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CB108" w14:textId="77777777" w:rsidR="006A72AB" w:rsidRPr="00BE0BB3" w:rsidRDefault="006A72AB" w:rsidP="006A72AB">
      <w:pPr>
        <w:spacing w:line="480" w:lineRule="auto"/>
        <w:jc w:val="center"/>
        <w:rPr>
          <w:rFonts w:ascii="Tahoma" w:hAnsi="Tahoma" w:cs="Tahoma"/>
          <w:b/>
          <w:sz w:val="20"/>
          <w:szCs w:val="20"/>
          <w:lang w:val="en-US"/>
        </w:rPr>
      </w:pPr>
      <w:r w:rsidRPr="00BE0BB3">
        <w:rPr>
          <w:rFonts w:ascii="Tahoma" w:hAnsi="Tahoma" w:cs="Tahoma"/>
          <w:b/>
          <w:sz w:val="20"/>
          <w:szCs w:val="20"/>
          <w:lang w:val="en-US"/>
        </w:rPr>
        <w:t>Comparison of Palm Oils, Corn Oil and Beef Tallow on Serum Glucose and Lipid Profile in Rats Fed a High-Fat Diet with these Oils</w:t>
      </w:r>
    </w:p>
    <w:p w14:paraId="4AF85790" w14:textId="77777777" w:rsidR="00E93C99" w:rsidRPr="00BE0BB3" w:rsidRDefault="00E93C99">
      <w:pPr>
        <w:spacing w:after="0" w:line="240" w:lineRule="auto"/>
        <w:jc w:val="center"/>
        <w:rPr>
          <w:rFonts w:ascii="Tahoma" w:eastAsia="Tahoma" w:hAnsi="Tahoma" w:cs="Tahoma"/>
          <w:b/>
          <w:sz w:val="20"/>
          <w:szCs w:val="20"/>
        </w:rPr>
      </w:pPr>
    </w:p>
    <w:p w14:paraId="5ADB42C3" w14:textId="77777777" w:rsidR="006A72AB" w:rsidRPr="00BE0BB3" w:rsidRDefault="006A72AB" w:rsidP="004443CA">
      <w:pPr>
        <w:spacing w:line="480" w:lineRule="auto"/>
        <w:jc w:val="center"/>
        <w:rPr>
          <w:rFonts w:ascii="Tahoma" w:hAnsi="Tahoma" w:cs="Tahoma"/>
          <w:b/>
          <w:sz w:val="20"/>
          <w:szCs w:val="20"/>
        </w:rPr>
      </w:pPr>
      <w:r w:rsidRPr="00BE0BB3">
        <w:rPr>
          <w:rFonts w:ascii="Tahoma" w:hAnsi="Tahoma" w:cs="Tahoma"/>
          <w:b/>
          <w:sz w:val="20"/>
          <w:szCs w:val="20"/>
        </w:rPr>
        <w:t xml:space="preserve">Zaki Utama, </w:t>
      </w:r>
      <w:r w:rsidRPr="00BE0BB3">
        <w:rPr>
          <w:rFonts w:ascii="Tahoma" w:hAnsi="Tahoma" w:cs="Tahoma"/>
          <w:b/>
          <w:sz w:val="20"/>
          <w:szCs w:val="20"/>
          <w:lang w:eastAsia="zh-CN"/>
        </w:rPr>
        <w:t xml:space="preserve">Sri Raharjo, Agnes Murdiati, </w:t>
      </w:r>
      <w:r w:rsidRPr="00BE0BB3">
        <w:rPr>
          <w:rFonts w:ascii="Tahoma" w:hAnsi="Tahoma" w:cs="Tahoma"/>
          <w:b/>
          <w:sz w:val="20"/>
          <w:szCs w:val="20"/>
        </w:rPr>
        <w:t>and Andriati Ningrum</w:t>
      </w:r>
    </w:p>
    <w:p w14:paraId="30A17488" w14:textId="77777777" w:rsidR="00E93C99" w:rsidRPr="00BE0BB3" w:rsidRDefault="00E93C99">
      <w:pPr>
        <w:spacing w:after="0" w:line="240" w:lineRule="auto"/>
        <w:jc w:val="center"/>
        <w:rPr>
          <w:rFonts w:ascii="Tahoma" w:eastAsia="Tahoma" w:hAnsi="Tahoma" w:cs="Tahoma"/>
          <w:sz w:val="20"/>
          <w:szCs w:val="20"/>
        </w:rPr>
      </w:pPr>
    </w:p>
    <w:p w14:paraId="3D00544E" w14:textId="77777777" w:rsidR="00E93C99" w:rsidRPr="00BE0BB3" w:rsidRDefault="00000000">
      <w:pPr>
        <w:spacing w:after="0" w:line="240" w:lineRule="auto"/>
        <w:jc w:val="center"/>
        <w:rPr>
          <w:rFonts w:ascii="Tahoma" w:eastAsia="Tahoma" w:hAnsi="Tahoma" w:cs="Tahoma"/>
          <w:sz w:val="20"/>
          <w:szCs w:val="20"/>
        </w:rPr>
      </w:pPr>
      <w:r w:rsidRPr="00BE0BB3">
        <w:rPr>
          <w:rFonts w:ascii="Tahoma" w:eastAsia="Tahoma" w:hAnsi="Tahoma" w:cs="Tahoma"/>
          <w:sz w:val="20"/>
          <w:szCs w:val="20"/>
          <w:vertAlign w:val="superscript"/>
        </w:rPr>
        <w:t>1</w:t>
      </w:r>
      <w:r w:rsidRPr="00BE0BB3">
        <w:rPr>
          <w:rFonts w:ascii="Tahoma" w:eastAsia="Tahoma" w:hAnsi="Tahoma" w:cs="Tahoma"/>
          <w:sz w:val="20"/>
          <w:szCs w:val="20"/>
        </w:rPr>
        <w:t>Departement of Food and Agricultural Product Technology, Faculty of Agricultural Technology,</w:t>
      </w:r>
    </w:p>
    <w:p w14:paraId="50AF1870" w14:textId="77777777" w:rsidR="00E93C99" w:rsidRPr="00BE0BB3" w:rsidRDefault="00000000">
      <w:pPr>
        <w:spacing w:after="0" w:line="240" w:lineRule="auto"/>
        <w:jc w:val="center"/>
        <w:rPr>
          <w:rFonts w:ascii="Tahoma" w:eastAsia="Tahoma" w:hAnsi="Tahoma" w:cs="Tahoma"/>
          <w:sz w:val="20"/>
          <w:szCs w:val="20"/>
        </w:rPr>
      </w:pPr>
      <w:r w:rsidRPr="00BE0BB3">
        <w:rPr>
          <w:rFonts w:ascii="Tahoma" w:eastAsia="Tahoma" w:hAnsi="Tahoma" w:cs="Tahoma"/>
          <w:sz w:val="20"/>
          <w:szCs w:val="20"/>
        </w:rPr>
        <w:t>Universitas Gadjah Mada, Jl. Flora No. 1, Bulaksumur, Yogyakarta 55281, Indonesia</w:t>
      </w:r>
    </w:p>
    <w:p w14:paraId="0E263DFE" w14:textId="3148DEF9" w:rsidR="00E93C99" w:rsidRDefault="00000000">
      <w:pPr>
        <w:spacing w:after="0" w:line="240" w:lineRule="auto"/>
        <w:jc w:val="center"/>
        <w:rPr>
          <w:rFonts w:ascii="Tahoma" w:eastAsia="Tahoma" w:hAnsi="Tahoma" w:cs="Tahoma"/>
          <w:sz w:val="20"/>
          <w:szCs w:val="20"/>
        </w:rPr>
      </w:pPr>
      <w:r w:rsidRPr="00BE0BB3">
        <w:rPr>
          <w:rFonts w:ascii="Tahoma" w:eastAsia="Tahoma" w:hAnsi="Tahoma" w:cs="Tahoma"/>
          <w:sz w:val="20"/>
          <w:szCs w:val="20"/>
          <w:vertAlign w:val="superscript"/>
        </w:rPr>
        <w:t>*</w:t>
      </w:r>
      <w:r w:rsidRPr="00BE0BB3">
        <w:rPr>
          <w:rFonts w:ascii="Tahoma" w:eastAsia="Tahoma" w:hAnsi="Tahoma" w:cs="Tahoma"/>
          <w:sz w:val="20"/>
          <w:szCs w:val="20"/>
        </w:rPr>
        <w:t xml:space="preserve">Correspondence author: name, E-mail: </w:t>
      </w:r>
      <w:hyperlink r:id="rId9" w:history="1">
        <w:r w:rsidR="006A72AB" w:rsidRPr="00BE0BB3">
          <w:rPr>
            <w:rStyle w:val="Hyperlink"/>
            <w:rFonts w:ascii="Tahoma" w:eastAsia="Tahoma" w:hAnsi="Tahoma" w:cs="Tahoma"/>
            <w:sz w:val="20"/>
            <w:szCs w:val="20"/>
          </w:rPr>
          <w:t>andriati_ningrum@ugm.ac.id</w:t>
        </w:r>
      </w:hyperlink>
      <w:r w:rsidRPr="00BE0BB3">
        <w:rPr>
          <w:rFonts w:ascii="Tahoma" w:eastAsia="Tahoma" w:hAnsi="Tahoma" w:cs="Tahoma"/>
          <w:sz w:val="20"/>
          <w:szCs w:val="20"/>
        </w:rPr>
        <w:t xml:space="preserve"> </w:t>
      </w:r>
    </w:p>
    <w:p w14:paraId="0BE6A519" w14:textId="77777777" w:rsidR="00BE0BB3" w:rsidRPr="00BE0BB3" w:rsidRDefault="00BE0BB3">
      <w:pPr>
        <w:spacing w:after="0" w:line="240" w:lineRule="auto"/>
        <w:jc w:val="center"/>
        <w:rPr>
          <w:rFonts w:ascii="Tahoma" w:eastAsia="Tahoma" w:hAnsi="Tahoma" w:cs="Tahoma"/>
          <w:sz w:val="20"/>
          <w:szCs w:val="20"/>
        </w:rPr>
      </w:pPr>
    </w:p>
    <w:p w14:paraId="6C24EED8" w14:textId="77777777" w:rsidR="00E93C99" w:rsidRPr="00BE0BB3" w:rsidRDefault="00000000">
      <w:pPr>
        <w:spacing w:after="0" w:line="240" w:lineRule="auto"/>
        <w:jc w:val="center"/>
        <w:rPr>
          <w:rFonts w:ascii="Tahoma" w:eastAsia="Tahoma" w:hAnsi="Tahoma" w:cs="Tahoma"/>
          <w:color w:val="FF0000"/>
          <w:sz w:val="20"/>
          <w:szCs w:val="20"/>
        </w:rPr>
      </w:pPr>
      <w:r w:rsidRPr="00BE0BB3">
        <w:rPr>
          <w:rFonts w:ascii="Tahoma" w:eastAsia="Tahoma" w:hAnsi="Tahoma" w:cs="Tahoma"/>
          <w:color w:val="FF0000"/>
          <w:sz w:val="20"/>
          <w:szCs w:val="20"/>
        </w:rPr>
        <w:t>Submitted: xxxxxx; Revised: xxxxxx; Accepted: xxxxxx; Published: xxxxxx</w:t>
      </w:r>
    </w:p>
    <w:p w14:paraId="5FEBCFCD" w14:textId="77777777" w:rsidR="00E93C99" w:rsidRPr="00BE0BB3" w:rsidRDefault="00E93C99">
      <w:pPr>
        <w:spacing w:after="0" w:line="240" w:lineRule="auto"/>
        <w:jc w:val="center"/>
        <w:rPr>
          <w:rFonts w:ascii="Tahoma" w:eastAsia="Tahoma" w:hAnsi="Tahoma" w:cs="Tahoma"/>
          <w:color w:val="FF0000"/>
          <w:sz w:val="20"/>
          <w:szCs w:val="20"/>
        </w:rPr>
      </w:pPr>
    </w:p>
    <w:p w14:paraId="748FC4B6" w14:textId="0A51E24B" w:rsidR="00E93C99" w:rsidRPr="00BE0BB3" w:rsidRDefault="00000000">
      <w:pPr>
        <w:spacing w:after="0" w:line="240" w:lineRule="auto"/>
        <w:jc w:val="center"/>
        <w:rPr>
          <w:rFonts w:ascii="Tahoma" w:eastAsia="Tahoma" w:hAnsi="Tahoma" w:cs="Tahoma"/>
          <w:b/>
          <w:sz w:val="20"/>
          <w:szCs w:val="20"/>
        </w:rPr>
      </w:pPr>
      <w:r w:rsidRPr="00BE0BB3">
        <w:rPr>
          <w:rFonts w:ascii="Tahoma" w:eastAsia="Tahoma" w:hAnsi="Tahoma" w:cs="Tahoma"/>
          <w:b/>
          <w:sz w:val="20"/>
          <w:szCs w:val="20"/>
        </w:rPr>
        <w:t xml:space="preserve">ABSTRACT </w:t>
      </w:r>
    </w:p>
    <w:p w14:paraId="4A7A60C5" w14:textId="77777777" w:rsidR="00E93C99" w:rsidRPr="00BE0BB3" w:rsidRDefault="00E93C99">
      <w:pPr>
        <w:spacing w:after="0" w:line="240" w:lineRule="auto"/>
        <w:jc w:val="center"/>
        <w:rPr>
          <w:rFonts w:ascii="Tahoma" w:eastAsia="Tahoma" w:hAnsi="Tahoma" w:cs="Tahoma"/>
          <w:b/>
          <w:sz w:val="20"/>
          <w:szCs w:val="20"/>
        </w:rPr>
      </w:pPr>
    </w:p>
    <w:p w14:paraId="7E286F0F" w14:textId="77777777" w:rsidR="006A72AB" w:rsidRPr="00BE0BB3" w:rsidRDefault="006A72AB" w:rsidP="006A72AB">
      <w:pPr>
        <w:autoSpaceDE w:val="0"/>
        <w:autoSpaceDN w:val="0"/>
        <w:adjustRightInd w:val="0"/>
        <w:spacing w:line="480" w:lineRule="auto"/>
        <w:jc w:val="both"/>
        <w:rPr>
          <w:rFonts w:ascii="Tahoma" w:eastAsia="Osaka" w:hAnsi="Tahoma" w:cs="Tahoma"/>
          <w:bCs/>
          <w:sz w:val="20"/>
          <w:szCs w:val="20"/>
        </w:rPr>
      </w:pPr>
      <w:r w:rsidRPr="00BE0BB3">
        <w:rPr>
          <w:rFonts w:ascii="Tahoma" w:hAnsi="Tahoma" w:cs="Tahoma"/>
          <w:bCs/>
          <w:sz w:val="20"/>
          <w:szCs w:val="20"/>
        </w:rPr>
        <w:t xml:space="preserve">In this study we investigated </w:t>
      </w:r>
      <w:r w:rsidRPr="00BE0BB3">
        <w:rPr>
          <w:rFonts w:ascii="Tahoma" w:eastAsia="Osaka" w:hAnsi="Tahoma" w:cs="Tahoma"/>
          <w:bCs/>
          <w:sz w:val="20"/>
          <w:szCs w:val="20"/>
        </w:rPr>
        <w:t>the effect of three kinds of palm oil product (refined bleached deodorized palm oil (RBDPO), red palm oil (RPO) and palm kernel oil (PKO)) on the serum glucose and lipids profile of rats in fed high-fat diet, and compare it with beef tallow and corn oil. Growing male SD rats were fed high-fat diet (20% fat) for 13 weeks, divided into 2 groups (with and without AOM). Dietary corn oil showed the lowest serum glucose (</w:t>
      </w:r>
      <w:r w:rsidRPr="00BE0BB3">
        <w:rPr>
          <w:rFonts w:ascii="Tahoma" w:eastAsia="Osaka" w:hAnsi="Tahoma" w:cs="Tahoma"/>
          <w:bCs/>
          <w:i/>
          <w:sz w:val="20"/>
          <w:szCs w:val="20"/>
        </w:rPr>
        <w:t>P</w:t>
      </w:r>
      <w:r w:rsidRPr="00BE0BB3">
        <w:rPr>
          <w:rFonts w:ascii="Tahoma" w:eastAsia="Osaka" w:hAnsi="Tahoma" w:cs="Tahoma"/>
          <w:bCs/>
          <w:sz w:val="20"/>
          <w:szCs w:val="20"/>
        </w:rPr>
        <w:t xml:space="preserve"> &lt; 0.05) both in the AOM and Non-AOM groups. Beef tallow diet caused highest level of serum triglyceride, cholesterol, and LDL followed by RPO/PKO, RBDPO, and corn oil, respectively (</w:t>
      </w:r>
      <w:r w:rsidRPr="00BE0BB3">
        <w:rPr>
          <w:rFonts w:ascii="Tahoma" w:eastAsia="Osaka" w:hAnsi="Tahoma" w:cs="Tahoma"/>
          <w:bCs/>
          <w:i/>
          <w:sz w:val="20"/>
          <w:szCs w:val="20"/>
        </w:rPr>
        <w:t>P</w:t>
      </w:r>
      <w:r w:rsidRPr="00BE0BB3">
        <w:rPr>
          <w:rFonts w:ascii="Tahoma" w:eastAsia="Osaka" w:hAnsi="Tahoma" w:cs="Tahoma"/>
          <w:bCs/>
          <w:sz w:val="20"/>
          <w:szCs w:val="20"/>
        </w:rPr>
        <w:t xml:space="preserve"> &lt; 0.05). Contrary, corn oil diet generated highest level of serum HDL, followed by RBDPO, PKO/RPO, and beef tallow (</w:t>
      </w:r>
      <w:r w:rsidRPr="00BE0BB3">
        <w:rPr>
          <w:rFonts w:ascii="Tahoma" w:eastAsia="Osaka" w:hAnsi="Tahoma" w:cs="Tahoma"/>
          <w:bCs/>
          <w:i/>
          <w:sz w:val="20"/>
          <w:szCs w:val="20"/>
        </w:rPr>
        <w:t>P</w:t>
      </w:r>
      <w:r w:rsidRPr="00BE0BB3">
        <w:rPr>
          <w:rFonts w:ascii="Tahoma" w:eastAsia="Osaka" w:hAnsi="Tahoma" w:cs="Tahoma"/>
          <w:bCs/>
          <w:sz w:val="20"/>
          <w:szCs w:val="20"/>
        </w:rPr>
        <w:t xml:space="preserve"> &lt; 0.05). In general, the serum glucose and lipids profile were not affected by the AOM (</w:t>
      </w:r>
      <w:r w:rsidRPr="00BE0BB3">
        <w:rPr>
          <w:rFonts w:ascii="Tahoma" w:hAnsi="Tahoma" w:cs="Tahoma"/>
          <w:bCs/>
          <w:sz w:val="20"/>
          <w:szCs w:val="20"/>
        </w:rPr>
        <w:t>azoxymethane</w:t>
      </w:r>
      <w:r w:rsidRPr="00BE0BB3">
        <w:rPr>
          <w:rFonts w:ascii="Tahoma" w:eastAsia="Osaka" w:hAnsi="Tahoma" w:cs="Tahoma"/>
          <w:bCs/>
          <w:sz w:val="20"/>
          <w:szCs w:val="20"/>
        </w:rPr>
        <w:t xml:space="preserve">) treatment. </w:t>
      </w:r>
    </w:p>
    <w:p w14:paraId="70398DA1" w14:textId="77777777" w:rsidR="006A72AB" w:rsidRPr="00BE0BB3" w:rsidRDefault="006A72AB" w:rsidP="006A72AB">
      <w:pPr>
        <w:autoSpaceDE w:val="0"/>
        <w:autoSpaceDN w:val="0"/>
        <w:adjustRightInd w:val="0"/>
        <w:spacing w:line="480" w:lineRule="auto"/>
        <w:jc w:val="both"/>
        <w:rPr>
          <w:rFonts w:ascii="Tahoma" w:eastAsia="Osaka" w:hAnsi="Tahoma" w:cs="Tahoma"/>
          <w:bCs/>
        </w:rPr>
      </w:pPr>
    </w:p>
    <w:p w14:paraId="35B5D448" w14:textId="77777777" w:rsidR="00E93C99" w:rsidRPr="00BE0BB3" w:rsidRDefault="00E93C99">
      <w:pPr>
        <w:spacing w:after="0" w:line="240" w:lineRule="auto"/>
        <w:jc w:val="both"/>
        <w:rPr>
          <w:rFonts w:ascii="Tahoma" w:eastAsia="Tahoma" w:hAnsi="Tahoma" w:cs="Tahoma"/>
          <w:b/>
          <w:sz w:val="20"/>
          <w:szCs w:val="20"/>
        </w:rPr>
      </w:pPr>
    </w:p>
    <w:p w14:paraId="04DDE3B1" w14:textId="77777777" w:rsidR="006A72AB" w:rsidRPr="00BE0BB3" w:rsidRDefault="00000000" w:rsidP="006A72AB">
      <w:pPr>
        <w:spacing w:line="480" w:lineRule="auto"/>
        <w:jc w:val="both"/>
        <w:rPr>
          <w:rFonts w:ascii="Tahoma" w:hAnsi="Tahoma" w:cs="Tahoma"/>
          <w:bCs/>
          <w:color w:val="000000"/>
        </w:rPr>
      </w:pPr>
      <w:r w:rsidRPr="00BE0BB3">
        <w:rPr>
          <w:rFonts w:ascii="Tahoma" w:eastAsia="Tahoma" w:hAnsi="Tahoma" w:cs="Tahoma"/>
          <w:b/>
          <w:sz w:val="20"/>
          <w:szCs w:val="20"/>
        </w:rPr>
        <w:t>Keywords</w:t>
      </w:r>
      <w:r w:rsidRPr="00BE0BB3">
        <w:rPr>
          <w:rFonts w:ascii="Tahoma" w:eastAsia="Tahoma" w:hAnsi="Tahoma" w:cs="Tahoma"/>
          <w:sz w:val="20"/>
          <w:szCs w:val="20"/>
        </w:rPr>
        <w:t xml:space="preserve">: </w:t>
      </w:r>
      <w:r w:rsidR="006A72AB" w:rsidRPr="00BE0BB3">
        <w:rPr>
          <w:rFonts w:ascii="Tahoma" w:hAnsi="Tahoma" w:cs="Tahoma"/>
          <w:bCs/>
        </w:rPr>
        <w:t>palm oil, beef tallow, corn oil, serum, rat</w:t>
      </w:r>
    </w:p>
    <w:p w14:paraId="1B9DADD8" w14:textId="4F74ADB4" w:rsidR="00E93C99" w:rsidRPr="00BE0BB3" w:rsidRDefault="00E93C99">
      <w:pPr>
        <w:spacing w:after="0" w:line="240" w:lineRule="auto"/>
        <w:jc w:val="both"/>
        <w:rPr>
          <w:rFonts w:ascii="Tahoma" w:eastAsia="Tahoma" w:hAnsi="Tahoma" w:cs="Tahoma"/>
          <w:sz w:val="20"/>
          <w:szCs w:val="20"/>
        </w:rPr>
      </w:pPr>
    </w:p>
    <w:p w14:paraId="332A22DB" w14:textId="77777777" w:rsidR="00E93C99" w:rsidRDefault="00E93C99">
      <w:pPr>
        <w:spacing w:after="0" w:line="240" w:lineRule="auto"/>
        <w:jc w:val="both"/>
        <w:rPr>
          <w:rFonts w:ascii="Tahoma" w:eastAsia="Tahoma" w:hAnsi="Tahoma" w:cs="Tahoma"/>
          <w:sz w:val="20"/>
          <w:szCs w:val="20"/>
        </w:rPr>
      </w:pPr>
    </w:p>
    <w:p w14:paraId="65FFB984" w14:textId="77777777" w:rsidR="00BE0BB3" w:rsidRDefault="00BE0BB3">
      <w:pPr>
        <w:spacing w:after="0" w:line="240" w:lineRule="auto"/>
        <w:jc w:val="both"/>
        <w:rPr>
          <w:rFonts w:ascii="Tahoma" w:eastAsia="Tahoma" w:hAnsi="Tahoma" w:cs="Tahoma"/>
          <w:sz w:val="20"/>
          <w:szCs w:val="20"/>
        </w:rPr>
      </w:pPr>
    </w:p>
    <w:p w14:paraId="39E3B1E8" w14:textId="77777777" w:rsidR="00BE0BB3" w:rsidRDefault="00BE0BB3">
      <w:pPr>
        <w:spacing w:after="0" w:line="240" w:lineRule="auto"/>
        <w:jc w:val="both"/>
        <w:rPr>
          <w:rFonts w:ascii="Tahoma" w:eastAsia="Tahoma" w:hAnsi="Tahoma" w:cs="Tahoma"/>
          <w:sz w:val="20"/>
          <w:szCs w:val="20"/>
        </w:rPr>
      </w:pPr>
    </w:p>
    <w:p w14:paraId="266D96A8" w14:textId="77777777" w:rsidR="00BE0BB3" w:rsidRDefault="00BE0BB3">
      <w:pPr>
        <w:spacing w:after="0" w:line="240" w:lineRule="auto"/>
        <w:jc w:val="both"/>
        <w:rPr>
          <w:rFonts w:ascii="Tahoma" w:eastAsia="Tahoma" w:hAnsi="Tahoma" w:cs="Tahoma"/>
          <w:sz w:val="20"/>
          <w:szCs w:val="20"/>
        </w:rPr>
      </w:pPr>
    </w:p>
    <w:p w14:paraId="15E2A7C7" w14:textId="77777777" w:rsidR="00BE0BB3" w:rsidRDefault="00BE0BB3">
      <w:pPr>
        <w:spacing w:after="0" w:line="240" w:lineRule="auto"/>
        <w:jc w:val="both"/>
        <w:rPr>
          <w:rFonts w:ascii="Tahoma" w:eastAsia="Tahoma" w:hAnsi="Tahoma" w:cs="Tahoma"/>
          <w:sz w:val="20"/>
          <w:szCs w:val="20"/>
        </w:rPr>
      </w:pPr>
    </w:p>
    <w:p w14:paraId="6AEA9593" w14:textId="77777777" w:rsidR="00BE0BB3" w:rsidRDefault="00BE0BB3">
      <w:pPr>
        <w:spacing w:after="0" w:line="240" w:lineRule="auto"/>
        <w:jc w:val="both"/>
        <w:rPr>
          <w:rFonts w:ascii="Tahoma" w:eastAsia="Tahoma" w:hAnsi="Tahoma" w:cs="Tahoma"/>
          <w:sz w:val="20"/>
          <w:szCs w:val="20"/>
        </w:rPr>
      </w:pPr>
    </w:p>
    <w:p w14:paraId="75966562" w14:textId="77777777" w:rsidR="00BE0BB3" w:rsidRDefault="00BE0BB3">
      <w:pPr>
        <w:spacing w:after="0" w:line="240" w:lineRule="auto"/>
        <w:jc w:val="both"/>
        <w:rPr>
          <w:rFonts w:ascii="Tahoma" w:eastAsia="Tahoma" w:hAnsi="Tahoma" w:cs="Tahoma"/>
          <w:sz w:val="20"/>
          <w:szCs w:val="20"/>
        </w:rPr>
      </w:pPr>
    </w:p>
    <w:p w14:paraId="44598D59" w14:textId="77777777" w:rsidR="00BE0BB3" w:rsidRPr="00BE0BB3" w:rsidRDefault="00BE0BB3">
      <w:pPr>
        <w:spacing w:after="0" w:line="240" w:lineRule="auto"/>
        <w:jc w:val="both"/>
        <w:rPr>
          <w:rFonts w:ascii="Tahoma" w:eastAsia="Tahoma" w:hAnsi="Tahoma" w:cs="Tahoma"/>
          <w:sz w:val="20"/>
          <w:szCs w:val="20"/>
        </w:rPr>
      </w:pPr>
    </w:p>
    <w:p w14:paraId="72880C10" w14:textId="77777777" w:rsidR="00E93C99" w:rsidRPr="00BE0BB3" w:rsidRDefault="00E93C99">
      <w:pPr>
        <w:spacing w:after="0" w:line="480" w:lineRule="auto"/>
        <w:jc w:val="both"/>
        <w:rPr>
          <w:rFonts w:ascii="Tahoma" w:eastAsia="Tahoma" w:hAnsi="Tahoma" w:cs="Tahoma"/>
          <w:b/>
          <w:sz w:val="20"/>
          <w:szCs w:val="20"/>
        </w:rPr>
      </w:pPr>
    </w:p>
    <w:p w14:paraId="6843C037" w14:textId="07E8D577" w:rsidR="00E93C99" w:rsidRPr="00BE0BB3" w:rsidRDefault="00000000">
      <w:pPr>
        <w:spacing w:after="0" w:line="480" w:lineRule="auto"/>
        <w:jc w:val="both"/>
        <w:rPr>
          <w:rFonts w:ascii="Tahoma" w:eastAsia="Tahoma" w:hAnsi="Tahoma" w:cs="Tahoma"/>
          <w:b/>
          <w:sz w:val="20"/>
          <w:szCs w:val="20"/>
        </w:rPr>
      </w:pPr>
      <w:r w:rsidRPr="00BE0BB3">
        <w:rPr>
          <w:rFonts w:ascii="Tahoma" w:eastAsia="Tahoma" w:hAnsi="Tahoma" w:cs="Tahoma"/>
          <w:b/>
          <w:sz w:val="20"/>
          <w:szCs w:val="20"/>
        </w:rPr>
        <w:lastRenderedPageBreak/>
        <w:t xml:space="preserve">INTRODUCTION </w:t>
      </w:r>
    </w:p>
    <w:p w14:paraId="7AA93EAD" w14:textId="252A2383" w:rsidR="006A72AB" w:rsidRPr="00BE0BB3" w:rsidRDefault="00000000" w:rsidP="006A72AB">
      <w:pPr>
        <w:autoSpaceDE w:val="0"/>
        <w:autoSpaceDN w:val="0"/>
        <w:adjustRightInd w:val="0"/>
        <w:spacing w:line="480" w:lineRule="auto"/>
        <w:ind w:firstLine="720"/>
        <w:jc w:val="both"/>
        <w:rPr>
          <w:rFonts w:ascii="Tahoma" w:hAnsi="Tahoma" w:cs="Tahoma"/>
          <w:bCs/>
          <w:sz w:val="20"/>
          <w:szCs w:val="20"/>
        </w:rPr>
      </w:pPr>
      <w:r w:rsidRPr="00BE0BB3">
        <w:rPr>
          <w:rFonts w:ascii="Tahoma" w:eastAsia="Tahoma" w:hAnsi="Tahoma" w:cs="Tahoma"/>
          <w:sz w:val="20"/>
          <w:szCs w:val="20"/>
        </w:rPr>
        <w:tab/>
      </w:r>
      <w:r w:rsidR="006A72AB" w:rsidRPr="00BE0BB3">
        <w:rPr>
          <w:rFonts w:ascii="Tahoma" w:hAnsi="Tahoma" w:cs="Tahoma"/>
          <w:bCs/>
          <w:sz w:val="20"/>
          <w:szCs w:val="20"/>
        </w:rPr>
        <w:t xml:space="preserve">Over the past decades, there are growing health concerns about the effect of dietary fat such as from beef tallow or vegetable oils composition on human body.  This is due to the fact that consumption of dietary fat has been associated with several health problems such as several health impact factor e.g. obesity, fatty liver, cardiovascular diseases, mortality </w:t>
      </w:r>
      <w:r w:rsidR="006A72AB"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006A72AB" w:rsidRPr="00BE0BB3">
        <w:rPr>
          <w:rFonts w:ascii="Tahoma" w:hAnsi="Tahoma" w:cs="Tahoma"/>
          <w:bCs/>
          <w:sz w:val="20"/>
          <w:szCs w:val="20"/>
        </w:rPr>
        <w:fldChar w:fldCharType="separate"/>
      </w:r>
      <w:r w:rsidR="00BE0BB3" w:rsidRPr="00BE0BB3">
        <w:rPr>
          <w:rFonts w:ascii="Tahoma" w:hAnsi="Tahoma" w:cs="Tahoma"/>
          <w:bCs/>
          <w:noProof/>
          <w:sz w:val="20"/>
          <w:szCs w:val="20"/>
        </w:rPr>
        <w:t>(Al-Hayder et al., 2020)</w:t>
      </w:r>
      <w:r w:rsidR="006A72AB" w:rsidRPr="00BE0BB3">
        <w:rPr>
          <w:rFonts w:ascii="Tahoma" w:hAnsi="Tahoma" w:cs="Tahoma"/>
          <w:bCs/>
          <w:sz w:val="20"/>
          <w:szCs w:val="20"/>
        </w:rPr>
        <w:fldChar w:fldCharType="end"/>
      </w:r>
      <w:r w:rsidR="006A72AB" w:rsidRPr="00BE0BB3">
        <w:rPr>
          <w:rFonts w:ascii="Tahoma" w:hAnsi="Tahoma" w:cs="Tahoma"/>
          <w:bCs/>
          <w:sz w:val="20"/>
          <w:szCs w:val="20"/>
        </w:rPr>
        <w:t>.</w:t>
      </w:r>
      <w:r w:rsidR="006A72AB" w:rsidRPr="00BE0BB3">
        <w:rPr>
          <w:rFonts w:ascii="Tahoma" w:hAnsi="Tahoma" w:cs="Tahoma"/>
          <w:sz w:val="20"/>
          <w:szCs w:val="20"/>
        </w:rPr>
        <w:t xml:space="preserve"> </w:t>
      </w:r>
      <w:r w:rsidR="006A72AB" w:rsidRPr="00BE0BB3">
        <w:rPr>
          <w:rFonts w:ascii="Tahoma" w:hAnsi="Tahoma" w:cs="Tahoma"/>
          <w:bCs/>
          <w:sz w:val="20"/>
          <w:szCs w:val="20"/>
        </w:rPr>
        <w:t xml:space="preserve">The quantity and quality of fat in the diet play a vital role in the development of insulin resistance and associated metabolic disturbances, such as glucose tolerance, hepatic steatosis and dyslipidaemia </w:t>
      </w:r>
      <w:r w:rsidR="006A72AB"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{"citationItems":[{"id":"ITEM-1","itemData":{"DOI":"10.1016/j.aspen.2020.01.003","ISSN":"12268615","abstract":"This study explored the possibility of replacing skimmed milk – a core ingredient of High-energy biscuit (HEB), with edible-insects as inexpensive and sustainable alternative sources. HEB was formulated to meet the USAID 2016 (STD) nutritional standards and powdered locust and mulberry silkworm pupae (LP and SWP) at 15% inclusion, were used as alternative protein sources. Preliminary nutrients composition of the insect powders were examined. Physicochemical, sensory and microbial qualities of insect-enriched biscuits (LPB and SWPB) were evaluated and compared with that of skimmed milk (SMB) and STD. Spread ratios of the biscuits were between 7.8 and 11.6 – a technically acceptable range for biscuits. SWP possessed impressive amounts of protein (60.7 g/100 g), fat (23.5 g/100 g) and energy contents (498.93 kcal/100 g), while LP had slightly more fibre (1.4 g/100 g), ash (2.1 g/100 g) and carbohydrate (31.5 g/100 g). LPB and SWPB had relatively similar proximate compositions as SMB with slight variations, and all the HEBs were above USAID minimum standard. SWPB was marginally below requirements for Ca and Mg minerals, but both (SWPB and LPB) had more than twice the recommended pro-vitamin A (918.44 and 957.65 µg/100 g) and vitamin C contents (102.17 and 98.51 mg/100 g). All the samples received reasonably good sensorial rankings; but SMB's aroma was preferred. Similarly, microbial quality assessment of the products reflected remarkable hygienic sample preparation. These results demonstrated that HEB of significant nutritional, sensorial and microbial qualities could be developed using edible-insects as alternative protein sources.","author":[{"dropping-particle":"","family":"Akande","given":"Abigael Olamide","non-dropping-particle":"","parse-names":false,"suffix":""},{"dropping-particle":"","family":"Jolayemi","given":"Olusola Samuel","non-dropping-particle":"","parse-names":false,"suffix":""},{"dropping-particle":"","family":"Adelugba","given":"Victor Adeniyi","non-dropping-particle":"","parse-names":false,"suffix":""},{"dropping-particle":"","family":"Akande","given":"Stephen Taiwo","non-dropping-particle":"","parse-names":false,"suffix":""}],"container-title":"Journal of Asia-Pacific Entomology","id":"ITEM-1","issue":"1","issued":{"date-parts":[["2020"]]},"page":"234-241","publisher":"Elsevier","title":"Silkworm pupae (Bombyx mori) and locusts as alternative protein sources for high-energy biscuits","type":"article-journal","volume":"23"},"uris":["http://www.mendeley.com/documents/?uuid=fd698f7f-f69f-4f9e-9847-5acd3df429ab"]}],"mendeley":{"formattedCitation":"(Akande et al., 2020)","plainTextFormattedCitation":"(Akande et al., 2020)","previouslyFormattedCitation":"(Akande et al., 2020)"},"properties":{"noteIndex":0},"schema":"https://github.com/citation-style-language/schema/raw/master/csl-citation.json"}</w:instrText>
      </w:r>
      <w:r w:rsidR="006A72AB" w:rsidRPr="00BE0BB3">
        <w:rPr>
          <w:rFonts w:ascii="Tahoma" w:hAnsi="Tahoma" w:cs="Tahoma"/>
          <w:bCs/>
          <w:sz w:val="20"/>
          <w:szCs w:val="20"/>
        </w:rPr>
        <w:fldChar w:fldCharType="separate"/>
      </w:r>
      <w:r w:rsidR="00BE0BB3" w:rsidRPr="00BE0BB3">
        <w:rPr>
          <w:rFonts w:ascii="Tahoma" w:hAnsi="Tahoma" w:cs="Tahoma"/>
          <w:bCs/>
          <w:noProof/>
          <w:sz w:val="20"/>
          <w:szCs w:val="20"/>
        </w:rPr>
        <w:t>(Akande et al., 2020)</w:t>
      </w:r>
      <w:r w:rsidR="006A72AB" w:rsidRPr="00BE0BB3">
        <w:rPr>
          <w:rFonts w:ascii="Tahoma" w:hAnsi="Tahoma" w:cs="Tahoma"/>
          <w:bCs/>
          <w:sz w:val="20"/>
          <w:szCs w:val="20"/>
        </w:rPr>
        <w:fldChar w:fldCharType="end"/>
      </w:r>
      <w:r w:rsidR="006A72AB" w:rsidRPr="00BE0BB3">
        <w:rPr>
          <w:rFonts w:ascii="Tahoma" w:hAnsi="Tahoma" w:cs="Tahoma"/>
          <w:bCs/>
          <w:sz w:val="20"/>
          <w:szCs w:val="20"/>
        </w:rPr>
        <w:t xml:space="preserve">. Also, different degrees of saturation in fat (monounsaturated, polyunsaturated or saturated fat) may exert different effects on insulin action and secretion and glycaemic response.  In this context, vegetable oil has been demonstrated to show hypolipidemic effect due to its low content of saturated fatty acids and high content of polyunsaturated fatty acids. It was reported that the polyunsaturated fatty acids such as linoleic acid can reduce the alterations in liver me- tabolism and prevent heart diseases.  Edible oil is a fatty liquid that is extracted from several plants and some animal tissues used in food preparation, frying and baking </w:t>
      </w:r>
      <w:r w:rsidR="006A72AB"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006A72AB" w:rsidRPr="00BE0BB3">
        <w:rPr>
          <w:rFonts w:ascii="Tahoma" w:hAnsi="Tahoma" w:cs="Tahoma"/>
          <w:bCs/>
          <w:sz w:val="20"/>
          <w:szCs w:val="20"/>
        </w:rPr>
        <w:fldChar w:fldCharType="separate"/>
      </w:r>
      <w:r w:rsidR="00BE0BB3" w:rsidRPr="00BE0BB3">
        <w:rPr>
          <w:rFonts w:ascii="Tahoma" w:hAnsi="Tahoma" w:cs="Tahoma"/>
          <w:bCs/>
          <w:noProof/>
          <w:sz w:val="20"/>
          <w:szCs w:val="20"/>
        </w:rPr>
        <w:t>(Al-Hayder et al., 2020)</w:t>
      </w:r>
      <w:r w:rsidR="006A72AB" w:rsidRPr="00BE0BB3">
        <w:rPr>
          <w:rFonts w:ascii="Tahoma" w:hAnsi="Tahoma" w:cs="Tahoma"/>
          <w:bCs/>
          <w:sz w:val="20"/>
          <w:szCs w:val="20"/>
        </w:rPr>
        <w:fldChar w:fldCharType="end"/>
      </w:r>
      <w:r w:rsidR="006A72AB" w:rsidRPr="00BE0BB3">
        <w:rPr>
          <w:rFonts w:ascii="Tahoma" w:hAnsi="Tahoma" w:cs="Tahoma"/>
          <w:bCs/>
          <w:sz w:val="20"/>
          <w:szCs w:val="20"/>
        </w:rPr>
        <w:t>.</w:t>
      </w:r>
    </w:p>
    <w:p w14:paraId="49D66BDB" w14:textId="13799D60" w:rsidR="006A72AB" w:rsidRPr="00BE0BB3" w:rsidRDefault="006A72AB" w:rsidP="006A72AB">
      <w:pPr>
        <w:autoSpaceDE w:val="0"/>
        <w:autoSpaceDN w:val="0"/>
        <w:adjustRightInd w:val="0"/>
        <w:spacing w:line="480" w:lineRule="auto"/>
        <w:ind w:firstLine="720"/>
        <w:jc w:val="both"/>
        <w:rPr>
          <w:rFonts w:ascii="Tahoma" w:hAnsi="Tahoma" w:cs="Tahoma"/>
          <w:bCs/>
          <w:sz w:val="20"/>
          <w:szCs w:val="20"/>
          <w:lang w:eastAsia="zh-CN"/>
        </w:rPr>
      </w:pPr>
      <w:r w:rsidRPr="00BE0BB3">
        <w:rPr>
          <w:rFonts w:ascii="Tahoma" w:hAnsi="Tahoma" w:cs="Tahoma"/>
          <w:bCs/>
          <w:sz w:val="20"/>
          <w:szCs w:val="20"/>
          <w:lang w:eastAsia="zh-CN"/>
        </w:rPr>
        <w:t>The application of vegetable oils for daily food consumption and manufacturing of health supplement products is increasing recently</w:t>
      </w:r>
      <w:r w:rsidRPr="00BE0BB3">
        <w:rPr>
          <w:rFonts w:ascii="Tahoma" w:hAnsi="Tahoma" w:cs="Tahoma"/>
          <w:bCs/>
          <w:sz w:val="20"/>
          <w:szCs w:val="20"/>
          <w:lang w:eastAsia="zh-CN"/>
        </w:rPr>
        <w:fldChar w:fldCharType="begin" w:fldLock="1"/>
      </w:r>
      <w:r w:rsidR="00BE0BB3">
        <w:rPr>
          <w:rFonts w:ascii="Tahoma" w:hAnsi="Tahoma" w:cs="Tahoma"/>
          <w:bCs/>
          <w:sz w:val="20"/>
          <w:szCs w:val="20"/>
          <w:lang w:eastAsia="zh-CN"/>
        </w:rPr>
        <w:instrText>ADDIN CSL_CITATION {"citationItems":[{"id":"ITEM-1","itemData":{"DOI":"10.3389/fvets.2020.00303","ISSN":"22971769","abstract":"Background: Accumulative evidences on the beneficial effects of palm oil are progressively reported; however, there are still several controversies related to their effects on the risks of cardiovascular disease (CVD). This review explores the effects of palm oil and its liquid fraction namely palm olein, which is commonly used as cooking oil on four lipid parameters; total cholesterol (TC), triglyceride (TG), high-density lipoprotein-cholesterol (HDL-C) and low-density lipoprotein-cholesterol (LDL-C), which play an important role as CVD-related biomarkers. A systematic review of the literature was conducted to identify the relevant studies on palm oil and the lipid parameters specifically focusing on the in-vivo animal model. Methods: A comprehensive search was conducted in Medline via EBSCOhost, Medline via OVID and Scopus. Studies were limited to the English language published between the years of 2000 and 2019. The main inclusion criteria were as follows: (1) Study with in-vivo animal experiments [the animal should be limited to mammals] (2) Study should have evaluated the effects of palm oil or palm olein on plasma or serum lipid parameter (3) Study should have used palm oil or palm olein in the form of pure or refined oil (4) The treatment of palm oil or palm olein was assessed using the following outcomes: plasma or serum TC, TG, HDL-C, and LDL-C concentration (5) Study should have control group and (6) studies on specific fatty acid, fraction enriched tocotrienol and tocopherol, crude palm oil, kernel oil, red palm oil, thermally oxidized palm oil, hydrogenated palm oil, and palm oil or palm olein based products namely margarine, palm milk, butter and cream were excluded. The quality and the risk of bias on the selected studies were assessed using the ARRIVE Guideline and SYRCLE's Risk of Bias tools, respectively. Results: The literature search successfully identified 17 potentially relevant articles, whereby nine of them met the inclusion criteria. All research articles included in this review were in vivo studies comprising seven rats, one hamster and one mice model. Conclusion: Significant positive outcomes were observed in several lipid parameters such as TC and LDL-C. The evidence from this review supported that palm oil and palm olein possess high potential as lipid-lowering agents.","author":[{"dropping-particle":"","family":"Syarifah-Noratiqah","given":"Syed Badrul","non-dropping-particle":"","parse-names":false,"suffix":""},{"dropping-particle":"","family":"Fairus","given":"Syed","non-dropping-particle":"","parse-names":false,"suffix":""},{"dropping-particle":"","family":"Zulfarina","given":"Mohamed S.","non-dropping-particle":"","parse-names":false,"suffix":""},{"dropping-particle":"","family":"Nasrullah","given":"Zafri","non-dropping-particle":"","parse-names":false,"suffix":""},{"dropping-particle":"","family":"Qodriyah","given":"H. M.S.","non-dropping-particle":"","parse-names":false,"suffix":""},{"dropping-particle":"","family":"Naina-Mohamed","given":"Isa","non-dropping-particle":"","parse-names":false,"suffix":""}],"container-title":"Frontiers in Veterinary Science","id":"ITEM-1","issue":"July","issued":{"date-parts":[["2020"]]},"title":"The Effects of Palm Oil on Plasma and Serum Lipid Parameters: A Systematic Review on Animal Intervention Studies","type":"article-journal","volume":"7"},"uris":["http://www.mendeley.com/documents/?uuid=38e2f4c9-8778-4570-8db2-962a7f902892"]}],"mendeley":{"formattedCitation":"(Syarifah-Noratiqah et al., 2020)","plainTextFormattedCitation":"(Syarifah-Noratiqah et al., 2020)","previouslyFormattedCitation":"(Syarifah-Noratiqah et al., 2020)"},"properties":{"noteIndex":0},"schema":"https://github.com/citation-style-language/schema/raw/master/csl-citation.json"}</w:instrText>
      </w:r>
      <w:r w:rsidRPr="00BE0BB3">
        <w:rPr>
          <w:rFonts w:ascii="Tahoma" w:hAnsi="Tahoma" w:cs="Tahoma"/>
          <w:bCs/>
          <w:sz w:val="20"/>
          <w:szCs w:val="20"/>
          <w:lang w:eastAsia="zh-CN"/>
        </w:rPr>
        <w:fldChar w:fldCharType="separate"/>
      </w:r>
      <w:r w:rsidR="00BE0BB3" w:rsidRPr="00BE0BB3">
        <w:rPr>
          <w:rFonts w:ascii="Tahoma" w:hAnsi="Tahoma" w:cs="Tahoma"/>
          <w:bCs/>
          <w:noProof/>
          <w:sz w:val="20"/>
          <w:szCs w:val="20"/>
          <w:lang w:eastAsia="zh-CN"/>
        </w:rPr>
        <w:t>(Syarifah-Noratiqah et al., 2020)</w:t>
      </w:r>
      <w:r w:rsidRPr="00BE0BB3">
        <w:rPr>
          <w:rFonts w:ascii="Tahoma" w:hAnsi="Tahoma" w:cs="Tahoma"/>
          <w:bCs/>
          <w:sz w:val="20"/>
          <w:szCs w:val="20"/>
          <w:lang w:eastAsia="zh-CN"/>
        </w:rPr>
        <w:fldChar w:fldCharType="end"/>
      </w:r>
      <w:r w:rsidRPr="00BE0BB3">
        <w:rPr>
          <w:rFonts w:ascii="Tahoma" w:hAnsi="Tahoma" w:cs="Tahoma"/>
          <w:bCs/>
          <w:sz w:val="20"/>
          <w:szCs w:val="20"/>
          <w:lang w:eastAsia="zh-CN"/>
        </w:rPr>
        <w:t xml:space="preserve">. Palm oil (PO) is widely used oil in food processing industry and has become the most important vegetable oil in the world </w:t>
      </w:r>
      <w:r w:rsidRPr="00BE0BB3">
        <w:rPr>
          <w:rFonts w:ascii="Tahoma" w:hAnsi="Tahoma" w:cs="Tahoma"/>
          <w:bCs/>
          <w:sz w:val="20"/>
          <w:szCs w:val="20"/>
          <w:lang w:eastAsia="zh-CN"/>
        </w:rPr>
        <w:fldChar w:fldCharType="begin" w:fldLock="1"/>
      </w:r>
      <w:r w:rsidR="00BE0BB3">
        <w:rPr>
          <w:rFonts w:ascii="Tahoma" w:hAnsi="Tahoma" w:cs="Tahoma"/>
          <w:bCs/>
          <w:sz w:val="20"/>
          <w:szCs w:val="20"/>
          <w:lang w:eastAsia="zh-CN"/>
        </w:rPr>
        <w:instrText>ADDIN CSL_CITATION {"citationItems":[{"id":"ITEM-1","itemData":{"DOI":"10.2471/BLT.18.220434","ISSN":"15640604","PMID":"30728618","abstract":"Large-scale industries do not operate in isolation, but have tangible impacts on human and planetary health. An often overlooked actor in the fight against noncommunicable diseases is the palm oil industry. The dominance of palm oil in the food processing industry makes it the world’s most widely produced vegetable oil. We applied the commercial determinants of health framework to analyse the palm oil industry. We highlight the industry’s mutually profitable relationship with the processed food industry and its impact on human and planetary health, including detrimental cultivation practices that are linked to respiratory illnesses, deforestation, loss of biodiversity and pollution. This analysis illustrates many parallels to the contested nature of practices adopted by the alcohol and tobacco industries. The article concludes with suggested actions for researchers, policy-makers and the global health community to address and mitigate the negative impacts of the palm oil industry on human and planetary health.","author":[{"dropping-particle":"","family":"Kadandale","given":"Sowmya","non-dropping-particle":"","parse-names":false,"suffix":""},{"dropping-particle":"","family":"Marten","given":"Robert","non-dropping-particle":"","parse-names":false,"suffix":""},{"dropping-particle":"","family":"Smith","given":"Richard","non-dropping-particle":"","parse-names":false,"suffix":""}],"container-title":"Bulletin of the World Health Organization","id":"ITEM-1","issue":"2","issued":{"date-parts":[["2019"]]},"page":"118-128","title":"The palm oil industry and noncommunicable diseases","type":"article-journal","volume":"97"},"uris":["http://www.mendeley.com/documents/?uuid=05328abf-ea80-4e77-85fe-feef3cb994b0"]}],"mendeley":{"formattedCitation":"(Kadandale et al., 2019)","plainTextFormattedCitation":"(Kadandale et al., 2019)","previouslyFormattedCitation":"(Kadandale et al., 2019)"},"properties":{"noteIndex":0},"schema":"https://github.com/citation-style-language/schema/raw/master/csl-citation.json"}</w:instrText>
      </w:r>
      <w:r w:rsidRPr="00BE0BB3">
        <w:rPr>
          <w:rFonts w:ascii="Tahoma" w:hAnsi="Tahoma" w:cs="Tahoma"/>
          <w:bCs/>
          <w:sz w:val="20"/>
          <w:szCs w:val="20"/>
          <w:lang w:eastAsia="zh-CN"/>
        </w:rPr>
        <w:fldChar w:fldCharType="separate"/>
      </w:r>
      <w:r w:rsidR="00BE0BB3" w:rsidRPr="00BE0BB3">
        <w:rPr>
          <w:rFonts w:ascii="Tahoma" w:hAnsi="Tahoma" w:cs="Tahoma"/>
          <w:bCs/>
          <w:noProof/>
          <w:sz w:val="20"/>
          <w:szCs w:val="20"/>
          <w:lang w:eastAsia="zh-CN"/>
        </w:rPr>
        <w:t>(Kadandale et al., 2019)</w:t>
      </w:r>
      <w:r w:rsidRPr="00BE0BB3">
        <w:rPr>
          <w:rFonts w:ascii="Tahoma" w:hAnsi="Tahoma" w:cs="Tahoma"/>
          <w:bCs/>
          <w:sz w:val="20"/>
          <w:szCs w:val="20"/>
          <w:lang w:eastAsia="zh-CN"/>
        </w:rPr>
        <w:fldChar w:fldCharType="end"/>
      </w:r>
      <w:r w:rsidRPr="00BE0BB3">
        <w:rPr>
          <w:rFonts w:ascii="Tahoma" w:hAnsi="Tahoma" w:cs="Tahoma"/>
          <w:bCs/>
          <w:sz w:val="20"/>
          <w:szCs w:val="20"/>
          <w:lang w:eastAsia="zh-CN"/>
        </w:rPr>
        <w:t xml:space="preserve">. There are two distinct oils are extracted from palm fruit: PO which obtained from the mesocarp, and palm kernel oil (PKO) is sourced from the kernel or seed </w:t>
      </w:r>
      <w:r w:rsidRPr="00BE0BB3">
        <w:rPr>
          <w:rFonts w:ascii="Tahoma" w:hAnsi="Tahoma" w:cs="Tahoma"/>
          <w:bCs/>
          <w:sz w:val="20"/>
          <w:szCs w:val="20"/>
          <w:lang w:eastAsia="zh-CN"/>
        </w:rPr>
        <w:fldChar w:fldCharType="begin" w:fldLock="1"/>
      </w:r>
      <w:r w:rsidR="00BE0BB3">
        <w:rPr>
          <w:rFonts w:ascii="Tahoma" w:hAnsi="Tahoma" w:cs="Tahoma"/>
          <w:bCs/>
          <w:sz w:val="20"/>
          <w:szCs w:val="20"/>
          <w:lang w:eastAsia="zh-CN"/>
        </w:rPr>
        <w:instrText>ADDIN CSL_CITATION {"citationItems":[{"id":"ITEM-1","itemData":{"DOI":"10.1023/A:1021828132707","ISSN":"09219668","PMID":"12602939","abstract":"The link between dietary fats and cardiovascular diseases has necessitated a growing research interest in palm oil, the second largest consumed vegetable oil in the world. Palm oil, obtained from a tropical plant, Elaeis guineensis contains 50% saturated fatty acids, yet it does not promote atherosclerosis and arterial thrombosis. The saturated fatty acid to unsaturated fatty acid ratio of palm oil is close to unity and it contains a high amount of the antioxidants, β-carotene, and vitamin E. Although palm oil-based diets induce a higher blood cholesterol level than do corn, soybean, safflower seed, and sunflower oils, the consumption of palm oil causes the endogenous cholesterol level to drop. This phenomenon seems to arise from the presence of the tocotrienols and the peculiar isomeric position of its fatty acids. The benefits of palm oil to health include reduction in risk of arterial thrombosis and atherosclerosis, inhibition of endogenous cholesterol biosynthesis, platelet aggregation, and reduction in blood pressure. Palm oil has been used in the fresh state and/or at various levels of oxidation. Oxidation is a result of processing the oil for various culinary purposes. However, a considerable amount of the commonly used palm oil is in the oxidized state, which poses potential dangers to the biochemical and physiological functions of the body. Unlike fresh palm oil, oxidized palm oil induces an adverse lipid profile, reproductive toxicity and toxicity of the kidney, lung, liver, and heart. This may be as a result of the generation of toxicants brought on by oxidation. In contrast to oxidized palm oil, red or refined palm oil at moderate levels in the diet of experimental animals promotes efficient utilization of nutrients, favorable body weight gains, induction of hepatic drug metabolizing enzymes, adequate hemoglobinization of red cells and improvement of immune function. However, high palm oil levels in the diet induce toxicity to the liver as shown by loss of cellular radial architecture and cell size reductions which are corroborated by alanine transaminase to aspartate transaminase ratios which are higher than unity. The consumption of moderate amounts of palm oil and reduction in the level of oxidation may reduce the health risk believed to be associated with the consumption of palm oil. Red palm oil, by virtue of its β-carotene content, may protect against vitamin A deficiency and certain forms of cancer.","author":[{"dropping-particle":"","family":"Edem","given":"D. O.","non-dropping-particle":"","parse-names":false,"suffix":""}],"container-title":"Plant Foods for Human Nutrition","id":"ITEM-1","issue":"3-4","issued":{"date-parts":[["2002"]]},"page":"319-341","title":"Palm oil: Biochemical, physiological, nutritional, hematological, and toxicological aspects: A review","type":"article-journal","volume":"57"},"uris":["http://www.mendeley.com/documents/?uuid=e38dc204-91c3-4af5-9423-8f2338a2d147"]}],"mendeley":{"formattedCitation":"(Edem, 2002)","plainTextFormattedCitation":"(Edem, 2002)","previouslyFormattedCitation":"(Edem, 2002)"},"properties":{"noteIndex":0},"schema":"https://github.com/citation-style-language/schema/raw/master/csl-citation.json"}</w:instrText>
      </w:r>
      <w:r w:rsidRPr="00BE0BB3">
        <w:rPr>
          <w:rFonts w:ascii="Tahoma" w:hAnsi="Tahoma" w:cs="Tahoma"/>
          <w:bCs/>
          <w:sz w:val="20"/>
          <w:szCs w:val="20"/>
          <w:lang w:eastAsia="zh-CN"/>
        </w:rPr>
        <w:fldChar w:fldCharType="separate"/>
      </w:r>
      <w:r w:rsidR="00BE0BB3" w:rsidRPr="00BE0BB3">
        <w:rPr>
          <w:rFonts w:ascii="Tahoma" w:hAnsi="Tahoma" w:cs="Tahoma"/>
          <w:bCs/>
          <w:noProof/>
          <w:sz w:val="20"/>
          <w:szCs w:val="20"/>
          <w:lang w:eastAsia="zh-CN"/>
        </w:rPr>
        <w:t>(Edem, 2002)</w:t>
      </w:r>
      <w:r w:rsidRPr="00BE0BB3">
        <w:rPr>
          <w:rFonts w:ascii="Tahoma" w:hAnsi="Tahoma" w:cs="Tahoma"/>
          <w:bCs/>
          <w:sz w:val="20"/>
          <w:szCs w:val="20"/>
          <w:lang w:eastAsia="zh-CN"/>
        </w:rPr>
        <w:fldChar w:fldCharType="end"/>
      </w:r>
      <w:r w:rsidRPr="00BE0BB3">
        <w:rPr>
          <w:rFonts w:ascii="Tahoma" w:hAnsi="Tahoma" w:cs="Tahoma"/>
          <w:bCs/>
          <w:sz w:val="20"/>
          <w:szCs w:val="20"/>
          <w:lang w:eastAsia="zh-CN"/>
        </w:rPr>
        <w:t xml:space="preserve">. The fatty acid composition of PO is quite different from that of other vegetable oil, which mainly composed palmitic acid (44%) dan oleic acid (39%), with total saturated fatty acids and unsaturated fatty acids similar in percentage (49% and 49%) </w:t>
      </w:r>
      <w:r w:rsidRPr="00BE0BB3">
        <w:rPr>
          <w:rFonts w:ascii="Tahoma" w:hAnsi="Tahoma" w:cs="Tahoma"/>
          <w:bCs/>
          <w:sz w:val="20"/>
          <w:szCs w:val="20"/>
          <w:lang w:eastAsia="zh-CN"/>
        </w:rPr>
        <w:fldChar w:fldCharType="begin" w:fldLock="1"/>
      </w:r>
      <w:r w:rsidR="00BE0BB3">
        <w:rPr>
          <w:rFonts w:ascii="Tahoma" w:hAnsi="Tahoma" w:cs="Tahoma"/>
          <w:bCs/>
          <w:sz w:val="20"/>
          <w:szCs w:val="20"/>
          <w:lang w:eastAsia="zh-CN"/>
        </w:rPr>
        <w:instrText>ADDIN CSL_CITATION {"citationItems":[{"id":"ITEM-1","itemData":{"DOI":"10.3390/molecules200917339","ISBN":"3908174643","ISSN":"14203049","PMID":"26393565","abstract":"A growing body of evidence highlights the close association between nutrition and human health. Fat is an essential macronutrient, and vegetable oils, such as palm oil, are widely used in the food industry and highly represented in the human diet. Palmitic acid, a saturated fatty acid, is the principal constituent of refined palm oil. In the last few decades, controversial studies have reported potential unhealthy effects of palm oil due to the high palmitic acid content. In this review we provide a concise and comprehensive update on the functional role of palm oil and palmitic acid in the development of obesity, type 2 diabetes mellitus, cardiovascular diseases and cancer. The atherogenic potential of palmitic acid and its stereospecific position in triacylglycerols are also discussed.","author":[{"dropping-particle":"","family":"Mancini","given":"Annamaria","non-dropping-particle":"","parse-names":false,"suffix":""},{"dropping-particle":"","family":"Imperlini","given":"Esther","non-dropping-particle":"","parse-names":false,"suffix":""},{"dropping-particle":"","family":"Nigro","given":"Ersilia","non-dropping-particle":"","parse-names":false,"suffix":""},{"dropping-particle":"","family":"Montagnese","given":"Concetta","non-dropping-particle":"","parse-names":false,"suffix":""},{"dropping-particle":"","family":"Daniele","given":"Aurora","non-dropping-particle":"","parse-names":false,"suffix":""},{"dropping-particle":"","family":"Orrù","given":"Stefania","non-dropping-particle":"","parse-names":false,"suffix":""},{"dropping-particle":"","family":"Buono","given":"Pasqualina","non-dropping-particle":"","parse-names":false,"suffix":""}],"container-title":"Molecules","id":"ITEM-1","issue":"9","issued":{"date-parts":[["2015"]]},"page":"17339-17361","title":"Biological and nutritional properties of palm oil and palmitic acid: Effects on health","type":"article-journal","volume":"20"},"uris":["http://www.mendeley.com/documents/?uuid=85463f59-9923-4596-bbbb-ecc48fc94bd0"]}],"mendeley":{"formattedCitation":"(Mancini et al., 2015)","plainTextFormattedCitation":"(Mancini et al., 2015)","previouslyFormattedCitation":"(Mancini et al., 2015)"},"properties":{"noteIndex":0},"schema":"https://github.com/citation-style-language/schema/raw/master/csl-citation.json"}</w:instrText>
      </w:r>
      <w:r w:rsidRPr="00BE0BB3">
        <w:rPr>
          <w:rFonts w:ascii="Tahoma" w:hAnsi="Tahoma" w:cs="Tahoma"/>
          <w:bCs/>
          <w:sz w:val="20"/>
          <w:szCs w:val="20"/>
          <w:lang w:eastAsia="zh-CN"/>
        </w:rPr>
        <w:fldChar w:fldCharType="separate"/>
      </w:r>
      <w:r w:rsidR="00BE0BB3" w:rsidRPr="00BE0BB3">
        <w:rPr>
          <w:rFonts w:ascii="Tahoma" w:hAnsi="Tahoma" w:cs="Tahoma"/>
          <w:bCs/>
          <w:noProof/>
          <w:sz w:val="20"/>
          <w:szCs w:val="20"/>
          <w:lang w:eastAsia="zh-CN"/>
        </w:rPr>
        <w:t>(Mancini et al., 2015)</w:t>
      </w:r>
      <w:r w:rsidRPr="00BE0BB3">
        <w:rPr>
          <w:rFonts w:ascii="Tahoma" w:hAnsi="Tahoma" w:cs="Tahoma"/>
          <w:bCs/>
          <w:sz w:val="20"/>
          <w:szCs w:val="20"/>
          <w:lang w:eastAsia="zh-CN"/>
        </w:rPr>
        <w:fldChar w:fldCharType="end"/>
      </w:r>
      <w:r w:rsidRPr="00BE0BB3">
        <w:rPr>
          <w:rFonts w:ascii="Tahoma" w:hAnsi="Tahoma" w:cs="Tahoma"/>
          <w:bCs/>
          <w:sz w:val="20"/>
          <w:szCs w:val="20"/>
          <w:lang w:eastAsia="zh-CN"/>
        </w:rPr>
        <w:t>. PKO is high in lauric acid (</w:t>
      </w:r>
      <w:r w:rsidRPr="00BE0BB3">
        <w:rPr>
          <w:rFonts w:ascii="Tahoma" w:hAnsi="Tahoma" w:cs="Tahoma"/>
          <w:bCs/>
          <w:sz w:val="20"/>
          <w:szCs w:val="20"/>
          <w:lang w:eastAsia="zh-CN"/>
        </w:rPr>
        <w:sym w:font="Symbol" w:char="F07E"/>
      </w:r>
      <w:r w:rsidRPr="00BE0BB3">
        <w:rPr>
          <w:rFonts w:ascii="Tahoma" w:hAnsi="Tahoma" w:cs="Tahoma"/>
          <w:bCs/>
          <w:sz w:val="20"/>
          <w:szCs w:val="20"/>
          <w:lang w:eastAsia="zh-CN"/>
        </w:rPr>
        <w:t>48%) and myristic acid (</w:t>
      </w:r>
      <w:r w:rsidRPr="00BE0BB3">
        <w:rPr>
          <w:rFonts w:ascii="Tahoma" w:hAnsi="Tahoma" w:cs="Tahoma"/>
          <w:bCs/>
          <w:sz w:val="20"/>
          <w:szCs w:val="20"/>
          <w:lang w:eastAsia="zh-CN"/>
        </w:rPr>
        <w:sym w:font="Symbol" w:char="F07E"/>
      </w:r>
      <w:r w:rsidRPr="00BE0BB3">
        <w:rPr>
          <w:rFonts w:ascii="Tahoma" w:hAnsi="Tahoma" w:cs="Tahoma"/>
          <w:bCs/>
          <w:sz w:val="20"/>
          <w:szCs w:val="20"/>
          <w:lang w:eastAsia="zh-CN"/>
        </w:rPr>
        <w:t xml:space="preserve">16%), has a sharp melting profile, therefore suitable for confectioneries, edible fats, baked goods, soaps and detergents </w:t>
      </w:r>
      <w:r w:rsidRPr="00BE0BB3">
        <w:rPr>
          <w:rFonts w:ascii="Tahoma" w:hAnsi="Tahoma" w:cs="Tahoma"/>
          <w:bCs/>
          <w:sz w:val="20"/>
          <w:szCs w:val="20"/>
          <w:lang w:eastAsia="zh-CN"/>
        </w:rPr>
        <w:fldChar w:fldCharType="begin" w:fldLock="1"/>
      </w:r>
      <w:r w:rsidR="00BE0BB3">
        <w:rPr>
          <w:rFonts w:ascii="Tahoma" w:hAnsi="Tahoma" w:cs="Tahoma"/>
          <w:bCs/>
          <w:sz w:val="20"/>
          <w:szCs w:val="20"/>
          <w:lang w:eastAsia="zh-CN"/>
        </w:rPr>
        <w:instrText>ADDIN CSL_CITATION {"citationItems":[{"id":"ITEM-1","itemData":{"DOI":"10.1023/A:1021828132707","ISSN":"09219668","PMID":"12602939","abstract":"The link between dietary fats and cardiovascular diseases has necessitated a growing research interest in palm oil, the second largest consumed vegetable oil in the world. Palm oil, obtained from a tropical plant, Elaeis guineensis contains 50% saturated fatty acids, yet it does not promote atherosclerosis and arterial thrombosis. The saturated fatty acid to unsaturated fatty acid ratio of palm oil is close to unity and it contains a high amount of the antioxidants, β-carotene, and vitamin E. Although palm oil-based diets induce a higher blood cholesterol level than do corn, soybean, safflower seed, and sunflower oils, the consumption of palm oil causes the endogenous cholesterol level to drop. This phenomenon seems to arise from the presence of the tocotrienols and the peculiar isomeric position of its fatty acids. The benefits of palm oil to health include reduction in risk of arterial thrombosis and atherosclerosis, inhibition of endogenous cholesterol biosynthesis, platelet aggregation, and reduction in blood pressure. Palm oil has been used in the fresh state and/or at various levels of oxidation. Oxidation is a result of processing the oil for various culinary purposes. However, a considerable amount of the commonly used palm oil is in the oxidized state, which poses potential dangers to the biochemical and physiological functions of the body. Unlike fresh palm oil, oxidized palm oil induces an adverse lipid profile, reproductive toxicity and toxicity of the kidney, lung, liver, and heart. This may be as a result of the generation of toxicants brought on by oxidation. In contrast to oxidized palm oil, red or refined palm oil at moderate levels in the diet of experimental animals promotes efficient utilization of nutrients, favorable body weight gains, induction of hepatic drug metabolizing enzymes, adequate hemoglobinization of red cells and improvement of immune function. However, high palm oil levels in the diet induce toxicity to the liver as shown by loss of cellular radial architecture and cell size reductions which are corroborated by alanine transaminase to aspartate transaminase ratios which are higher than unity. The consumption of moderate amounts of palm oil and reduction in the level of oxidation may reduce the health risk believed to be associated with the consumption of palm oil. Red palm oil, by virtue of its β-carotene content, may protect against vitamin A deficiency and certain forms of cancer.","author":[{"dropping-particle":"","family":"Edem","given":"D. O.","non-dropping-particle":"","parse-names":false,"suffix":""}],"container-title":"Plant Foods for Human Nutrition","id":"ITEM-1","issue":"3-4","issued":{"date-parts":[["2002"]]},"page":"319-341","title":"Palm oil: Biochemical, physiological, nutritional, hematological, and toxicological aspects: A review","type":"article-journal","volume":"57"},"uris":["http://www.mendeley.com/documents/?uuid=e38dc204-91c3-4af5-9423-8f2338a2d147"]},{"id":"ITEM-2","itemData":{"DOI":"10.3390/molecules200917339","ISBN":"3908174643","ISSN":"14203049","PMID":"26393565","abstract":"A growing body of evidence highlights the close association between nutrition and human health. Fat is an essential macronutrient, and vegetable oils, such as palm oil, are widely used in the food industry and highly represented in the human diet. Palmitic acid, a saturated fatty acid, is the principal constituent of refined palm oil. In the last few decades, controversial studies have reported potential unhealthy effects of palm oil due to the high palmitic acid content. In this review we provide a concise and comprehensive update on the functional role of palm oil and palmitic acid in the development of obesity, type 2 diabetes mellitus, cardiovascular diseases and cancer. The atherogenic potential of palmitic acid and its stereospecific position in triacylglycerols are also discussed.","author":[{"dropping-particle":"","family":"Mancini","given":"Annamaria","non-dropping-particle":"","parse-names":false,"suffix":""},{"dropping-particle":"","family":"Imperlini","given":"Esther","non-dropping-particle":"","parse-names":false,"suffix":""},{"dropping-particle":"","family":"Nigro","given":"Ersilia","non-dropping-particle":"","parse-names":false,"suffix":""},{"dropping-particle":"","family":"Montagnese","given":"Concetta","non-dropping-particle":"","parse-names":false,"suffix":""},{"dropping-particle":"","family":"Daniele","given":"Aurora","non-dropping-particle":"","parse-names":false,"suffix":""},{"dropping-particle":"","family":"Orrù","given":"Stefania","non-dropping-particle":"","parse-names":false,"suffix":""},{"dropping-particle":"","family":"Buono","given":"Pasqualina","non-dropping-particle":"","parse-names":false,"suffix":""}],"container-title":"Molecules","id":"ITEM-2","issue":"9","issued":{"date-parts":[["2015"]]},"page":"17339-17361","title":"Biological and nutritional properties of palm oil and palmitic acid: Effects on health","type":"article-journal","volume":"20"},"uris":["http://www.mendeley.com/documents/?uuid=85463f59-9923-4596-bbbb-ecc48fc94bd0"]},{"id":"ITEM-3","itemData":{"DOI":"10.21894/jopr.2017.00014","ISSN":"15112780","abstract":"About 80% of the palm oil (PO), palm kernel oil (PKO) and their fractions produced globally are used for edible purposes. The unique solid content profile of PO, and its excellent oxidative stability, high nutritional value (free of trans fatty acids and cholesterols, and rich in micronutrients), and competitive price makes PO as one of the most utilised oils by food manufacturers. Being naturally semi-solid and stabilises in β' polymorphic form which is required for good creaming and baking performances, PO is an excellent choice for the manufacture of cooking and baking fats such as margarine, shortenings and vanaspati. PKO which is derived from the flesh of the oil palm fruits' kernel is high in lauric acid and has a sharp melting, a character suitable for use in confectionery fats. Fractionation of PO into palm stearin (POs) and palm olein (POo), and PKO into palm kernel stearin (PKOs) and palm kernel olein (PKOo) further enhances the usage of PO and PKO in foods. PO and POo, due to their high content of oleic acid and natural antioxidant (Vitamin E) have excellent oxidative stability, hence, are a superior cooking and frying oil. POs which is available in a wide range of saturation level serves as a good hardstock for trans-free solid fat product formulations. Blending of POs with PKO or PKOo and liquid oils such as super POo, sunflower or soyabean oil produces solid fat products such as bakery margarine/shortening, table margarine/spreads, pastry/laminating fats of excellent functional, textural and storage properties. Interesterification further enhances the usage of palm products especially the hard POs. The hard POs can be interesterified with PKO or PKOo to produce hardstock that can be blended with liquid oils to get stable texturised solid fats of excellent consistency and low saturates content. PKOs and palm mid fraction are widely used as confectionery fats. PO, PKO and their products are also used in the manufacture of dairy, meat and coconut milk product analogs. Apart from its main usage as frying/cooking oil, POo can be used as salad oil. In their powdered form, PO, PKO and their fractions can be used in multiple application in convenience food preparation. Development of functional food or nutraceutical products from palm micronutrients such as tocotrienol-rich fraction, carotene, squalene and co-enzyme Q10 is also an in-thing. Utilisation of the high technology processes would further enhance the nutrition and health benefits, and ap…","author":[{"dropping-particle":"","family":"Dian","given":"Noor Lida Habi Mat","non-dropping-particle":"","parse-names":false,"suffix":""},{"dropping-particle":"","family":"Hamid","given":"Rafidah Abd","non-dropping-particle":"","parse-names":false,"suffix":""},{"dropping-particle":"","family":"Kanagaratnam","given":"Sivaruby","non-dropping-particle":"","parse-names":false,"suffix":""},{"dropping-particle":"","family":"Isa","given":"Wan Rosnani Awg","non-dropping-particle":"","parse-names":false,"suffix":""},{"dropping-particle":"","family":"Hassim","given":"Norazura Aila Mohd","non-dropping-particle":"","parse-names":false,"suffix":""},{"dropping-particle":"","family":"Ismail","given":"Nur Haqim","non-dropping-particle":"","parse-names":false,"suffix":""},{"dropping-particle":"","family":"Omar","given":"Zaliha","non-dropping-particle":"","parse-names":false,"suffix":""},{"dropping-particle":"","family":"Sahri","given":"Miskandar Mat","non-dropping-particle":"","parse-names":false,"suffix":""}],"container-title":"Journal of Oil Palm Research","id":"ITEM-3","issue":"4","issued":{"date-parts":[["2017"]]},"page":"487-511","title":"Palm oil and palm kernel oil: Versatile ingredients for food applications","type":"article-journal","volume":"29"},"uris":["http://www.mendeley.com/documents/?uuid=b48db657-f63b-40ec-ab2d-9260f81a5360"]}],"mendeley":{"formattedCitation":"(Dian et al., 2017; Edem, 2002; Mancini et al., 2015)","plainTextFormattedCitation":"(Dian et al., 2017; Edem, 2002; Mancini et al., 2015)","previouslyFormattedCitation":"(Dian et al., 2017; Edem, 2002; Mancini et al., 2015)"},"properties":{"noteIndex":0},"schema":"https://github.com/citation-style-language/schema/raw/master/csl-citation.json"}</w:instrText>
      </w:r>
      <w:r w:rsidRPr="00BE0BB3">
        <w:rPr>
          <w:rFonts w:ascii="Tahoma" w:hAnsi="Tahoma" w:cs="Tahoma"/>
          <w:bCs/>
          <w:sz w:val="20"/>
          <w:szCs w:val="20"/>
          <w:lang w:eastAsia="zh-CN"/>
        </w:rPr>
        <w:fldChar w:fldCharType="separate"/>
      </w:r>
      <w:r w:rsidR="00BE0BB3" w:rsidRPr="00BE0BB3">
        <w:rPr>
          <w:rFonts w:ascii="Tahoma" w:hAnsi="Tahoma" w:cs="Tahoma"/>
          <w:bCs/>
          <w:noProof/>
          <w:sz w:val="20"/>
          <w:szCs w:val="20"/>
          <w:lang w:eastAsia="zh-CN"/>
        </w:rPr>
        <w:t>(Dian et al., 2017; Edem, 2002; Mancini et al., 2015)</w:t>
      </w:r>
      <w:r w:rsidRPr="00BE0BB3">
        <w:rPr>
          <w:rFonts w:ascii="Tahoma" w:hAnsi="Tahoma" w:cs="Tahoma"/>
          <w:bCs/>
          <w:sz w:val="20"/>
          <w:szCs w:val="20"/>
          <w:lang w:eastAsia="zh-CN"/>
        </w:rPr>
        <w:fldChar w:fldCharType="end"/>
      </w:r>
      <w:r w:rsidRPr="00BE0BB3">
        <w:rPr>
          <w:rFonts w:ascii="Tahoma" w:hAnsi="Tahoma" w:cs="Tahoma"/>
          <w:bCs/>
          <w:sz w:val="20"/>
          <w:szCs w:val="20"/>
          <w:lang w:eastAsia="zh-CN"/>
        </w:rPr>
        <w:t xml:space="preserve">. </w:t>
      </w:r>
      <w:r w:rsidRPr="00BE0BB3">
        <w:rPr>
          <w:rFonts w:ascii="Tahoma" w:hAnsi="Tahoma" w:cs="Tahoma"/>
          <w:bCs/>
          <w:sz w:val="20"/>
          <w:szCs w:val="20"/>
        </w:rPr>
        <w:t xml:space="preserve">PO can be used in different forms: red PO, refined PO, or RBD (refined, bleached and deodorized) PO. The composition (and properties) of each one is different, because in the RBDPO most of the antioxidants, carotenoids, tocopherols and tocotrienols are removed during the RBD process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{"citationItems":[{"id":"ITEM-1","itemData":{"DOI":"10.1177/156482650002100213","ISSN":"03795721","abstract":"A novel process involving pretreatment of crude palm oil, followed by deacidification and deodorization using molecular distillation, can be used to produce a carotene-rich refined edible palm oil. The product is a refined red palm oil that meets standard refined edible oil specifications and retains up to 80% of the carotene and vitamin E originally present in the crude palm oil. The oil contains no less than 500 ppm carotene, 90% of which is present as α- and β-carotene. The vitamin E content is about 800 ppm, 70% of it in the form of tocotrienols (mainly as α-, β-, and γ-tocotrienols). Other valuable minor components present in this oil are ubiquinones and phytosterols. The process is also applicable for the commercial production of other natural vitamin-rich palm fractions, such as stearin, olein, and palm mid-fraction. Such products are currently available and can be used in various food applications, both as cooking media and as ingredients that enhance the appearance and nutritional value of foods.","author":[{"dropping-particle":"","family":"Nagendran","given":"B.","non-dropping-particle":"","parse-names":false,"suffix":""},{"dropping-particle":"","family":"Unnithan","given":"U. R.","non-dropping-particle":"","parse-names":false,"suffix":""},{"dropping-particle":"","family":"Choo","given":"Y. M.","non-dropping-particle":"","parse-names":false,"suffix":""},{"dropping-particle":"","family":"Sundram","given":"Kalyana","non-dropping-particle":"","parse-names":false,"suffix":""}],"container-title":"Food and Nutrition Bulletin","id":"ITEM-1","issue":"2","issued":{"date-parts":[["2000"]]},"page":"189-194","title":"Characteristics of red palm oil, a carotene- and vitamin E-rich refined oil for food uses","type":"article-journal","volume":"21"},"uris":["http://www.mendeley.com/documents/?uuid=7c6bf6a6-35ce-41c9-8f4e-5f55e3050b40"]}],"mendeley":{"formattedCitation":"(Nagendran et al., 2000)","plainTextFormattedCitation":"(Nagendran et al., 2000)","previouslyFormattedCitation":"(Nagendran et al., 2000)"},"properties":{"noteIndex":0},"schema":"https://github.com/citation-style-language/schema/raw/master/csl-citation.json"}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(Nagendran et al., 2000)</w:t>
      </w:r>
      <w:r w:rsidRPr="00BE0BB3">
        <w:rPr>
          <w:rFonts w:ascii="Tahoma" w:hAnsi="Tahoma" w:cs="Tahoma"/>
          <w:bCs/>
          <w:sz w:val="20"/>
          <w:szCs w:val="20"/>
        </w:rPr>
        <w:fldChar w:fldCharType="end"/>
      </w:r>
      <w:r w:rsidRPr="00BE0BB3">
        <w:rPr>
          <w:rFonts w:ascii="Tahoma" w:hAnsi="Tahoma" w:cs="Tahoma"/>
          <w:bCs/>
          <w:sz w:val="20"/>
          <w:szCs w:val="20"/>
        </w:rPr>
        <w:t xml:space="preserve">. On the other hand, corn oil also one of vegetable oils that have been </w:t>
      </w:r>
      <w:r w:rsidRPr="00BE0BB3">
        <w:rPr>
          <w:rFonts w:ascii="Tahoma" w:hAnsi="Tahoma" w:cs="Tahoma"/>
          <w:bCs/>
          <w:sz w:val="20"/>
          <w:szCs w:val="20"/>
        </w:rPr>
        <w:lastRenderedPageBreak/>
        <w:t xml:space="preserve">investigated for its effect in vivo.  Previous research showed that linoleic acid as the major of fatty acid in corn oil can give positive effect for health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10.1016/j.biochi.2015.07.001","ISSN":"0300-9084","author":[{"dropping-particle":"","family":"Pavlisova","given":"Jana","non-dropping-particle":"","parse-names":false,"suffix":""},{"dropping-particle":"","family":"Bardova","given":"Kristina","non-dropping-particle":"","parse-names":false,"suffix":""},{"dropping-particle":"","family":"Stankova","given":"Barbora","non-dropping-particle":"","parse-names":false,"suffix":""},{"dropping-particle":"","family":"Tvrzicka","given":"Eva","non-dropping-particle":"","parse-names":false,"suffix":""},{"dropping-particle":"","family":"Kopecky","given":"Jan","non-dropping-particle":"","parse-names":false,"suffix":""},{"dropping-particle":"","family":"Rossmeisl","given":"Martin","non-dropping-particle":"","parse-names":false,"suffix":""}],"container-title":"Biochimie","id":"ITEM-1","issued":{"date-parts":[["2016"]]},"page":"150-162","publisher":"Elsevier Ltd","title":"Biochimie Corn oil versus lard : Metabolic effects of omega-3 fatty acids in mice fed obesogenic diets with different fatty acid composition","type":"article-journal","volume":"124"},"uris":["http://www.mendeley.com/documents/?uuid=6292ebb0-cd72-4011-937c-04d0878092fc"]}],"mendeley":{"formattedCitation":"(Pavlisova et al., 2016)","plainTextFormattedCitation":"(Pavlisova et al., 2016)","previouslyFormattedCitation":"(Pavlisova et al., 2016)"},"properties":{"noteIndex":0},"schema":"https://github.com/citation-style-language/schema/raw/master/csl-citation.json"}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(Pavlisova et al., 2016)</w:t>
      </w:r>
      <w:r w:rsidRPr="00BE0BB3">
        <w:rPr>
          <w:rFonts w:ascii="Tahoma" w:hAnsi="Tahoma" w:cs="Tahoma"/>
          <w:bCs/>
          <w:sz w:val="20"/>
          <w:szCs w:val="20"/>
        </w:rPr>
        <w:fldChar w:fldCharType="end"/>
      </w:r>
      <w:r w:rsidRPr="00BE0BB3">
        <w:rPr>
          <w:rFonts w:ascii="Tahoma" w:hAnsi="Tahoma" w:cs="Tahoma"/>
          <w:bCs/>
          <w:sz w:val="20"/>
          <w:szCs w:val="20"/>
        </w:rPr>
        <w:t xml:space="preserve">. </w:t>
      </w:r>
      <w:r w:rsidRPr="00BE0BB3">
        <w:rPr>
          <w:rFonts w:ascii="Tahoma" w:hAnsi="Tahoma" w:cs="Tahoma"/>
          <w:color w:val="2E2E2E"/>
          <w:sz w:val="20"/>
          <w:szCs w:val="20"/>
        </w:rPr>
        <w:t xml:space="preserve">A series of experiments have shown the benefits effects of the vegetable oil compare with animal tallow, where the consumption of high amount of beef tallow can cause hyperlipidaemia </w:t>
      </w:r>
      <w:r w:rsidRPr="00BE0BB3">
        <w:rPr>
          <w:rFonts w:ascii="Tahoma" w:hAnsi="Tahoma" w:cs="Tahoma"/>
          <w:color w:val="2E2E2E"/>
          <w:sz w:val="20"/>
          <w:szCs w:val="20"/>
        </w:rPr>
        <w:fldChar w:fldCharType="begin" w:fldLock="1"/>
      </w:r>
      <w:r w:rsidR="00BE0BB3">
        <w:rPr>
          <w:rFonts w:ascii="Tahoma" w:hAnsi="Tahoma" w:cs="Tahoma"/>
          <w:color w:val="2E2E2E"/>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Pr="00BE0BB3">
        <w:rPr>
          <w:rFonts w:ascii="Tahoma" w:hAnsi="Tahoma" w:cs="Tahoma"/>
          <w:color w:val="2E2E2E"/>
          <w:sz w:val="20"/>
          <w:szCs w:val="20"/>
        </w:rPr>
        <w:fldChar w:fldCharType="separate"/>
      </w:r>
      <w:r w:rsidR="00BE0BB3" w:rsidRPr="00BE0BB3">
        <w:rPr>
          <w:rFonts w:ascii="Tahoma" w:hAnsi="Tahoma" w:cs="Tahoma"/>
          <w:noProof/>
          <w:color w:val="2E2E2E"/>
          <w:sz w:val="20"/>
          <w:szCs w:val="20"/>
        </w:rPr>
        <w:t>(Al-Hayder et al., 2020)</w:t>
      </w:r>
      <w:r w:rsidRPr="00BE0BB3">
        <w:rPr>
          <w:rFonts w:ascii="Tahoma" w:hAnsi="Tahoma" w:cs="Tahoma"/>
          <w:color w:val="2E2E2E"/>
          <w:sz w:val="20"/>
          <w:szCs w:val="20"/>
        </w:rPr>
        <w:fldChar w:fldCharType="end"/>
      </w:r>
      <w:r w:rsidRPr="00BE0BB3">
        <w:rPr>
          <w:rFonts w:ascii="Tahoma" w:hAnsi="Tahoma" w:cs="Tahoma"/>
          <w:color w:val="2E2E2E"/>
          <w:sz w:val="20"/>
          <w:szCs w:val="20"/>
        </w:rPr>
        <w:t>. </w:t>
      </w:r>
    </w:p>
    <w:p w14:paraId="41F497E3" w14:textId="58332A36" w:rsidR="006A72AB" w:rsidRPr="00BE0BB3" w:rsidRDefault="006A72AB" w:rsidP="006A72AB">
      <w:pPr>
        <w:autoSpaceDE w:val="0"/>
        <w:autoSpaceDN w:val="0"/>
        <w:adjustRightInd w:val="0"/>
        <w:spacing w:line="480" w:lineRule="auto"/>
        <w:ind w:firstLine="720"/>
        <w:jc w:val="both"/>
        <w:rPr>
          <w:rFonts w:ascii="Tahoma" w:hAnsi="Tahoma" w:cs="Tahoma"/>
          <w:bCs/>
          <w:sz w:val="20"/>
          <w:szCs w:val="20"/>
        </w:rPr>
      </w:pPr>
      <w:r w:rsidRPr="00BE0BB3">
        <w:rPr>
          <w:rFonts w:ascii="Tahoma" w:hAnsi="Tahoma" w:cs="Tahoma"/>
          <w:bCs/>
          <w:sz w:val="20"/>
          <w:szCs w:val="20"/>
        </w:rPr>
        <w:t xml:space="preserve">Hyperlipidaemia, referring to a metabolism disorder, is abnormally high levels of total cholesterol (TC) and/or triglyceride (TG) in the blood, has been regarded as the crucial risk factor of cardiovascular disease (CVD)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{"citationItems":[{"id":"ITEM-1","itemData":{"DOI":"10.1155/2021/5542342","ISSN":"19420994","PMID":"33897940","abstract":"Dietary fiber has a long history in the intervention study of hyperlipidemia. In this review, current understandings of structures, sources, and natures of various kinds of dietary fibers (DFs) were analyzed first. Available evidences for the use of different varieties of DFs in the lipid-lowering action both in vitro and in vivo were subsequently classified, including both soluble ones, such as glucans, pectins, and gums, and insoluble ones, including arabinooxylans and chitosans, in order to draw a primary conclusion of their dose and molecular weight relationship with lipid-lowering effect. Their potential mechanisms, especially the related molecular mechanism of protective action in the treatment and prevention of hyperlipidemia, were summarized at last. Five major mechanisms are believed to be responsible for the antihyperlipidemic benefits of DFs, including low levels of energy, bulking effect, viscosity, binding capacity, and fermentation thus ameliorating the symptoms of hyperlipidemia. From the molecular level, DFs could possibly affect the activities of HMG-CoA reductase, LDL receptors, CYP7A1, and MAPK signaling pathway as well as other lipid metabolism-related target genes. In summary, dietary fibers could be used as alternative supplements to exert certain lipid-lowering effects on humans. However, more clinical evidence is needed to strengthen this proposal and its fully underlying mechanism still requires more investigation.","author":[{"dropping-particle":"","family":"Nie","given":"Ying","non-dropping-particle":"","parse-names":false,"suffix":""},{"dropping-particle":"","family":"Luo","given":"Feijun","non-dropping-particle":"","parse-names":false,"suffix":""}],"container-title":"Oxidative Medicine and Cellular Longevity","id":"ITEM-1","issued":{"date-parts":[["2021"]]},"title":"Dietary Fiber: An Opportunity for a Global Control of Hyperlipidemia","type":"article-journal","volume":"2021"},"uris":["http://www.mendeley.com/documents/?uuid=9f063745-357d-4ad9-80f3-3321f8a54f54"]}],"mendeley":{"formattedCitation":"(Nie &amp; Luo, 2021)","plainTextFormattedCitation":"(Nie &amp; Luo, 2021)","previouslyFormattedCitation":"(Nie &amp; Luo, 2021)"},"properties":{"noteIndex":0},"schema":"https://github.com/citation-style-language/schema/raw/master/csl-citation.json"}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(Nie &amp; Luo, 2021)</w:t>
      </w:r>
      <w:r w:rsidRPr="00BE0BB3">
        <w:rPr>
          <w:rFonts w:ascii="Tahoma" w:hAnsi="Tahoma" w:cs="Tahoma"/>
          <w:bCs/>
          <w:sz w:val="20"/>
          <w:szCs w:val="20"/>
        </w:rPr>
        <w:fldChar w:fldCharType="end"/>
      </w:r>
      <w:r w:rsidRPr="00BE0BB3">
        <w:rPr>
          <w:rFonts w:ascii="Tahoma" w:hAnsi="Tahoma" w:cs="Tahoma"/>
          <w:bCs/>
          <w:sz w:val="20"/>
          <w:szCs w:val="20"/>
        </w:rPr>
        <w:t xml:space="preserve">. High-density lipoprotein cholesterol (HDL-C) and low-density lipoprotein cholesterol (LDL-C), together with TC and TG, are four lipid associated particles that play an important role as CVD-related biomarkers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{"citationItems":[{"id":"ITEM-1","itemData":{"DOI":"10.3389/fvets.2020.00303","ISSN":"22971769","abstract":"Background: Accumulative evidences on the beneficial effects of palm oil are progressively reported; however, there are still several controversies related to their effects on the risks of cardiovascular disease (CVD). This review explores the effects of palm oil and its liquid fraction namely palm olein, which is commonly used as cooking oil on four lipid parameters; total cholesterol (TC), triglyceride (TG), high-density lipoprotein-cholesterol (HDL-C) and low-density lipoprotein-cholesterol (LDL-C), which play an important role as CVD-related biomarkers. A systematic review of the literature was conducted to identify the relevant studies on palm oil and the lipid parameters specifically focusing on the in-vivo animal model. Methods: A comprehensive search was conducted in Medline via EBSCOhost, Medline via OVID and Scopus. Studies were limited to the English language published between the years of 2000 and 2019. The main inclusion criteria were as follows: (1) Study with in-vivo animal experiments [the animal should be limited to mammals] (2) Study should have evaluated the effects of palm oil or palm olein on plasma or serum lipid parameter (3) Study should have used palm oil or palm olein in the form of pure or refined oil (4) The treatment of palm oil or palm olein was assessed using the following outcomes: plasma or serum TC, TG, HDL-C, and LDL-C concentration (5) Study should have control group and (6) studies on specific fatty acid, fraction enriched tocotrienol and tocopherol, crude palm oil, kernel oil, red palm oil, thermally oxidized palm oil, hydrogenated palm oil, and palm oil or palm olein based products namely margarine, palm milk, butter and cream were excluded. The quality and the risk of bias on the selected studies were assessed using the ARRIVE Guideline and SYRCLE's Risk of Bias tools, respectively. Results: The literature search successfully identified 17 potentially relevant articles, whereby nine of them met the inclusion criteria. All research articles included in this review were in vivo studies comprising seven rats, one hamster and one mice model. Conclusion: Significant positive outcomes were observed in several lipid parameters such as TC and LDL-C. The evidence from this review supported that palm oil and palm olein possess high potential as lipid-lowering agents.","author":[{"dropping-particle":"","family":"Syarifah-Noratiqah","given":"Syed Badrul","non-dropping-particle":"","parse-names":false,"suffix":""},{"dropping-particle":"","family":"Fairus","given":"Syed","non-dropping-particle":"","parse-names":false,"suffix":""},{"dropping-particle":"","family":"Zulfarina","given":"Mohamed S.","non-dropping-particle":"","parse-names":false,"suffix":""},{"dropping-particle":"","family":"Nasrullah","given":"Zafri","non-dropping-particle":"","parse-names":false,"suffix":""},{"dropping-particle":"","family":"Qodriyah","given":"H. M.S.","non-dropping-particle":"","parse-names":false,"suffix":""},{"dropping-particle":"","family":"Naina-Mohamed","given":"Isa","non-dropping-particle":"","parse-names":false,"suffix":""}],"container-title":"Frontiers in Veterinary Science","id":"ITEM-1","issue":"July","issued":{"date-parts":[["2020"]]},"title":"The Effects of Palm Oil on Plasma and Serum Lipid Parameters: A Systematic Review on Animal Intervention Studies","type":"article-journal","volume":"7"},"uris":["http://www.mendeley.com/documents/?uuid=38e2f4c9-8778-4570-8db2-962a7f902892"]}],"mendeley":{"formattedCitation":"(Syarifah-Noratiqah et al., 2020)","plainTextFormattedCitation":"(Syarifah-Noratiqah et al., 2020)","previouslyFormattedCitation":"(Syarifah-Noratiqah et al., 2020)"},"properties":{"noteIndex":0},"schema":"https://github.com/citation-style-language/schema/raw/master/csl-citation.json"}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(Syarifah-Noratiqah et al., 2020)</w:t>
      </w:r>
      <w:r w:rsidRPr="00BE0BB3">
        <w:rPr>
          <w:rFonts w:ascii="Tahoma" w:hAnsi="Tahoma" w:cs="Tahoma"/>
          <w:bCs/>
          <w:sz w:val="20"/>
          <w:szCs w:val="20"/>
        </w:rPr>
        <w:fldChar w:fldCharType="end"/>
      </w:r>
      <w:r w:rsidRPr="00BE0BB3">
        <w:rPr>
          <w:rFonts w:ascii="Tahoma" w:hAnsi="Tahoma" w:cs="Tahoma"/>
          <w:bCs/>
          <w:sz w:val="20"/>
          <w:szCs w:val="20"/>
        </w:rPr>
        <w:t xml:space="preserve">. Recent studies reported the possibly association between serum lipid levels with colorectal cancer (CRC) risk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{"citationItems":[{"id":"ITEM-1","itemData":{"DOI":"10.1016/j.canep.2020.101725","ISSN":"1877783X","PMID":"32353773","abstract":"Background: Biologic and epidemiologic evidence suggests that tumor cells depend on reprogrammed lipid metabolic function for survival and growth. Lipids may promote tumor recurrence by providing energy needed for proliferation. Studies have found associations of serum lipids with cancer incidence, mortality, and disease-free mortality, though they have yet to evaluate the prognostic potential of serum lipids for colorectal cancer (CRC) recurrence. Methods: 341 Danish CRC patients who underwent surgical resection were actively followed between 2003–2011 from date of surgery until December 31, 2012, or death. Serum lipids including low-density lipoprotein cholesterol (LDL-C), high-density lipoprotein cholesterol (HDL-C), and triglycerides (TG), were collected at regular intervals. Lipids were assigned as time-varying exposures evaluated with a one-year lag. Cox proportional hazards models were used to assess recurrence rate, adjusting for clinically relevant covariates. A restricted analysis was performed in a group of non-statin users (n = 236). Results: Among 341 CRC patients, increased HDL-C appeared to have a beneficial impact on recurrence-free survival (RFS) for CRC patients, especially among statin users (hazard ratio [HR] for 0.1 mmol/L increase = 0.58; 95 % confidence interval [CI]: 0.43, 0.78). Increased LDL-C and TG were not associated with RFS. Increased lipids showed a near-null effect on CRC recurrence [e.g. HR (95 % CI) for 0.1 mmol/L increase LDL = 1.01 (0.97, 1.19)] among non-statin users. Conclusion: Serum lipid levels of LDL-C and TG do not appear to be associated with CRC recurrence. Further investigation of the role of HDL-C in CRC recurrence may be of interest based on the suggestive inverse association observed here.","author":[{"dropping-particle":"","family":"Brantley","given":"Kristen D.","non-dropping-particle":"","parse-names":false,"suffix":""},{"dropping-particle":"","family":"Riis","given":"Anders H.","non-dropping-particle":"","parse-names":false,"suffix":""},{"dropping-particle":"","family":"Erichsen","given":"Rune","non-dropping-particle":"","parse-names":false,"suffix":""},{"dropping-particle":"","family":"Thorlacius-Ussing","given":"Ole","non-dropping-particle":"","parse-names":false,"suffix":""},{"dropping-particle":"","family":"Møller","given":"Holger Jon","non-dropping-particle":"","parse-names":false,"suffix":""},{"dropping-particle":"","family":"Lash","given":"Timothy L.","non-dropping-particle":"","parse-names":false,"suffix":""}],"container-title":"Cancer Epidemiology","id":"ITEM-1","issue":"December 2019","issued":{"date-parts":[["2020"]]},"page":"101725","publisher":"Elsevier","title":"The association of serum lipid levels with colorectal cancer recurrence","type":"article-journal","volume":"66"},"uris":["http://www.mendeley.com/documents/?uuid=444668c9-0447-4b5a-a3f6-1758888fc46c"]},{"id":"ITEM-2","itemData":{"DOI":"10.1038/s41416-020-01143-6","ISSN":"15321827","PMID":"33139801","abstract":"Background: It remains unclear whether serum lipids influence colorectal cancer (CRC) risk. Methods: We conducted a prospective cohort study of 380,087 adults aged 40–69 years in the UK Biobank. Serum high-density cholesterol, low-density cholesterol, total cholesterol, triglycerides, and apolipoprotein A and B were measured. We used Cox proportional hazard models to estimate the multivariable hazard ratios (HRs) of CRC according to one standard deviation (SD) increment in serum lipids. We conducted subgroup analysis by tumour anatomical subsites. Results: During a median of 10.3 years of follow-up, we documented 2667 incident CRC cases. None of the lipid biomarkers was associated with the risk of CRC after adjusting for potential confounding factors, including body mass index and waist circumference. When assessed by cancer subsites, serum triglycerides was associated with an increased risk of cancer in the caecum and transverse colon, with the HR of 1.12 (95% CI, 1.00–1.25) and 1.29 (95% CI, 1.09–1.53), respectively; and apolipoprotein A was associated with a lower risk of hepatic flexure cancer (HR, 0.73, 95% CI, 0.56–0.96). Conclusions: Serum lipid profiles were not associated with colorectal cancer risk after adjusting for obesity indicators. The potential subsite-specific effects of triglycerides and apolipoprotein A require further confirmation.","author":[{"dropping-particle":"","family":"Fang","given":"Zhe","non-dropping-particle":"","parse-names":false,"suffix":""},{"dropping-particle":"","family":"He","given":"Mingming","non-dropping-particle":"","parse-names":false,"suffix":""},{"dropping-particle":"","family":"Song","given":"Mingyang","non-dropping-particle":"","parse-names":false,"suffix":""}],"container-title":"British Journal of Cancer","id":"ITEM-2","issue":"3","issued":{"date-parts":[["2021"]]},"page":"663-670","publisher":"Springer US","title":"Serum lipid profiles and risk of colorectal cancer: a prospective cohort study in the UK Biobank","type":"article-journal","volume":"124"},"uris":["http://www.mendeley.com/documents/?uuid=85bb8337-521c-40cc-aa87-6bd063c926fa"]}],"mendeley":{"formattedCitation":"(Brantley et al., 2020; Fang et al., 2021)","plainTextFormattedCitation":"(Brantley et al., 2020; Fang et al., 2021)","previouslyFormattedCitation":"(Brantley et al., 2020; Fang et al., 2021)"},"properties":{"noteIndex":0},"schema":"https://github.com/citation-style-language/schema/raw/master/csl-citation.json"}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(Brantley et al., 2020; Fang et al., 2021)</w:t>
      </w:r>
      <w:r w:rsidRPr="00BE0BB3">
        <w:rPr>
          <w:rFonts w:ascii="Tahoma" w:hAnsi="Tahoma" w:cs="Tahoma"/>
          <w:bCs/>
          <w:sz w:val="20"/>
          <w:szCs w:val="20"/>
        </w:rPr>
        <w:fldChar w:fldCharType="end"/>
      </w:r>
      <w:r w:rsidRPr="00BE0BB3">
        <w:rPr>
          <w:rFonts w:ascii="Tahoma" w:hAnsi="Tahoma" w:cs="Tahoma"/>
          <w:bCs/>
          <w:sz w:val="20"/>
          <w:szCs w:val="20"/>
        </w:rPr>
        <w:t xml:space="preserve">. Multiple studies have demonstrated that higher risk of CRC associated with lower levels of HDL, higher levels of LDL and higher levels of TG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{"citationItems":[{"id":"ITEM-1","itemData":{"DOI":"10.1007/s10552-014-0507-y","ISSN":"15737225","PMID":"25488827","abstract":"Purpose: The findings from epidemiologic studies of dyslipidemia and colorectal cancer risk have been conflicting. We performed a dose–response meta-analysis of published prospective studies to assess the aforementioned association. Methods: Relevant studies that reported the association between the components of dyslipidemia (serum triglyceride, total cholesterol, and high-/low-density lipoprotein cholesterol) and colorectal cancer risk were identified by searching PubMed until the end of May 2014. We pooled the relative risks (RRs) from individual studies using a random- and fixed-effects models and performed dose–response, heterogeneity, and publication bias analyses. Results: Seventeen prospective studies, including 1,987,753 individuals with 10,876 colorectal cancer events, were included in the meta-analysis. The overall pooled RR for high versus low concentrations for triglyceride (n = 9 studies) was 1.18 (95 % CI 1.04–1.34; I2 = 47.8 %), for total cholesterol (n = 10 studies) was 1.11 (95 % CI 1.01–1.21; I2 = 46.7 %), for high-density lipoprotein cholesterol (n = 6 studies) was 0.84 (95 % CI 0.69–1.02; I2 = 42.5 %), and for low-density lipoprotein cholesterol (n = 3 studies) was 1.04 (95 % CI 0.60–1.81; I2 = 82.7 %). In the dose–response analysis, the overall pooled RR was 1.01 (95 % CI 1.00–1.03; I2 = 0 %) per 50 mg/dL of triglyceride and 1.01 (95 % CI 0.97–1.05; I2 = 64.3 %) per 100 mg/dL of total cholesterol. Conclusions: This meta-analysis of prospective studies suggests that dyslipidemia, especially high levels of serum triglyceride and total cholesterol, is associated with an increased risk of colorectal cancer, whereas high-density lipoprotein cholesterol might associate with a decreased risk of colorectal cancer. Further studies are warranted to determine whether altering the concentrations of these metabolic variables may reduce colorectal cancer risk.","author":[{"dropping-particle":"","family":"Yao","given":"Xu","non-dropping-particle":"","parse-names":false,"suffix":""},{"dropping-particle":"","family":"Tian","given":"Zhong","non-dropping-particle":"","parse-names":false,"suffix":""}],"container-title":"Cancer Causes and Control","id":"ITEM-1","issue":"2","issued":{"date-parts":[["2015"]]},"page":"257-268","title":"Dyslipidemia and colorectal cancer risk: a meta-analysis of prospective studies","type":"article-journal","volume":"26"},"uris":["http://www.mendeley.com/documents/?uuid=99791d32-35a0-4d40-b79d-cc6e8d6572ac"]},{"id":"ITEM-2","itemData":{"DOI":"10.3748/wjg.v20.i26.8646","ISBN":"8635146514","ISSN":"22192840","PMID":"25024621","abstract":"AIM: To investigate the correlations between lipid metabolism disorder and the occurrence and development of colorectal cancer by monitoring the alterations in lipid levels in cancerous tissue and serum in patients with colorectal cancer. METHODS: The levels of total and free cholesterol (TCH and FCH), triglycerides (TG), low density lipoprotein-cholesterol (LDL-C), high density lipoprotein-cholesterol (HDL-C), apolipoprotein A1 (ApoA-1) and ApoB in serum of 206 patients with colorectal cancer, 70 patients with benign colorectal disease and 300 healthy participants, and in the cancerous tissue and paracancerous tissue of 152 patients with colorectal cancer were measured with an Olympus 600 auto-biochemical analyzer. The obtained data were statistically analyzed. RESULTS: Serum FCH level was significantly higher (1.9 ± 0.4 mmol/L vs 1.3 ± 0.3 mmol/L, 1.9 ± 0.4 mmol/L vs 1.2 ± 0.4 mmol/L, P &lt; 0.05), whereas serum levels of TCH, LDL-C, ApoA-I and ApoB were significantly lower in patients with colorectal cancer than in patients with benign colorectal disease and healthy controls. The levels of FCH and TG in cancerous tissue were significantly lower (14.5 ± 9.6 μmol/g vs 19.3 ± 13.9 μmol/g, P &lt; 0.05; 16.3 ± 19.8 μmol/g vs 44.1 ± 38.1 μmol/g, P &lt; 0.05), whereas HDL-C level was significantly higher (7.9 ± 4.5 μmol/g vs 5.7 ± 3.9 μmol/g, P &lt; 0.01) in cancerous tissue than in paracancerous tissue. The levels of TCH and TG in serum and the levels of TCH and HDL-C in cancerous tissue in patients with colorectal cancer were significantly correlated with TNM stage. The levels of TCH and LDL-C in serum were significantly lower, whereas HDL-C level in cancerous tissue was significantly higher in patients with lymph node metastasis than in patients without lymph node metastasis. The levels of TCH, FCH, TG, HDL-C and LDL-C in cancerous tissue were not significantly different from those in paracancerous tissue. The serum levels of FCH and TG were significantly higher, whereas serum HDL-C levels were significantly lower in patients with rectum cancer than in patients with colon cancer. CONCLUSION: The disordered and abnormally altered levels of lipids in cancerous tissue and serum of patients with colorectal cancer may be correlated with the occurrence and development of colorectal cancer.","author":[{"dropping-particle":"","family":"Zhang","given":"Xin","non-dropping-particle":"","parse-names":false,"suffix":""},{"dropping-particle":"","family":"Zhao","given":"Xian Wen","non-dropping-particle":"","parse-names":false,"suffix":""},{"dropping-particle":"","family":"Liu","given":"Dong Bo","non-dropping-particle":"","parse-names":false,"suffix":""},{"dropping-particle":"","family":"Han","given":"Cun Zhi","non-dropping-particle":"","parse-names":false,"suffix":""},{"dropping-particle":"","family":"Du","given":"Li Li","non-dropping-particle":"","parse-names":false,"suffix":""},{"dropping-particle":"","family":"Jing","given":"Jie Xiang","non-dropping-particle":"","parse-names":false,"suffix":""},{"dropping-particle":"","family":"Wang","given":"Yan","non-dropping-particle":"","parse-names":false,"suffix":""}],"container-title":"World Journal of Gastroenterology","id":"ITEM-2","issue":"26","issued":{"date-parts":[["2014"]]},"page":"8646-8652","title":"Lipid levels in serum and cancerous tissues of colorectal cancer patients","type":"article-journal","volume":"20"},"uris":["http://www.mendeley.com/documents/?uuid=f1e6db4b-6aea-4e60-8639-2edcfcc9d234"]},{"id":"ITEM-3","itemData":{"DOI":"10.1017/S1368980015000646","ISBN":"1368980015","ISSN":"14752727","PMID":"25776573","abstract":"Objective There have been inconsistent results published regarding the relationship between dyslipidaemia and an increased risk of colorectal neoplasia (CRN), including colorectal adenoma (CRA) and colorectal cancer (CRC). We conducted a meta-analysis to explore the relationship between dyslipidaemia and CRN. Design We identified studies by performing a literature search using PubMed, EMBASE and the Science Citation Index through October 2013. Setting We analysed thirty-three independent studies reporting the association between CRN and at least one of the selected lipid components, including total cholesterol (TC), TAG, HDL-cholesterol (HDL-C) and LDL-cholesterol (LDL-C). Subjects CRN cases (n 21 809) were identified. Results Overall, people with high levels of serum TAG (risk ratio (RR)=1·08; 95 % CI 1·05, 1·12, P&lt;0·00001) and LDL-C (RR=1·07; 95 % CI 1·00, 1·14, P=0·04) presented an increased prevalence of CRN. Subgroup analyses revealed that high levels of serum TC (RR=1·04; 95 % CI 1·01, 1·09, P=0·02), TAG (RR=1·06; 95 % CI 1·03, 1·10, P=0·0009) and LDL-C (RR=1·11; 95 % CI 1·04, 1·19, P=0·003) increased the risk of CRA but not of CRC. No association between serum HDL-C and risk for CRN (including CRA and CRC) was observed. Conclusions Both TAG and LDL-C were significantly associated with an increasing prevalence of CRN. High levels of serum TC, TAG and LDL-C were positively associated with CRA but not with CRC. No significant association was observed between levels of serum HDL-C and CRN.","author":[{"dropping-particle":"","family":"Tian","given":"Yun","non-dropping-particle":"","parse-names":false,"suffix":""},{"dropping-particle":"","family":"Wang","given":"Keming","non-dropping-particle":"","parse-names":false,"suffix":""},{"dropping-particle":"","family":"Li","given":"Juan","non-dropping-particle":"","parse-names":false,"suffix":""},{"dropping-particle":"","family":"Wang","given":"Jirong","non-dropping-particle":"","parse-names":false,"suffix":""},{"dropping-particle":"","family":"Wang","given":"Zhaoxia","non-dropping-particle":"","parse-names":false,"suffix":""},{"dropping-particle":"","family":"Fan","given":"Yingrui","non-dropping-particle":"","parse-names":false,"suffix":""},{"dropping-particle":"","family":"Ye","given":"Ying","non-dropping-particle":"","parse-names":false,"suffix":""},{"dropping-particle":"","family":"Ji","given":"Guozhong","non-dropping-particle":"","parse-names":false,"suffix":""},{"dropping-particle":"","family":"Li","given":"Yi","non-dropping-particle":"","parse-names":false,"suffix":""}],"container-title":"Public Health Nutrition","id":"ITEM-3","issue":"18","issued":{"date-parts":[["2015"]]},"page":"3355-3370","title":"The association between serum lipids and colorectal neoplasm: A systemic review and meta-analysis","type":"article-journal","volume":"18"},"uris":["http://www.mendeley.com/documents/?uuid=56635f15-d64f-43ed-8879-158a3682789a"]}],"mendeley":{"formattedCitation":"(Tian et al., 2015; Yao &amp; Tian, 2015; Zhang et al., 2014)","plainTextFormattedCitation":"(Tian et al., 2015; Yao &amp; Tian, 2015; Zhang et al., 2014)","previouslyFormattedCitation":"(Tian et al., 2015; Yao &amp; Tian, 2015; Zhang et al., 2014)"},"properties":{"noteIndex":0},"schema":"https://github.com/citation-style-language/schema/raw/master/csl-citation.json"}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(Tian et al., 2015; Yao &amp; Tian, 2015; Zhang et al., 2014)</w:t>
      </w:r>
      <w:r w:rsidRPr="00BE0BB3">
        <w:rPr>
          <w:rFonts w:ascii="Tahoma" w:hAnsi="Tahoma" w:cs="Tahoma"/>
          <w:bCs/>
          <w:sz w:val="20"/>
          <w:szCs w:val="20"/>
        </w:rPr>
        <w:fldChar w:fldCharType="end"/>
      </w:r>
      <w:r w:rsidRPr="00BE0BB3">
        <w:rPr>
          <w:rFonts w:ascii="Tahoma" w:hAnsi="Tahoma" w:cs="Tahoma"/>
          <w:bCs/>
          <w:sz w:val="20"/>
          <w:szCs w:val="20"/>
        </w:rPr>
        <w:t xml:space="preserve">. However, the exact role of dislipidemia in CRC remain unknown and the association between serum lipids and CRC risk have been conflicting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{"citationItems":[{"id":"ITEM-1","itemData":{"DOI":"10.1016/j.canep.2020.101725","ISSN":"1877783X","PMID":"32353773","abstract":"Background: Biologic and epidemiologic evidence suggests that tumor cells depend on reprogrammed lipid metabolic function for survival and growth. Lipids may promote tumor recurrence by providing energy needed for proliferation. Studies have found associations of serum lipids with cancer incidence, mortality, and disease-free mortality, though they have yet to evaluate the prognostic potential of serum lipids for colorectal cancer (CRC) recurrence. Methods: 341 Danish CRC patients who underwent surgical resection were actively followed between 2003–2011 from date of surgery until December 31, 2012, or death. Serum lipids including low-density lipoprotein cholesterol (LDL-C), high-density lipoprotein cholesterol (HDL-C), and triglycerides (TG), were collected at regular intervals. Lipids were assigned as time-varying exposures evaluated with a one-year lag. Cox proportional hazards models were used to assess recurrence rate, adjusting for clinically relevant covariates. A restricted analysis was performed in a group of non-statin users (n = 236). Results: Among 341 CRC patients, increased HDL-C appeared to have a beneficial impact on recurrence-free survival (RFS) for CRC patients, especially among statin users (hazard ratio [HR] for 0.1 mmol/L increase = 0.58; 95 % confidence interval [CI]: 0.43, 0.78). Increased LDL-C and TG were not associated with RFS. Increased lipids showed a near-null effect on CRC recurrence [e.g. HR (95 % CI) for 0.1 mmol/L increase LDL = 1.01 (0.97, 1.19)] among non-statin users. Conclusion: Serum lipid levels of LDL-C and TG do not appear to be associated with CRC recurrence. Further investigation of the role of HDL-C in CRC recurrence may be of interest based on the suggestive inverse association observed here.","author":[{"dropping-particle":"","family":"Brantley","given":"Kristen D.","non-dropping-particle":"","parse-names":false,"suffix":""},{"dropping-particle":"","family":"Riis","given":"Anders H.","non-dropping-particle":"","parse-names":false,"suffix":""},{"dropping-particle":"","family":"Erichsen","given":"Rune","non-dropping-particle":"","parse-names":false,"suffix":""},{"dropping-particle":"","family":"Thorlacius-Ussing","given":"Ole","non-dropping-particle":"","parse-names":false,"suffix":""},{"dropping-particle":"","family":"Møller","given":"Holger Jon","non-dropping-particle":"","parse-names":false,"suffix":""},{"dropping-particle":"","family":"Lash","given":"Timothy L.","non-dropping-particle":"","parse-names":false,"suffix":""}],"container-title":"Cancer Epidemiology","id":"ITEM-1","issue":"December 2019","issued":{"date-parts":[["2020"]]},"page":"101725","publisher":"Elsevier","title":"The association of serum lipid levels with colorectal cancer recurrence","type":"article-journal","volume":"66"},"uris":["http://www.mendeley.com/documents/?uuid=444668c9-0447-4b5a-a3f6-1758888fc46c"]},{"id":"ITEM-2","itemData":{"DOI":"10.1038/s41416-020-01143-6","ISSN":"15321827","PMID":"33139801","abstract":"Background: It remains unclear whether serum lipids influence colorectal cancer (CRC) risk. Methods: We conducted a prospective cohort study of 380,087 adults aged 40–69 years in the UK Biobank. Serum high-density cholesterol, low-density cholesterol, total cholesterol, triglycerides, and apolipoprotein A and B were measured. We used Cox proportional hazard models to estimate the multivariable hazard ratios (HRs) of CRC according to one standard deviation (SD) increment in serum lipids. We conducted subgroup analysis by tumour anatomical subsites. Results: During a median of 10.3 years of follow-up, we documented 2667 incident CRC cases. None of the lipid biomarkers was associated with the risk of CRC after adjusting for potential confounding factors, including body mass index and waist circumference. When assessed by cancer subsites, serum triglycerides was associated with an increased risk of cancer in the caecum and transverse colon, with the HR of 1.12 (95% CI, 1.00–1.25) and 1.29 (95% CI, 1.09–1.53), respectively; and apolipoprotein A was associated with a lower risk of hepatic flexure cancer (HR, 0.73, 95% CI, 0.56–0.96). Conclusions: Serum lipid profiles were not associated with colorectal cancer risk after adjusting for obesity indicators. The potential subsite-specific effects of triglycerides and apolipoprotein A require further confirmation.","author":[{"dropping-particle":"","family":"Fang","given":"Zhe","non-dropping-particle":"","parse-names":false,"suffix":""},{"dropping-particle":"","family":"He","given":"Mingming","non-dropping-particle":"","parse-names":false,"suffix":""},{"dropping-particle":"","family":"Song","given":"Mingyang","non-dropping-particle":"","parse-names":false,"suffix":""}],"container-title":"British Journal of Cancer","id":"ITEM-2","issue":"3","issued":{"date-parts":[["2021"]]},"page":"663-670","publisher":"Springer US","title":"Serum lipid profiles and risk of colorectal cancer: a prospective cohort study in the UK Biobank","type":"article-journal","volume":"124"},"uris":["http://www.mendeley.com/documents/?uuid=85bb8337-521c-40cc-aa87-6bd063c926fa"]}],"mendeley":{"formattedCitation":"(Brantley et al., 2020; Fang et al., 2021)","plainTextFormattedCitation":"(Brantley et al., 2020; Fang et al., 2021)","previouslyFormattedCitation":"(Brantley et al., 2020; Fang et al., 2021)"},"properties":{"noteIndex":0},"schema":"https://github.com/citation-style-language/schema/raw/master/csl-citation.json"}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(Brantley et al., 2020; Fang et al., 2021)</w:t>
      </w:r>
      <w:r w:rsidRPr="00BE0BB3">
        <w:rPr>
          <w:rFonts w:ascii="Tahoma" w:hAnsi="Tahoma" w:cs="Tahoma"/>
          <w:bCs/>
          <w:sz w:val="20"/>
          <w:szCs w:val="20"/>
        </w:rPr>
        <w:fldChar w:fldCharType="end"/>
      </w:r>
      <w:r w:rsidRPr="00BE0BB3">
        <w:rPr>
          <w:rFonts w:ascii="Tahoma" w:hAnsi="Tahoma" w:cs="Tahoma"/>
          <w:bCs/>
          <w:sz w:val="20"/>
          <w:szCs w:val="20"/>
        </w:rPr>
        <w:t xml:space="preserve">.  </w:t>
      </w:r>
    </w:p>
    <w:p w14:paraId="5F73A572" w14:textId="5089E610" w:rsidR="006A72AB" w:rsidRPr="00BE0BB3" w:rsidRDefault="006A72AB" w:rsidP="006A72AB">
      <w:pPr>
        <w:autoSpaceDE w:val="0"/>
        <w:autoSpaceDN w:val="0"/>
        <w:adjustRightInd w:val="0"/>
        <w:spacing w:line="480" w:lineRule="auto"/>
        <w:ind w:firstLine="720"/>
        <w:jc w:val="both"/>
        <w:rPr>
          <w:rFonts w:ascii="Tahoma" w:hAnsi="Tahoma" w:cs="Tahoma"/>
          <w:bCs/>
          <w:sz w:val="20"/>
          <w:szCs w:val="20"/>
        </w:rPr>
      </w:pPr>
      <w:r w:rsidRPr="00BE0BB3">
        <w:rPr>
          <w:rFonts w:ascii="Tahoma" w:hAnsi="Tahoma" w:cs="Tahoma"/>
          <w:bCs/>
          <w:sz w:val="20"/>
          <w:szCs w:val="20"/>
          <w:lang w:eastAsia="zh-CN"/>
        </w:rPr>
        <w:t xml:space="preserve">The health benefit of vegetable oils such as palm oil in animal and human studies have been reviewed, these including improvement cardioprotective effects in ischemic heart disease, antiatherogenic, antihemorrhagic, antihypertensive, and anticancer properties </w:t>
      </w:r>
      <w:r w:rsidRPr="00BE0BB3">
        <w:rPr>
          <w:rFonts w:ascii="Tahoma" w:hAnsi="Tahoma" w:cs="Tahoma"/>
          <w:bCs/>
          <w:sz w:val="20"/>
          <w:szCs w:val="20"/>
          <w:lang w:eastAsia="zh-CN"/>
        </w:rPr>
        <w:fldChar w:fldCharType="begin" w:fldLock="1"/>
      </w:r>
      <w:r w:rsidR="00BE0BB3">
        <w:rPr>
          <w:rFonts w:ascii="Tahoma" w:hAnsi="Tahoma" w:cs="Tahoma"/>
          <w:bCs/>
          <w:sz w:val="20"/>
          <w:szCs w:val="20"/>
          <w:lang w:eastAsia="zh-CN"/>
        </w:rPr>
        <w:instrText>ADDIN CSL_CITATION {"citationItems":[{"id":"ITEM-1","itemData":{"DOI":"10.1093/nutrit/nuw054","ISSN":"17534887","PMID":"28158744","abstract":"The fruit of the oil palm tree (Elaeis guineesis) is the source of antioxidant-rich red palm oil. Red palm oil is a rich source of phytonutrients such as tocotrienols, tocopherols, carotenoids, phytosterols, squalene, and coenzyme Q10, all of which exhibit nutritional properties and oxidative stability. Mutagenic, nutritional, and toxicological studies have shown that red palm oil contains highly bioavailable b-carotene and vitamin A and is reasonably stable to heat without any adverse effects. This review provides a comprehensive overview of the nutritional properties of red palm oil. The possible antiatherogenic, antihemorrhagic, antihypertensive, anticancer, and anti-infective properties of red palm oil are examined. Moreover, evidence supporting the potential effectiveness of red palm oil to overcome vitamin A deficiency in children and pregnant women, to improve ocular complications of vitamin A deficiency, to protect against ischemic heart disease, to promote normal reproduction in males and females, to aid in the management of diabetes, to ameliorate the adverse effects of chemotherapy, and to aid in managing hypobaric conditions is presented.","author":[{"dropping-particle":"","family":"Loganathan","given":"Radhika","non-dropping-particle":"","parse-names":false,"suffix":""},{"dropping-particle":"","family":"Subramaniam","given":"Kanthimathi M.","non-dropping-particle":"","parse-names":false,"suffix":""},{"dropping-particle":"","family":"Radhakrishnan","given":"Ammu K.","non-dropping-particle":"","parse-names":false,"suffix":""},{"dropping-particle":"","family":"Choo","given":"Yuen May","non-dropping-particle":"","parse-names":false,"suffix":""},{"dropping-particle":"","family":"Teng","given":"Kim Tiu","non-dropping-particle":"","parse-names":false,"suffix":""}],"container-title":"Nutrition Reviews","id":"ITEM-1","issue":"2","issued":{"date-parts":[["2017"]]},"page":"98-113","title":"Health-promoting effects of red palm oil: Evidence from animal and human studies","type":"article-journal","volume":"75"},"uris":["http://www.mendeley.com/documents/?uuid=f1bdd3ca-b3ce-4a91-a2a0-a60fbc7095d5"]}],"mendeley":{"formattedCitation":"(Loganathan et al., 2017)","plainTextFormattedCitation":"(Loganathan et al., 2017)","previouslyFormattedCitation":"(Loganathan et al., 2017)"},"properties":{"noteIndex":0},"schema":"https://github.com/citation-style-language/schema/raw/master/csl-citation.json"}</w:instrText>
      </w:r>
      <w:r w:rsidRPr="00BE0BB3">
        <w:rPr>
          <w:rFonts w:ascii="Tahoma" w:hAnsi="Tahoma" w:cs="Tahoma"/>
          <w:bCs/>
          <w:sz w:val="20"/>
          <w:szCs w:val="20"/>
          <w:lang w:eastAsia="zh-CN"/>
        </w:rPr>
        <w:fldChar w:fldCharType="separate"/>
      </w:r>
      <w:r w:rsidR="00BE0BB3" w:rsidRPr="00BE0BB3">
        <w:rPr>
          <w:rFonts w:ascii="Tahoma" w:hAnsi="Tahoma" w:cs="Tahoma"/>
          <w:bCs/>
          <w:noProof/>
          <w:sz w:val="20"/>
          <w:szCs w:val="20"/>
          <w:lang w:eastAsia="zh-CN"/>
        </w:rPr>
        <w:t>(Loganathan et al., 2017)</w:t>
      </w:r>
      <w:r w:rsidRPr="00BE0BB3">
        <w:rPr>
          <w:rFonts w:ascii="Tahoma" w:hAnsi="Tahoma" w:cs="Tahoma"/>
          <w:bCs/>
          <w:sz w:val="20"/>
          <w:szCs w:val="20"/>
          <w:lang w:eastAsia="zh-CN"/>
        </w:rPr>
        <w:fldChar w:fldCharType="end"/>
      </w:r>
      <w:r w:rsidRPr="00BE0BB3">
        <w:rPr>
          <w:rFonts w:ascii="Tahoma" w:hAnsi="Tahoma" w:cs="Tahoma"/>
          <w:bCs/>
          <w:sz w:val="20"/>
          <w:szCs w:val="20"/>
          <w:lang w:eastAsia="zh-CN"/>
        </w:rPr>
        <w:t xml:space="preserve">. </w:t>
      </w:r>
      <w:r w:rsidRPr="00BE0BB3">
        <w:rPr>
          <w:rFonts w:ascii="Tahoma" w:hAnsi="Tahoma" w:cs="Tahoma"/>
          <w:bCs/>
          <w:color w:val="000000"/>
          <w:sz w:val="20"/>
          <w:szCs w:val="20"/>
        </w:rPr>
        <w:t xml:space="preserve">However, there are several considerable controversies on their effects to the development of CVD specifically several serum lipid parameter (TC, TG, HDL-C, LDL-C, glucose) </w:t>
      </w:r>
      <w:r w:rsidRPr="00BE0BB3">
        <w:rPr>
          <w:rFonts w:ascii="Tahoma" w:hAnsi="Tahoma" w:cs="Tahoma"/>
          <w:bCs/>
          <w:color w:val="000000"/>
          <w:sz w:val="20"/>
          <w:szCs w:val="20"/>
        </w:rPr>
        <w:fldChar w:fldCharType="begin" w:fldLock="1"/>
      </w:r>
      <w:r w:rsidR="00BE0BB3">
        <w:rPr>
          <w:rFonts w:ascii="Tahoma" w:hAnsi="Tahoma" w:cs="Tahoma"/>
          <w:bCs/>
          <w:color w:val="000000"/>
          <w:sz w:val="20"/>
          <w:szCs w:val="20"/>
        </w:rPr>
        <w:instrText>ADDIN CSL_CITATION {"citationItems":[{"id":"ITEM-1","itemData":{"DOI":"10.3389/fvets.2020.00303","ISSN":"22971769","abstract":"Background: Accumulative evidences on the beneficial effects of palm oil are progressively reported; however, there are still several controversies related to their effects on the risks of cardiovascular disease (CVD). This review explores the effects of palm oil and its liquid fraction namely palm olein, which is commonly used as cooking oil on four lipid parameters; total cholesterol (TC), triglyceride (TG), high-density lipoprotein-cholesterol (HDL-C) and low-density lipoprotein-cholesterol (LDL-C), which play an important role as CVD-related biomarkers. A systematic review of the literature was conducted to identify the relevant studies on palm oil and the lipid parameters specifically focusing on the in-vivo animal model. Methods: A comprehensive search was conducted in Medline via EBSCOhost, Medline via OVID and Scopus. Studies were limited to the English language published between the years of 2000 and 2019. The main inclusion criteria were as follows: (1) Study with in-vivo animal experiments [the animal should be limited to mammals] (2) Study should have evaluated the effects of palm oil or palm olein on plasma or serum lipid parameter (3) Study should have used palm oil or palm olein in the form of pure or refined oil (4) The treatment of palm oil or palm olein was assessed using the following outcomes: plasma or serum TC, TG, HDL-C, and LDL-C concentration (5) Study should have control group and (6) studies on specific fatty acid, fraction enriched tocotrienol and tocopherol, crude palm oil, kernel oil, red palm oil, thermally oxidized palm oil, hydrogenated palm oil, and palm oil or palm olein based products namely margarine, palm milk, butter and cream were excluded. The quality and the risk of bias on the selected studies were assessed using the ARRIVE Guideline and SYRCLE's Risk of Bias tools, respectively. Results: The literature search successfully identified 17 potentially relevant articles, whereby nine of them met the inclusion criteria. All research articles included in this review were in vivo studies comprising seven rats, one hamster and one mice model. Conclusion: Significant positive outcomes were observed in several lipid parameters such as TC and LDL-C. The evidence from this review supported that palm oil and palm olein possess high potential as lipid-lowering agents.","author":[{"dropping-particle":"","family":"Syarifah-Noratiqah","given":"Syed Badrul","non-dropping-particle":"","parse-names":false,"suffix":""},{"dropping-particle":"","family":"Fairus","given":"Syed","non-dropping-particle":"","parse-names":false,"suffix":""},{"dropping-particle":"","family":"Zulfarina","given":"Mohamed S.","non-dropping-particle":"","parse-names":false,"suffix":""},{"dropping-particle":"","family":"Nasrullah","given":"Zafri","non-dropping-particle":"","parse-names":false,"suffix":""},{"dropping-particle":"","family":"Qodriyah","given":"H. M.S.","non-dropping-particle":"","parse-names":false,"suffix":""},{"dropping-particle":"","family":"Naina-Mohamed","given":"Isa","non-dropping-particle":"","parse-names":false,"suffix":""}],"container-title":"Frontiers in Veterinary Science","id":"ITEM-1","issue":"July","issued":{"date-parts":[["2020"]]},"title":"The Effects of Palm Oil on Plasma and Serum Lipid Parameters: A Systematic Review on Animal Intervention Studies","type":"article-journal","volume":"7"},"uris":["http://www.mendeley.com/documents/?uuid=38e2f4c9-8778-4570-8db2-962a7f902892"]},{"id":"ITEM-2","itemData":{"DOI":"10.1111/jfbc.12707","ISSN":"1745-4514 (Electronic)","PMID":"31353667","abstract":"In the ongoing discussion on the health properties of palm oil, a study of the  effect a diet supplemented with palm oil on blood and liver biochemical parameters, beta-carotene and tocochromanols content as well as antioxidant activity was undertaken. Forty Wistar rats were randomly divided into five groups, fed with a diet supplemented with plant-based frying commercial fat, palm oil, 7.5% palm oil and 2.5% concentrate from palm oil and 10% of rapeseed oil, respectively. After 21 days, blood samples and livers were collected to determine beta-carotene and tocochromanols concentrations, antioxidant activity using DPPH* radical scavenging activity and TEAC methods, insulin, glucagon, serum triacyloglycerols and cholesterol levels, glucose in blood serum and glycogen in the livers. Research has shown valuable biological properties of palm oil in terms of plasma glucose, total cholesterol, low-density lipoprotein (LDL) cholesterol, and triacylglycerol concentrations which was related to the high content of beta-carotene and tocochromanols. PRACTICAL APPLICATION: Public concern over the health properties of palm oil has been growing. Therefore, this study supplements existing knowledge in this area based on experimental rat observations. In the presented research, plasma glucose was significantly reduced and no additional growth of total or LDL cholesterol, as well as triacylglycerol concentration, was observed after consuming a palm oil-based diet. Palm oil was a good source of beta-carotene and tocochromanols, which were preferentially distributed in rats' livers. Bioavailability of vitamin E-active compounds in palm oil supplemented rats' livers was relatively high as compared to the rapeseed oil group, therefore this observation complements literature in the field of tocotrienols and tocopherols. Studies have not confirmed the harmful effect of palm oil on rats, however in depth human studies appear to be a promising direction for further research.","author":[{"dropping-particle":"","family":"Szulczewska-Remi","given":"Aleksandra","non-dropping-particle":"","parse-names":false,"suffix":""},{"dropping-particle":"","family":"Nogala-Kałucka","given":"Małgorzata","non-dropping-particle":"","parse-names":false,"suffix":""},{"dropping-particle":"","family":"Nowak","given":"Krzysztof W","non-dropping-particle":"","parse-names":false,"suffix":""}],"container-title":"Journal of food biochemistry","id":"ITEM-2","issue":"2","issued":{"date-parts":[["2019","2"]]},"language":"eng","page":"e12707","publisher-place":"United States","title":"Study on the influence of palm oil on blood and liver biochemical parameters,  beta-carotene and tocochromanols content as well as antioxidant activity in rats.","type":"article-journal","volume":"43"},"uris":["http://www.mendeley.com/documents/?uuid=81a0c903-f742-4a19-947e-f7c0c903528c"]}],"mendeley":{"formattedCitation":"(Syarifah-Noratiqah et al., 2020; Szulczewska-Remi et al., 2019b)","plainTextFormattedCitation":"(Syarifah-Noratiqah et al., 2020; Szulczewska-Remi et al., 2019b)","previouslyFormattedCitation":"(Syarifah-Noratiqah et al., 2020; Szulczewska-Remi et al., 2019b)"},"properties":{"noteIndex":0},"schema":"https://github.com/citation-style-language/schema/raw/master/csl-citation.json"}</w:instrText>
      </w:r>
      <w:r w:rsidRPr="00BE0BB3">
        <w:rPr>
          <w:rFonts w:ascii="Tahoma" w:hAnsi="Tahoma" w:cs="Tahoma"/>
          <w:bCs/>
          <w:color w:val="000000"/>
          <w:sz w:val="20"/>
          <w:szCs w:val="20"/>
        </w:rPr>
        <w:fldChar w:fldCharType="separate"/>
      </w:r>
      <w:r w:rsidR="00BE0BB3" w:rsidRPr="00BE0BB3">
        <w:rPr>
          <w:rFonts w:ascii="Tahoma" w:hAnsi="Tahoma" w:cs="Tahoma"/>
          <w:bCs/>
          <w:noProof/>
          <w:color w:val="000000"/>
          <w:sz w:val="20"/>
          <w:szCs w:val="20"/>
        </w:rPr>
        <w:t>(Syarifah-Noratiqah et al., 2020; Szulczewska-Remi et al., 2019b)</w:t>
      </w:r>
      <w:r w:rsidRPr="00BE0BB3">
        <w:rPr>
          <w:rFonts w:ascii="Tahoma" w:hAnsi="Tahoma" w:cs="Tahoma"/>
          <w:bCs/>
          <w:color w:val="000000"/>
          <w:sz w:val="20"/>
          <w:szCs w:val="20"/>
        </w:rPr>
        <w:fldChar w:fldCharType="end"/>
      </w:r>
      <w:r w:rsidRPr="00BE0BB3">
        <w:rPr>
          <w:rFonts w:ascii="Tahoma" w:hAnsi="Tahoma" w:cs="Tahoma"/>
          <w:bCs/>
          <w:color w:val="000000"/>
          <w:sz w:val="20"/>
          <w:szCs w:val="20"/>
        </w:rPr>
        <w:t xml:space="preserve">. </w:t>
      </w:r>
      <w:r w:rsidRPr="00BE0BB3">
        <w:rPr>
          <w:rFonts w:ascii="Tahoma" w:hAnsi="Tahoma" w:cs="Tahoma"/>
          <w:bCs/>
          <w:sz w:val="20"/>
          <w:szCs w:val="20"/>
        </w:rPr>
        <w:t xml:space="preserve">The aim of our present study was to measure the effects of beef tallow, corn oil, RPO, RBDPO and PKO-containing diet on glucose (Glu),  TC (Total Cholesterol), HDL-C, LDL-C, TG (Tryglyceride) concentrations in male Sprague-Dawley rats treated with and without azoxymethane (AOM). AOM is a derivative of dimethylhydrazine, falls in the category of a direct inducer drug that being considered a good colorectal carcinogen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{"citationItems":[{"id":"ITEM-1","itemData":{"ISSN":"2237-9363","author":[{"dropping-particle":"","family":"Jucáa","given":"Mario Jorge","non-dropping-particle":"","parse-names":false,"suffix":""},{"dropping-particle":"","family":"Bandeiraa","given":"Bruno Carneiro","non-dropping-particle":"","parse-names":false,"suffix":""},{"dropping-particle":"","family":"Carvalhoa","given":"Davi Silva","non-dropping-particle":"","parse-names":false,"suffix":""},{"dropping-particle":"","family":"Leal","given":"Antenor Teixeira","non-dropping-particle":"","parse-names":false,"suffix":""}],"container-title":"Journal of Coloproctology","id":"ITEM-1","issue":"3","issued":{"date-parts":[["2014"]]},"page":"167-173","title":"Comparative study of 1,2-dimethylhydrazine and azoxymethane on the induction of colorectal cancer in rats Mario","type":"article-journal","volume":"34"},"uris":["http://www.mendeley.com/documents/?uuid=3b1d8e9a-2f50-4213-8943-e967cb3237a9"]}],"mendeley":{"formattedCitation":"(Jucáa et al., 2014)","plainTextFormattedCitation":"(Jucáa et al., 2014)","previouslyFormattedCitation":"(Jucáa et al., 2014)"},"properties":{"noteIndex":0},"schema":"https://github.com/citation-style-language/schema/raw/master/csl-citation.json"}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(Jucáa et al., 2014)</w:t>
      </w:r>
      <w:r w:rsidRPr="00BE0BB3">
        <w:rPr>
          <w:rFonts w:ascii="Tahoma" w:hAnsi="Tahoma" w:cs="Tahoma"/>
          <w:bCs/>
          <w:sz w:val="20"/>
          <w:szCs w:val="20"/>
        </w:rPr>
        <w:fldChar w:fldCharType="end"/>
      </w:r>
      <w:r w:rsidRPr="00BE0BB3">
        <w:rPr>
          <w:rFonts w:ascii="Tahoma" w:hAnsi="Tahoma" w:cs="Tahoma"/>
          <w:bCs/>
          <w:sz w:val="20"/>
          <w:szCs w:val="20"/>
        </w:rPr>
        <w:t xml:space="preserve">.  </w:t>
      </w:r>
    </w:p>
    <w:p w14:paraId="077E0AB5" w14:textId="729EF947" w:rsidR="00E93C99" w:rsidRPr="00BE0BB3" w:rsidRDefault="00E93C99" w:rsidP="006A72AB">
      <w:pPr>
        <w:spacing w:after="0" w:line="480" w:lineRule="auto"/>
        <w:jc w:val="both"/>
        <w:rPr>
          <w:rFonts w:ascii="Tahoma" w:eastAsia="Tahoma" w:hAnsi="Tahoma" w:cs="Tahoma"/>
          <w:b/>
          <w:sz w:val="20"/>
          <w:szCs w:val="20"/>
        </w:rPr>
        <w:sectPr w:rsidR="00E93C99" w:rsidRPr="00BE0BB3">
          <w:headerReference w:type="default" r:id="rId10"/>
          <w:footerReference w:type="default" r:id="rId11"/>
          <w:pgSz w:w="12240" w:h="15840"/>
          <w:pgMar w:top="1418" w:right="1418" w:bottom="1418" w:left="1418" w:header="708" w:footer="708" w:gutter="0"/>
          <w:pgNumType w:start="1"/>
          <w:cols w:space="720"/>
        </w:sectPr>
      </w:pPr>
    </w:p>
    <w:p w14:paraId="096D6F50" w14:textId="77777777" w:rsidR="00E93C99" w:rsidRPr="00BE0BB3" w:rsidRDefault="00000000">
      <w:pPr>
        <w:spacing w:after="0" w:line="480" w:lineRule="auto"/>
        <w:jc w:val="both"/>
        <w:rPr>
          <w:rFonts w:ascii="Tahoma" w:eastAsia="Tahoma" w:hAnsi="Tahoma" w:cs="Tahoma"/>
          <w:sz w:val="20"/>
          <w:szCs w:val="20"/>
        </w:rPr>
      </w:pPr>
      <w:r w:rsidRPr="00BE0BB3">
        <w:rPr>
          <w:rFonts w:ascii="Tahoma" w:eastAsia="Tahoma" w:hAnsi="Tahoma" w:cs="Tahoma"/>
          <w:b/>
          <w:sz w:val="20"/>
          <w:szCs w:val="20"/>
        </w:rPr>
        <w:lastRenderedPageBreak/>
        <w:t>MATERIALS AND METHODS</w:t>
      </w:r>
    </w:p>
    <w:p w14:paraId="46541452" w14:textId="6F8FD725" w:rsidR="00E93C99" w:rsidRPr="00BE0BB3" w:rsidRDefault="00000000">
      <w:pPr>
        <w:spacing w:after="0" w:line="480" w:lineRule="auto"/>
        <w:jc w:val="both"/>
        <w:rPr>
          <w:rFonts w:ascii="Tahoma" w:eastAsia="Tahoma" w:hAnsi="Tahoma" w:cs="Tahoma"/>
          <w:b/>
          <w:sz w:val="20"/>
          <w:szCs w:val="20"/>
        </w:rPr>
      </w:pPr>
      <w:r w:rsidRPr="00BE0BB3">
        <w:rPr>
          <w:rFonts w:ascii="Tahoma" w:eastAsia="Tahoma" w:hAnsi="Tahoma" w:cs="Tahoma"/>
          <w:b/>
          <w:sz w:val="20"/>
          <w:szCs w:val="20"/>
        </w:rPr>
        <w:t xml:space="preserve">Material </w:t>
      </w:r>
    </w:p>
    <w:p w14:paraId="0E9D7842" w14:textId="77777777" w:rsidR="0000342A" w:rsidRPr="00BE0BB3" w:rsidRDefault="00000000" w:rsidP="0000342A">
      <w:pPr>
        <w:spacing w:line="480" w:lineRule="auto"/>
        <w:jc w:val="both"/>
        <w:rPr>
          <w:rFonts w:ascii="Tahoma" w:hAnsi="Tahoma" w:cs="Tahoma"/>
          <w:sz w:val="20"/>
          <w:szCs w:val="20"/>
        </w:rPr>
      </w:pPr>
      <w:r w:rsidRPr="00BE0BB3">
        <w:rPr>
          <w:rFonts w:ascii="Tahoma" w:eastAsia="Tahoma" w:hAnsi="Tahoma" w:cs="Tahoma"/>
          <w:sz w:val="20"/>
          <w:szCs w:val="20"/>
        </w:rPr>
        <w:tab/>
      </w:r>
      <w:r w:rsidR="0000342A" w:rsidRPr="00BE0BB3">
        <w:rPr>
          <w:rFonts w:ascii="Tahoma" w:hAnsi="Tahoma" w:cs="Tahoma"/>
          <w:sz w:val="20"/>
          <w:szCs w:val="20"/>
        </w:rPr>
        <w:t>The vegetable oils such as RPO, RBDPO, and PKO were obtained from The Indonesian Oil Palm Research Institute, Medan, Indonesia. The corn oil and beef tallow was obtained from the market in Yogyakarta, Indonesia. All chemical reagents are chemical grade.  The kit from DiSys Diagnostic System was used for the determination of Serum Glucose, Triglycerides, Total Cholesterol, HDL, and LDL cholesterol Level (Germany).</w:t>
      </w:r>
    </w:p>
    <w:p w14:paraId="77031ECD" w14:textId="77777777" w:rsidR="00E93C99" w:rsidRPr="00BE0BB3" w:rsidRDefault="00E93C99">
      <w:pPr>
        <w:spacing w:after="0" w:line="480" w:lineRule="auto"/>
        <w:jc w:val="both"/>
        <w:rPr>
          <w:rFonts w:ascii="Tahoma" w:eastAsia="Tahoma" w:hAnsi="Tahoma" w:cs="Tahoma"/>
          <w:sz w:val="20"/>
          <w:szCs w:val="20"/>
        </w:rPr>
      </w:pPr>
    </w:p>
    <w:p w14:paraId="4DC1A352" w14:textId="77777777" w:rsidR="00E93C99" w:rsidRPr="00BE0BB3" w:rsidRDefault="00000000">
      <w:pPr>
        <w:spacing w:after="0" w:line="480" w:lineRule="auto"/>
        <w:jc w:val="both"/>
        <w:rPr>
          <w:rFonts w:ascii="Tahoma" w:eastAsia="Tahoma" w:hAnsi="Tahoma" w:cs="Tahoma"/>
          <w:b/>
          <w:sz w:val="20"/>
          <w:szCs w:val="20"/>
        </w:rPr>
      </w:pPr>
      <w:r w:rsidRPr="00BE0BB3">
        <w:rPr>
          <w:rFonts w:ascii="Tahoma" w:eastAsia="Tahoma" w:hAnsi="Tahoma" w:cs="Tahoma"/>
          <w:b/>
          <w:sz w:val="20"/>
          <w:szCs w:val="20"/>
        </w:rPr>
        <w:t>Methods</w:t>
      </w:r>
    </w:p>
    <w:p w14:paraId="5E24537A" w14:textId="0D0515DA" w:rsidR="0000342A" w:rsidRPr="00BE0BB3" w:rsidRDefault="0000342A" w:rsidP="0000342A">
      <w:pPr>
        <w:spacing w:line="480" w:lineRule="auto"/>
        <w:jc w:val="both"/>
        <w:rPr>
          <w:rFonts w:ascii="Tahoma" w:hAnsi="Tahoma" w:cs="Tahoma"/>
          <w:bCs/>
          <w:color w:val="000000"/>
          <w:sz w:val="20"/>
          <w:szCs w:val="20"/>
        </w:rPr>
      </w:pPr>
      <w:bookmarkStart w:id="0" w:name="_heading=h.gjdgxs" w:colFirst="0" w:colLast="0"/>
      <w:bookmarkEnd w:id="0"/>
      <w:r w:rsidRPr="00BE0BB3">
        <w:rPr>
          <w:rFonts w:ascii="Tahoma" w:hAnsi="Tahoma" w:cs="Tahoma"/>
          <w:bCs/>
          <w:i/>
          <w:color w:val="000000"/>
          <w:sz w:val="20"/>
          <w:szCs w:val="20"/>
        </w:rPr>
        <w:t xml:space="preserve">a. </w:t>
      </w:r>
      <w:r w:rsidRPr="00BE0BB3">
        <w:rPr>
          <w:rFonts w:ascii="Tahoma" w:hAnsi="Tahoma" w:cs="Tahoma"/>
          <w:bCs/>
          <w:i/>
          <w:color w:val="000000"/>
          <w:sz w:val="20"/>
          <w:szCs w:val="20"/>
        </w:rPr>
        <w:t>Animal and experimental protocols</w:t>
      </w:r>
      <w:r w:rsidRPr="00BE0BB3">
        <w:rPr>
          <w:rFonts w:ascii="Tahoma" w:hAnsi="Tahoma" w:cs="Tahoma"/>
          <w:bCs/>
          <w:color w:val="000000"/>
          <w:sz w:val="20"/>
          <w:szCs w:val="20"/>
        </w:rPr>
        <w:t xml:space="preserve">. </w:t>
      </w:r>
    </w:p>
    <w:p w14:paraId="32A35945" w14:textId="262B2EA0" w:rsidR="0000342A" w:rsidRPr="00BE0BB3" w:rsidRDefault="0000342A" w:rsidP="0000342A">
      <w:pPr>
        <w:spacing w:line="480" w:lineRule="auto"/>
        <w:jc w:val="both"/>
        <w:rPr>
          <w:rFonts w:ascii="Tahoma" w:hAnsi="Tahoma" w:cs="Tahoma"/>
          <w:bCs/>
          <w:sz w:val="20"/>
          <w:szCs w:val="20"/>
        </w:rPr>
      </w:pPr>
      <w:r w:rsidRPr="00BE0BB3">
        <w:rPr>
          <w:rFonts w:ascii="Tahoma" w:hAnsi="Tahoma" w:cs="Tahoma"/>
          <w:bCs/>
          <w:color w:val="000000"/>
          <w:sz w:val="20"/>
          <w:szCs w:val="20"/>
        </w:rPr>
        <w:t xml:space="preserve">Male Sprague Dawley rats (3 weeks old) were </w:t>
      </w:r>
      <w:r w:rsidRPr="00BE0BB3">
        <w:rPr>
          <w:rFonts w:ascii="Tahoma" w:hAnsi="Tahoma" w:cs="Tahoma"/>
          <w:bCs/>
          <w:sz w:val="20"/>
          <w:szCs w:val="20"/>
        </w:rPr>
        <w:t>obtained from The Center for Food and Nutrition Studies Laboratory Animal Center Universitas Gadjah Mada and housed in individual cages in a room at 25-26</w:t>
      </w:r>
      <w:r w:rsidRPr="00BE0BB3">
        <w:rPr>
          <w:rFonts w:ascii="Tahoma" w:hAnsi="Tahoma" w:cs="Tahoma"/>
          <w:bCs/>
          <w:sz w:val="20"/>
          <w:szCs w:val="20"/>
        </w:rPr>
        <w:sym w:font="Symbol" w:char="F0B0"/>
      </w:r>
      <w:r w:rsidRPr="00BE0BB3">
        <w:rPr>
          <w:rFonts w:ascii="Tahoma" w:hAnsi="Tahoma" w:cs="Tahoma"/>
          <w:bCs/>
          <w:sz w:val="20"/>
          <w:szCs w:val="20"/>
        </w:rPr>
        <w:t>C and 50-60% relative humidity, with a 12 h light-dark cycle. The rats were fed a pellet diet for 1 week before the commencement of the experimental diet and were assigned randomly to one of five groups</w:t>
      </w:r>
      <w:r w:rsidRPr="00BE0BB3">
        <w:rPr>
          <w:rFonts w:ascii="Tahoma" w:hAnsi="Tahoma" w:cs="Tahoma"/>
          <w:bCs/>
          <w:sz w:val="20"/>
          <w:szCs w:val="20"/>
        </w:rPr>
        <w:t xml:space="preserve"> (Table 1)</w:t>
      </w:r>
      <w:r w:rsidRPr="00BE0BB3">
        <w:rPr>
          <w:rFonts w:ascii="Tahoma" w:hAnsi="Tahoma" w:cs="Tahoma"/>
          <w:bCs/>
          <w:sz w:val="20"/>
          <w:szCs w:val="20"/>
        </w:rPr>
        <w:t xml:space="preserve">. Animal care is maintained according to the “Guide for the Care and Use of Laboratory Animals” established by Universitas Gadjah Mada and approved by the Medical and Health Research Ethics Committee of the same university. </w:t>
      </w:r>
    </w:p>
    <w:p w14:paraId="7C3DA717"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Table 1. Compositions of the diets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143"/>
        <w:gridCol w:w="1253"/>
        <w:gridCol w:w="1355"/>
        <w:gridCol w:w="1133"/>
        <w:gridCol w:w="1159"/>
        <w:gridCol w:w="1343"/>
      </w:tblGrid>
      <w:tr w:rsidR="0000342A" w:rsidRPr="00BE0BB3" w14:paraId="61406C53" w14:textId="77777777" w:rsidTr="00B43843">
        <w:trPr>
          <w:trHeight w:val="708"/>
        </w:trPr>
        <w:tc>
          <w:tcPr>
            <w:tcW w:w="2143" w:type="dxa"/>
            <w:vAlign w:val="center"/>
          </w:tcPr>
          <w:p w14:paraId="64402473" w14:textId="77777777" w:rsidR="0000342A" w:rsidRPr="00BE0BB3" w:rsidRDefault="0000342A" w:rsidP="00B43843">
            <w:pPr>
              <w:spacing w:line="480" w:lineRule="auto"/>
              <w:jc w:val="both"/>
              <w:rPr>
                <w:rFonts w:ascii="Tahoma" w:hAnsi="Tahoma" w:cs="Tahoma"/>
                <w:bCs/>
                <w:sz w:val="20"/>
                <w:szCs w:val="20"/>
                <w:lang w:val="nl-NL"/>
              </w:rPr>
            </w:pPr>
            <w:r w:rsidRPr="00BE0BB3">
              <w:rPr>
                <w:rFonts w:ascii="Tahoma" w:hAnsi="Tahoma" w:cs="Tahoma"/>
                <w:bCs/>
                <w:sz w:val="20"/>
                <w:szCs w:val="20"/>
                <w:lang w:val="nl-NL"/>
              </w:rPr>
              <w:t>Ingredient</w:t>
            </w:r>
            <w:r w:rsidRPr="00BE0BB3">
              <w:rPr>
                <w:rFonts w:ascii="Tahoma" w:hAnsi="Tahoma" w:cs="Tahoma"/>
                <w:bCs/>
                <w:sz w:val="20"/>
                <w:szCs w:val="20"/>
                <w:lang w:val="en-US"/>
              </w:rPr>
              <w:t xml:space="preserve"> (w/w </w:t>
            </w:r>
            <w:r w:rsidRPr="00BE0BB3">
              <w:rPr>
                <w:rFonts w:ascii="Tahoma" w:hAnsi="Tahoma" w:cs="Tahoma"/>
                <w:bCs/>
                <w:i/>
                <w:sz w:val="20"/>
                <w:szCs w:val="20"/>
                <w:lang w:val="en-US"/>
              </w:rPr>
              <w:t>%</w:t>
            </w:r>
            <w:r w:rsidRPr="00BE0BB3">
              <w:rPr>
                <w:rFonts w:ascii="Tahoma" w:hAnsi="Tahoma" w:cs="Tahoma"/>
                <w:bCs/>
                <w:sz w:val="20"/>
                <w:szCs w:val="20"/>
                <w:lang w:val="en-US"/>
              </w:rPr>
              <w:t>)</w:t>
            </w:r>
          </w:p>
        </w:tc>
        <w:tc>
          <w:tcPr>
            <w:tcW w:w="1253" w:type="dxa"/>
            <w:vAlign w:val="center"/>
          </w:tcPr>
          <w:p w14:paraId="0BC33CCD"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Beef Tallow</w:t>
            </w:r>
          </w:p>
        </w:tc>
        <w:tc>
          <w:tcPr>
            <w:tcW w:w="1355" w:type="dxa"/>
            <w:vAlign w:val="center"/>
          </w:tcPr>
          <w:p w14:paraId="5C0042F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Corn Oil</w:t>
            </w:r>
          </w:p>
        </w:tc>
        <w:tc>
          <w:tcPr>
            <w:tcW w:w="1133" w:type="dxa"/>
            <w:vAlign w:val="center"/>
          </w:tcPr>
          <w:p w14:paraId="1115C3F1"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RBDPO</w:t>
            </w:r>
          </w:p>
        </w:tc>
        <w:tc>
          <w:tcPr>
            <w:tcW w:w="1159" w:type="dxa"/>
            <w:vAlign w:val="center"/>
          </w:tcPr>
          <w:p w14:paraId="0B0AAF99"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RPO</w:t>
            </w:r>
          </w:p>
        </w:tc>
        <w:tc>
          <w:tcPr>
            <w:tcW w:w="1343" w:type="dxa"/>
            <w:vAlign w:val="center"/>
          </w:tcPr>
          <w:p w14:paraId="33FF3927"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PKO</w:t>
            </w:r>
          </w:p>
        </w:tc>
      </w:tr>
      <w:tr w:rsidR="0000342A" w:rsidRPr="00BE0BB3" w14:paraId="34E807E4" w14:textId="77777777" w:rsidTr="00B43843">
        <w:trPr>
          <w:trHeight w:val="397"/>
        </w:trPr>
        <w:tc>
          <w:tcPr>
            <w:tcW w:w="2143" w:type="dxa"/>
            <w:vAlign w:val="center"/>
          </w:tcPr>
          <w:p w14:paraId="7F88A03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Casein</w:t>
            </w:r>
          </w:p>
        </w:tc>
        <w:tc>
          <w:tcPr>
            <w:tcW w:w="1253" w:type="dxa"/>
            <w:vAlign w:val="center"/>
          </w:tcPr>
          <w:p w14:paraId="377745AF"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355" w:type="dxa"/>
            <w:vAlign w:val="center"/>
          </w:tcPr>
          <w:p w14:paraId="75B90D08"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133" w:type="dxa"/>
            <w:vAlign w:val="center"/>
          </w:tcPr>
          <w:p w14:paraId="5735F087"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159" w:type="dxa"/>
            <w:vAlign w:val="center"/>
          </w:tcPr>
          <w:p w14:paraId="4B59585D"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343" w:type="dxa"/>
            <w:vAlign w:val="center"/>
          </w:tcPr>
          <w:p w14:paraId="3D9FC22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r>
      <w:tr w:rsidR="0000342A" w:rsidRPr="00BE0BB3" w14:paraId="560CD2B5" w14:textId="77777777" w:rsidTr="00B43843">
        <w:trPr>
          <w:trHeight w:val="397"/>
        </w:trPr>
        <w:tc>
          <w:tcPr>
            <w:tcW w:w="2143" w:type="dxa"/>
            <w:vAlign w:val="center"/>
          </w:tcPr>
          <w:p w14:paraId="448398BC"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Corn starch</w:t>
            </w:r>
          </w:p>
        </w:tc>
        <w:tc>
          <w:tcPr>
            <w:tcW w:w="1253" w:type="dxa"/>
            <w:vAlign w:val="center"/>
          </w:tcPr>
          <w:p w14:paraId="0787352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39.95</w:t>
            </w:r>
          </w:p>
        </w:tc>
        <w:tc>
          <w:tcPr>
            <w:tcW w:w="1355" w:type="dxa"/>
            <w:vAlign w:val="center"/>
          </w:tcPr>
          <w:p w14:paraId="690EA5E7"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39.95</w:t>
            </w:r>
          </w:p>
        </w:tc>
        <w:tc>
          <w:tcPr>
            <w:tcW w:w="1133" w:type="dxa"/>
            <w:vAlign w:val="center"/>
          </w:tcPr>
          <w:p w14:paraId="71FF8A79"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39.95</w:t>
            </w:r>
          </w:p>
        </w:tc>
        <w:tc>
          <w:tcPr>
            <w:tcW w:w="1159" w:type="dxa"/>
            <w:vAlign w:val="center"/>
          </w:tcPr>
          <w:p w14:paraId="737031F3"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39.95</w:t>
            </w:r>
          </w:p>
        </w:tc>
        <w:tc>
          <w:tcPr>
            <w:tcW w:w="1343" w:type="dxa"/>
            <w:vAlign w:val="center"/>
          </w:tcPr>
          <w:p w14:paraId="323929FE"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39.95</w:t>
            </w:r>
          </w:p>
        </w:tc>
      </w:tr>
      <w:tr w:rsidR="0000342A" w:rsidRPr="00BE0BB3" w14:paraId="235D49D6" w14:textId="77777777" w:rsidTr="00B43843">
        <w:trPr>
          <w:trHeight w:val="397"/>
        </w:trPr>
        <w:tc>
          <w:tcPr>
            <w:tcW w:w="2143" w:type="dxa"/>
            <w:vAlign w:val="center"/>
          </w:tcPr>
          <w:p w14:paraId="44FC570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AIN-93 vitamins</w:t>
            </w:r>
          </w:p>
        </w:tc>
        <w:tc>
          <w:tcPr>
            <w:tcW w:w="1253" w:type="dxa"/>
            <w:vAlign w:val="center"/>
          </w:tcPr>
          <w:p w14:paraId="1FA26E6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355" w:type="dxa"/>
            <w:vAlign w:val="center"/>
          </w:tcPr>
          <w:p w14:paraId="3571F8E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133" w:type="dxa"/>
            <w:vAlign w:val="center"/>
          </w:tcPr>
          <w:p w14:paraId="70667215"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159" w:type="dxa"/>
            <w:vAlign w:val="center"/>
          </w:tcPr>
          <w:p w14:paraId="25338A5D"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343" w:type="dxa"/>
            <w:vAlign w:val="center"/>
          </w:tcPr>
          <w:p w14:paraId="454FD9A4"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r>
      <w:tr w:rsidR="0000342A" w:rsidRPr="00BE0BB3" w14:paraId="4432585A" w14:textId="77777777" w:rsidTr="00B43843">
        <w:trPr>
          <w:trHeight w:val="397"/>
        </w:trPr>
        <w:tc>
          <w:tcPr>
            <w:tcW w:w="2143" w:type="dxa"/>
            <w:vAlign w:val="center"/>
          </w:tcPr>
          <w:p w14:paraId="4CE667BD"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AIN-93 minerals</w:t>
            </w:r>
          </w:p>
        </w:tc>
        <w:tc>
          <w:tcPr>
            <w:tcW w:w="1253" w:type="dxa"/>
            <w:vAlign w:val="center"/>
          </w:tcPr>
          <w:p w14:paraId="3E26A51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3.50</w:t>
            </w:r>
          </w:p>
        </w:tc>
        <w:tc>
          <w:tcPr>
            <w:tcW w:w="1355" w:type="dxa"/>
            <w:vAlign w:val="center"/>
          </w:tcPr>
          <w:p w14:paraId="6B9723C3"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3.50</w:t>
            </w:r>
          </w:p>
        </w:tc>
        <w:tc>
          <w:tcPr>
            <w:tcW w:w="1133" w:type="dxa"/>
            <w:vAlign w:val="center"/>
          </w:tcPr>
          <w:p w14:paraId="2043DE9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3.50</w:t>
            </w:r>
          </w:p>
        </w:tc>
        <w:tc>
          <w:tcPr>
            <w:tcW w:w="1159" w:type="dxa"/>
            <w:vAlign w:val="center"/>
          </w:tcPr>
          <w:p w14:paraId="66BEE5F3"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3.50</w:t>
            </w:r>
          </w:p>
        </w:tc>
        <w:tc>
          <w:tcPr>
            <w:tcW w:w="1343" w:type="dxa"/>
            <w:vAlign w:val="center"/>
          </w:tcPr>
          <w:p w14:paraId="448883BA"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3.50</w:t>
            </w:r>
          </w:p>
        </w:tc>
      </w:tr>
      <w:tr w:rsidR="0000342A" w:rsidRPr="00BE0BB3" w14:paraId="12DEC6DF" w14:textId="77777777" w:rsidTr="00B43843">
        <w:trPr>
          <w:trHeight w:val="397"/>
        </w:trPr>
        <w:tc>
          <w:tcPr>
            <w:tcW w:w="2143" w:type="dxa"/>
            <w:vAlign w:val="center"/>
          </w:tcPr>
          <w:p w14:paraId="5A74501B"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lastRenderedPageBreak/>
              <w:t>Cellulose</w:t>
            </w:r>
          </w:p>
        </w:tc>
        <w:tc>
          <w:tcPr>
            <w:tcW w:w="1253" w:type="dxa"/>
            <w:vAlign w:val="center"/>
          </w:tcPr>
          <w:p w14:paraId="3B320CBA"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5.00</w:t>
            </w:r>
          </w:p>
        </w:tc>
        <w:tc>
          <w:tcPr>
            <w:tcW w:w="1355" w:type="dxa"/>
            <w:vAlign w:val="center"/>
          </w:tcPr>
          <w:p w14:paraId="0A1F0B2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5.00</w:t>
            </w:r>
          </w:p>
        </w:tc>
        <w:tc>
          <w:tcPr>
            <w:tcW w:w="1133" w:type="dxa"/>
            <w:vAlign w:val="center"/>
          </w:tcPr>
          <w:p w14:paraId="63FB6088"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5.00</w:t>
            </w:r>
          </w:p>
        </w:tc>
        <w:tc>
          <w:tcPr>
            <w:tcW w:w="1159" w:type="dxa"/>
            <w:vAlign w:val="center"/>
          </w:tcPr>
          <w:p w14:paraId="3DB3364B"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5.00</w:t>
            </w:r>
          </w:p>
        </w:tc>
        <w:tc>
          <w:tcPr>
            <w:tcW w:w="1343" w:type="dxa"/>
            <w:vAlign w:val="center"/>
          </w:tcPr>
          <w:p w14:paraId="1F36C2E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5.00</w:t>
            </w:r>
          </w:p>
        </w:tc>
      </w:tr>
      <w:tr w:rsidR="0000342A" w:rsidRPr="00BE0BB3" w14:paraId="59A8620F" w14:textId="77777777" w:rsidTr="00B43843">
        <w:trPr>
          <w:trHeight w:val="397"/>
        </w:trPr>
        <w:tc>
          <w:tcPr>
            <w:tcW w:w="2143" w:type="dxa"/>
            <w:vAlign w:val="center"/>
          </w:tcPr>
          <w:p w14:paraId="07801508"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Sucrose</w:t>
            </w:r>
          </w:p>
        </w:tc>
        <w:tc>
          <w:tcPr>
            <w:tcW w:w="1253" w:type="dxa"/>
            <w:vAlign w:val="center"/>
          </w:tcPr>
          <w:p w14:paraId="57B39A5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355" w:type="dxa"/>
            <w:vAlign w:val="center"/>
          </w:tcPr>
          <w:p w14:paraId="2034CB8E"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133" w:type="dxa"/>
            <w:vAlign w:val="center"/>
          </w:tcPr>
          <w:p w14:paraId="2471D929"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159" w:type="dxa"/>
            <w:vAlign w:val="center"/>
          </w:tcPr>
          <w:p w14:paraId="3EA4B3D1"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c>
          <w:tcPr>
            <w:tcW w:w="1343" w:type="dxa"/>
            <w:vAlign w:val="center"/>
          </w:tcPr>
          <w:p w14:paraId="4F931C1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10.0</w:t>
            </w:r>
          </w:p>
        </w:tc>
      </w:tr>
      <w:tr w:rsidR="0000342A" w:rsidRPr="00BE0BB3" w14:paraId="38A31506" w14:textId="77777777" w:rsidTr="00B43843">
        <w:trPr>
          <w:trHeight w:val="397"/>
        </w:trPr>
        <w:tc>
          <w:tcPr>
            <w:tcW w:w="2143" w:type="dxa"/>
            <w:vAlign w:val="center"/>
          </w:tcPr>
          <w:p w14:paraId="2BC6C7E5"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L-Cystine</w:t>
            </w:r>
          </w:p>
        </w:tc>
        <w:tc>
          <w:tcPr>
            <w:tcW w:w="1253" w:type="dxa"/>
            <w:vAlign w:val="center"/>
          </w:tcPr>
          <w:p w14:paraId="03EF6BFE"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0.30</w:t>
            </w:r>
          </w:p>
        </w:tc>
        <w:tc>
          <w:tcPr>
            <w:tcW w:w="1355" w:type="dxa"/>
            <w:vAlign w:val="center"/>
          </w:tcPr>
          <w:p w14:paraId="130EB3E9"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0.30</w:t>
            </w:r>
          </w:p>
        </w:tc>
        <w:tc>
          <w:tcPr>
            <w:tcW w:w="1133" w:type="dxa"/>
            <w:vAlign w:val="center"/>
          </w:tcPr>
          <w:p w14:paraId="3618B3CF"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0.30</w:t>
            </w:r>
          </w:p>
        </w:tc>
        <w:tc>
          <w:tcPr>
            <w:tcW w:w="1159" w:type="dxa"/>
            <w:vAlign w:val="center"/>
          </w:tcPr>
          <w:p w14:paraId="6CB6CE95"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0.30</w:t>
            </w:r>
          </w:p>
        </w:tc>
        <w:tc>
          <w:tcPr>
            <w:tcW w:w="1343" w:type="dxa"/>
            <w:vAlign w:val="center"/>
          </w:tcPr>
          <w:p w14:paraId="3C2027C9"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0.30</w:t>
            </w:r>
          </w:p>
        </w:tc>
      </w:tr>
      <w:tr w:rsidR="0000342A" w:rsidRPr="00BE0BB3" w14:paraId="31B4401D" w14:textId="77777777" w:rsidTr="00B43843">
        <w:trPr>
          <w:trHeight w:val="397"/>
        </w:trPr>
        <w:tc>
          <w:tcPr>
            <w:tcW w:w="2143" w:type="dxa"/>
            <w:vAlign w:val="center"/>
          </w:tcPr>
          <w:p w14:paraId="636A5A33"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Choline</w:t>
            </w:r>
          </w:p>
        </w:tc>
        <w:tc>
          <w:tcPr>
            <w:tcW w:w="1253" w:type="dxa"/>
            <w:vAlign w:val="center"/>
          </w:tcPr>
          <w:p w14:paraId="02133A43"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0.25</w:t>
            </w:r>
          </w:p>
        </w:tc>
        <w:tc>
          <w:tcPr>
            <w:tcW w:w="1355" w:type="dxa"/>
            <w:vAlign w:val="center"/>
          </w:tcPr>
          <w:p w14:paraId="36AEC6C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0.25</w:t>
            </w:r>
          </w:p>
        </w:tc>
        <w:tc>
          <w:tcPr>
            <w:tcW w:w="1133" w:type="dxa"/>
            <w:vAlign w:val="center"/>
          </w:tcPr>
          <w:p w14:paraId="6A0B863F"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0.25</w:t>
            </w:r>
          </w:p>
        </w:tc>
        <w:tc>
          <w:tcPr>
            <w:tcW w:w="1159" w:type="dxa"/>
            <w:vAlign w:val="center"/>
          </w:tcPr>
          <w:p w14:paraId="572A0F34"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0.25</w:t>
            </w:r>
          </w:p>
        </w:tc>
        <w:tc>
          <w:tcPr>
            <w:tcW w:w="1343" w:type="dxa"/>
            <w:vAlign w:val="center"/>
          </w:tcPr>
          <w:p w14:paraId="03962273"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0.25</w:t>
            </w:r>
          </w:p>
        </w:tc>
      </w:tr>
      <w:tr w:rsidR="0000342A" w:rsidRPr="00BE0BB3" w14:paraId="5E7025DC" w14:textId="77777777" w:rsidTr="00B43843">
        <w:trPr>
          <w:trHeight w:val="397"/>
        </w:trPr>
        <w:tc>
          <w:tcPr>
            <w:tcW w:w="2143" w:type="dxa"/>
            <w:vAlign w:val="center"/>
          </w:tcPr>
          <w:p w14:paraId="6B0C641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Beef tallow</w:t>
            </w:r>
          </w:p>
        </w:tc>
        <w:tc>
          <w:tcPr>
            <w:tcW w:w="1253" w:type="dxa"/>
            <w:vAlign w:val="center"/>
          </w:tcPr>
          <w:p w14:paraId="5567973F"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355" w:type="dxa"/>
          </w:tcPr>
          <w:p w14:paraId="02223936"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33" w:type="dxa"/>
          </w:tcPr>
          <w:p w14:paraId="75F9809D"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59" w:type="dxa"/>
          </w:tcPr>
          <w:p w14:paraId="7FC8097C"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43" w:type="dxa"/>
            <w:vAlign w:val="center"/>
          </w:tcPr>
          <w:p w14:paraId="3820D3F5"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r>
      <w:tr w:rsidR="0000342A" w:rsidRPr="00BE0BB3" w14:paraId="5FAE4C94" w14:textId="77777777" w:rsidTr="00B43843">
        <w:trPr>
          <w:trHeight w:val="397"/>
        </w:trPr>
        <w:tc>
          <w:tcPr>
            <w:tcW w:w="2143" w:type="dxa"/>
            <w:vAlign w:val="center"/>
          </w:tcPr>
          <w:p w14:paraId="0F694A2F"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Corn Oil</w:t>
            </w:r>
          </w:p>
        </w:tc>
        <w:tc>
          <w:tcPr>
            <w:tcW w:w="1253" w:type="dxa"/>
            <w:vAlign w:val="center"/>
          </w:tcPr>
          <w:p w14:paraId="554F97B5"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55" w:type="dxa"/>
            <w:vAlign w:val="center"/>
          </w:tcPr>
          <w:p w14:paraId="697BE227"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133" w:type="dxa"/>
          </w:tcPr>
          <w:p w14:paraId="509FE57B"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59" w:type="dxa"/>
          </w:tcPr>
          <w:p w14:paraId="21338E6E"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43" w:type="dxa"/>
            <w:vAlign w:val="center"/>
          </w:tcPr>
          <w:p w14:paraId="51EBD745"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r>
      <w:tr w:rsidR="0000342A" w:rsidRPr="00BE0BB3" w14:paraId="3C3613E5" w14:textId="77777777" w:rsidTr="00B43843">
        <w:trPr>
          <w:trHeight w:val="397"/>
        </w:trPr>
        <w:tc>
          <w:tcPr>
            <w:tcW w:w="2143" w:type="dxa"/>
            <w:vAlign w:val="center"/>
          </w:tcPr>
          <w:p w14:paraId="3CBCB3CA"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RBDPO</w:t>
            </w:r>
          </w:p>
        </w:tc>
        <w:tc>
          <w:tcPr>
            <w:tcW w:w="1253" w:type="dxa"/>
            <w:vAlign w:val="center"/>
          </w:tcPr>
          <w:p w14:paraId="2E4A270C"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55" w:type="dxa"/>
          </w:tcPr>
          <w:p w14:paraId="6DC8C8F4"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33" w:type="dxa"/>
            <w:vAlign w:val="center"/>
          </w:tcPr>
          <w:p w14:paraId="4AD2316D"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159" w:type="dxa"/>
          </w:tcPr>
          <w:p w14:paraId="7CBEF4F1"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43" w:type="dxa"/>
            <w:vAlign w:val="center"/>
          </w:tcPr>
          <w:p w14:paraId="44C7B34B"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r>
      <w:tr w:rsidR="0000342A" w:rsidRPr="00BE0BB3" w14:paraId="26F180D8" w14:textId="77777777" w:rsidTr="00B43843">
        <w:trPr>
          <w:trHeight w:val="397"/>
        </w:trPr>
        <w:tc>
          <w:tcPr>
            <w:tcW w:w="2143" w:type="dxa"/>
            <w:vAlign w:val="center"/>
          </w:tcPr>
          <w:p w14:paraId="01A61542"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RPO</w:t>
            </w:r>
          </w:p>
        </w:tc>
        <w:tc>
          <w:tcPr>
            <w:tcW w:w="1253" w:type="dxa"/>
            <w:vAlign w:val="center"/>
          </w:tcPr>
          <w:p w14:paraId="5B8A2904"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55" w:type="dxa"/>
          </w:tcPr>
          <w:p w14:paraId="5E546674"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33" w:type="dxa"/>
          </w:tcPr>
          <w:p w14:paraId="66EB59F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59" w:type="dxa"/>
            <w:vAlign w:val="center"/>
          </w:tcPr>
          <w:p w14:paraId="6DE6384E"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c>
          <w:tcPr>
            <w:tcW w:w="1343" w:type="dxa"/>
            <w:vAlign w:val="center"/>
          </w:tcPr>
          <w:p w14:paraId="340B0CA9"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r>
      <w:tr w:rsidR="0000342A" w:rsidRPr="00BE0BB3" w14:paraId="783E4BF0" w14:textId="77777777" w:rsidTr="00B43843">
        <w:trPr>
          <w:trHeight w:val="397"/>
        </w:trPr>
        <w:tc>
          <w:tcPr>
            <w:tcW w:w="2143" w:type="dxa"/>
            <w:vAlign w:val="center"/>
          </w:tcPr>
          <w:p w14:paraId="19E8A2F5"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PKO</w:t>
            </w:r>
          </w:p>
        </w:tc>
        <w:tc>
          <w:tcPr>
            <w:tcW w:w="1253" w:type="dxa"/>
            <w:vAlign w:val="center"/>
          </w:tcPr>
          <w:p w14:paraId="0CC0453B"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55" w:type="dxa"/>
          </w:tcPr>
          <w:p w14:paraId="472CB310"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33" w:type="dxa"/>
          </w:tcPr>
          <w:p w14:paraId="18DE435B"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159" w:type="dxa"/>
          </w:tcPr>
          <w:p w14:paraId="21CACC08"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w:t>
            </w:r>
          </w:p>
        </w:tc>
        <w:tc>
          <w:tcPr>
            <w:tcW w:w="1343" w:type="dxa"/>
            <w:vAlign w:val="center"/>
          </w:tcPr>
          <w:p w14:paraId="7C021DCD" w14:textId="77777777" w:rsidR="0000342A" w:rsidRPr="00BE0BB3" w:rsidRDefault="0000342A" w:rsidP="00B43843">
            <w:pPr>
              <w:spacing w:line="480" w:lineRule="auto"/>
              <w:jc w:val="both"/>
              <w:rPr>
                <w:rFonts w:ascii="Tahoma" w:hAnsi="Tahoma" w:cs="Tahoma"/>
                <w:bCs/>
                <w:sz w:val="20"/>
                <w:szCs w:val="20"/>
                <w:lang w:val="en-US"/>
              </w:rPr>
            </w:pPr>
            <w:r w:rsidRPr="00BE0BB3">
              <w:rPr>
                <w:rFonts w:ascii="Tahoma" w:hAnsi="Tahoma" w:cs="Tahoma"/>
                <w:bCs/>
                <w:sz w:val="20"/>
                <w:szCs w:val="20"/>
                <w:lang w:val="en-US"/>
              </w:rPr>
              <w:t>20.00</w:t>
            </w:r>
          </w:p>
        </w:tc>
      </w:tr>
    </w:tbl>
    <w:p w14:paraId="08F429CE"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Abbreviations used: RBDPO, refined bleached deodorized palm oil; RPO, red palm oil; PKO, palm kernel oil.</w:t>
      </w:r>
    </w:p>
    <w:p w14:paraId="24C6318F" w14:textId="08F4D9AC" w:rsidR="0000342A" w:rsidRPr="00BE0BB3" w:rsidRDefault="0000342A" w:rsidP="0000342A">
      <w:pPr>
        <w:spacing w:line="480" w:lineRule="auto"/>
        <w:rPr>
          <w:rFonts w:ascii="Tahoma" w:hAnsi="Tahoma" w:cs="Tahoma"/>
          <w:i/>
          <w:iCs/>
          <w:sz w:val="20"/>
          <w:szCs w:val="20"/>
        </w:rPr>
      </w:pPr>
      <w:r w:rsidRPr="00BE0BB3">
        <w:rPr>
          <w:rFonts w:ascii="Tahoma" w:hAnsi="Tahoma" w:cs="Tahoma"/>
          <w:i/>
          <w:iCs/>
          <w:sz w:val="20"/>
          <w:szCs w:val="20"/>
        </w:rPr>
        <w:t xml:space="preserve">b. </w:t>
      </w:r>
      <w:r w:rsidRPr="00BE0BB3">
        <w:rPr>
          <w:rFonts w:ascii="Tahoma" w:hAnsi="Tahoma" w:cs="Tahoma"/>
          <w:i/>
          <w:iCs/>
          <w:sz w:val="20"/>
          <w:szCs w:val="20"/>
        </w:rPr>
        <w:t>Determination of Serum Glucose</w:t>
      </w:r>
    </w:p>
    <w:p w14:paraId="62680CFE" w14:textId="77777777" w:rsidR="0000342A" w:rsidRPr="00BE0BB3" w:rsidRDefault="0000342A" w:rsidP="0000342A">
      <w:pPr>
        <w:spacing w:line="480" w:lineRule="auto"/>
        <w:jc w:val="both"/>
        <w:rPr>
          <w:rFonts w:ascii="Tahoma" w:hAnsi="Tahoma" w:cs="Tahoma"/>
          <w:sz w:val="20"/>
          <w:szCs w:val="20"/>
        </w:rPr>
      </w:pPr>
      <w:r w:rsidRPr="00BE0BB3">
        <w:rPr>
          <w:rFonts w:ascii="Tahoma" w:hAnsi="Tahoma" w:cs="Tahoma"/>
          <w:sz w:val="20"/>
          <w:szCs w:val="20"/>
        </w:rPr>
        <w:t>Serum glucose level was also determined according to the manufacturer’s manual (DiaSys Diagnostic Systems GmbH, Germany). The method employed uses the enzymatic colorimetric glucose-oxidase/GOD-PAP to determine glucose level by Trinder’s reaction.</w:t>
      </w:r>
    </w:p>
    <w:p w14:paraId="4CC76881" w14:textId="77777777" w:rsidR="0000342A" w:rsidRPr="00BE0BB3" w:rsidRDefault="0000342A" w:rsidP="0000342A">
      <w:pPr>
        <w:spacing w:line="480" w:lineRule="auto"/>
        <w:rPr>
          <w:rFonts w:ascii="Tahoma" w:hAnsi="Tahoma" w:cs="Tahoma"/>
          <w:sz w:val="20"/>
          <w:szCs w:val="20"/>
        </w:rPr>
      </w:pPr>
    </w:p>
    <w:p w14:paraId="1900FCD9" w14:textId="42F2FCB0" w:rsidR="0000342A" w:rsidRPr="00BE0BB3" w:rsidRDefault="0000342A" w:rsidP="0000342A">
      <w:pPr>
        <w:spacing w:line="480" w:lineRule="auto"/>
        <w:rPr>
          <w:rFonts w:ascii="Tahoma" w:hAnsi="Tahoma" w:cs="Tahoma"/>
          <w:i/>
          <w:iCs/>
          <w:sz w:val="20"/>
          <w:szCs w:val="20"/>
        </w:rPr>
      </w:pPr>
      <w:r w:rsidRPr="00BE0BB3">
        <w:rPr>
          <w:rFonts w:ascii="Tahoma" w:hAnsi="Tahoma" w:cs="Tahoma"/>
          <w:i/>
          <w:iCs/>
          <w:sz w:val="20"/>
          <w:szCs w:val="20"/>
        </w:rPr>
        <w:t xml:space="preserve">c. </w:t>
      </w:r>
      <w:r w:rsidRPr="00BE0BB3">
        <w:rPr>
          <w:rFonts w:ascii="Tahoma" w:hAnsi="Tahoma" w:cs="Tahoma"/>
          <w:i/>
          <w:iCs/>
          <w:sz w:val="20"/>
          <w:szCs w:val="20"/>
        </w:rPr>
        <w:t>Determination of Triglyceride</w:t>
      </w:r>
    </w:p>
    <w:p w14:paraId="55F0DE75" w14:textId="77777777" w:rsidR="0000342A" w:rsidRPr="00BE0BB3" w:rsidRDefault="0000342A" w:rsidP="0000342A">
      <w:pPr>
        <w:spacing w:line="480" w:lineRule="auto"/>
        <w:jc w:val="both"/>
        <w:rPr>
          <w:rFonts w:ascii="Tahoma" w:hAnsi="Tahoma" w:cs="Tahoma"/>
          <w:sz w:val="20"/>
          <w:szCs w:val="20"/>
        </w:rPr>
      </w:pPr>
      <w:r w:rsidRPr="00BE0BB3">
        <w:rPr>
          <w:rFonts w:ascii="Tahoma" w:hAnsi="Tahoma" w:cs="Tahoma"/>
          <w:sz w:val="20"/>
          <w:szCs w:val="20"/>
        </w:rPr>
        <w:t>Serum triglyceride level was also determined according to the manufacturer’s manual (DiaSys Diagnostic Systems GmbH, Germany). Colorimetric enzymatic test using glycerol-3-phosphate-oxidase (GPO).</w:t>
      </w:r>
    </w:p>
    <w:p w14:paraId="14930F3D" w14:textId="77777777" w:rsidR="0000342A" w:rsidRPr="00BE0BB3" w:rsidRDefault="0000342A" w:rsidP="0000342A">
      <w:pPr>
        <w:spacing w:line="480" w:lineRule="auto"/>
        <w:rPr>
          <w:rFonts w:ascii="Tahoma" w:hAnsi="Tahoma" w:cs="Tahoma"/>
          <w:sz w:val="20"/>
          <w:szCs w:val="20"/>
        </w:rPr>
      </w:pPr>
    </w:p>
    <w:p w14:paraId="68BC5DBE" w14:textId="36795195" w:rsidR="0000342A" w:rsidRPr="00BE0BB3" w:rsidRDefault="0000342A" w:rsidP="0000342A">
      <w:pPr>
        <w:spacing w:line="480" w:lineRule="auto"/>
        <w:rPr>
          <w:rFonts w:ascii="Tahoma" w:hAnsi="Tahoma" w:cs="Tahoma"/>
          <w:i/>
          <w:iCs/>
          <w:sz w:val="20"/>
          <w:szCs w:val="20"/>
        </w:rPr>
      </w:pPr>
      <w:r w:rsidRPr="00BE0BB3">
        <w:rPr>
          <w:rFonts w:ascii="Tahoma" w:hAnsi="Tahoma" w:cs="Tahoma"/>
          <w:i/>
          <w:iCs/>
          <w:sz w:val="20"/>
          <w:szCs w:val="20"/>
        </w:rPr>
        <w:t xml:space="preserve">d. </w:t>
      </w:r>
      <w:r w:rsidRPr="00BE0BB3">
        <w:rPr>
          <w:rFonts w:ascii="Tahoma" w:hAnsi="Tahoma" w:cs="Tahoma"/>
          <w:i/>
          <w:iCs/>
          <w:sz w:val="20"/>
          <w:szCs w:val="20"/>
        </w:rPr>
        <w:t>Determination of Total Cholesterol</w:t>
      </w:r>
    </w:p>
    <w:p w14:paraId="1D651FE9" w14:textId="77777777" w:rsidR="0000342A" w:rsidRPr="00BE0BB3" w:rsidRDefault="0000342A" w:rsidP="0000342A">
      <w:pPr>
        <w:spacing w:line="480" w:lineRule="auto"/>
        <w:jc w:val="both"/>
        <w:rPr>
          <w:rFonts w:ascii="Tahoma" w:hAnsi="Tahoma" w:cs="Tahoma"/>
          <w:sz w:val="20"/>
          <w:szCs w:val="20"/>
        </w:rPr>
      </w:pPr>
      <w:r w:rsidRPr="00BE0BB3">
        <w:rPr>
          <w:rFonts w:ascii="Tahoma" w:hAnsi="Tahoma" w:cs="Tahoma"/>
          <w:sz w:val="20"/>
          <w:szCs w:val="20"/>
        </w:rPr>
        <w:lastRenderedPageBreak/>
        <w:t>The total cholesterol level was also determined according to the manufacturer’s manual (DiaSys Diagnostic Systems GmbH, Germany). The colorimetric indicator is quinoneimine which is generated from 4-aminoantipyrine and phenol by hydrogen peroxide under the catalytic action of peroxidase (Trinder’s reaction) (DiaSys Diagnostic Systems GmbH, Germany).</w:t>
      </w:r>
    </w:p>
    <w:p w14:paraId="4B85F7F9" w14:textId="77777777" w:rsidR="0000342A" w:rsidRPr="00BE0BB3" w:rsidRDefault="0000342A" w:rsidP="0000342A">
      <w:pPr>
        <w:spacing w:line="480" w:lineRule="auto"/>
        <w:rPr>
          <w:rFonts w:ascii="Tahoma" w:hAnsi="Tahoma" w:cs="Tahoma"/>
          <w:sz w:val="20"/>
          <w:szCs w:val="20"/>
        </w:rPr>
      </w:pPr>
    </w:p>
    <w:p w14:paraId="6D86EC7D" w14:textId="0613F5C1" w:rsidR="0000342A" w:rsidRPr="00BE0BB3" w:rsidRDefault="0000342A" w:rsidP="0000342A">
      <w:pPr>
        <w:spacing w:line="480" w:lineRule="auto"/>
        <w:rPr>
          <w:rFonts w:ascii="Tahoma" w:hAnsi="Tahoma" w:cs="Tahoma"/>
          <w:i/>
          <w:iCs/>
          <w:sz w:val="20"/>
          <w:szCs w:val="20"/>
        </w:rPr>
      </w:pPr>
      <w:r w:rsidRPr="00BE0BB3">
        <w:rPr>
          <w:rFonts w:ascii="Tahoma" w:hAnsi="Tahoma" w:cs="Tahoma"/>
          <w:i/>
          <w:iCs/>
          <w:sz w:val="20"/>
          <w:szCs w:val="20"/>
        </w:rPr>
        <w:t xml:space="preserve"> </w:t>
      </w:r>
      <w:r w:rsidRPr="00BE0BB3">
        <w:rPr>
          <w:rFonts w:ascii="Tahoma" w:hAnsi="Tahoma" w:cs="Tahoma"/>
          <w:i/>
          <w:iCs/>
          <w:sz w:val="20"/>
          <w:szCs w:val="20"/>
        </w:rPr>
        <w:t xml:space="preserve">e. </w:t>
      </w:r>
      <w:r w:rsidRPr="00BE0BB3">
        <w:rPr>
          <w:rFonts w:ascii="Tahoma" w:hAnsi="Tahoma" w:cs="Tahoma"/>
          <w:i/>
          <w:iCs/>
          <w:sz w:val="20"/>
          <w:szCs w:val="20"/>
        </w:rPr>
        <w:t>Determination of HDL-cholesterol</w:t>
      </w:r>
    </w:p>
    <w:p w14:paraId="6C2B59DD" w14:textId="77777777" w:rsidR="0000342A" w:rsidRPr="00BE0BB3" w:rsidRDefault="0000342A" w:rsidP="0000342A">
      <w:pPr>
        <w:spacing w:line="480" w:lineRule="auto"/>
        <w:jc w:val="both"/>
        <w:rPr>
          <w:rFonts w:ascii="Tahoma" w:hAnsi="Tahoma" w:cs="Tahoma"/>
          <w:sz w:val="20"/>
          <w:szCs w:val="20"/>
        </w:rPr>
      </w:pPr>
      <w:r w:rsidRPr="00BE0BB3">
        <w:rPr>
          <w:rFonts w:ascii="Tahoma" w:hAnsi="Tahoma" w:cs="Tahoma"/>
          <w:sz w:val="20"/>
          <w:szCs w:val="20"/>
        </w:rPr>
        <w:t>The HLD-cholesterol level was also determined according to the manufacturer’s manual (DiaSys Diagnostic Systems GmbH, Germany). The determinations were performed by time-consuming precipitation methods . HDL-C Immuno FS is a homogeneous method for HDL-cholesterol measurement without centrifugation steps. Antibodies against human lipoproteins are used to form antigen-antibody complexes with LDL, VLDL, and chylomicrons in a way that only HDL-cholesterol is selectively determined by an enzymatic cholesterol measurement.</w:t>
      </w:r>
    </w:p>
    <w:p w14:paraId="56236733" w14:textId="77777777" w:rsidR="0000342A" w:rsidRPr="00BE0BB3" w:rsidRDefault="0000342A" w:rsidP="0000342A">
      <w:pPr>
        <w:spacing w:line="480" w:lineRule="auto"/>
        <w:rPr>
          <w:rFonts w:ascii="Tahoma" w:hAnsi="Tahoma" w:cs="Tahoma"/>
          <w:sz w:val="20"/>
          <w:szCs w:val="20"/>
        </w:rPr>
      </w:pPr>
    </w:p>
    <w:p w14:paraId="273AE95E" w14:textId="4E7F5640" w:rsidR="0000342A" w:rsidRPr="00BE0BB3" w:rsidRDefault="0000342A" w:rsidP="0000342A">
      <w:pPr>
        <w:spacing w:line="480" w:lineRule="auto"/>
        <w:rPr>
          <w:rFonts w:ascii="Tahoma" w:hAnsi="Tahoma" w:cs="Tahoma"/>
          <w:i/>
          <w:iCs/>
          <w:sz w:val="20"/>
          <w:szCs w:val="20"/>
        </w:rPr>
      </w:pPr>
      <w:r w:rsidRPr="00BE0BB3">
        <w:rPr>
          <w:rFonts w:ascii="Tahoma" w:hAnsi="Tahoma" w:cs="Tahoma"/>
          <w:i/>
          <w:iCs/>
          <w:sz w:val="20"/>
          <w:szCs w:val="20"/>
        </w:rPr>
        <w:t xml:space="preserve"> </w:t>
      </w:r>
      <w:r w:rsidRPr="00BE0BB3">
        <w:rPr>
          <w:rFonts w:ascii="Tahoma" w:hAnsi="Tahoma" w:cs="Tahoma"/>
          <w:i/>
          <w:iCs/>
          <w:sz w:val="20"/>
          <w:szCs w:val="20"/>
        </w:rPr>
        <w:t xml:space="preserve">f. </w:t>
      </w:r>
      <w:r w:rsidRPr="00BE0BB3">
        <w:rPr>
          <w:rFonts w:ascii="Tahoma" w:hAnsi="Tahoma" w:cs="Tahoma"/>
          <w:i/>
          <w:iCs/>
          <w:sz w:val="20"/>
          <w:szCs w:val="20"/>
        </w:rPr>
        <w:t>Determination of LDL-cholesterol</w:t>
      </w:r>
    </w:p>
    <w:p w14:paraId="1A178CD3" w14:textId="77777777" w:rsidR="0000342A" w:rsidRPr="00BE0BB3" w:rsidRDefault="0000342A" w:rsidP="0000342A">
      <w:pPr>
        <w:spacing w:line="480" w:lineRule="auto"/>
        <w:jc w:val="both"/>
        <w:rPr>
          <w:rFonts w:ascii="Tahoma" w:hAnsi="Tahoma" w:cs="Tahoma"/>
          <w:sz w:val="20"/>
          <w:szCs w:val="20"/>
        </w:rPr>
      </w:pPr>
      <w:r w:rsidRPr="00BE0BB3">
        <w:rPr>
          <w:rFonts w:ascii="Tahoma" w:hAnsi="Tahoma" w:cs="Tahoma"/>
          <w:sz w:val="20"/>
          <w:szCs w:val="20"/>
        </w:rPr>
        <w:t>The LDL-cholesterol level was also determined according to the manufacturer’s manual (DiaSys Diagnostic Systems GmbH, Germany).  The determination of LDL-cholesterol was performed indirectly by calculation from the combined results of total cholesterol, HDL cholesterol, and triglycerides using the Friedewald equation. LDL-C Select FS is a homogeneous method without centrifugation steps for the direct measurement of LDL-cholesterol. In the first step, LDL is selectively protected while non-LDL-lipoproteins are processed enzymatically. In the second step, LDL is released and LDL-cholesterol is selectively determined in a color-producing enzymatic reaction.</w:t>
      </w:r>
    </w:p>
    <w:p w14:paraId="14822DAE" w14:textId="77777777" w:rsidR="0000342A" w:rsidRPr="00BE0BB3" w:rsidRDefault="0000342A" w:rsidP="0000342A">
      <w:pPr>
        <w:spacing w:line="480" w:lineRule="auto"/>
        <w:rPr>
          <w:rFonts w:ascii="Tahoma" w:hAnsi="Tahoma" w:cs="Tahoma"/>
          <w:sz w:val="20"/>
          <w:szCs w:val="20"/>
        </w:rPr>
      </w:pPr>
    </w:p>
    <w:p w14:paraId="611F3A6F" w14:textId="45219CD7" w:rsidR="0000342A" w:rsidRPr="00BE0BB3" w:rsidRDefault="0000342A" w:rsidP="0000342A">
      <w:pPr>
        <w:spacing w:line="480" w:lineRule="auto"/>
        <w:jc w:val="both"/>
        <w:rPr>
          <w:rFonts w:ascii="Tahoma" w:hAnsi="Tahoma" w:cs="Tahoma"/>
          <w:bCs/>
          <w:sz w:val="20"/>
          <w:szCs w:val="20"/>
        </w:rPr>
      </w:pPr>
      <w:r w:rsidRPr="00BE0BB3">
        <w:rPr>
          <w:rFonts w:ascii="Tahoma" w:hAnsi="Tahoma" w:cs="Tahoma"/>
          <w:bCs/>
          <w:i/>
          <w:sz w:val="20"/>
          <w:szCs w:val="20"/>
        </w:rPr>
        <w:t xml:space="preserve">g. </w:t>
      </w:r>
      <w:r w:rsidRPr="00BE0BB3">
        <w:rPr>
          <w:rFonts w:ascii="Tahoma" w:hAnsi="Tahoma" w:cs="Tahoma"/>
          <w:bCs/>
          <w:i/>
          <w:sz w:val="20"/>
          <w:szCs w:val="20"/>
        </w:rPr>
        <w:t>Statistical analysis</w:t>
      </w:r>
      <w:r w:rsidRPr="00BE0BB3">
        <w:rPr>
          <w:rFonts w:ascii="Tahoma" w:hAnsi="Tahoma" w:cs="Tahoma"/>
          <w:bCs/>
          <w:sz w:val="20"/>
          <w:szCs w:val="20"/>
        </w:rPr>
        <w:t xml:space="preserve">. </w:t>
      </w:r>
    </w:p>
    <w:p w14:paraId="0611A672" w14:textId="77777777" w:rsidR="0000342A" w:rsidRPr="00BE0BB3" w:rsidRDefault="0000342A" w:rsidP="0000342A">
      <w:pPr>
        <w:spacing w:line="480" w:lineRule="auto"/>
        <w:jc w:val="both"/>
        <w:rPr>
          <w:rFonts w:ascii="Tahoma" w:hAnsi="Tahoma" w:cs="Tahoma"/>
          <w:bCs/>
          <w:sz w:val="20"/>
          <w:szCs w:val="20"/>
          <w:lang w:val="zh-CN"/>
        </w:rPr>
      </w:pPr>
      <w:r w:rsidRPr="00BE0BB3">
        <w:rPr>
          <w:rFonts w:ascii="Tahoma" w:hAnsi="Tahoma" w:cs="Tahoma"/>
          <w:bCs/>
          <w:sz w:val="20"/>
          <w:szCs w:val="20"/>
        </w:rPr>
        <w:lastRenderedPageBreak/>
        <w:t xml:space="preserve">Values are expressed as mean </w:t>
      </w:r>
      <w:r w:rsidRPr="00BE0BB3">
        <w:rPr>
          <w:rFonts w:ascii="Tahoma" w:hAnsi="Tahoma" w:cs="Tahoma"/>
          <w:bCs/>
          <w:sz w:val="20"/>
          <w:szCs w:val="20"/>
        </w:rPr>
        <w:sym w:font="Symbol" w:char="F0B1"/>
      </w:r>
      <w:r w:rsidRPr="00BE0BB3">
        <w:rPr>
          <w:rFonts w:ascii="Tahoma" w:hAnsi="Tahoma" w:cs="Tahoma"/>
          <w:bCs/>
          <w:sz w:val="20"/>
          <w:szCs w:val="20"/>
        </w:rPr>
        <w:t xml:space="preserve"> standard error of mean (SEM). </w:t>
      </w:r>
      <w:r w:rsidRPr="00BE0BB3">
        <w:rPr>
          <w:rFonts w:ascii="Tahoma" w:hAnsi="Tahoma" w:cs="Tahoma"/>
          <w:bCs/>
          <w:sz w:val="20"/>
          <w:szCs w:val="20"/>
          <w:lang w:val="zh-CN"/>
        </w:rPr>
        <w:t xml:space="preserve">To compare mean values, one-way ANOVA was used. The Tukey-Kramer post hoc test was conducted when a significant effect was found by one-way ANOVA. Data analysis was performed using SPSS Statistics for Mac (version 26.0; IBM SPSS Statistics). Differences were considered as differently significant at </w:t>
      </w:r>
      <w:r w:rsidRPr="00BE0BB3">
        <w:rPr>
          <w:rFonts w:ascii="Tahoma" w:hAnsi="Tahoma" w:cs="Tahoma"/>
          <w:bCs/>
          <w:i/>
          <w:iCs/>
          <w:sz w:val="20"/>
          <w:szCs w:val="20"/>
          <w:lang w:val="zh-CN"/>
        </w:rPr>
        <w:t>P</w:t>
      </w:r>
      <w:r w:rsidRPr="00BE0BB3">
        <w:rPr>
          <w:rFonts w:ascii="Tahoma" w:hAnsi="Tahoma" w:cs="Tahoma"/>
          <w:bCs/>
          <w:sz w:val="20"/>
          <w:szCs w:val="20"/>
          <w:lang w:val="zh-CN"/>
        </w:rPr>
        <w:t>&lt;0.05.</w:t>
      </w:r>
    </w:p>
    <w:p w14:paraId="4E2360CC" w14:textId="77777777" w:rsidR="00E93C99" w:rsidRPr="00BE0BB3" w:rsidRDefault="00E93C99">
      <w:pPr>
        <w:spacing w:after="0" w:line="480" w:lineRule="auto"/>
        <w:jc w:val="both"/>
        <w:rPr>
          <w:rFonts w:ascii="Tahoma" w:eastAsia="Tahoma" w:hAnsi="Tahoma" w:cs="Tahoma"/>
          <w:sz w:val="20"/>
          <w:szCs w:val="20"/>
        </w:rPr>
      </w:pPr>
    </w:p>
    <w:p w14:paraId="3E455371" w14:textId="77777777" w:rsidR="00E93C99" w:rsidRPr="00BE0BB3" w:rsidRDefault="00000000">
      <w:pPr>
        <w:spacing w:after="0" w:line="480" w:lineRule="auto"/>
        <w:jc w:val="both"/>
        <w:rPr>
          <w:rFonts w:ascii="Tahoma" w:eastAsia="Tahoma" w:hAnsi="Tahoma" w:cs="Tahoma"/>
          <w:b/>
          <w:sz w:val="20"/>
          <w:szCs w:val="20"/>
        </w:rPr>
      </w:pPr>
      <w:r w:rsidRPr="00BE0BB3">
        <w:rPr>
          <w:rFonts w:ascii="Tahoma" w:eastAsia="Tahoma" w:hAnsi="Tahoma" w:cs="Tahoma"/>
          <w:b/>
          <w:sz w:val="20"/>
          <w:szCs w:val="20"/>
        </w:rPr>
        <w:t>RESULT AND DISCUSSION</w:t>
      </w:r>
    </w:p>
    <w:p w14:paraId="44D81CD6" w14:textId="77777777" w:rsidR="0000342A" w:rsidRPr="00BE0BB3" w:rsidRDefault="0000342A" w:rsidP="0000342A">
      <w:pPr>
        <w:spacing w:line="480" w:lineRule="auto"/>
        <w:jc w:val="both"/>
        <w:rPr>
          <w:rFonts w:ascii="Tahoma" w:hAnsi="Tahoma" w:cs="Tahoma"/>
          <w:sz w:val="20"/>
          <w:szCs w:val="20"/>
        </w:rPr>
      </w:pPr>
      <w:r w:rsidRPr="00BE0BB3">
        <w:rPr>
          <w:rFonts w:ascii="Tahoma" w:hAnsi="Tahoma" w:cs="Tahoma"/>
          <w:bCs/>
          <w:sz w:val="20"/>
          <w:szCs w:val="20"/>
        </w:rPr>
        <w:t>Serum glucose was highest in the rats fed with beef tallow diet than in those fed corn oil and palm oils (</w:t>
      </w:r>
      <w:r w:rsidRPr="00BE0BB3">
        <w:rPr>
          <w:rFonts w:ascii="Tahoma" w:hAnsi="Tahoma" w:cs="Tahoma"/>
          <w:bCs/>
          <w:i/>
          <w:sz w:val="20"/>
          <w:szCs w:val="20"/>
        </w:rPr>
        <w:t>P</w:t>
      </w:r>
      <w:r w:rsidRPr="00BE0BB3">
        <w:rPr>
          <w:rFonts w:ascii="Tahoma" w:hAnsi="Tahoma" w:cs="Tahoma"/>
          <w:bCs/>
          <w:sz w:val="20"/>
          <w:szCs w:val="20"/>
        </w:rPr>
        <w:t xml:space="preserve"> &lt; 0.05), both in AOM and Non-AOM group (Table 2). Serum glucose did not differ between corn oil and RBDPO groups of rats (p &gt;0.05). </w:t>
      </w:r>
      <w:r w:rsidRPr="00BE0BB3">
        <w:rPr>
          <w:rFonts w:ascii="Tahoma" w:hAnsi="Tahoma" w:cs="Tahoma"/>
          <w:bCs/>
          <w:sz w:val="20"/>
          <w:szCs w:val="20"/>
          <w:lang w:eastAsia="zh-CN"/>
        </w:rPr>
        <w:t xml:space="preserve">The level of serum glucose in the RPO and PKO diet groups were significantly higher than in the corn oil and RBDPO group </w:t>
      </w:r>
      <w:r w:rsidRPr="00BE0BB3">
        <w:rPr>
          <w:rFonts w:ascii="Tahoma" w:hAnsi="Tahoma" w:cs="Tahoma"/>
          <w:bCs/>
          <w:sz w:val="20"/>
          <w:szCs w:val="20"/>
        </w:rPr>
        <w:t>(</w:t>
      </w:r>
      <w:r w:rsidRPr="00BE0BB3">
        <w:rPr>
          <w:rFonts w:ascii="Tahoma" w:hAnsi="Tahoma" w:cs="Tahoma"/>
          <w:bCs/>
          <w:i/>
          <w:sz w:val="20"/>
          <w:szCs w:val="20"/>
        </w:rPr>
        <w:t>P</w:t>
      </w:r>
      <w:r w:rsidRPr="00BE0BB3">
        <w:rPr>
          <w:rFonts w:ascii="Tahoma" w:hAnsi="Tahoma" w:cs="Tahoma"/>
          <w:bCs/>
          <w:sz w:val="20"/>
          <w:szCs w:val="20"/>
        </w:rPr>
        <w:t xml:space="preserve"> &lt; 0.05)</w:t>
      </w:r>
      <w:r w:rsidRPr="00BE0BB3">
        <w:rPr>
          <w:rFonts w:ascii="Tahoma" w:hAnsi="Tahoma" w:cs="Tahoma"/>
          <w:bCs/>
          <w:sz w:val="20"/>
          <w:szCs w:val="20"/>
          <w:lang w:eastAsia="zh-CN"/>
        </w:rPr>
        <w:t xml:space="preserve">. Treatment with AOM did not showed any significant different for the serum glucose in all groups (p &gt; 0.05). </w:t>
      </w:r>
      <w:r w:rsidRPr="00BE0BB3">
        <w:rPr>
          <w:rFonts w:ascii="Tahoma" w:hAnsi="Tahoma" w:cs="Tahoma"/>
          <w:sz w:val="20"/>
          <w:szCs w:val="20"/>
        </w:rPr>
        <w:t xml:space="preserve">Similarly, certain dietary bioactive compounds may have beneficial effects for optimizing glycemic control by measuring the glucose level. Therefore, identifying potential dietary factors that influence glycemic control is vital for both the management and prevention of non communicable diseases such as diabetes. </w:t>
      </w:r>
    </w:p>
    <w:p w14:paraId="4BE5603A"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Table 2. The levels of glucose (mg/dl) in blood serum at the end of study</w:t>
      </w:r>
    </w:p>
    <w:tbl>
      <w:tblPr>
        <w:tblStyle w:val="TableGrid"/>
        <w:tblW w:w="0" w:type="auto"/>
        <w:tblBorders>
          <w:insideV w:val="none" w:sz="0" w:space="0" w:color="auto"/>
        </w:tblBorders>
        <w:tblLook w:val="04A0" w:firstRow="1" w:lastRow="0" w:firstColumn="1" w:lastColumn="0" w:noHBand="0" w:noVBand="1"/>
      </w:tblPr>
      <w:tblGrid>
        <w:gridCol w:w="1415"/>
        <w:gridCol w:w="1415"/>
        <w:gridCol w:w="1416"/>
        <w:gridCol w:w="1416"/>
        <w:gridCol w:w="1416"/>
        <w:gridCol w:w="1416"/>
      </w:tblGrid>
      <w:tr w:rsidR="0000342A" w:rsidRPr="00BE0BB3" w14:paraId="4E5CA003" w14:textId="77777777" w:rsidTr="00B43843">
        <w:trPr>
          <w:trHeight w:val="510"/>
        </w:trPr>
        <w:tc>
          <w:tcPr>
            <w:tcW w:w="1415" w:type="dxa"/>
            <w:vAlign w:val="center"/>
          </w:tcPr>
          <w:p w14:paraId="39A97613"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Groups</w:t>
            </w:r>
          </w:p>
        </w:tc>
        <w:tc>
          <w:tcPr>
            <w:tcW w:w="1415" w:type="dxa"/>
            <w:vAlign w:val="center"/>
          </w:tcPr>
          <w:p w14:paraId="35238B0C"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Beef Tallow</w:t>
            </w:r>
          </w:p>
        </w:tc>
        <w:tc>
          <w:tcPr>
            <w:tcW w:w="1416" w:type="dxa"/>
            <w:vAlign w:val="center"/>
          </w:tcPr>
          <w:p w14:paraId="2F9A2486"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Corn Oil</w:t>
            </w:r>
          </w:p>
        </w:tc>
        <w:tc>
          <w:tcPr>
            <w:tcW w:w="1416" w:type="dxa"/>
            <w:vAlign w:val="center"/>
          </w:tcPr>
          <w:p w14:paraId="4778085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RBDPO</w:t>
            </w:r>
          </w:p>
        </w:tc>
        <w:tc>
          <w:tcPr>
            <w:tcW w:w="1416" w:type="dxa"/>
            <w:vAlign w:val="center"/>
          </w:tcPr>
          <w:p w14:paraId="62E5AFE6"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RPO</w:t>
            </w:r>
          </w:p>
        </w:tc>
        <w:tc>
          <w:tcPr>
            <w:tcW w:w="1416" w:type="dxa"/>
            <w:vAlign w:val="center"/>
          </w:tcPr>
          <w:p w14:paraId="2099FBC6"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PKO</w:t>
            </w:r>
          </w:p>
        </w:tc>
      </w:tr>
      <w:tr w:rsidR="0000342A" w:rsidRPr="00BE0BB3" w14:paraId="776A84A5" w14:textId="77777777" w:rsidTr="00B43843">
        <w:trPr>
          <w:trHeight w:val="510"/>
        </w:trPr>
        <w:tc>
          <w:tcPr>
            <w:tcW w:w="1415" w:type="dxa"/>
            <w:vAlign w:val="center"/>
          </w:tcPr>
          <w:p w14:paraId="52737F1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AOM</w:t>
            </w:r>
          </w:p>
        </w:tc>
        <w:tc>
          <w:tcPr>
            <w:tcW w:w="1415" w:type="dxa"/>
            <w:vAlign w:val="center"/>
          </w:tcPr>
          <w:p w14:paraId="33DE58D6"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130.5±2.8</w:t>
            </w:r>
            <w:r w:rsidRPr="00BE0BB3">
              <w:rPr>
                <w:rFonts w:ascii="Tahoma" w:hAnsi="Tahoma" w:cs="Tahoma"/>
                <w:bCs/>
                <w:vertAlign w:val="superscript"/>
              </w:rPr>
              <w:t>a</w:t>
            </w:r>
          </w:p>
        </w:tc>
        <w:tc>
          <w:tcPr>
            <w:tcW w:w="1416" w:type="dxa"/>
            <w:vAlign w:val="center"/>
          </w:tcPr>
          <w:p w14:paraId="7402E347"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81.3±0.8</w:t>
            </w:r>
            <w:r w:rsidRPr="00BE0BB3">
              <w:rPr>
                <w:rFonts w:ascii="Tahoma" w:hAnsi="Tahoma" w:cs="Tahoma"/>
                <w:bCs/>
                <w:vertAlign w:val="superscript"/>
              </w:rPr>
              <w:t>c</w:t>
            </w:r>
          </w:p>
        </w:tc>
        <w:tc>
          <w:tcPr>
            <w:tcW w:w="1416" w:type="dxa"/>
            <w:vAlign w:val="center"/>
          </w:tcPr>
          <w:p w14:paraId="2DD61D52"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87.6±2.0</w:t>
            </w:r>
            <w:r w:rsidRPr="00BE0BB3">
              <w:rPr>
                <w:rFonts w:ascii="Tahoma" w:hAnsi="Tahoma" w:cs="Tahoma"/>
                <w:bCs/>
                <w:vertAlign w:val="superscript"/>
              </w:rPr>
              <w:t>c</w:t>
            </w:r>
          </w:p>
        </w:tc>
        <w:tc>
          <w:tcPr>
            <w:tcW w:w="1416" w:type="dxa"/>
            <w:vAlign w:val="center"/>
          </w:tcPr>
          <w:p w14:paraId="0A2F9674"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101.9±0.7</w:t>
            </w:r>
            <w:r w:rsidRPr="00BE0BB3">
              <w:rPr>
                <w:rFonts w:ascii="Tahoma" w:hAnsi="Tahoma" w:cs="Tahoma"/>
                <w:bCs/>
                <w:vertAlign w:val="superscript"/>
              </w:rPr>
              <w:t>b</w:t>
            </w:r>
          </w:p>
        </w:tc>
        <w:tc>
          <w:tcPr>
            <w:tcW w:w="1416" w:type="dxa"/>
            <w:vAlign w:val="center"/>
          </w:tcPr>
          <w:p w14:paraId="5EAB947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101.0±0.8</w:t>
            </w:r>
            <w:r w:rsidRPr="00BE0BB3">
              <w:rPr>
                <w:rFonts w:ascii="Tahoma" w:hAnsi="Tahoma" w:cs="Tahoma"/>
                <w:bCs/>
                <w:vertAlign w:val="superscript"/>
              </w:rPr>
              <w:t>b</w:t>
            </w:r>
          </w:p>
        </w:tc>
      </w:tr>
      <w:tr w:rsidR="0000342A" w:rsidRPr="00BE0BB3" w14:paraId="43046AF9" w14:textId="77777777" w:rsidTr="00B43843">
        <w:trPr>
          <w:trHeight w:val="510"/>
        </w:trPr>
        <w:tc>
          <w:tcPr>
            <w:tcW w:w="1415" w:type="dxa"/>
            <w:vAlign w:val="center"/>
          </w:tcPr>
          <w:p w14:paraId="4C6FA6BA"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Non-AOM</w:t>
            </w:r>
          </w:p>
        </w:tc>
        <w:tc>
          <w:tcPr>
            <w:tcW w:w="1415" w:type="dxa"/>
            <w:vAlign w:val="center"/>
          </w:tcPr>
          <w:p w14:paraId="725BFFEA"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126.1±3.1</w:t>
            </w:r>
            <w:r w:rsidRPr="00BE0BB3">
              <w:rPr>
                <w:rFonts w:ascii="Tahoma" w:hAnsi="Tahoma" w:cs="Tahoma"/>
                <w:bCs/>
                <w:vertAlign w:val="superscript"/>
              </w:rPr>
              <w:t>a</w:t>
            </w:r>
          </w:p>
        </w:tc>
        <w:tc>
          <w:tcPr>
            <w:tcW w:w="1416" w:type="dxa"/>
            <w:vAlign w:val="center"/>
          </w:tcPr>
          <w:p w14:paraId="4E75A5C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82.5±1.7</w:t>
            </w:r>
            <w:r w:rsidRPr="00BE0BB3">
              <w:rPr>
                <w:rFonts w:ascii="Tahoma" w:hAnsi="Tahoma" w:cs="Tahoma"/>
                <w:bCs/>
                <w:vertAlign w:val="superscript"/>
              </w:rPr>
              <w:t>d</w:t>
            </w:r>
          </w:p>
        </w:tc>
        <w:tc>
          <w:tcPr>
            <w:tcW w:w="1416" w:type="dxa"/>
            <w:vAlign w:val="center"/>
          </w:tcPr>
          <w:p w14:paraId="12648667"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89.1±0.6</w:t>
            </w:r>
            <w:r w:rsidRPr="00BE0BB3">
              <w:rPr>
                <w:rFonts w:ascii="Tahoma" w:hAnsi="Tahoma" w:cs="Tahoma"/>
                <w:bCs/>
                <w:vertAlign w:val="superscript"/>
              </w:rPr>
              <w:t>cd</w:t>
            </w:r>
          </w:p>
        </w:tc>
        <w:tc>
          <w:tcPr>
            <w:tcW w:w="1416" w:type="dxa"/>
            <w:vAlign w:val="center"/>
          </w:tcPr>
          <w:p w14:paraId="3584D41E"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98.2±2.9</w:t>
            </w:r>
            <w:r w:rsidRPr="00BE0BB3">
              <w:rPr>
                <w:rFonts w:ascii="Tahoma" w:hAnsi="Tahoma" w:cs="Tahoma"/>
                <w:bCs/>
                <w:vertAlign w:val="superscript"/>
              </w:rPr>
              <w:t>bc</w:t>
            </w:r>
          </w:p>
        </w:tc>
        <w:tc>
          <w:tcPr>
            <w:tcW w:w="1416" w:type="dxa"/>
            <w:vAlign w:val="center"/>
          </w:tcPr>
          <w:p w14:paraId="43CA4D4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101.4±1.1</w:t>
            </w:r>
            <w:r w:rsidRPr="00BE0BB3">
              <w:rPr>
                <w:rFonts w:ascii="Tahoma" w:hAnsi="Tahoma" w:cs="Tahoma"/>
                <w:bCs/>
                <w:vertAlign w:val="superscript"/>
              </w:rPr>
              <w:t>b</w:t>
            </w:r>
          </w:p>
        </w:tc>
      </w:tr>
    </w:tbl>
    <w:p w14:paraId="1B88B0CB"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p>
    <w:p w14:paraId="65F32985" w14:textId="77777777" w:rsidR="0000342A" w:rsidRPr="00BE0BB3" w:rsidRDefault="0000342A" w:rsidP="0000342A">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 xml:space="preserve">Data are expressed as </w:t>
      </w:r>
      <w:r w:rsidRPr="00BE0BB3">
        <w:rPr>
          <w:rFonts w:ascii="Tahoma" w:hAnsi="Tahoma" w:cs="Tahoma"/>
          <w:bCs/>
          <w:lang w:eastAsia="zh-CN"/>
        </w:rPr>
        <w:t xml:space="preserve">means </w:t>
      </w:r>
      <w:r w:rsidRPr="00BE0BB3">
        <w:rPr>
          <w:rFonts w:ascii="Tahoma" w:eastAsia="MTSY" w:hAnsi="Tahoma" w:cs="Tahoma"/>
          <w:bCs/>
          <w:lang w:eastAsia="zh-CN"/>
        </w:rPr>
        <w:t xml:space="preserve">± </w:t>
      </w:r>
      <w:r w:rsidRPr="00BE0BB3">
        <w:rPr>
          <w:rFonts w:ascii="Tahoma" w:hAnsi="Tahoma" w:cs="Tahoma"/>
          <w:bCs/>
          <w:lang w:eastAsia="zh-CN"/>
        </w:rPr>
        <w:t xml:space="preserve">S.E.M., </w:t>
      </w:r>
      <w:r w:rsidRPr="00BE0BB3">
        <w:rPr>
          <w:rFonts w:ascii="Tahoma" w:hAnsi="Tahoma" w:cs="Tahoma"/>
          <w:bCs/>
          <w:i/>
          <w:iCs/>
          <w:lang w:eastAsia="zh-CN"/>
        </w:rPr>
        <w:t>n</w:t>
      </w:r>
      <w:r w:rsidRPr="00BE0BB3">
        <w:rPr>
          <w:rFonts w:ascii="Tahoma" w:hAnsi="Tahoma" w:cs="Tahoma"/>
          <w:bCs/>
          <w:lang w:eastAsia="zh-CN"/>
        </w:rPr>
        <w:t xml:space="preserve"> </w:t>
      </w:r>
      <w:r w:rsidRPr="00BE0BB3">
        <w:rPr>
          <w:rFonts w:ascii="Tahoma" w:eastAsia="MTSY" w:hAnsi="Tahoma" w:cs="Tahoma"/>
          <w:bCs/>
          <w:lang w:eastAsia="zh-CN"/>
        </w:rPr>
        <w:t xml:space="preserve">= </w:t>
      </w:r>
      <w:r w:rsidRPr="00BE0BB3">
        <w:rPr>
          <w:rFonts w:ascii="Tahoma" w:hAnsi="Tahoma" w:cs="Tahoma"/>
          <w:bCs/>
          <w:lang w:eastAsia="zh-CN"/>
        </w:rPr>
        <w:t xml:space="preserve">3. </w:t>
      </w:r>
      <w:r w:rsidRPr="00BE0BB3">
        <w:rPr>
          <w:rFonts w:ascii="Tahoma" w:hAnsi="Tahoma" w:cs="Tahoma"/>
          <w:bCs/>
          <w:vertAlign w:val="superscript"/>
          <w:lang w:eastAsia="zh-CN"/>
        </w:rPr>
        <w:t>a,b,c,d</w:t>
      </w:r>
      <w:r w:rsidRPr="00BE0BB3">
        <w:rPr>
          <w:rFonts w:ascii="Tahoma" w:hAnsi="Tahoma" w:cs="Tahoma"/>
          <w:bCs/>
          <w:lang w:eastAsia="zh-CN"/>
        </w:rPr>
        <w:t xml:space="preserve"> Values in a row not sharing a superscript are significantly different at </w:t>
      </w:r>
      <w:r w:rsidRPr="00BE0BB3">
        <w:rPr>
          <w:rFonts w:ascii="Tahoma" w:hAnsi="Tahoma" w:cs="Tahoma"/>
          <w:bCs/>
          <w:i/>
          <w:lang w:eastAsia="zh-CN"/>
        </w:rPr>
        <w:t>P</w:t>
      </w:r>
      <w:r w:rsidRPr="00BE0BB3">
        <w:rPr>
          <w:rFonts w:ascii="Tahoma" w:hAnsi="Tahoma" w:cs="Tahoma"/>
          <w:bCs/>
          <w:lang w:eastAsia="zh-CN"/>
        </w:rPr>
        <w:t xml:space="preserve"> &lt; 0.05.</w:t>
      </w:r>
    </w:p>
    <w:p w14:paraId="31D71110" w14:textId="5933E826" w:rsidR="0000342A" w:rsidRPr="00BE0BB3" w:rsidRDefault="0000342A" w:rsidP="0000342A">
      <w:pPr>
        <w:spacing w:line="480" w:lineRule="auto"/>
        <w:ind w:firstLine="720"/>
        <w:jc w:val="both"/>
        <w:rPr>
          <w:rFonts w:ascii="Tahoma" w:hAnsi="Tahoma" w:cs="Tahoma"/>
          <w:bCs/>
          <w:sz w:val="20"/>
          <w:szCs w:val="20"/>
        </w:rPr>
      </w:pPr>
      <w:r w:rsidRPr="00BE0BB3">
        <w:rPr>
          <w:rFonts w:ascii="Tahoma" w:hAnsi="Tahoma" w:cs="Tahoma"/>
          <w:bCs/>
          <w:sz w:val="20"/>
          <w:szCs w:val="20"/>
        </w:rPr>
        <w:t xml:space="preserve">Consumption of the corn oil diet showed the lowest serum triglyceride, both in AOM and Non-AOM group (Table 3).  </w:t>
      </w:r>
      <w:r w:rsidRPr="00BE0BB3">
        <w:rPr>
          <w:rFonts w:ascii="Tahoma" w:eastAsia="Times New Roman" w:hAnsi="Tahoma" w:cs="Tahoma"/>
          <w:color w:val="000000"/>
          <w:sz w:val="20"/>
          <w:szCs w:val="20"/>
          <w:lang w:eastAsia="zh-CN"/>
        </w:rPr>
        <w:t xml:space="preserve">Corn oil is composed mainly (99% of the refined or 96% of the crude oil) of cylglycerols (mono-, di- and primarily tri-), and has 59% poly-unsaturated (PUFA), 24% monounsaturated (MUFA) and 13% saturated fatty acid (SFA). The PUFA to SFA ratio (P/S) is about 4.6.  The primary PUFA is linoleic acid </w:t>
      </w:r>
      <w:r w:rsidRPr="00BE0BB3">
        <w:rPr>
          <w:rFonts w:ascii="Tahoma" w:eastAsia="Times New Roman" w:hAnsi="Tahoma" w:cs="Tahoma"/>
          <w:color w:val="000000"/>
          <w:sz w:val="20"/>
          <w:szCs w:val="20"/>
          <w:lang w:eastAsia="zh-CN"/>
        </w:rPr>
        <w:lastRenderedPageBreak/>
        <w:t xml:space="preserve">(C18:2n−6), with a small amount of linolenic acid (C18:3n−3)  giving a n−6/n−3 ratio of 83. Corn oil contains a significant amount of ubiquinone and high amounts of gamma-tocopherols (vitamin E),  These high contents of PUFA and vitamin E may contribute to the health benefits of corn oil consumption especially reducing the tryglycerides </w:t>
      </w:r>
      <w:r w:rsidRPr="00BE0BB3">
        <w:rPr>
          <w:rFonts w:ascii="Tahoma" w:eastAsia="Times New Roman" w:hAnsi="Tahoma" w:cs="Tahoma"/>
          <w:color w:val="000000"/>
          <w:sz w:val="20"/>
          <w:szCs w:val="20"/>
          <w:lang w:eastAsia="zh-CN"/>
        </w:rPr>
        <w:fldChar w:fldCharType="begin" w:fldLock="1"/>
      </w:r>
      <w:r w:rsidR="00BE0BB3">
        <w:rPr>
          <w:rFonts w:ascii="Tahoma" w:eastAsia="Times New Roman" w:hAnsi="Tahoma" w:cs="Tahoma"/>
          <w:color w:val="000000"/>
          <w:sz w:val="20"/>
          <w:szCs w:val="20"/>
          <w:lang w:eastAsia="zh-CN"/>
        </w:rPr>
        <w:instrText>ADDIN CSL_CITATION {"citationItems":[{"id":"ITEM-1","itemData":{"DOI":"10.1016/j.exger.2014.09.001","ISSN":"0531-5565","author":[{"dropping-particle":"","family":"Si","given":"Hongwei","non-dropping-particle":"","parse-names":false,"suffix":""},{"dropping-particle":"","family":"Zhang","given":"Longyun","non-dropping-particle":"","parse-names":false,"suffix":""},{"dropping-particle":"","family":"Liu","given":"Siqin","non-dropping-particle":"","parse-names":false,"suffix":""},{"dropping-particle":"","family":"Leroith","given":"Tanya","non-dropping-particle":"","parse-names":false,"suffix":""},{"dropping-particle":"","family":"Virgous","given":"Carlos","non-dropping-particle":"","parse-names":false,"suffix":""}],"container-title":"EXG","id":"ITEM-1","issued":{"date-parts":[["2014"]]},"page":"244-249","publisher":"Elsevier Inc.","title":"High corn oil dietary intake improves health and longevity of aging mice","type":"article-journal","volume":"58"},"uris":["http://www.mendeley.com/documents/?uuid=53bd508c-a5bf-48a5-b75b-33cffa0aaee1"]}],"mendeley":{"formattedCitation":"(Si et al., 2014)","plainTextFormattedCitation":"(Si et al., 2014)","previouslyFormattedCitation":"(Si et al., 2014)"},"properties":{"noteIndex":0},"schema":"https://github.com/citation-style-language/schema/raw/master/csl-citation.json"}</w:instrText>
      </w:r>
      <w:r w:rsidRPr="00BE0BB3">
        <w:rPr>
          <w:rFonts w:ascii="Tahoma" w:eastAsia="Times New Roman" w:hAnsi="Tahoma" w:cs="Tahoma"/>
          <w:color w:val="000000"/>
          <w:sz w:val="20"/>
          <w:szCs w:val="20"/>
          <w:lang w:eastAsia="zh-CN"/>
        </w:rPr>
        <w:fldChar w:fldCharType="separate"/>
      </w:r>
      <w:r w:rsidR="00BE0BB3" w:rsidRPr="00BE0BB3">
        <w:rPr>
          <w:rFonts w:ascii="Tahoma" w:eastAsia="Times New Roman" w:hAnsi="Tahoma" w:cs="Tahoma"/>
          <w:noProof/>
          <w:color w:val="000000"/>
          <w:sz w:val="20"/>
          <w:szCs w:val="20"/>
          <w:lang w:eastAsia="zh-CN"/>
        </w:rPr>
        <w:t>(Si et al., 2014)</w:t>
      </w:r>
      <w:r w:rsidRPr="00BE0BB3">
        <w:rPr>
          <w:rFonts w:ascii="Tahoma" w:eastAsia="Times New Roman" w:hAnsi="Tahoma" w:cs="Tahoma"/>
          <w:color w:val="000000"/>
          <w:sz w:val="20"/>
          <w:szCs w:val="20"/>
          <w:lang w:eastAsia="zh-CN"/>
        </w:rPr>
        <w:fldChar w:fldCharType="end"/>
      </w:r>
      <w:r w:rsidRPr="00BE0BB3">
        <w:rPr>
          <w:rFonts w:ascii="Tahoma" w:eastAsia="Times New Roman" w:hAnsi="Tahoma" w:cs="Tahoma"/>
          <w:color w:val="000000"/>
          <w:sz w:val="20"/>
          <w:szCs w:val="20"/>
          <w:lang w:eastAsia="zh-CN"/>
        </w:rPr>
        <w:t>.</w:t>
      </w:r>
      <w:r w:rsidRPr="00BE0BB3">
        <w:rPr>
          <w:rFonts w:ascii="Tahoma" w:hAnsi="Tahoma" w:cs="Tahoma"/>
          <w:sz w:val="20"/>
          <w:szCs w:val="20"/>
        </w:rPr>
        <w:t xml:space="preserve"> On the other hand, p</w:t>
      </w:r>
      <w:r w:rsidRPr="00BE0BB3">
        <w:rPr>
          <w:rFonts w:ascii="Tahoma" w:hAnsi="Tahoma" w:cs="Tahoma"/>
          <w:bCs/>
          <w:sz w:val="20"/>
          <w:szCs w:val="20"/>
        </w:rPr>
        <w:t>alm oil-based diets (RBDPO, RPO and PKO) results in a decrease level of serum triglyceride compared to beef tallow diet (</w:t>
      </w:r>
      <w:r w:rsidRPr="00BE0BB3">
        <w:rPr>
          <w:rFonts w:ascii="Tahoma" w:hAnsi="Tahoma" w:cs="Tahoma"/>
          <w:bCs/>
          <w:i/>
          <w:sz w:val="20"/>
          <w:szCs w:val="20"/>
        </w:rPr>
        <w:t>P</w:t>
      </w:r>
      <w:r w:rsidRPr="00BE0BB3">
        <w:rPr>
          <w:rFonts w:ascii="Tahoma" w:hAnsi="Tahoma" w:cs="Tahoma"/>
          <w:bCs/>
          <w:sz w:val="20"/>
          <w:szCs w:val="20"/>
        </w:rPr>
        <w:t xml:space="preserve"> &lt; 0.05)</w:t>
      </w:r>
      <w:r w:rsidRPr="00BE0BB3">
        <w:rPr>
          <w:rFonts w:ascii="Tahoma" w:hAnsi="Tahoma" w:cs="Tahoma"/>
          <w:bCs/>
          <w:sz w:val="20"/>
          <w:szCs w:val="20"/>
          <w:lang w:val="en-US"/>
        </w:rPr>
        <w:t>.</w:t>
      </w:r>
      <w:r w:rsidRPr="00BE0BB3">
        <w:rPr>
          <w:rFonts w:ascii="Tahoma" w:hAnsi="Tahoma" w:cs="Tahoma"/>
          <w:bCs/>
          <w:sz w:val="20"/>
          <w:szCs w:val="20"/>
        </w:rPr>
        <w:t xml:space="preserve"> </w:t>
      </w:r>
    </w:p>
    <w:p w14:paraId="1DA24380"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Table 3. The levels of triglyceride (mg/dl) in blood serum at the end of study</w:t>
      </w:r>
    </w:p>
    <w:tbl>
      <w:tblPr>
        <w:tblStyle w:val="TableGrid"/>
        <w:tblW w:w="0" w:type="auto"/>
        <w:tblBorders>
          <w:insideV w:val="none" w:sz="0" w:space="0" w:color="auto"/>
        </w:tblBorders>
        <w:tblLook w:val="04A0" w:firstRow="1" w:lastRow="0" w:firstColumn="1" w:lastColumn="0" w:noHBand="0" w:noVBand="1"/>
      </w:tblPr>
      <w:tblGrid>
        <w:gridCol w:w="1415"/>
        <w:gridCol w:w="1415"/>
        <w:gridCol w:w="1416"/>
        <w:gridCol w:w="1416"/>
        <w:gridCol w:w="1416"/>
        <w:gridCol w:w="1416"/>
      </w:tblGrid>
      <w:tr w:rsidR="0000342A" w:rsidRPr="00BE0BB3" w14:paraId="34BCF590" w14:textId="77777777" w:rsidTr="00B43843">
        <w:trPr>
          <w:trHeight w:val="510"/>
        </w:trPr>
        <w:tc>
          <w:tcPr>
            <w:tcW w:w="1415" w:type="dxa"/>
            <w:vAlign w:val="center"/>
          </w:tcPr>
          <w:p w14:paraId="75044B2E"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Groups</w:t>
            </w:r>
          </w:p>
        </w:tc>
        <w:tc>
          <w:tcPr>
            <w:tcW w:w="1415" w:type="dxa"/>
            <w:vAlign w:val="center"/>
          </w:tcPr>
          <w:p w14:paraId="40C52111"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Beef Tallow</w:t>
            </w:r>
          </w:p>
        </w:tc>
        <w:tc>
          <w:tcPr>
            <w:tcW w:w="1416" w:type="dxa"/>
            <w:vAlign w:val="center"/>
          </w:tcPr>
          <w:p w14:paraId="65925EA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Corn Oil</w:t>
            </w:r>
          </w:p>
        </w:tc>
        <w:tc>
          <w:tcPr>
            <w:tcW w:w="1416" w:type="dxa"/>
            <w:vAlign w:val="center"/>
          </w:tcPr>
          <w:p w14:paraId="3B46A9A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RBDPO</w:t>
            </w:r>
          </w:p>
        </w:tc>
        <w:tc>
          <w:tcPr>
            <w:tcW w:w="1416" w:type="dxa"/>
            <w:vAlign w:val="center"/>
          </w:tcPr>
          <w:p w14:paraId="20E6415C"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RPO</w:t>
            </w:r>
          </w:p>
        </w:tc>
        <w:tc>
          <w:tcPr>
            <w:tcW w:w="1416" w:type="dxa"/>
            <w:vAlign w:val="center"/>
          </w:tcPr>
          <w:p w14:paraId="3C661EE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PKO</w:t>
            </w:r>
          </w:p>
        </w:tc>
      </w:tr>
      <w:tr w:rsidR="0000342A" w:rsidRPr="00BE0BB3" w14:paraId="39A7AC6B" w14:textId="77777777" w:rsidTr="00B43843">
        <w:trPr>
          <w:trHeight w:val="510"/>
        </w:trPr>
        <w:tc>
          <w:tcPr>
            <w:tcW w:w="1415" w:type="dxa"/>
            <w:vAlign w:val="center"/>
          </w:tcPr>
          <w:p w14:paraId="50256722"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AOM</w:t>
            </w:r>
          </w:p>
        </w:tc>
        <w:tc>
          <w:tcPr>
            <w:tcW w:w="1415" w:type="dxa"/>
            <w:vAlign w:val="center"/>
          </w:tcPr>
          <w:p w14:paraId="45F26AA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121.6±1.7</w:t>
            </w:r>
            <w:r w:rsidRPr="00BE0BB3">
              <w:rPr>
                <w:rFonts w:ascii="Tahoma" w:hAnsi="Tahoma" w:cs="Tahoma"/>
                <w:bCs/>
                <w:vertAlign w:val="superscript"/>
              </w:rPr>
              <w:t>a</w:t>
            </w:r>
          </w:p>
        </w:tc>
        <w:tc>
          <w:tcPr>
            <w:tcW w:w="1416" w:type="dxa"/>
            <w:vAlign w:val="center"/>
          </w:tcPr>
          <w:p w14:paraId="7FF35B31"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87.3±0.7</w:t>
            </w:r>
            <w:r w:rsidRPr="00BE0BB3">
              <w:rPr>
                <w:rFonts w:ascii="Tahoma" w:hAnsi="Tahoma" w:cs="Tahoma"/>
                <w:bCs/>
                <w:vertAlign w:val="superscript"/>
              </w:rPr>
              <w:t>c</w:t>
            </w:r>
          </w:p>
        </w:tc>
        <w:tc>
          <w:tcPr>
            <w:tcW w:w="1416" w:type="dxa"/>
            <w:vAlign w:val="center"/>
          </w:tcPr>
          <w:p w14:paraId="35FE59A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95.4±1.7</w:t>
            </w:r>
            <w:r w:rsidRPr="00BE0BB3">
              <w:rPr>
                <w:rFonts w:ascii="Tahoma" w:hAnsi="Tahoma" w:cs="Tahoma"/>
                <w:bCs/>
                <w:vertAlign w:val="superscript"/>
              </w:rPr>
              <w:t>b</w:t>
            </w:r>
          </w:p>
        </w:tc>
        <w:tc>
          <w:tcPr>
            <w:tcW w:w="1416" w:type="dxa"/>
            <w:vAlign w:val="center"/>
          </w:tcPr>
          <w:p w14:paraId="79C2BA2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100.8±0.4</w:t>
            </w:r>
            <w:r w:rsidRPr="00BE0BB3">
              <w:rPr>
                <w:rFonts w:ascii="Tahoma" w:hAnsi="Tahoma" w:cs="Tahoma"/>
                <w:bCs/>
                <w:vertAlign w:val="superscript"/>
              </w:rPr>
              <w:t>b</w:t>
            </w:r>
          </w:p>
        </w:tc>
        <w:tc>
          <w:tcPr>
            <w:tcW w:w="1416" w:type="dxa"/>
            <w:vAlign w:val="center"/>
          </w:tcPr>
          <w:p w14:paraId="3E6B68FE"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100.1±0.7</w:t>
            </w:r>
            <w:r w:rsidRPr="00BE0BB3">
              <w:rPr>
                <w:rFonts w:ascii="Tahoma" w:hAnsi="Tahoma" w:cs="Tahoma"/>
                <w:bCs/>
                <w:vertAlign w:val="superscript"/>
              </w:rPr>
              <w:t>b</w:t>
            </w:r>
          </w:p>
        </w:tc>
      </w:tr>
      <w:tr w:rsidR="0000342A" w:rsidRPr="00BE0BB3" w14:paraId="46223DFF" w14:textId="77777777" w:rsidTr="00B43843">
        <w:trPr>
          <w:trHeight w:val="510"/>
        </w:trPr>
        <w:tc>
          <w:tcPr>
            <w:tcW w:w="1415" w:type="dxa"/>
            <w:vAlign w:val="center"/>
          </w:tcPr>
          <w:p w14:paraId="708E5E08"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Non-AOM</w:t>
            </w:r>
          </w:p>
        </w:tc>
        <w:tc>
          <w:tcPr>
            <w:tcW w:w="1415" w:type="dxa"/>
            <w:vAlign w:val="center"/>
          </w:tcPr>
          <w:p w14:paraId="20BA5EF5"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124.4±1.0</w:t>
            </w:r>
            <w:r w:rsidRPr="00BE0BB3">
              <w:rPr>
                <w:rFonts w:ascii="Tahoma" w:hAnsi="Tahoma" w:cs="Tahoma"/>
                <w:bCs/>
                <w:vertAlign w:val="superscript"/>
              </w:rPr>
              <w:t>a</w:t>
            </w:r>
          </w:p>
        </w:tc>
        <w:tc>
          <w:tcPr>
            <w:tcW w:w="1416" w:type="dxa"/>
            <w:vAlign w:val="center"/>
          </w:tcPr>
          <w:p w14:paraId="28D98ED5"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88.3±0.4</w:t>
            </w:r>
            <w:r w:rsidRPr="00BE0BB3">
              <w:rPr>
                <w:rFonts w:ascii="Tahoma" w:hAnsi="Tahoma" w:cs="Tahoma"/>
                <w:bCs/>
                <w:vertAlign w:val="superscript"/>
              </w:rPr>
              <w:t>d</w:t>
            </w:r>
          </w:p>
        </w:tc>
        <w:tc>
          <w:tcPr>
            <w:tcW w:w="1416" w:type="dxa"/>
            <w:vAlign w:val="center"/>
          </w:tcPr>
          <w:p w14:paraId="3D495333"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96.2±0.8</w:t>
            </w:r>
            <w:r w:rsidRPr="00BE0BB3">
              <w:rPr>
                <w:rFonts w:ascii="Tahoma" w:hAnsi="Tahoma" w:cs="Tahoma"/>
                <w:bCs/>
                <w:vertAlign w:val="superscript"/>
              </w:rPr>
              <w:t>c</w:t>
            </w:r>
          </w:p>
        </w:tc>
        <w:tc>
          <w:tcPr>
            <w:tcW w:w="1416" w:type="dxa"/>
            <w:vAlign w:val="center"/>
          </w:tcPr>
          <w:p w14:paraId="4109B2D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101.5±1.0</w:t>
            </w:r>
            <w:r w:rsidRPr="00BE0BB3">
              <w:rPr>
                <w:rFonts w:ascii="Tahoma" w:hAnsi="Tahoma" w:cs="Tahoma"/>
                <w:bCs/>
                <w:vertAlign w:val="superscript"/>
              </w:rPr>
              <w:t>b</w:t>
            </w:r>
          </w:p>
        </w:tc>
        <w:tc>
          <w:tcPr>
            <w:tcW w:w="1416" w:type="dxa"/>
            <w:vAlign w:val="center"/>
          </w:tcPr>
          <w:p w14:paraId="2C1F418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101.8±1.2</w:t>
            </w:r>
            <w:r w:rsidRPr="00BE0BB3">
              <w:rPr>
                <w:rFonts w:ascii="Tahoma" w:hAnsi="Tahoma" w:cs="Tahoma"/>
                <w:bCs/>
                <w:vertAlign w:val="superscript"/>
              </w:rPr>
              <w:t>b</w:t>
            </w:r>
          </w:p>
        </w:tc>
      </w:tr>
    </w:tbl>
    <w:p w14:paraId="2AB14AF0"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p>
    <w:p w14:paraId="6E9490DB"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 xml:space="preserve">Data are expressed as </w:t>
      </w:r>
      <w:r w:rsidRPr="00BE0BB3">
        <w:rPr>
          <w:rFonts w:ascii="Tahoma" w:hAnsi="Tahoma" w:cs="Tahoma"/>
          <w:bCs/>
          <w:sz w:val="20"/>
          <w:szCs w:val="20"/>
          <w:lang w:eastAsia="zh-CN"/>
        </w:rPr>
        <w:t xml:space="preserve">means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S.E.M., </w:t>
      </w:r>
      <w:r w:rsidRPr="00BE0BB3">
        <w:rPr>
          <w:rFonts w:ascii="Tahoma" w:hAnsi="Tahoma" w:cs="Tahoma"/>
          <w:bCs/>
          <w:i/>
          <w:iCs/>
          <w:sz w:val="20"/>
          <w:szCs w:val="20"/>
          <w:lang w:eastAsia="zh-CN"/>
        </w:rPr>
        <w:t>n</w:t>
      </w:r>
      <w:r w:rsidRPr="00BE0BB3">
        <w:rPr>
          <w:rFonts w:ascii="Tahoma" w:hAnsi="Tahoma" w:cs="Tahoma"/>
          <w:bCs/>
          <w:sz w:val="20"/>
          <w:szCs w:val="20"/>
          <w:lang w:eastAsia="zh-CN"/>
        </w:rPr>
        <w:t xml:space="preserve">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3. </w:t>
      </w:r>
      <w:r w:rsidRPr="00BE0BB3">
        <w:rPr>
          <w:rFonts w:ascii="Tahoma" w:hAnsi="Tahoma" w:cs="Tahoma"/>
          <w:bCs/>
          <w:sz w:val="20"/>
          <w:szCs w:val="20"/>
          <w:vertAlign w:val="superscript"/>
          <w:lang w:eastAsia="zh-CN"/>
        </w:rPr>
        <w:t>a,b,c,d</w:t>
      </w:r>
      <w:r w:rsidRPr="00BE0BB3">
        <w:rPr>
          <w:rFonts w:ascii="Tahoma" w:hAnsi="Tahoma" w:cs="Tahoma"/>
          <w:bCs/>
          <w:sz w:val="20"/>
          <w:szCs w:val="20"/>
          <w:lang w:eastAsia="zh-CN"/>
        </w:rPr>
        <w:t xml:space="preserve"> Values in a row not sharing a superscript are significantly different at </w:t>
      </w:r>
      <w:r w:rsidRPr="00BE0BB3">
        <w:rPr>
          <w:rFonts w:ascii="Tahoma" w:hAnsi="Tahoma" w:cs="Tahoma"/>
          <w:bCs/>
          <w:i/>
          <w:sz w:val="20"/>
          <w:szCs w:val="20"/>
          <w:lang w:eastAsia="zh-CN"/>
        </w:rPr>
        <w:t>P</w:t>
      </w:r>
      <w:r w:rsidRPr="00BE0BB3">
        <w:rPr>
          <w:rFonts w:ascii="Tahoma" w:hAnsi="Tahoma" w:cs="Tahoma"/>
          <w:bCs/>
          <w:sz w:val="20"/>
          <w:szCs w:val="20"/>
          <w:lang w:eastAsia="zh-CN"/>
        </w:rPr>
        <w:t xml:space="preserve"> &lt; 0.05.</w:t>
      </w:r>
    </w:p>
    <w:p w14:paraId="23876E61" w14:textId="77777777" w:rsidR="0000342A" w:rsidRPr="00BE0BB3" w:rsidRDefault="0000342A" w:rsidP="0000342A">
      <w:pPr>
        <w:spacing w:line="480" w:lineRule="auto"/>
        <w:ind w:firstLine="720"/>
        <w:jc w:val="both"/>
        <w:rPr>
          <w:rFonts w:ascii="Tahoma" w:hAnsi="Tahoma" w:cs="Tahoma"/>
          <w:sz w:val="20"/>
          <w:szCs w:val="20"/>
        </w:rPr>
      </w:pPr>
    </w:p>
    <w:p w14:paraId="22B66C0E" w14:textId="4C43FA1F" w:rsidR="0000342A" w:rsidRDefault="0000342A" w:rsidP="0000342A">
      <w:pPr>
        <w:spacing w:line="480" w:lineRule="auto"/>
        <w:ind w:firstLine="720"/>
        <w:jc w:val="both"/>
        <w:rPr>
          <w:rFonts w:ascii="Tahoma" w:hAnsi="Tahoma" w:cs="Tahoma"/>
          <w:bCs/>
          <w:sz w:val="20"/>
          <w:szCs w:val="20"/>
        </w:rPr>
      </w:pPr>
      <w:r w:rsidRPr="00BE0BB3">
        <w:rPr>
          <w:rFonts w:ascii="Tahoma" w:hAnsi="Tahoma" w:cs="Tahoma"/>
          <w:bCs/>
          <w:sz w:val="20"/>
          <w:szCs w:val="20"/>
        </w:rPr>
        <w:t xml:space="preserve">The corn oil and RBDPO diets showed the lowest serum cholesterol, both in AOM and Non-AOM group (Table 4). Our results are in line with these previous studies that corn oil lowers total cholesterol. This effect may be due to the high PUFA of corn oil, which is supported by evidence that corn oil can give positive effect in lowering cholesterol. Corn oil has a plant sterol content of 128 mg/1000 kcal vs. 66 mg/1000 kcal for olive oil, and these plant sterols can reduce cholesterol absorption from the gut which in turn lowers body pools and enhances synthesis rate through de-suppression of cellular hydroxy- methylglutaryl-CoA reductase activity which give positive effect in lowering cholesterol </w:t>
      </w:r>
      <w:r w:rsidRPr="00BE0BB3">
        <w:rPr>
          <w:rFonts w:ascii="Tahoma" w:hAnsi="Tahoma" w:cs="Tahoma"/>
          <w:bCs/>
          <w:sz w:val="20"/>
          <w:szCs w:val="20"/>
        </w:rPr>
        <w:fldChar w:fldCharType="begin" w:fldLock="1"/>
      </w:r>
      <w:r w:rsidR="00BE0BB3">
        <w:rPr>
          <w:rFonts w:ascii="Tahoma" w:hAnsi="Tahoma" w:cs="Tahoma"/>
          <w:bCs/>
          <w:sz w:val="20"/>
          <w:szCs w:val="20"/>
        </w:rPr>
        <w:instrText>ADDIN CSL_CITATION {"citationItems":[{"id":"ITEM-1","itemData":{"DOI":"10.1016/j.exger.2014.09.001","ISSN":"0531-5565","author":[{"dropping-particle":"","family":"Si","given":"Hongwei","non-dropping-particle":"","parse-names":false,"suffix":""},{"dropping-particle":"","family":"Zhang","given":"Longyun","non-dropping-particle":"","parse-names":false,"suffix":""},{"dropping-particle":"","family":"Liu","given":"Siqin","non-dropping-particle":"","parse-names":false,"suffix":""},{"dropping-particle":"","family":"Leroith","given":"Tanya","non-dropping-particle":"","parse-names":false,"suffix":""},{"dropping-particle":"","family":"Virgous","given":"Carlos","non-dropping-particle":"","parse-names":false,"suffix":""}],"container-title":"EXG","id":"ITEM-1","issued":{"date-parts":[["2014"]]},"page":"244-249","publisher":"Elsevier Inc.","title":"High corn oil dietary intake improves health and longevity of aging mice","type":"article-journal","volume":"58"},"uris":["http://www.mendeley.com/documents/?uuid=53bd508c-a5bf-48a5-b75b-33cffa0aaee1"]}],"mendeley":{"formattedCitation":"(Si et al., 2014)","plainTextFormattedCitation":"(Si et al., 2014)","previouslyFormattedCitation":"(Si et al., 2014)"},"properties":{"noteIndex":0},"schema":"https://github.com/citation-style-language/schema/raw/master/csl-citation.json"}</w:instrText>
      </w:r>
      <w:r w:rsidRPr="00BE0BB3">
        <w:rPr>
          <w:rFonts w:ascii="Tahoma" w:hAnsi="Tahoma" w:cs="Tahoma"/>
          <w:bCs/>
          <w:sz w:val="20"/>
          <w:szCs w:val="20"/>
        </w:rPr>
        <w:fldChar w:fldCharType="separate"/>
      </w:r>
      <w:r w:rsidR="00BE0BB3" w:rsidRPr="00BE0BB3">
        <w:rPr>
          <w:rFonts w:ascii="Tahoma" w:hAnsi="Tahoma" w:cs="Tahoma"/>
          <w:bCs/>
          <w:noProof/>
          <w:sz w:val="20"/>
          <w:szCs w:val="20"/>
        </w:rPr>
        <w:t>(Si et al., 2014)</w:t>
      </w:r>
      <w:r w:rsidRPr="00BE0BB3">
        <w:rPr>
          <w:rFonts w:ascii="Tahoma" w:hAnsi="Tahoma" w:cs="Tahoma"/>
          <w:bCs/>
          <w:sz w:val="20"/>
          <w:szCs w:val="20"/>
        </w:rPr>
        <w:fldChar w:fldCharType="end"/>
      </w:r>
      <w:r w:rsidRPr="00BE0BB3">
        <w:rPr>
          <w:rFonts w:ascii="Tahoma" w:hAnsi="Tahoma" w:cs="Tahoma"/>
          <w:bCs/>
          <w:sz w:val="20"/>
          <w:szCs w:val="20"/>
        </w:rPr>
        <w:t>.  On the other hand, serum cholesterol was highest in the rats fed with beef tallow diet followed by PKO and RPO (</w:t>
      </w:r>
      <w:r w:rsidRPr="00BE0BB3">
        <w:rPr>
          <w:rFonts w:ascii="Tahoma" w:hAnsi="Tahoma" w:cs="Tahoma"/>
          <w:bCs/>
          <w:i/>
          <w:sz w:val="20"/>
          <w:szCs w:val="20"/>
        </w:rPr>
        <w:t>P</w:t>
      </w:r>
      <w:r w:rsidRPr="00BE0BB3">
        <w:rPr>
          <w:rFonts w:ascii="Tahoma" w:hAnsi="Tahoma" w:cs="Tahoma"/>
          <w:bCs/>
          <w:sz w:val="20"/>
          <w:szCs w:val="20"/>
        </w:rPr>
        <w:t xml:space="preserve"> &lt; 0.05).  </w:t>
      </w:r>
    </w:p>
    <w:p w14:paraId="50CC3268" w14:textId="77777777" w:rsidR="00BE0BB3" w:rsidRDefault="00BE0BB3" w:rsidP="0000342A">
      <w:pPr>
        <w:spacing w:line="480" w:lineRule="auto"/>
        <w:ind w:firstLine="720"/>
        <w:jc w:val="both"/>
        <w:rPr>
          <w:rFonts w:ascii="Tahoma" w:hAnsi="Tahoma" w:cs="Tahoma"/>
          <w:bCs/>
          <w:sz w:val="20"/>
          <w:szCs w:val="20"/>
        </w:rPr>
      </w:pPr>
    </w:p>
    <w:p w14:paraId="2CC89395" w14:textId="77777777" w:rsidR="00BE0BB3" w:rsidRPr="00BE0BB3" w:rsidRDefault="00BE0BB3" w:rsidP="0000342A">
      <w:pPr>
        <w:spacing w:line="480" w:lineRule="auto"/>
        <w:ind w:firstLine="720"/>
        <w:jc w:val="both"/>
        <w:rPr>
          <w:rFonts w:ascii="Tahoma" w:hAnsi="Tahoma" w:cs="Tahoma"/>
          <w:bCs/>
          <w:sz w:val="20"/>
          <w:szCs w:val="20"/>
        </w:rPr>
      </w:pPr>
    </w:p>
    <w:p w14:paraId="7A1BD12E"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lastRenderedPageBreak/>
        <w:t>Table 4. The levels of cholesterol (mg/dl) in blood serum at the end of study</w:t>
      </w:r>
    </w:p>
    <w:tbl>
      <w:tblPr>
        <w:tblStyle w:val="TableGrid"/>
        <w:tblW w:w="0" w:type="auto"/>
        <w:tblBorders>
          <w:insideV w:val="none" w:sz="0" w:space="0" w:color="auto"/>
        </w:tblBorders>
        <w:tblLook w:val="04A0" w:firstRow="1" w:lastRow="0" w:firstColumn="1" w:lastColumn="0" w:noHBand="0" w:noVBand="1"/>
      </w:tblPr>
      <w:tblGrid>
        <w:gridCol w:w="1415"/>
        <w:gridCol w:w="1415"/>
        <w:gridCol w:w="1416"/>
        <w:gridCol w:w="1416"/>
        <w:gridCol w:w="1416"/>
        <w:gridCol w:w="1416"/>
      </w:tblGrid>
      <w:tr w:rsidR="0000342A" w:rsidRPr="00BE0BB3" w14:paraId="35E33C68" w14:textId="77777777" w:rsidTr="00B43843">
        <w:trPr>
          <w:trHeight w:val="510"/>
        </w:trPr>
        <w:tc>
          <w:tcPr>
            <w:tcW w:w="1415" w:type="dxa"/>
            <w:vAlign w:val="center"/>
          </w:tcPr>
          <w:p w14:paraId="1834B9D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Groups</w:t>
            </w:r>
          </w:p>
        </w:tc>
        <w:tc>
          <w:tcPr>
            <w:tcW w:w="1415" w:type="dxa"/>
            <w:vAlign w:val="center"/>
          </w:tcPr>
          <w:p w14:paraId="39CB1958"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Beef Tallow</w:t>
            </w:r>
          </w:p>
        </w:tc>
        <w:tc>
          <w:tcPr>
            <w:tcW w:w="1416" w:type="dxa"/>
            <w:vAlign w:val="center"/>
          </w:tcPr>
          <w:p w14:paraId="3F98187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Corn Oil</w:t>
            </w:r>
          </w:p>
        </w:tc>
        <w:tc>
          <w:tcPr>
            <w:tcW w:w="1416" w:type="dxa"/>
            <w:vAlign w:val="center"/>
          </w:tcPr>
          <w:p w14:paraId="48EE67D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RBDPO</w:t>
            </w:r>
          </w:p>
        </w:tc>
        <w:tc>
          <w:tcPr>
            <w:tcW w:w="1416" w:type="dxa"/>
            <w:vAlign w:val="center"/>
          </w:tcPr>
          <w:p w14:paraId="7D1367B1"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RPO</w:t>
            </w:r>
          </w:p>
        </w:tc>
        <w:tc>
          <w:tcPr>
            <w:tcW w:w="1416" w:type="dxa"/>
            <w:vAlign w:val="center"/>
          </w:tcPr>
          <w:p w14:paraId="6C7DEC68"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PKO</w:t>
            </w:r>
          </w:p>
        </w:tc>
      </w:tr>
      <w:tr w:rsidR="0000342A" w:rsidRPr="00BE0BB3" w14:paraId="6E8D6B2B" w14:textId="77777777" w:rsidTr="00B43843">
        <w:trPr>
          <w:trHeight w:val="510"/>
        </w:trPr>
        <w:tc>
          <w:tcPr>
            <w:tcW w:w="1415" w:type="dxa"/>
            <w:vAlign w:val="center"/>
          </w:tcPr>
          <w:p w14:paraId="6991278A"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AOM</w:t>
            </w:r>
          </w:p>
        </w:tc>
        <w:tc>
          <w:tcPr>
            <w:tcW w:w="1415" w:type="dxa"/>
            <w:vAlign w:val="center"/>
          </w:tcPr>
          <w:p w14:paraId="00A6B719"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158.4±2.7</w:t>
            </w:r>
            <w:r w:rsidRPr="00BE0BB3">
              <w:rPr>
                <w:rFonts w:ascii="Tahoma" w:hAnsi="Tahoma" w:cs="Tahoma"/>
                <w:bCs/>
                <w:vertAlign w:val="superscript"/>
              </w:rPr>
              <w:t>a</w:t>
            </w:r>
          </w:p>
        </w:tc>
        <w:tc>
          <w:tcPr>
            <w:tcW w:w="1416" w:type="dxa"/>
            <w:vAlign w:val="center"/>
          </w:tcPr>
          <w:p w14:paraId="16CAE505"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107.5±1.1</w:t>
            </w:r>
            <w:r w:rsidRPr="00BE0BB3">
              <w:rPr>
                <w:rFonts w:ascii="Tahoma" w:hAnsi="Tahoma" w:cs="Tahoma"/>
                <w:bCs/>
                <w:vertAlign w:val="superscript"/>
              </w:rPr>
              <w:t>c</w:t>
            </w:r>
          </w:p>
        </w:tc>
        <w:tc>
          <w:tcPr>
            <w:tcW w:w="1416" w:type="dxa"/>
            <w:vAlign w:val="center"/>
          </w:tcPr>
          <w:p w14:paraId="00C0A75F"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108.7±2.3</w:t>
            </w:r>
            <w:r w:rsidRPr="00BE0BB3">
              <w:rPr>
                <w:rFonts w:ascii="Tahoma" w:hAnsi="Tahoma" w:cs="Tahoma"/>
                <w:bCs/>
                <w:vertAlign w:val="superscript"/>
              </w:rPr>
              <w:t>c</w:t>
            </w:r>
          </w:p>
        </w:tc>
        <w:tc>
          <w:tcPr>
            <w:tcW w:w="1416" w:type="dxa"/>
            <w:vAlign w:val="center"/>
          </w:tcPr>
          <w:p w14:paraId="79E1891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130.1±1.8</w:t>
            </w:r>
            <w:r w:rsidRPr="00BE0BB3">
              <w:rPr>
                <w:rFonts w:ascii="Tahoma" w:hAnsi="Tahoma" w:cs="Tahoma"/>
                <w:bCs/>
                <w:vertAlign w:val="superscript"/>
              </w:rPr>
              <w:t>b</w:t>
            </w:r>
          </w:p>
        </w:tc>
        <w:tc>
          <w:tcPr>
            <w:tcW w:w="1416" w:type="dxa"/>
            <w:vAlign w:val="center"/>
          </w:tcPr>
          <w:p w14:paraId="5C561C6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131.7±1.5</w:t>
            </w:r>
            <w:r w:rsidRPr="00BE0BB3">
              <w:rPr>
                <w:rFonts w:ascii="Tahoma" w:hAnsi="Tahoma" w:cs="Tahoma"/>
                <w:bCs/>
                <w:vertAlign w:val="superscript"/>
              </w:rPr>
              <w:t>b</w:t>
            </w:r>
          </w:p>
        </w:tc>
      </w:tr>
      <w:tr w:rsidR="0000342A" w:rsidRPr="00BE0BB3" w14:paraId="459C1785" w14:textId="77777777" w:rsidTr="00B43843">
        <w:trPr>
          <w:trHeight w:val="510"/>
        </w:trPr>
        <w:tc>
          <w:tcPr>
            <w:tcW w:w="1415" w:type="dxa"/>
            <w:vAlign w:val="center"/>
          </w:tcPr>
          <w:p w14:paraId="42554E33"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Non-AOM</w:t>
            </w:r>
          </w:p>
        </w:tc>
        <w:tc>
          <w:tcPr>
            <w:tcW w:w="1415" w:type="dxa"/>
            <w:vAlign w:val="center"/>
          </w:tcPr>
          <w:p w14:paraId="5DA5E4D9"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154.1±2.6</w:t>
            </w:r>
            <w:r w:rsidRPr="00BE0BB3">
              <w:rPr>
                <w:rFonts w:ascii="Tahoma" w:hAnsi="Tahoma" w:cs="Tahoma"/>
                <w:bCs/>
                <w:vertAlign w:val="superscript"/>
              </w:rPr>
              <w:t>a</w:t>
            </w:r>
          </w:p>
        </w:tc>
        <w:tc>
          <w:tcPr>
            <w:tcW w:w="1416" w:type="dxa"/>
            <w:vAlign w:val="center"/>
          </w:tcPr>
          <w:p w14:paraId="40494F5E"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106.8±2.2</w:t>
            </w:r>
            <w:r w:rsidRPr="00BE0BB3">
              <w:rPr>
                <w:rFonts w:ascii="Tahoma" w:hAnsi="Tahoma" w:cs="Tahoma"/>
                <w:bCs/>
                <w:vertAlign w:val="superscript"/>
              </w:rPr>
              <w:t>c</w:t>
            </w:r>
          </w:p>
        </w:tc>
        <w:tc>
          <w:tcPr>
            <w:tcW w:w="1416" w:type="dxa"/>
            <w:vAlign w:val="center"/>
          </w:tcPr>
          <w:p w14:paraId="5776B0A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107.2±1.1</w:t>
            </w:r>
            <w:r w:rsidRPr="00BE0BB3">
              <w:rPr>
                <w:rFonts w:ascii="Tahoma" w:hAnsi="Tahoma" w:cs="Tahoma"/>
                <w:bCs/>
                <w:vertAlign w:val="superscript"/>
              </w:rPr>
              <w:t>c</w:t>
            </w:r>
          </w:p>
        </w:tc>
        <w:tc>
          <w:tcPr>
            <w:tcW w:w="1416" w:type="dxa"/>
            <w:vAlign w:val="center"/>
          </w:tcPr>
          <w:p w14:paraId="7F62BE0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128.3±1.1</w:t>
            </w:r>
            <w:r w:rsidRPr="00BE0BB3">
              <w:rPr>
                <w:rFonts w:ascii="Tahoma" w:hAnsi="Tahoma" w:cs="Tahoma"/>
                <w:bCs/>
                <w:vertAlign w:val="superscript"/>
              </w:rPr>
              <w:t>b</w:t>
            </w:r>
          </w:p>
        </w:tc>
        <w:tc>
          <w:tcPr>
            <w:tcW w:w="1416" w:type="dxa"/>
            <w:vAlign w:val="center"/>
          </w:tcPr>
          <w:p w14:paraId="0A21969F"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128.6±0.6</w:t>
            </w:r>
            <w:r w:rsidRPr="00BE0BB3">
              <w:rPr>
                <w:rFonts w:ascii="Tahoma" w:hAnsi="Tahoma" w:cs="Tahoma"/>
                <w:bCs/>
                <w:vertAlign w:val="superscript"/>
              </w:rPr>
              <w:t>b</w:t>
            </w:r>
          </w:p>
        </w:tc>
      </w:tr>
    </w:tbl>
    <w:p w14:paraId="103F2748"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p>
    <w:p w14:paraId="61D2A017"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 xml:space="preserve">Data are expressed as </w:t>
      </w:r>
      <w:r w:rsidRPr="00BE0BB3">
        <w:rPr>
          <w:rFonts w:ascii="Tahoma" w:hAnsi="Tahoma" w:cs="Tahoma"/>
          <w:bCs/>
          <w:sz w:val="20"/>
          <w:szCs w:val="20"/>
          <w:lang w:eastAsia="zh-CN"/>
        </w:rPr>
        <w:t xml:space="preserve">means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S.E.M., </w:t>
      </w:r>
      <w:r w:rsidRPr="00BE0BB3">
        <w:rPr>
          <w:rFonts w:ascii="Tahoma" w:hAnsi="Tahoma" w:cs="Tahoma"/>
          <w:bCs/>
          <w:i/>
          <w:iCs/>
          <w:sz w:val="20"/>
          <w:szCs w:val="20"/>
          <w:lang w:eastAsia="zh-CN"/>
        </w:rPr>
        <w:t>n</w:t>
      </w:r>
      <w:r w:rsidRPr="00BE0BB3">
        <w:rPr>
          <w:rFonts w:ascii="Tahoma" w:hAnsi="Tahoma" w:cs="Tahoma"/>
          <w:bCs/>
          <w:sz w:val="20"/>
          <w:szCs w:val="20"/>
          <w:lang w:eastAsia="zh-CN"/>
        </w:rPr>
        <w:t xml:space="preserve">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3. </w:t>
      </w:r>
      <w:r w:rsidRPr="00BE0BB3">
        <w:rPr>
          <w:rFonts w:ascii="Tahoma" w:hAnsi="Tahoma" w:cs="Tahoma"/>
          <w:bCs/>
          <w:sz w:val="20"/>
          <w:szCs w:val="20"/>
          <w:vertAlign w:val="superscript"/>
          <w:lang w:eastAsia="zh-CN"/>
        </w:rPr>
        <w:t>a,b,c,d</w:t>
      </w:r>
      <w:r w:rsidRPr="00BE0BB3">
        <w:rPr>
          <w:rFonts w:ascii="Tahoma" w:hAnsi="Tahoma" w:cs="Tahoma"/>
          <w:bCs/>
          <w:sz w:val="20"/>
          <w:szCs w:val="20"/>
          <w:lang w:eastAsia="zh-CN"/>
        </w:rPr>
        <w:t xml:space="preserve"> Values in a row not sharing a superscript are significantly different at </w:t>
      </w:r>
      <w:r w:rsidRPr="00BE0BB3">
        <w:rPr>
          <w:rFonts w:ascii="Tahoma" w:hAnsi="Tahoma" w:cs="Tahoma"/>
          <w:bCs/>
          <w:i/>
          <w:sz w:val="20"/>
          <w:szCs w:val="20"/>
          <w:lang w:eastAsia="zh-CN"/>
        </w:rPr>
        <w:t>P</w:t>
      </w:r>
      <w:r w:rsidRPr="00BE0BB3">
        <w:rPr>
          <w:rFonts w:ascii="Tahoma" w:hAnsi="Tahoma" w:cs="Tahoma"/>
          <w:bCs/>
          <w:sz w:val="20"/>
          <w:szCs w:val="20"/>
          <w:lang w:eastAsia="zh-CN"/>
        </w:rPr>
        <w:t xml:space="preserve"> &lt; 0.05.</w:t>
      </w:r>
    </w:p>
    <w:p w14:paraId="32762951" w14:textId="77777777" w:rsidR="0000342A" w:rsidRPr="00BE0BB3" w:rsidRDefault="0000342A" w:rsidP="0000342A">
      <w:pPr>
        <w:spacing w:line="480" w:lineRule="auto"/>
        <w:ind w:firstLine="720"/>
        <w:jc w:val="both"/>
        <w:rPr>
          <w:rFonts w:ascii="Tahoma" w:hAnsi="Tahoma" w:cs="Tahoma"/>
          <w:sz w:val="20"/>
          <w:szCs w:val="20"/>
        </w:rPr>
      </w:pPr>
    </w:p>
    <w:p w14:paraId="4B5C1560" w14:textId="77777777" w:rsidR="0000342A" w:rsidRPr="00BE0BB3" w:rsidRDefault="0000342A" w:rsidP="0000342A">
      <w:pPr>
        <w:autoSpaceDE w:val="0"/>
        <w:autoSpaceDN w:val="0"/>
        <w:adjustRightInd w:val="0"/>
        <w:spacing w:line="480" w:lineRule="auto"/>
        <w:ind w:firstLine="720"/>
        <w:jc w:val="both"/>
        <w:rPr>
          <w:rFonts w:ascii="Tahoma" w:hAnsi="Tahoma" w:cs="Tahoma"/>
          <w:bCs/>
          <w:sz w:val="20"/>
          <w:szCs w:val="20"/>
        </w:rPr>
      </w:pPr>
      <w:r w:rsidRPr="00BE0BB3">
        <w:rPr>
          <w:rFonts w:ascii="Tahoma" w:hAnsi="Tahoma" w:cs="Tahoma"/>
          <w:bCs/>
          <w:sz w:val="20"/>
          <w:szCs w:val="20"/>
        </w:rPr>
        <w:t>The blood serum of rats fed with corn oil diet contain the highest HDL followed by RBDPO, PKO, RPO, and beef tallow diets, respectively (Table 5). While the level of HDL from RPO significantly higher than beef tallow in the AOM group, this was not seen in the Non-AOM group (</w:t>
      </w:r>
      <w:r w:rsidRPr="00BE0BB3">
        <w:rPr>
          <w:rFonts w:ascii="Tahoma" w:hAnsi="Tahoma" w:cs="Tahoma"/>
          <w:bCs/>
          <w:i/>
          <w:sz w:val="20"/>
          <w:szCs w:val="20"/>
        </w:rPr>
        <w:t>P</w:t>
      </w:r>
      <w:r w:rsidRPr="00BE0BB3">
        <w:rPr>
          <w:rFonts w:ascii="Tahoma" w:hAnsi="Tahoma" w:cs="Tahoma"/>
          <w:bCs/>
          <w:sz w:val="20"/>
          <w:szCs w:val="20"/>
        </w:rPr>
        <w:t xml:space="preserve"> &lt; 0.05).  </w:t>
      </w:r>
    </w:p>
    <w:p w14:paraId="5D47EB04"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Table 5. The levels of HDL (mg/dl) in blood serum at the end of study</w:t>
      </w:r>
    </w:p>
    <w:tbl>
      <w:tblPr>
        <w:tblStyle w:val="TableGrid"/>
        <w:tblW w:w="0" w:type="auto"/>
        <w:tblBorders>
          <w:insideV w:val="none" w:sz="0" w:space="0" w:color="auto"/>
        </w:tblBorders>
        <w:tblLook w:val="04A0" w:firstRow="1" w:lastRow="0" w:firstColumn="1" w:lastColumn="0" w:noHBand="0" w:noVBand="1"/>
      </w:tblPr>
      <w:tblGrid>
        <w:gridCol w:w="1415"/>
        <w:gridCol w:w="1415"/>
        <w:gridCol w:w="1416"/>
        <w:gridCol w:w="1416"/>
        <w:gridCol w:w="1416"/>
        <w:gridCol w:w="1416"/>
      </w:tblGrid>
      <w:tr w:rsidR="0000342A" w:rsidRPr="00BE0BB3" w14:paraId="2D800634" w14:textId="77777777" w:rsidTr="00B43843">
        <w:trPr>
          <w:trHeight w:val="510"/>
        </w:trPr>
        <w:tc>
          <w:tcPr>
            <w:tcW w:w="1415" w:type="dxa"/>
            <w:vAlign w:val="center"/>
          </w:tcPr>
          <w:p w14:paraId="2B0FE42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Groups</w:t>
            </w:r>
          </w:p>
        </w:tc>
        <w:tc>
          <w:tcPr>
            <w:tcW w:w="1415" w:type="dxa"/>
            <w:vAlign w:val="center"/>
          </w:tcPr>
          <w:p w14:paraId="1BAF7A24"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Beef Tallow</w:t>
            </w:r>
          </w:p>
        </w:tc>
        <w:tc>
          <w:tcPr>
            <w:tcW w:w="1416" w:type="dxa"/>
            <w:vAlign w:val="center"/>
          </w:tcPr>
          <w:p w14:paraId="35ED7ABD"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Corn Oil</w:t>
            </w:r>
          </w:p>
        </w:tc>
        <w:tc>
          <w:tcPr>
            <w:tcW w:w="1416" w:type="dxa"/>
            <w:vAlign w:val="center"/>
          </w:tcPr>
          <w:p w14:paraId="728A7F52"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RBDPO</w:t>
            </w:r>
          </w:p>
        </w:tc>
        <w:tc>
          <w:tcPr>
            <w:tcW w:w="1416" w:type="dxa"/>
            <w:vAlign w:val="center"/>
          </w:tcPr>
          <w:p w14:paraId="464364C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RPO</w:t>
            </w:r>
          </w:p>
        </w:tc>
        <w:tc>
          <w:tcPr>
            <w:tcW w:w="1416" w:type="dxa"/>
            <w:vAlign w:val="center"/>
          </w:tcPr>
          <w:p w14:paraId="227CEC4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PKO</w:t>
            </w:r>
          </w:p>
        </w:tc>
      </w:tr>
      <w:tr w:rsidR="0000342A" w:rsidRPr="00BE0BB3" w14:paraId="31166634" w14:textId="77777777" w:rsidTr="00B43843">
        <w:trPr>
          <w:trHeight w:val="510"/>
        </w:trPr>
        <w:tc>
          <w:tcPr>
            <w:tcW w:w="1415" w:type="dxa"/>
            <w:vAlign w:val="center"/>
          </w:tcPr>
          <w:p w14:paraId="237AC026"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AOM</w:t>
            </w:r>
          </w:p>
        </w:tc>
        <w:tc>
          <w:tcPr>
            <w:tcW w:w="1415" w:type="dxa"/>
            <w:vAlign w:val="center"/>
          </w:tcPr>
          <w:p w14:paraId="372A41AE"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34.5±0.9</w:t>
            </w:r>
            <w:r w:rsidRPr="00BE0BB3">
              <w:rPr>
                <w:rFonts w:ascii="Tahoma" w:hAnsi="Tahoma" w:cs="Tahoma"/>
                <w:bCs/>
                <w:vertAlign w:val="superscript"/>
              </w:rPr>
              <w:t>d</w:t>
            </w:r>
          </w:p>
        </w:tc>
        <w:tc>
          <w:tcPr>
            <w:tcW w:w="1416" w:type="dxa"/>
            <w:vAlign w:val="center"/>
          </w:tcPr>
          <w:p w14:paraId="6B267BD0"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72.5±2.3</w:t>
            </w:r>
            <w:r w:rsidRPr="00BE0BB3">
              <w:rPr>
                <w:rFonts w:ascii="Tahoma" w:hAnsi="Tahoma" w:cs="Tahoma"/>
                <w:bCs/>
                <w:vertAlign w:val="superscript"/>
              </w:rPr>
              <w:t>a</w:t>
            </w:r>
          </w:p>
        </w:tc>
        <w:tc>
          <w:tcPr>
            <w:tcW w:w="1416" w:type="dxa"/>
            <w:vAlign w:val="center"/>
          </w:tcPr>
          <w:p w14:paraId="3E68BEF8"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60.5±1.7</w:t>
            </w:r>
            <w:r w:rsidRPr="00BE0BB3">
              <w:rPr>
                <w:rFonts w:ascii="Tahoma" w:hAnsi="Tahoma" w:cs="Tahoma"/>
                <w:bCs/>
                <w:vertAlign w:val="superscript"/>
              </w:rPr>
              <w:t>b</w:t>
            </w:r>
          </w:p>
        </w:tc>
        <w:tc>
          <w:tcPr>
            <w:tcW w:w="1416" w:type="dxa"/>
            <w:vAlign w:val="center"/>
          </w:tcPr>
          <w:p w14:paraId="5372F2D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48.8±1.0</w:t>
            </w:r>
            <w:r w:rsidRPr="00BE0BB3">
              <w:rPr>
                <w:rFonts w:ascii="Tahoma" w:hAnsi="Tahoma" w:cs="Tahoma"/>
                <w:bCs/>
                <w:vertAlign w:val="superscript"/>
              </w:rPr>
              <w:t>c</w:t>
            </w:r>
          </w:p>
        </w:tc>
        <w:tc>
          <w:tcPr>
            <w:tcW w:w="1416" w:type="dxa"/>
            <w:vAlign w:val="center"/>
          </w:tcPr>
          <w:p w14:paraId="7BDB8F53"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48.1±3.1</w:t>
            </w:r>
            <w:r w:rsidRPr="00BE0BB3">
              <w:rPr>
                <w:rFonts w:ascii="Tahoma" w:hAnsi="Tahoma" w:cs="Tahoma"/>
                <w:bCs/>
                <w:vertAlign w:val="superscript"/>
              </w:rPr>
              <w:t>c</w:t>
            </w:r>
          </w:p>
        </w:tc>
      </w:tr>
      <w:tr w:rsidR="0000342A" w:rsidRPr="00BE0BB3" w14:paraId="2957D41B" w14:textId="77777777" w:rsidTr="00B43843">
        <w:trPr>
          <w:trHeight w:val="510"/>
        </w:trPr>
        <w:tc>
          <w:tcPr>
            <w:tcW w:w="1415" w:type="dxa"/>
            <w:vAlign w:val="center"/>
          </w:tcPr>
          <w:p w14:paraId="435BA6E4"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Non-AOM</w:t>
            </w:r>
          </w:p>
        </w:tc>
        <w:tc>
          <w:tcPr>
            <w:tcW w:w="1415" w:type="dxa"/>
            <w:vAlign w:val="center"/>
          </w:tcPr>
          <w:p w14:paraId="2E1E560A"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34.8±1.4</w:t>
            </w:r>
            <w:r w:rsidRPr="00BE0BB3">
              <w:rPr>
                <w:rFonts w:ascii="Tahoma" w:hAnsi="Tahoma" w:cs="Tahoma"/>
                <w:bCs/>
                <w:vertAlign w:val="superscript"/>
              </w:rPr>
              <w:t>d</w:t>
            </w:r>
          </w:p>
        </w:tc>
        <w:tc>
          <w:tcPr>
            <w:tcW w:w="1416" w:type="dxa"/>
            <w:vAlign w:val="center"/>
          </w:tcPr>
          <w:p w14:paraId="5CD795F9"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70.7±1.5</w:t>
            </w:r>
            <w:r w:rsidRPr="00BE0BB3">
              <w:rPr>
                <w:rFonts w:ascii="Tahoma" w:hAnsi="Tahoma" w:cs="Tahoma"/>
                <w:bCs/>
                <w:vertAlign w:val="superscript"/>
              </w:rPr>
              <w:t>a</w:t>
            </w:r>
          </w:p>
        </w:tc>
        <w:tc>
          <w:tcPr>
            <w:tcW w:w="1416" w:type="dxa"/>
            <w:vAlign w:val="center"/>
          </w:tcPr>
          <w:p w14:paraId="55A15137"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59.0±2.4</w:t>
            </w:r>
            <w:r w:rsidRPr="00BE0BB3">
              <w:rPr>
                <w:rFonts w:ascii="Tahoma" w:hAnsi="Tahoma" w:cs="Tahoma"/>
                <w:bCs/>
                <w:vertAlign w:val="superscript"/>
              </w:rPr>
              <w:t>b</w:t>
            </w:r>
          </w:p>
        </w:tc>
        <w:tc>
          <w:tcPr>
            <w:tcW w:w="1416" w:type="dxa"/>
            <w:vAlign w:val="center"/>
          </w:tcPr>
          <w:p w14:paraId="28B58A11"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44.2±0.9</w:t>
            </w:r>
            <w:r w:rsidRPr="00BE0BB3">
              <w:rPr>
                <w:rFonts w:ascii="Tahoma" w:hAnsi="Tahoma" w:cs="Tahoma"/>
                <w:bCs/>
                <w:vertAlign w:val="superscript"/>
              </w:rPr>
              <w:t>cd</w:t>
            </w:r>
          </w:p>
        </w:tc>
        <w:tc>
          <w:tcPr>
            <w:tcW w:w="1416" w:type="dxa"/>
            <w:vAlign w:val="center"/>
          </w:tcPr>
          <w:p w14:paraId="577E74E8"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49.8±2.8</w:t>
            </w:r>
            <w:r w:rsidRPr="00BE0BB3">
              <w:rPr>
                <w:rFonts w:ascii="Tahoma" w:hAnsi="Tahoma" w:cs="Tahoma"/>
                <w:bCs/>
                <w:vertAlign w:val="superscript"/>
              </w:rPr>
              <w:t>bc</w:t>
            </w:r>
          </w:p>
        </w:tc>
      </w:tr>
    </w:tbl>
    <w:p w14:paraId="2970D1E6"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p>
    <w:p w14:paraId="68311FF8"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t xml:space="preserve">Data are expressed as </w:t>
      </w:r>
      <w:r w:rsidRPr="00BE0BB3">
        <w:rPr>
          <w:rFonts w:ascii="Tahoma" w:hAnsi="Tahoma" w:cs="Tahoma"/>
          <w:bCs/>
          <w:sz w:val="20"/>
          <w:szCs w:val="20"/>
          <w:lang w:eastAsia="zh-CN"/>
        </w:rPr>
        <w:t xml:space="preserve">means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S.E.M., </w:t>
      </w:r>
      <w:r w:rsidRPr="00BE0BB3">
        <w:rPr>
          <w:rFonts w:ascii="Tahoma" w:hAnsi="Tahoma" w:cs="Tahoma"/>
          <w:bCs/>
          <w:i/>
          <w:iCs/>
          <w:sz w:val="20"/>
          <w:szCs w:val="20"/>
          <w:lang w:eastAsia="zh-CN"/>
        </w:rPr>
        <w:t>n</w:t>
      </w:r>
      <w:r w:rsidRPr="00BE0BB3">
        <w:rPr>
          <w:rFonts w:ascii="Tahoma" w:hAnsi="Tahoma" w:cs="Tahoma"/>
          <w:bCs/>
          <w:sz w:val="20"/>
          <w:szCs w:val="20"/>
          <w:lang w:eastAsia="zh-CN"/>
        </w:rPr>
        <w:t xml:space="preserve">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3. </w:t>
      </w:r>
      <w:r w:rsidRPr="00BE0BB3">
        <w:rPr>
          <w:rFonts w:ascii="Tahoma" w:hAnsi="Tahoma" w:cs="Tahoma"/>
          <w:bCs/>
          <w:sz w:val="20"/>
          <w:szCs w:val="20"/>
          <w:vertAlign w:val="superscript"/>
          <w:lang w:eastAsia="zh-CN"/>
        </w:rPr>
        <w:t>a,b,c,d</w:t>
      </w:r>
      <w:r w:rsidRPr="00BE0BB3">
        <w:rPr>
          <w:rFonts w:ascii="Tahoma" w:hAnsi="Tahoma" w:cs="Tahoma"/>
          <w:bCs/>
          <w:sz w:val="20"/>
          <w:szCs w:val="20"/>
          <w:lang w:eastAsia="zh-CN"/>
        </w:rPr>
        <w:t xml:space="preserve"> Values in a row not sharing a superscript are significantly different at </w:t>
      </w:r>
      <w:r w:rsidRPr="00BE0BB3">
        <w:rPr>
          <w:rFonts w:ascii="Tahoma" w:hAnsi="Tahoma" w:cs="Tahoma"/>
          <w:bCs/>
          <w:i/>
          <w:sz w:val="20"/>
          <w:szCs w:val="20"/>
          <w:lang w:eastAsia="zh-CN"/>
        </w:rPr>
        <w:t>P</w:t>
      </w:r>
      <w:r w:rsidRPr="00BE0BB3">
        <w:rPr>
          <w:rFonts w:ascii="Tahoma" w:hAnsi="Tahoma" w:cs="Tahoma"/>
          <w:bCs/>
          <w:sz w:val="20"/>
          <w:szCs w:val="20"/>
          <w:lang w:eastAsia="zh-CN"/>
        </w:rPr>
        <w:t xml:space="preserve"> &lt; 0.05.</w:t>
      </w:r>
    </w:p>
    <w:p w14:paraId="39C1DCFF" w14:textId="77777777" w:rsidR="0000342A" w:rsidRPr="00BE0BB3" w:rsidRDefault="0000342A" w:rsidP="0000342A">
      <w:pPr>
        <w:autoSpaceDE w:val="0"/>
        <w:autoSpaceDN w:val="0"/>
        <w:adjustRightInd w:val="0"/>
        <w:spacing w:line="480" w:lineRule="auto"/>
        <w:ind w:firstLine="720"/>
        <w:jc w:val="both"/>
        <w:rPr>
          <w:rFonts w:ascii="Tahoma" w:hAnsi="Tahoma" w:cs="Tahoma"/>
          <w:bCs/>
          <w:sz w:val="20"/>
          <w:szCs w:val="20"/>
        </w:rPr>
      </w:pPr>
    </w:p>
    <w:p w14:paraId="26ACD7DF" w14:textId="77777777" w:rsidR="0000342A" w:rsidRPr="00BE0BB3" w:rsidRDefault="0000342A" w:rsidP="0000342A">
      <w:pPr>
        <w:spacing w:line="480" w:lineRule="auto"/>
        <w:jc w:val="both"/>
        <w:rPr>
          <w:rFonts w:ascii="Tahoma" w:hAnsi="Tahoma" w:cs="Tahoma"/>
          <w:bCs/>
          <w:sz w:val="20"/>
          <w:szCs w:val="20"/>
        </w:rPr>
      </w:pPr>
      <w:r w:rsidRPr="00BE0BB3">
        <w:rPr>
          <w:rFonts w:ascii="Tahoma" w:hAnsi="Tahoma" w:cs="Tahoma"/>
          <w:bCs/>
          <w:sz w:val="20"/>
          <w:szCs w:val="20"/>
        </w:rPr>
        <w:t>Beef tallow diet gives the highest level of serum LDL followed by RPO, PKO, RBDPO, and corn oil diets, respectively (Table 6). There were no significant different between RPO and PKO diets, while the other diet groups showed significant different (</w:t>
      </w:r>
      <w:r w:rsidRPr="00BE0BB3">
        <w:rPr>
          <w:rFonts w:ascii="Tahoma" w:hAnsi="Tahoma" w:cs="Tahoma"/>
          <w:bCs/>
          <w:i/>
          <w:sz w:val="20"/>
          <w:szCs w:val="20"/>
        </w:rPr>
        <w:t>P</w:t>
      </w:r>
      <w:r w:rsidRPr="00BE0BB3">
        <w:rPr>
          <w:rFonts w:ascii="Tahoma" w:hAnsi="Tahoma" w:cs="Tahoma"/>
          <w:bCs/>
          <w:sz w:val="20"/>
          <w:szCs w:val="20"/>
        </w:rPr>
        <w:t xml:space="preserve"> &lt; 0.05).  Several fatty acid profiles of vegetables oils compared to the beef tallow can be seen in Table 7.</w:t>
      </w:r>
    </w:p>
    <w:p w14:paraId="650D5076"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r w:rsidRPr="00BE0BB3">
        <w:rPr>
          <w:rFonts w:ascii="Tahoma" w:hAnsi="Tahoma" w:cs="Tahoma"/>
          <w:bCs/>
          <w:sz w:val="20"/>
          <w:szCs w:val="20"/>
          <w:lang w:val="en-US"/>
        </w:rPr>
        <w:lastRenderedPageBreak/>
        <w:t>Table 6. The levels of LDL (mg/dl) in blood serum at the end of study</w:t>
      </w:r>
    </w:p>
    <w:tbl>
      <w:tblPr>
        <w:tblStyle w:val="TableGrid"/>
        <w:tblW w:w="0" w:type="auto"/>
        <w:tblBorders>
          <w:insideV w:val="none" w:sz="0" w:space="0" w:color="auto"/>
        </w:tblBorders>
        <w:tblLook w:val="04A0" w:firstRow="1" w:lastRow="0" w:firstColumn="1" w:lastColumn="0" w:noHBand="0" w:noVBand="1"/>
      </w:tblPr>
      <w:tblGrid>
        <w:gridCol w:w="1415"/>
        <w:gridCol w:w="1415"/>
        <w:gridCol w:w="1416"/>
        <w:gridCol w:w="1416"/>
        <w:gridCol w:w="1416"/>
        <w:gridCol w:w="1416"/>
      </w:tblGrid>
      <w:tr w:rsidR="0000342A" w:rsidRPr="00BE0BB3" w14:paraId="2BBAF6CD" w14:textId="77777777" w:rsidTr="00B43843">
        <w:trPr>
          <w:trHeight w:val="510"/>
        </w:trPr>
        <w:tc>
          <w:tcPr>
            <w:tcW w:w="1415" w:type="dxa"/>
            <w:vAlign w:val="center"/>
          </w:tcPr>
          <w:p w14:paraId="4AD4A2E5"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Groups</w:t>
            </w:r>
          </w:p>
        </w:tc>
        <w:tc>
          <w:tcPr>
            <w:tcW w:w="1415" w:type="dxa"/>
            <w:vAlign w:val="center"/>
          </w:tcPr>
          <w:p w14:paraId="5A7A17D6"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Beef Tallow</w:t>
            </w:r>
          </w:p>
        </w:tc>
        <w:tc>
          <w:tcPr>
            <w:tcW w:w="1416" w:type="dxa"/>
            <w:vAlign w:val="center"/>
          </w:tcPr>
          <w:p w14:paraId="18F1551F"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Corn Oil</w:t>
            </w:r>
          </w:p>
        </w:tc>
        <w:tc>
          <w:tcPr>
            <w:tcW w:w="1416" w:type="dxa"/>
            <w:vAlign w:val="center"/>
          </w:tcPr>
          <w:p w14:paraId="7D5B3AB5"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RBDPO</w:t>
            </w:r>
          </w:p>
        </w:tc>
        <w:tc>
          <w:tcPr>
            <w:tcW w:w="1416" w:type="dxa"/>
            <w:vAlign w:val="center"/>
          </w:tcPr>
          <w:p w14:paraId="2FE837A7"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RPO</w:t>
            </w:r>
          </w:p>
        </w:tc>
        <w:tc>
          <w:tcPr>
            <w:tcW w:w="1416" w:type="dxa"/>
            <w:vAlign w:val="center"/>
          </w:tcPr>
          <w:p w14:paraId="7AABCBE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PKO</w:t>
            </w:r>
          </w:p>
        </w:tc>
      </w:tr>
      <w:tr w:rsidR="0000342A" w:rsidRPr="00BE0BB3" w14:paraId="4E364BB1" w14:textId="77777777" w:rsidTr="00B43843">
        <w:trPr>
          <w:trHeight w:val="510"/>
        </w:trPr>
        <w:tc>
          <w:tcPr>
            <w:tcW w:w="1415" w:type="dxa"/>
            <w:vAlign w:val="center"/>
          </w:tcPr>
          <w:p w14:paraId="3E9AD6D6"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AOM</w:t>
            </w:r>
          </w:p>
        </w:tc>
        <w:tc>
          <w:tcPr>
            <w:tcW w:w="1415" w:type="dxa"/>
            <w:vAlign w:val="center"/>
          </w:tcPr>
          <w:p w14:paraId="5530AAB4"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62.8±0.8</w:t>
            </w:r>
            <w:r w:rsidRPr="00BE0BB3">
              <w:rPr>
                <w:rFonts w:ascii="Tahoma" w:hAnsi="Tahoma" w:cs="Tahoma"/>
                <w:bCs/>
                <w:vertAlign w:val="superscript"/>
              </w:rPr>
              <w:t>a</w:t>
            </w:r>
          </w:p>
        </w:tc>
        <w:tc>
          <w:tcPr>
            <w:tcW w:w="1416" w:type="dxa"/>
            <w:vAlign w:val="center"/>
          </w:tcPr>
          <w:p w14:paraId="4711A8DC"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28.6±1.2</w:t>
            </w:r>
            <w:r w:rsidRPr="00BE0BB3">
              <w:rPr>
                <w:rFonts w:ascii="Tahoma" w:hAnsi="Tahoma" w:cs="Tahoma"/>
                <w:bCs/>
                <w:vertAlign w:val="superscript"/>
              </w:rPr>
              <w:t>d</w:t>
            </w:r>
          </w:p>
        </w:tc>
        <w:tc>
          <w:tcPr>
            <w:tcW w:w="1416" w:type="dxa"/>
            <w:vAlign w:val="center"/>
          </w:tcPr>
          <w:p w14:paraId="0B87E83A"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35.5±1.4</w:t>
            </w:r>
            <w:r w:rsidRPr="00BE0BB3">
              <w:rPr>
                <w:rFonts w:ascii="Tahoma" w:hAnsi="Tahoma" w:cs="Tahoma"/>
                <w:bCs/>
                <w:vertAlign w:val="superscript"/>
              </w:rPr>
              <w:t>c</w:t>
            </w:r>
          </w:p>
        </w:tc>
        <w:tc>
          <w:tcPr>
            <w:tcW w:w="1416" w:type="dxa"/>
            <w:vAlign w:val="center"/>
          </w:tcPr>
          <w:p w14:paraId="77E4A68C"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43.0±1.7</w:t>
            </w:r>
            <w:r w:rsidRPr="00BE0BB3">
              <w:rPr>
                <w:rFonts w:ascii="Tahoma" w:hAnsi="Tahoma" w:cs="Tahoma"/>
                <w:bCs/>
                <w:vertAlign w:val="superscript"/>
              </w:rPr>
              <w:t>b</w:t>
            </w:r>
          </w:p>
        </w:tc>
        <w:tc>
          <w:tcPr>
            <w:tcW w:w="1416" w:type="dxa"/>
            <w:vAlign w:val="center"/>
          </w:tcPr>
          <w:p w14:paraId="19D652E1"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41.5±1.0</w:t>
            </w:r>
            <w:r w:rsidRPr="00BE0BB3">
              <w:rPr>
                <w:rFonts w:ascii="Tahoma" w:hAnsi="Tahoma" w:cs="Tahoma"/>
                <w:bCs/>
                <w:vertAlign w:val="superscript"/>
              </w:rPr>
              <w:t>b</w:t>
            </w:r>
          </w:p>
        </w:tc>
      </w:tr>
      <w:tr w:rsidR="0000342A" w:rsidRPr="00BE0BB3" w14:paraId="5FB2E897" w14:textId="77777777" w:rsidTr="00B43843">
        <w:trPr>
          <w:trHeight w:val="510"/>
        </w:trPr>
        <w:tc>
          <w:tcPr>
            <w:tcW w:w="1415" w:type="dxa"/>
            <w:vAlign w:val="center"/>
          </w:tcPr>
          <w:p w14:paraId="1402A9DC"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lang w:val="en-US"/>
              </w:rPr>
              <w:t>Non-AOM</w:t>
            </w:r>
          </w:p>
        </w:tc>
        <w:tc>
          <w:tcPr>
            <w:tcW w:w="1415" w:type="dxa"/>
            <w:vAlign w:val="center"/>
          </w:tcPr>
          <w:p w14:paraId="453B0742"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65.3±0.4</w:t>
            </w:r>
            <w:r w:rsidRPr="00BE0BB3">
              <w:rPr>
                <w:rFonts w:ascii="Tahoma" w:hAnsi="Tahoma" w:cs="Tahoma"/>
                <w:bCs/>
                <w:vertAlign w:val="superscript"/>
              </w:rPr>
              <w:t>a</w:t>
            </w:r>
          </w:p>
        </w:tc>
        <w:tc>
          <w:tcPr>
            <w:tcW w:w="1416" w:type="dxa"/>
            <w:vAlign w:val="center"/>
          </w:tcPr>
          <w:p w14:paraId="04923A82"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28.5±1.0</w:t>
            </w:r>
            <w:r w:rsidRPr="00BE0BB3">
              <w:rPr>
                <w:rFonts w:ascii="Tahoma" w:hAnsi="Tahoma" w:cs="Tahoma"/>
                <w:bCs/>
                <w:vertAlign w:val="superscript"/>
              </w:rPr>
              <w:t>d</w:t>
            </w:r>
          </w:p>
        </w:tc>
        <w:tc>
          <w:tcPr>
            <w:tcW w:w="1416" w:type="dxa"/>
            <w:vAlign w:val="center"/>
          </w:tcPr>
          <w:p w14:paraId="78DB444C"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35.4±1.0</w:t>
            </w:r>
            <w:r w:rsidRPr="00BE0BB3">
              <w:rPr>
                <w:rFonts w:ascii="Tahoma" w:hAnsi="Tahoma" w:cs="Tahoma"/>
                <w:bCs/>
                <w:vertAlign w:val="superscript"/>
              </w:rPr>
              <w:t>c</w:t>
            </w:r>
          </w:p>
        </w:tc>
        <w:tc>
          <w:tcPr>
            <w:tcW w:w="1416" w:type="dxa"/>
            <w:vAlign w:val="center"/>
          </w:tcPr>
          <w:p w14:paraId="0ED804DC"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42.2±0.8</w:t>
            </w:r>
            <w:r w:rsidRPr="00BE0BB3">
              <w:rPr>
                <w:rFonts w:ascii="Tahoma" w:hAnsi="Tahoma" w:cs="Tahoma"/>
                <w:bCs/>
                <w:vertAlign w:val="superscript"/>
              </w:rPr>
              <w:t>b</w:t>
            </w:r>
          </w:p>
        </w:tc>
        <w:tc>
          <w:tcPr>
            <w:tcW w:w="1416" w:type="dxa"/>
            <w:vAlign w:val="center"/>
          </w:tcPr>
          <w:p w14:paraId="103F191B" w14:textId="77777777" w:rsidR="0000342A" w:rsidRPr="00BE0BB3" w:rsidRDefault="0000342A" w:rsidP="00B43843">
            <w:pPr>
              <w:autoSpaceDE w:val="0"/>
              <w:autoSpaceDN w:val="0"/>
              <w:adjustRightInd w:val="0"/>
              <w:spacing w:line="480" w:lineRule="auto"/>
              <w:jc w:val="both"/>
              <w:rPr>
                <w:rFonts w:ascii="Tahoma" w:hAnsi="Tahoma" w:cs="Tahoma"/>
                <w:bCs/>
                <w:lang w:val="en-US"/>
              </w:rPr>
            </w:pPr>
            <w:r w:rsidRPr="00BE0BB3">
              <w:rPr>
                <w:rFonts w:ascii="Tahoma" w:hAnsi="Tahoma" w:cs="Tahoma"/>
                <w:bCs/>
              </w:rPr>
              <w:t>40.6±0.8</w:t>
            </w:r>
            <w:r w:rsidRPr="00BE0BB3">
              <w:rPr>
                <w:rFonts w:ascii="Tahoma" w:hAnsi="Tahoma" w:cs="Tahoma"/>
                <w:bCs/>
                <w:vertAlign w:val="superscript"/>
              </w:rPr>
              <w:t>b</w:t>
            </w:r>
          </w:p>
        </w:tc>
      </w:tr>
    </w:tbl>
    <w:p w14:paraId="6D91C324"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val="en-US"/>
        </w:rPr>
      </w:pPr>
    </w:p>
    <w:p w14:paraId="0BF83790" w14:textId="77777777" w:rsidR="0000342A" w:rsidRPr="00BE0BB3" w:rsidRDefault="0000342A" w:rsidP="0000342A">
      <w:pPr>
        <w:autoSpaceDE w:val="0"/>
        <w:autoSpaceDN w:val="0"/>
        <w:adjustRightInd w:val="0"/>
        <w:spacing w:line="480" w:lineRule="auto"/>
        <w:jc w:val="both"/>
        <w:rPr>
          <w:rFonts w:ascii="Tahoma" w:hAnsi="Tahoma" w:cs="Tahoma"/>
          <w:bCs/>
          <w:sz w:val="20"/>
          <w:szCs w:val="20"/>
          <w:lang w:eastAsia="zh-CN"/>
        </w:rPr>
      </w:pPr>
      <w:r w:rsidRPr="00BE0BB3">
        <w:rPr>
          <w:rFonts w:ascii="Tahoma" w:hAnsi="Tahoma" w:cs="Tahoma"/>
          <w:bCs/>
          <w:sz w:val="20"/>
          <w:szCs w:val="20"/>
          <w:lang w:val="en-US"/>
        </w:rPr>
        <w:t xml:space="preserve">Data are expressed as </w:t>
      </w:r>
      <w:r w:rsidRPr="00BE0BB3">
        <w:rPr>
          <w:rFonts w:ascii="Tahoma" w:hAnsi="Tahoma" w:cs="Tahoma"/>
          <w:bCs/>
          <w:sz w:val="20"/>
          <w:szCs w:val="20"/>
          <w:lang w:eastAsia="zh-CN"/>
        </w:rPr>
        <w:t xml:space="preserve">means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S.E.M., </w:t>
      </w:r>
      <w:r w:rsidRPr="00BE0BB3">
        <w:rPr>
          <w:rFonts w:ascii="Tahoma" w:hAnsi="Tahoma" w:cs="Tahoma"/>
          <w:bCs/>
          <w:i/>
          <w:iCs/>
          <w:sz w:val="20"/>
          <w:szCs w:val="20"/>
          <w:lang w:eastAsia="zh-CN"/>
        </w:rPr>
        <w:t>n</w:t>
      </w:r>
      <w:r w:rsidRPr="00BE0BB3">
        <w:rPr>
          <w:rFonts w:ascii="Tahoma" w:hAnsi="Tahoma" w:cs="Tahoma"/>
          <w:bCs/>
          <w:sz w:val="20"/>
          <w:szCs w:val="20"/>
          <w:lang w:eastAsia="zh-CN"/>
        </w:rPr>
        <w:t xml:space="preserve"> </w:t>
      </w:r>
      <w:r w:rsidRPr="00BE0BB3">
        <w:rPr>
          <w:rFonts w:ascii="Tahoma" w:eastAsia="MTSY" w:hAnsi="Tahoma" w:cs="Tahoma"/>
          <w:bCs/>
          <w:sz w:val="20"/>
          <w:szCs w:val="20"/>
          <w:lang w:eastAsia="zh-CN"/>
        </w:rPr>
        <w:t xml:space="preserve">= </w:t>
      </w:r>
      <w:r w:rsidRPr="00BE0BB3">
        <w:rPr>
          <w:rFonts w:ascii="Tahoma" w:hAnsi="Tahoma" w:cs="Tahoma"/>
          <w:bCs/>
          <w:sz w:val="20"/>
          <w:szCs w:val="20"/>
          <w:lang w:eastAsia="zh-CN"/>
        </w:rPr>
        <w:t xml:space="preserve">3. </w:t>
      </w:r>
      <w:r w:rsidRPr="00BE0BB3">
        <w:rPr>
          <w:rFonts w:ascii="Tahoma" w:hAnsi="Tahoma" w:cs="Tahoma"/>
          <w:bCs/>
          <w:sz w:val="20"/>
          <w:szCs w:val="20"/>
          <w:vertAlign w:val="superscript"/>
          <w:lang w:eastAsia="zh-CN"/>
        </w:rPr>
        <w:t>a,b,c,d</w:t>
      </w:r>
      <w:r w:rsidRPr="00BE0BB3">
        <w:rPr>
          <w:rFonts w:ascii="Tahoma" w:hAnsi="Tahoma" w:cs="Tahoma"/>
          <w:bCs/>
          <w:sz w:val="20"/>
          <w:szCs w:val="20"/>
          <w:lang w:eastAsia="zh-CN"/>
        </w:rPr>
        <w:t xml:space="preserve"> Values in a row not sharing a superscript are significantly different at </w:t>
      </w:r>
      <w:r w:rsidRPr="00BE0BB3">
        <w:rPr>
          <w:rFonts w:ascii="Tahoma" w:hAnsi="Tahoma" w:cs="Tahoma"/>
          <w:bCs/>
          <w:i/>
          <w:sz w:val="20"/>
          <w:szCs w:val="20"/>
          <w:lang w:eastAsia="zh-CN"/>
        </w:rPr>
        <w:t>P</w:t>
      </w:r>
      <w:r w:rsidRPr="00BE0BB3">
        <w:rPr>
          <w:rFonts w:ascii="Tahoma" w:hAnsi="Tahoma" w:cs="Tahoma"/>
          <w:bCs/>
          <w:sz w:val="20"/>
          <w:szCs w:val="20"/>
          <w:lang w:eastAsia="zh-CN"/>
        </w:rPr>
        <w:t xml:space="preserve"> &lt; 0.05.</w:t>
      </w:r>
    </w:p>
    <w:p w14:paraId="16642C83" w14:textId="77777777" w:rsidR="00BE0BB3" w:rsidRPr="00BE0BB3" w:rsidRDefault="00BE0BB3" w:rsidP="00BE0BB3">
      <w:pPr>
        <w:autoSpaceDE w:val="0"/>
        <w:autoSpaceDN w:val="0"/>
        <w:adjustRightInd w:val="0"/>
        <w:spacing w:line="480" w:lineRule="auto"/>
        <w:jc w:val="both"/>
        <w:rPr>
          <w:rFonts w:ascii="Tahoma" w:hAnsi="Tahoma" w:cs="Tahoma"/>
          <w:bCs/>
          <w:sz w:val="20"/>
          <w:szCs w:val="20"/>
          <w:lang w:eastAsia="zh-CN"/>
        </w:rPr>
      </w:pPr>
      <w:r w:rsidRPr="00BE0BB3">
        <w:rPr>
          <w:rFonts w:ascii="Tahoma" w:hAnsi="Tahoma" w:cs="Tahoma"/>
          <w:bCs/>
          <w:sz w:val="20"/>
          <w:szCs w:val="20"/>
          <w:lang w:eastAsia="zh-CN"/>
        </w:rPr>
        <w:t>Table 7, Fatty acid profile of vegetable oils (palm oil and corn oil) compare to beef tallow</w:t>
      </w:r>
    </w:p>
    <w:tbl>
      <w:tblPr>
        <w:tblW w:w="9634" w:type="dxa"/>
        <w:tblLook w:val="04A0" w:firstRow="1" w:lastRow="0" w:firstColumn="1" w:lastColumn="0" w:noHBand="0" w:noVBand="1"/>
      </w:tblPr>
      <w:tblGrid>
        <w:gridCol w:w="510"/>
        <w:gridCol w:w="1186"/>
        <w:gridCol w:w="2020"/>
        <w:gridCol w:w="1666"/>
        <w:gridCol w:w="2820"/>
        <w:gridCol w:w="1432"/>
      </w:tblGrid>
      <w:tr w:rsidR="00BE0BB3" w:rsidRPr="00BE0BB3" w14:paraId="10058B18" w14:textId="77777777" w:rsidTr="00B43843">
        <w:trPr>
          <w:trHeight w:val="310"/>
        </w:trPr>
        <w:tc>
          <w:tcPr>
            <w:tcW w:w="510" w:type="dxa"/>
            <w:tcBorders>
              <w:top w:val="single" w:sz="4" w:space="0" w:color="auto"/>
              <w:left w:val="single" w:sz="4" w:space="0" w:color="auto"/>
              <w:bottom w:val="single" w:sz="4" w:space="0" w:color="auto"/>
              <w:right w:val="nil"/>
            </w:tcBorders>
            <w:shd w:val="clear" w:color="auto" w:fill="auto"/>
            <w:noWrap/>
            <w:vAlign w:val="bottom"/>
          </w:tcPr>
          <w:p w14:paraId="1C0C550A"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No</w:t>
            </w:r>
          </w:p>
        </w:tc>
        <w:tc>
          <w:tcPr>
            <w:tcW w:w="1186" w:type="dxa"/>
            <w:tcBorders>
              <w:top w:val="single" w:sz="4" w:space="0" w:color="auto"/>
              <w:left w:val="nil"/>
              <w:bottom w:val="single" w:sz="4" w:space="0" w:color="auto"/>
              <w:right w:val="nil"/>
            </w:tcBorders>
            <w:shd w:val="clear" w:color="auto" w:fill="auto"/>
            <w:noWrap/>
            <w:vAlign w:val="bottom"/>
          </w:tcPr>
          <w:p w14:paraId="202723FF"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Sample</w:t>
            </w:r>
          </w:p>
        </w:tc>
        <w:tc>
          <w:tcPr>
            <w:tcW w:w="2020" w:type="dxa"/>
            <w:tcBorders>
              <w:top w:val="single" w:sz="4" w:space="0" w:color="auto"/>
              <w:left w:val="nil"/>
              <w:bottom w:val="single" w:sz="4" w:space="0" w:color="auto"/>
              <w:right w:val="nil"/>
            </w:tcBorders>
            <w:shd w:val="clear" w:color="auto" w:fill="auto"/>
            <w:noWrap/>
            <w:vAlign w:val="bottom"/>
          </w:tcPr>
          <w:p w14:paraId="189CAC6E"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Saturated Fatty Acid</w:t>
            </w:r>
          </w:p>
        </w:tc>
        <w:tc>
          <w:tcPr>
            <w:tcW w:w="1666" w:type="dxa"/>
            <w:tcBorders>
              <w:top w:val="single" w:sz="4" w:space="0" w:color="auto"/>
              <w:left w:val="nil"/>
              <w:bottom w:val="single" w:sz="4" w:space="0" w:color="auto"/>
              <w:right w:val="nil"/>
            </w:tcBorders>
            <w:shd w:val="clear" w:color="auto" w:fill="auto"/>
            <w:noWrap/>
            <w:vAlign w:val="bottom"/>
          </w:tcPr>
          <w:p w14:paraId="4D8FB3AE"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Unsaturated fatty Acid</w:t>
            </w:r>
          </w:p>
        </w:tc>
        <w:tc>
          <w:tcPr>
            <w:tcW w:w="2820" w:type="dxa"/>
            <w:tcBorders>
              <w:top w:val="single" w:sz="4" w:space="0" w:color="auto"/>
              <w:left w:val="nil"/>
              <w:bottom w:val="single" w:sz="4" w:space="0" w:color="auto"/>
              <w:right w:val="nil"/>
            </w:tcBorders>
            <w:shd w:val="clear" w:color="auto" w:fill="auto"/>
            <w:noWrap/>
            <w:vAlign w:val="bottom"/>
          </w:tcPr>
          <w:p w14:paraId="1CECEB23"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Bioactive compound</w:t>
            </w:r>
          </w:p>
        </w:tc>
        <w:tc>
          <w:tcPr>
            <w:tcW w:w="1432" w:type="dxa"/>
            <w:tcBorders>
              <w:top w:val="single" w:sz="4" w:space="0" w:color="auto"/>
              <w:left w:val="nil"/>
              <w:bottom w:val="single" w:sz="4" w:space="0" w:color="auto"/>
              <w:right w:val="single" w:sz="4" w:space="0" w:color="auto"/>
            </w:tcBorders>
            <w:shd w:val="clear" w:color="auto" w:fill="auto"/>
            <w:noWrap/>
            <w:vAlign w:val="bottom"/>
          </w:tcPr>
          <w:p w14:paraId="480557C9"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Reference</w:t>
            </w:r>
          </w:p>
        </w:tc>
      </w:tr>
      <w:tr w:rsidR="00BE0BB3" w:rsidRPr="00BE0BB3" w14:paraId="3EDF0A52" w14:textId="77777777" w:rsidTr="00B43843">
        <w:trPr>
          <w:trHeight w:val="930"/>
        </w:trPr>
        <w:tc>
          <w:tcPr>
            <w:tcW w:w="510" w:type="dxa"/>
            <w:tcBorders>
              <w:top w:val="nil"/>
              <w:left w:val="single" w:sz="4" w:space="0" w:color="auto"/>
              <w:bottom w:val="single" w:sz="4" w:space="0" w:color="auto"/>
              <w:right w:val="nil"/>
            </w:tcBorders>
            <w:shd w:val="clear" w:color="auto" w:fill="auto"/>
            <w:noWrap/>
            <w:vAlign w:val="bottom"/>
          </w:tcPr>
          <w:p w14:paraId="3FB5DFBA" w14:textId="77777777" w:rsidR="00BE0BB3" w:rsidRPr="00BE0BB3" w:rsidRDefault="00BE0BB3" w:rsidP="00B43843">
            <w:pPr>
              <w:spacing w:line="480" w:lineRule="auto"/>
              <w:jc w:val="right"/>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1</w:t>
            </w:r>
          </w:p>
        </w:tc>
        <w:tc>
          <w:tcPr>
            <w:tcW w:w="1186" w:type="dxa"/>
            <w:tcBorders>
              <w:top w:val="nil"/>
              <w:left w:val="nil"/>
              <w:bottom w:val="single" w:sz="4" w:space="0" w:color="auto"/>
              <w:right w:val="nil"/>
            </w:tcBorders>
            <w:shd w:val="clear" w:color="auto" w:fill="auto"/>
            <w:noWrap/>
            <w:vAlign w:val="bottom"/>
          </w:tcPr>
          <w:p w14:paraId="3F54AB67"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RBDPO</w:t>
            </w:r>
          </w:p>
        </w:tc>
        <w:tc>
          <w:tcPr>
            <w:tcW w:w="2020" w:type="dxa"/>
            <w:tcBorders>
              <w:top w:val="nil"/>
              <w:left w:val="nil"/>
              <w:bottom w:val="single" w:sz="4" w:space="0" w:color="auto"/>
              <w:right w:val="nil"/>
            </w:tcBorders>
            <w:shd w:val="clear" w:color="auto" w:fill="auto"/>
            <w:vAlign w:val="bottom"/>
          </w:tcPr>
          <w:p w14:paraId="2E40572D"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Palmitic acid </w:t>
            </w:r>
            <w:r w:rsidRPr="00BE0BB3">
              <w:rPr>
                <w:rFonts w:ascii="Tahoma" w:eastAsia="Times New Roman" w:hAnsi="Tahoma" w:cs="Tahoma"/>
                <w:color w:val="000000"/>
                <w:sz w:val="20"/>
                <w:szCs w:val="20"/>
                <w:lang w:val="zh-CN" w:eastAsia="zh-CN"/>
              </w:rPr>
              <w:br/>
              <w:t xml:space="preserve">• Stearic acid </w:t>
            </w:r>
            <w:r w:rsidRPr="00BE0BB3">
              <w:rPr>
                <w:rFonts w:ascii="Tahoma" w:eastAsia="Times New Roman" w:hAnsi="Tahoma" w:cs="Tahoma"/>
                <w:color w:val="000000"/>
                <w:sz w:val="20"/>
                <w:szCs w:val="20"/>
                <w:lang w:val="zh-CN" w:eastAsia="zh-CN"/>
              </w:rPr>
              <w:br/>
              <w:t xml:space="preserve">• Arachidic acid </w:t>
            </w:r>
          </w:p>
        </w:tc>
        <w:tc>
          <w:tcPr>
            <w:tcW w:w="1666" w:type="dxa"/>
            <w:tcBorders>
              <w:top w:val="nil"/>
              <w:left w:val="nil"/>
              <w:bottom w:val="single" w:sz="4" w:space="0" w:color="auto"/>
              <w:right w:val="nil"/>
            </w:tcBorders>
            <w:shd w:val="clear" w:color="auto" w:fill="auto"/>
            <w:vAlign w:val="bottom"/>
          </w:tcPr>
          <w:p w14:paraId="755D1B22"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Oleic acid </w:t>
            </w:r>
            <w:r w:rsidRPr="00BE0BB3">
              <w:rPr>
                <w:rFonts w:ascii="Tahoma" w:eastAsia="Times New Roman" w:hAnsi="Tahoma" w:cs="Tahoma"/>
                <w:color w:val="000000"/>
                <w:sz w:val="20"/>
                <w:szCs w:val="20"/>
                <w:lang w:val="zh-CN" w:eastAsia="zh-CN"/>
              </w:rPr>
              <w:br/>
              <w:t>• Linoleic acid</w:t>
            </w:r>
          </w:p>
        </w:tc>
        <w:tc>
          <w:tcPr>
            <w:tcW w:w="2820" w:type="dxa"/>
            <w:tcBorders>
              <w:top w:val="nil"/>
              <w:left w:val="nil"/>
              <w:bottom w:val="single" w:sz="4" w:space="0" w:color="auto"/>
              <w:right w:val="nil"/>
            </w:tcBorders>
            <w:shd w:val="clear" w:color="auto" w:fill="auto"/>
            <w:noWrap/>
            <w:vAlign w:val="bottom"/>
          </w:tcPr>
          <w:p w14:paraId="0FE6D3A0"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p>
        </w:tc>
        <w:tc>
          <w:tcPr>
            <w:tcW w:w="1432" w:type="dxa"/>
            <w:tcBorders>
              <w:top w:val="nil"/>
              <w:left w:val="nil"/>
              <w:bottom w:val="single" w:sz="4" w:space="0" w:color="auto"/>
              <w:right w:val="single" w:sz="4" w:space="0" w:color="auto"/>
            </w:tcBorders>
            <w:shd w:val="clear" w:color="auto" w:fill="auto"/>
            <w:noWrap/>
            <w:vAlign w:val="bottom"/>
          </w:tcPr>
          <w:p w14:paraId="255166BC" w14:textId="6B21269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fldChar w:fldCharType="begin" w:fldLock="1"/>
            </w:r>
            <w:r>
              <w:rPr>
                <w:rFonts w:ascii="Tahoma" w:eastAsia="Times New Roman" w:hAnsi="Tahoma" w:cs="Tahoma"/>
                <w:color w:val="000000"/>
                <w:sz w:val="20"/>
                <w:szCs w:val="20"/>
                <w:lang w:val="zh-CN" w:eastAsia="zh-CN"/>
              </w:rPr>
              <w:instrText>ADDIN CSL_CITATION {"citationItems":[{"id":"ITEM-1","itemData":{"DOI":"10.21894/jopr.2017.00014","ISSN":"15112780","abstract":"About 80% of the palm oil (PO), palm kernel oil (PKO) and their fractions produced globally are used for edible purposes. The unique solid content profile of PO, and its excellent oxidative stability, high nutritional value (free of trans fatty acids and cholesterols, and rich in micronutrients), and competitive price makes PO as one of the most utilised oils by food manufacturers. Being naturally semi-solid and stabilises in β' polymorphic form which is required for good creaming and baking performances, PO is an excellent choice for the manufacture of cooking and baking fats such as margarine, shortenings and vanaspati. PKO which is derived from the flesh of the oil palm fruits' kernel is high in lauric acid and has a sharp melting, a character suitable for use in confectionery fats. Fractionation of PO into palm stearin (POs) and palm olein (POo), and PKO into palm kernel stearin (PKOs) and palm kernel olein (PKOo) further enhances the usage of PO and PKO in foods. PO and POo, due to their high content of oleic acid and natural antioxidant (Vitamin E) have excellent oxidative stability, hence, are a superior cooking and frying oil. POs which is available in a wide range of saturation level serves as a good hardstock for trans-free solid fat product formulations. Blending of POs with PKO or PKOo and liquid oils such as super POo, sunflower or soyabean oil produces solid fat products such as bakery margarine/shortening, table margarine/spreads, pastry/laminating fats of excellent functional, textural and storage properties. Interesterification further enhances the usage of palm products especially the hard POs. The hard POs can be interesterified with PKO or PKOo to produce hardstock that can be blended with liquid oils to get stable texturised solid fats of excellent consistency and low saturates content. PKOs and palm mid fraction are widely used as confectionery fats. PO, PKO and their products are also used in the manufacture of dairy, meat and coconut milk product analogs. Apart from its main usage as frying/cooking oil, POo can be used as salad oil. In their powdered form, PO, PKO and their fractions can be used in multiple application in convenience food preparation. Development of functional food or nutraceutical products from palm micronutrients such as tocotrienol-rich fraction, carotene, squalene and co-enzyme Q10 is also an in-thing. Utilisation of the high technology processes would further enhance the nutrition and health benefits, and ap…","author":[{"dropping-particle":"","family":"Dian","given":"Noor Lida Habi Mat","non-dropping-particle":"","parse-names":false,"suffix":""},{"dropping-particle":"","family":"Hamid","given":"Rafidah Abd","non-dropping-particle":"","parse-names":false,"suffix":""},{"dropping-particle":"","family":"Kanagaratnam","given":"Sivaruby","non-dropping-particle":"","parse-names":false,"suffix":""},{"dropping-particle":"","family":"Isa","given":"Wan Rosnani Awg","non-dropping-particle":"","parse-names":false,"suffix":""},{"dropping-particle":"","family":"Hassim","given":"Norazura Aila Mohd","non-dropping-particle":"","parse-names":false,"suffix":""},{"dropping-particle":"","family":"Ismail","given":"Nur Haqim","non-dropping-particle":"","parse-names":false,"suffix":""},{"dropping-particle":"","family":"Omar","given":"Zaliha","non-dropping-particle":"","parse-names":false,"suffix":""},{"dropping-particle":"","family":"Sahri","given":"Miskandar Mat","non-dropping-particle":"","parse-names":false,"suffix":""}],"container-title":"Journal of Oil Palm Research","id":"ITEM-1","issue":"4","issued":{"date-parts":[["2017"]]},"page":"487-511","title":"Palm oil and palm kernel oil: Versatile ingredients for food applications","type":"article-journal","volume":"29"},"uris":["http://www.mendeley.com/documents/?uuid=b48db657-f63b-40ec-ab2d-9260f81a5360"]},{"id":"ITEM-2","itemData":{"DOI":"10.1016/j.biochi.2020.09.019","ISSN":"61831638","PMID":"32966855","abstract":"Palm oil (PO), although subject of controversies, is the most consumed oil and the first source of oil widely produced. In this review, we discussed its biochemical composition in fatty acids, carotenoids, vitamin E, its phenolic compounds, and its nutritional benefits. We addressed its biochemical properties in relation with the stereospecific distribution of its unsaturated fatty acids at the sn-2 position in triacylglycerols. PO is one of the most stable oils, which help it prolong food storability mostly due not only to its content of saturated fatty acids, but also to its antioxidant compounds. PO plays an important role in the prevention of many pathologies (diabetes, cardiovascular diseases, obesity and cancers). It is widely use in nutrition especially in the food industry and in biodiesel industry. Faced with attacks from environmentalists who blame PO for destorying biodiversity, there is an urgent need to develop a sustainable PO production plan. Compliance with sustainable PO goals would help ease those controversies. The use and consumption of PO in normal or moderate amounts in a varied, balanced and adequate diet does not present any known health risk. Education campaigns on the nutritional benefits of PO should be promoted.","author":[{"dropping-particle":"","family":"Absalome","given":"Monde Aké","non-dropping-particle":"","parse-names":false,"suffix":""},{"dropping-particle":"","family":"Massara","given":"Cisse Camara","non-dropping-particle":"","parse-names":false,"suffix":""},{"dropping-particle":"","family":"Alexandre","given":"Ake Aké","non-dropping-particle":"","parse-names":false,"suffix":""},{"dropping-particle":"","family":"Gervais","given":"Koffi","non-dropping-particle":"","parse-names":false,"suffix":""},{"dropping-particle":"","family":"Chantal","given":"Gauze Gnagne Agnero","non-dropping-particle":"","parse-names":false,"suffix":""},{"dropping-particle":"","family":"Ferdinand","given":"Djohan","non-dropping-particle":"","parse-names":false,"suffix":""},{"dropping-particle":"","family":"Rhedoor","given":"Abodo Jacko","non-dropping-particle":"","parse-names":false,"suffix":""},{"dropping-particle":"","family":"Coulibaly","given":"Iklo","non-dropping-particle":"","parse-names":false,"suffix":""},{"dropping-particle":"","family":"George","given":"Tiahou G.","non-dropping-particle":"","parse-names":false,"suffix":""},{"dropping-particle":"","family":"Brigitte","given":"Thomasset","non-dropping-particle":"","parse-names":false,"suffix":""},{"dropping-particle":"","family":"Marion","given":"Morena","non-dropping-particle":"","parse-names":false,"suffix":""},{"dropping-particle":"","family":"Jean-Paul","given":"Cristol","non-dropping-particle":"","parse-names":false,"suffix":""}],"container-title":"Biochimie","id":"ITEM-2","issued":{"date-parts":[["2020"]]},"page":"81-95","title":"Biochemical properties, nutritional values, health benefits and sustainability of palm oil","type":"article-journal","volume":"178"},"uris":["http://www.mendeley.com/documents/?uuid=e761eb0a-11ca-4359-ae52-c2ecc0eb3d23"]}],"mendeley":{"formattedCitation":"(Absalome et al., 2020; Dian et al., 2017)","plainTextFormattedCitation":"(Absalome et al., 2020; Dian et al., 2017)","previouslyFormattedCitation":"(Absalome et al., 2020; Dian et al., 2017)"},"properties":{"noteIndex":0},"schema":"https://github.com/citation-style-language/schema/raw/master/csl-citation.json"}</w:instrText>
            </w:r>
            <w:r w:rsidRPr="00BE0BB3">
              <w:rPr>
                <w:rFonts w:ascii="Tahoma" w:eastAsia="Times New Roman" w:hAnsi="Tahoma" w:cs="Tahoma"/>
                <w:color w:val="000000"/>
                <w:sz w:val="20"/>
                <w:szCs w:val="20"/>
                <w:lang w:val="zh-CN" w:eastAsia="zh-CN"/>
              </w:rPr>
              <w:fldChar w:fldCharType="separate"/>
            </w:r>
            <w:r w:rsidRPr="00BE0BB3">
              <w:rPr>
                <w:rFonts w:ascii="Tahoma" w:eastAsia="Times New Roman" w:hAnsi="Tahoma" w:cs="Tahoma"/>
                <w:noProof/>
                <w:color w:val="000000"/>
                <w:sz w:val="20"/>
                <w:szCs w:val="20"/>
                <w:lang w:val="zh-CN" w:eastAsia="zh-CN"/>
              </w:rPr>
              <w:t>(Absalome et al., 2020; Dian et al., 2017)</w:t>
            </w:r>
            <w:r w:rsidRPr="00BE0BB3">
              <w:rPr>
                <w:rFonts w:ascii="Tahoma" w:eastAsia="Times New Roman" w:hAnsi="Tahoma" w:cs="Tahoma"/>
                <w:color w:val="000000"/>
                <w:sz w:val="20"/>
                <w:szCs w:val="20"/>
                <w:lang w:val="zh-CN" w:eastAsia="zh-CN"/>
              </w:rPr>
              <w:fldChar w:fldCharType="end"/>
            </w:r>
          </w:p>
        </w:tc>
      </w:tr>
      <w:tr w:rsidR="00BE0BB3" w:rsidRPr="00BE0BB3" w14:paraId="1CEE2481" w14:textId="77777777" w:rsidTr="00B43843">
        <w:trPr>
          <w:trHeight w:val="930"/>
        </w:trPr>
        <w:tc>
          <w:tcPr>
            <w:tcW w:w="510" w:type="dxa"/>
            <w:tcBorders>
              <w:top w:val="nil"/>
              <w:left w:val="single" w:sz="4" w:space="0" w:color="auto"/>
              <w:bottom w:val="single" w:sz="4" w:space="0" w:color="auto"/>
              <w:right w:val="nil"/>
            </w:tcBorders>
            <w:shd w:val="clear" w:color="auto" w:fill="auto"/>
            <w:noWrap/>
            <w:vAlign w:val="bottom"/>
          </w:tcPr>
          <w:p w14:paraId="0D9BC555" w14:textId="77777777" w:rsidR="00BE0BB3" w:rsidRPr="00BE0BB3" w:rsidRDefault="00BE0BB3" w:rsidP="00B43843">
            <w:pPr>
              <w:spacing w:line="480" w:lineRule="auto"/>
              <w:jc w:val="right"/>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2</w:t>
            </w:r>
          </w:p>
        </w:tc>
        <w:tc>
          <w:tcPr>
            <w:tcW w:w="1186" w:type="dxa"/>
            <w:tcBorders>
              <w:top w:val="nil"/>
              <w:left w:val="nil"/>
              <w:bottom w:val="single" w:sz="4" w:space="0" w:color="auto"/>
              <w:right w:val="nil"/>
            </w:tcBorders>
            <w:shd w:val="clear" w:color="auto" w:fill="auto"/>
            <w:noWrap/>
            <w:vAlign w:val="bottom"/>
          </w:tcPr>
          <w:p w14:paraId="2BEE03AE"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RPO</w:t>
            </w:r>
          </w:p>
        </w:tc>
        <w:tc>
          <w:tcPr>
            <w:tcW w:w="2020" w:type="dxa"/>
            <w:tcBorders>
              <w:top w:val="nil"/>
              <w:left w:val="nil"/>
              <w:bottom w:val="single" w:sz="4" w:space="0" w:color="auto"/>
              <w:right w:val="nil"/>
            </w:tcBorders>
            <w:shd w:val="clear" w:color="auto" w:fill="auto"/>
            <w:vAlign w:val="bottom"/>
          </w:tcPr>
          <w:p w14:paraId="650FEDB8"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Palmitic acid </w:t>
            </w:r>
            <w:r w:rsidRPr="00BE0BB3">
              <w:rPr>
                <w:rFonts w:ascii="Tahoma" w:eastAsia="Times New Roman" w:hAnsi="Tahoma" w:cs="Tahoma"/>
                <w:color w:val="000000"/>
                <w:sz w:val="20"/>
                <w:szCs w:val="20"/>
                <w:lang w:val="zh-CN" w:eastAsia="zh-CN"/>
              </w:rPr>
              <w:br/>
              <w:t xml:space="preserve">• Stearic acid </w:t>
            </w:r>
            <w:r w:rsidRPr="00BE0BB3">
              <w:rPr>
                <w:rFonts w:ascii="Tahoma" w:eastAsia="Times New Roman" w:hAnsi="Tahoma" w:cs="Tahoma"/>
                <w:color w:val="000000"/>
                <w:sz w:val="20"/>
                <w:szCs w:val="20"/>
                <w:lang w:val="zh-CN" w:eastAsia="zh-CN"/>
              </w:rPr>
              <w:br/>
              <w:t xml:space="preserve">• Arachidic acid </w:t>
            </w:r>
          </w:p>
        </w:tc>
        <w:tc>
          <w:tcPr>
            <w:tcW w:w="1666" w:type="dxa"/>
            <w:tcBorders>
              <w:top w:val="nil"/>
              <w:left w:val="nil"/>
              <w:bottom w:val="single" w:sz="4" w:space="0" w:color="auto"/>
              <w:right w:val="nil"/>
            </w:tcBorders>
            <w:shd w:val="clear" w:color="auto" w:fill="auto"/>
            <w:vAlign w:val="bottom"/>
          </w:tcPr>
          <w:p w14:paraId="2F1F9EEF"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Oleic acid </w:t>
            </w:r>
            <w:r w:rsidRPr="00BE0BB3">
              <w:rPr>
                <w:rFonts w:ascii="Tahoma" w:eastAsia="Times New Roman" w:hAnsi="Tahoma" w:cs="Tahoma"/>
                <w:color w:val="000000"/>
                <w:sz w:val="20"/>
                <w:szCs w:val="20"/>
                <w:lang w:val="zh-CN" w:eastAsia="zh-CN"/>
              </w:rPr>
              <w:br/>
              <w:t xml:space="preserve">• Linoleic acid </w:t>
            </w:r>
          </w:p>
        </w:tc>
        <w:tc>
          <w:tcPr>
            <w:tcW w:w="2820" w:type="dxa"/>
            <w:tcBorders>
              <w:top w:val="nil"/>
              <w:left w:val="nil"/>
              <w:bottom w:val="single" w:sz="4" w:space="0" w:color="auto"/>
              <w:right w:val="nil"/>
            </w:tcBorders>
            <w:shd w:val="clear" w:color="auto" w:fill="auto"/>
            <w:vAlign w:val="bottom"/>
          </w:tcPr>
          <w:p w14:paraId="6B2110A9"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Beta carotene</w:t>
            </w:r>
            <w:r w:rsidRPr="00BE0BB3">
              <w:rPr>
                <w:rFonts w:ascii="Tahoma" w:eastAsia="Times New Roman" w:hAnsi="Tahoma" w:cs="Tahoma"/>
                <w:color w:val="000000"/>
                <w:sz w:val="20"/>
                <w:szCs w:val="20"/>
                <w:lang w:val="zh-CN" w:eastAsia="zh-CN"/>
              </w:rPr>
              <w:br/>
              <w:t>• Tokotrienols</w:t>
            </w:r>
          </w:p>
        </w:tc>
        <w:tc>
          <w:tcPr>
            <w:tcW w:w="1432" w:type="dxa"/>
            <w:tcBorders>
              <w:top w:val="nil"/>
              <w:left w:val="nil"/>
              <w:bottom w:val="single" w:sz="4" w:space="0" w:color="auto"/>
              <w:right w:val="single" w:sz="4" w:space="0" w:color="auto"/>
            </w:tcBorders>
            <w:shd w:val="clear" w:color="auto" w:fill="auto"/>
            <w:noWrap/>
            <w:vAlign w:val="bottom"/>
          </w:tcPr>
          <w:p w14:paraId="6E891B6D" w14:textId="202419CB"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r w:rsidRPr="00BE0BB3">
              <w:rPr>
                <w:rFonts w:ascii="Tahoma" w:eastAsia="Times New Roman" w:hAnsi="Tahoma" w:cs="Tahoma"/>
                <w:color w:val="000000"/>
                <w:sz w:val="20"/>
                <w:szCs w:val="20"/>
                <w:lang w:val="zh-CN" w:eastAsia="zh-CN"/>
              </w:rPr>
              <w:fldChar w:fldCharType="begin" w:fldLock="1"/>
            </w:r>
            <w:r>
              <w:rPr>
                <w:rFonts w:ascii="Tahoma" w:eastAsia="Times New Roman" w:hAnsi="Tahoma" w:cs="Tahoma"/>
                <w:color w:val="000000"/>
                <w:sz w:val="20"/>
                <w:szCs w:val="20"/>
                <w:lang w:val="zh-CN" w:eastAsia="zh-CN"/>
              </w:rPr>
              <w:instrText>ADDIN CSL_CITATION {"citationItems":[{"id":"ITEM-1","itemData":{"DOI":"10.1023/A:1021828132707","ISSN":"09219668","PMID":"12602939","abstract":"The link between dietary fats and cardiovascular diseases has necessitated a growing research interest in palm oil, the second largest consumed vegetable oil in the world. Palm oil, obtained from a tropical plant, Elaeis guineensis contains 50% saturated fatty acids, yet it does not promote atherosclerosis and arterial thrombosis. The saturated fatty acid to unsaturated fatty acid ratio of palm oil is close to unity and it contains a high amount of the antioxidants, β-carotene, and vitamin E. Although palm oil-based diets induce a higher blood cholesterol level than do corn, soybean, safflower seed, and sunflower oils, the consumption of palm oil causes the endogenous cholesterol level to drop. This phenomenon seems to arise from the presence of the tocotrienols and the peculiar isomeric position of its fatty acids. The benefits of palm oil to health include reduction in risk of arterial thrombosis and atherosclerosis, inhibition of endogenous cholesterol biosynthesis, platelet aggregation, and reduction in blood pressure. Palm oil has been used in the fresh state and/or at various levels of oxidation. Oxidation is a result of processing the oil for various culinary purposes. However, a considerable amount of the commonly used palm oil is in the oxidized state, which poses potential dangers to the biochemical and physiological functions of the body. Unlike fresh palm oil, oxidized palm oil induces an adverse lipid profile, reproductive toxicity and toxicity of the kidney, lung, liver, and heart. This may be as a result of the generation of toxicants brought on by oxidation. In contrast to oxidized palm oil, red or refined palm oil at moderate levels in the diet of experimental animals promotes efficient utilization of nutrients, favorable body weight gains, induction of hepatic drug metabolizing enzymes, adequate hemoglobinization of red cells and improvement of immune function. However, high palm oil levels in the diet induce toxicity to the liver as shown by loss of cellular radial architecture and cell size reductions which are corroborated by alanine transaminase to aspartate transaminase ratios which are higher than unity. The consumption of moderate amounts of palm oil and reduction in the level of oxidation may reduce the health risk believed to be associated with the consumption of palm oil. Red palm oil, by virtue of its β-carotene content, may protect against vitamin A deficiency and certain forms of cancer.","author":[{"dropping-particle":"","family":"Edem","given":"D. O.","non-dropping-particle":"","parse-names":false,"suffix":""}],"container-title":"Plant Foods for Human Nutrition","id":"ITEM-1","issue":"3-4","issued":{"date-parts":[["2002"]]},"page":"319-341","title":"Palm oil: Biochemical, physiological, nutritional, hematological, and toxicological aspects: A review","type":"article-journal","volume":"57"},"uris":["http://www.mendeley.com/documents/?uuid=e38dc204-91c3-4af5-9423-8f2338a2d147"]},{"id":"ITEM-2","itemData":{"DOI":"10.1016/j.biochi.2020.09.019","ISSN":"61831638","PMID":"32966855","abstract":"Palm oil (PO), although subject of controversies, is the most consumed oil and the first source of oil widely produced. In this review, we discussed its biochemical composition in fatty acids, carotenoids, vitamin E, its phenolic compounds, and its nutritional benefits. We addressed its biochemical properties in relation with the stereospecific distribution of its unsaturated fatty acids at the sn-2 position in triacylglycerols. PO is one of the most stable oils, which help it prolong food storability mostly due not only to its content of saturated fatty acids, but also to its antioxidant compounds. PO plays an important role in the prevention of many pathologies (diabetes, cardiovascular diseases, obesity and cancers). It is widely use in nutrition especially in the food industry and in biodiesel industry. Faced with attacks from environmentalists who blame PO for destorying biodiversity, there is an urgent need to develop a sustainable PO production plan. Compliance with sustainable PO goals would help ease those controversies. The use and consumption of PO in normal or moderate amounts in a varied, balanced and adequate diet does not present any known health risk. Education campaigns on the nutritional benefits of PO should be promoted.","author":[{"dropping-particle":"","family":"Absalome","given":"Monde Aké","non-dropping-particle":"","parse-names":false,"suffix":""},{"dropping-particle":"","family":"Massara","given":"Cisse Camara","non-dropping-particle":"","parse-names":false,"suffix":""},{"dropping-particle":"","family":"Alexandre","given":"Ake Aké","non-dropping-particle":"","parse-names":false,"suffix":""},{"dropping-particle":"","family":"Gervais","given":"Koffi","non-dropping-particle":"","parse-names":false,"suffix":""},{"dropping-particle":"","family":"Chantal","given":"Gauze Gnagne Agnero","non-dropping-particle":"","parse-names":false,"suffix":""},{"dropping-particle":"","family":"Ferdinand","given":"Djohan","non-dropping-particle":"","parse-names":false,"suffix":""},{"dropping-particle":"","family":"Rhedoor","given":"Abodo Jacko","non-dropping-particle":"","parse-names":false,"suffix":""},{"dropping-particle":"","family":"Coulibaly","given":"Iklo","non-dropping-particle":"","parse-names":false,"suffix":""},{"dropping-particle":"","family":"George","given":"Tiahou G.","non-dropping-particle":"","parse-names":false,"suffix":""},{"dropping-particle":"","family":"Brigitte","given":"Thomasset","non-dropping-particle":"","parse-names":false,"suffix":""},{"dropping-particle":"","family":"Marion","given":"Morena","non-dropping-particle":"","parse-names":false,"suffix":""},{"dropping-particle":"","family":"Jean-Paul","given":"Cristol","non-dropping-particle":"","parse-names":false,"suffix":""}],"container-title":"Biochimie","id":"ITEM-2","issued":{"date-parts":[["2020"]]},"page":"81-95","title":"Biochemical properties, nutritional values, health benefits and sustainability of palm oil","type":"article-journal","volume":"178"},"uris":["http://www.mendeley.com/documents/?uuid=e761eb0a-11ca-4359-ae52-c2ecc0eb3d23"]}],"mendeley":{"formattedCitation":"(Absalome et al., 2020; Edem, 2002)","plainTextFormattedCitation":"(Absalome et al., 2020; Edem, 2002)","previouslyFormattedCitation":"(Absalome et al., 2020; Edem, 2002)"},"properties":{"noteIndex":0},"schema":"https://github.com/citation-style-language/schema/raw/master/csl-citation.json"}</w:instrText>
            </w:r>
            <w:r w:rsidRPr="00BE0BB3">
              <w:rPr>
                <w:rFonts w:ascii="Tahoma" w:eastAsia="Times New Roman" w:hAnsi="Tahoma" w:cs="Tahoma"/>
                <w:color w:val="000000"/>
                <w:sz w:val="20"/>
                <w:szCs w:val="20"/>
                <w:lang w:val="zh-CN" w:eastAsia="zh-CN"/>
              </w:rPr>
              <w:fldChar w:fldCharType="separate"/>
            </w:r>
            <w:r w:rsidRPr="00BE0BB3">
              <w:rPr>
                <w:rFonts w:ascii="Tahoma" w:eastAsia="Times New Roman" w:hAnsi="Tahoma" w:cs="Tahoma"/>
                <w:noProof/>
                <w:color w:val="000000"/>
                <w:sz w:val="20"/>
                <w:szCs w:val="20"/>
                <w:lang w:val="zh-CN" w:eastAsia="zh-CN"/>
              </w:rPr>
              <w:t>(Absalome et al., 2020; Edem, 2002)</w:t>
            </w:r>
            <w:r w:rsidRPr="00BE0BB3">
              <w:rPr>
                <w:rFonts w:ascii="Tahoma" w:eastAsia="Times New Roman" w:hAnsi="Tahoma" w:cs="Tahoma"/>
                <w:color w:val="000000"/>
                <w:sz w:val="20"/>
                <w:szCs w:val="20"/>
                <w:lang w:val="zh-CN" w:eastAsia="zh-CN"/>
              </w:rPr>
              <w:fldChar w:fldCharType="end"/>
            </w:r>
          </w:p>
        </w:tc>
      </w:tr>
      <w:tr w:rsidR="00BE0BB3" w:rsidRPr="00BE0BB3" w14:paraId="4E6C306C" w14:textId="77777777" w:rsidTr="00B43843">
        <w:trPr>
          <w:trHeight w:val="1240"/>
        </w:trPr>
        <w:tc>
          <w:tcPr>
            <w:tcW w:w="510" w:type="dxa"/>
            <w:tcBorders>
              <w:top w:val="nil"/>
              <w:left w:val="single" w:sz="4" w:space="0" w:color="auto"/>
              <w:bottom w:val="single" w:sz="4" w:space="0" w:color="auto"/>
              <w:right w:val="nil"/>
            </w:tcBorders>
            <w:shd w:val="clear" w:color="auto" w:fill="auto"/>
            <w:noWrap/>
            <w:vAlign w:val="bottom"/>
          </w:tcPr>
          <w:p w14:paraId="76FB1EBC" w14:textId="77777777" w:rsidR="00BE0BB3" w:rsidRPr="00BE0BB3" w:rsidRDefault="00BE0BB3" w:rsidP="00B43843">
            <w:pPr>
              <w:spacing w:line="480" w:lineRule="auto"/>
              <w:jc w:val="right"/>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3</w:t>
            </w:r>
          </w:p>
        </w:tc>
        <w:tc>
          <w:tcPr>
            <w:tcW w:w="1186" w:type="dxa"/>
            <w:tcBorders>
              <w:top w:val="nil"/>
              <w:left w:val="nil"/>
              <w:bottom w:val="single" w:sz="4" w:space="0" w:color="auto"/>
              <w:right w:val="nil"/>
            </w:tcBorders>
            <w:shd w:val="clear" w:color="auto" w:fill="auto"/>
            <w:noWrap/>
            <w:vAlign w:val="bottom"/>
          </w:tcPr>
          <w:p w14:paraId="1AD70324"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PKO</w:t>
            </w:r>
          </w:p>
        </w:tc>
        <w:tc>
          <w:tcPr>
            <w:tcW w:w="2020" w:type="dxa"/>
            <w:tcBorders>
              <w:top w:val="nil"/>
              <w:left w:val="nil"/>
              <w:bottom w:val="single" w:sz="4" w:space="0" w:color="auto"/>
              <w:right w:val="nil"/>
            </w:tcBorders>
            <w:shd w:val="clear" w:color="auto" w:fill="auto"/>
            <w:vAlign w:val="bottom"/>
          </w:tcPr>
          <w:p w14:paraId="45A044D5"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Lauric acid </w:t>
            </w:r>
            <w:r w:rsidRPr="00BE0BB3">
              <w:rPr>
                <w:rFonts w:ascii="Tahoma" w:eastAsia="Times New Roman" w:hAnsi="Tahoma" w:cs="Tahoma"/>
                <w:color w:val="000000"/>
                <w:sz w:val="20"/>
                <w:szCs w:val="20"/>
                <w:lang w:val="zh-CN" w:eastAsia="zh-CN"/>
              </w:rPr>
              <w:br/>
              <w:t xml:space="preserve">• Myristic acid </w:t>
            </w:r>
            <w:r w:rsidRPr="00BE0BB3">
              <w:rPr>
                <w:rFonts w:ascii="Tahoma" w:eastAsia="Times New Roman" w:hAnsi="Tahoma" w:cs="Tahoma"/>
                <w:color w:val="000000"/>
                <w:sz w:val="20"/>
                <w:szCs w:val="20"/>
                <w:lang w:val="zh-CN" w:eastAsia="zh-CN"/>
              </w:rPr>
              <w:br/>
              <w:t xml:space="preserve">• Palmitic acid </w:t>
            </w:r>
            <w:r w:rsidRPr="00BE0BB3">
              <w:rPr>
                <w:rFonts w:ascii="Tahoma" w:eastAsia="Times New Roman" w:hAnsi="Tahoma" w:cs="Tahoma"/>
                <w:color w:val="000000"/>
                <w:sz w:val="20"/>
                <w:szCs w:val="20"/>
                <w:lang w:val="zh-CN" w:eastAsia="zh-CN"/>
              </w:rPr>
              <w:br/>
              <w:t xml:space="preserve">• Stearic acid </w:t>
            </w:r>
          </w:p>
        </w:tc>
        <w:tc>
          <w:tcPr>
            <w:tcW w:w="1666" w:type="dxa"/>
            <w:tcBorders>
              <w:top w:val="nil"/>
              <w:left w:val="nil"/>
              <w:bottom w:val="single" w:sz="4" w:space="0" w:color="auto"/>
              <w:right w:val="nil"/>
            </w:tcBorders>
            <w:shd w:val="clear" w:color="auto" w:fill="auto"/>
            <w:vAlign w:val="bottom"/>
          </w:tcPr>
          <w:p w14:paraId="307D8788"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Oleic acid </w:t>
            </w:r>
            <w:r w:rsidRPr="00BE0BB3">
              <w:rPr>
                <w:rFonts w:ascii="Tahoma" w:eastAsia="Times New Roman" w:hAnsi="Tahoma" w:cs="Tahoma"/>
                <w:color w:val="000000"/>
                <w:sz w:val="20"/>
                <w:szCs w:val="20"/>
                <w:lang w:val="zh-CN" w:eastAsia="zh-CN"/>
              </w:rPr>
              <w:br/>
              <w:t xml:space="preserve">• Linoleic acid </w:t>
            </w:r>
          </w:p>
        </w:tc>
        <w:tc>
          <w:tcPr>
            <w:tcW w:w="2820" w:type="dxa"/>
            <w:tcBorders>
              <w:top w:val="nil"/>
              <w:left w:val="nil"/>
              <w:bottom w:val="single" w:sz="4" w:space="0" w:color="auto"/>
              <w:right w:val="nil"/>
            </w:tcBorders>
            <w:shd w:val="clear" w:color="auto" w:fill="auto"/>
            <w:noWrap/>
            <w:vAlign w:val="bottom"/>
          </w:tcPr>
          <w:p w14:paraId="5AC53250"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p>
        </w:tc>
        <w:tc>
          <w:tcPr>
            <w:tcW w:w="1432" w:type="dxa"/>
            <w:tcBorders>
              <w:top w:val="nil"/>
              <w:left w:val="nil"/>
              <w:bottom w:val="single" w:sz="4" w:space="0" w:color="auto"/>
              <w:right w:val="single" w:sz="4" w:space="0" w:color="auto"/>
            </w:tcBorders>
            <w:shd w:val="clear" w:color="auto" w:fill="auto"/>
            <w:noWrap/>
            <w:vAlign w:val="bottom"/>
          </w:tcPr>
          <w:p w14:paraId="5A2812F5" w14:textId="023C351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r w:rsidRPr="00BE0BB3">
              <w:rPr>
                <w:rFonts w:ascii="Tahoma" w:eastAsia="Times New Roman" w:hAnsi="Tahoma" w:cs="Tahoma"/>
                <w:color w:val="000000"/>
                <w:sz w:val="20"/>
                <w:szCs w:val="20"/>
                <w:lang w:val="zh-CN" w:eastAsia="zh-CN"/>
              </w:rPr>
              <w:fldChar w:fldCharType="begin" w:fldLock="1"/>
            </w:r>
            <w:r>
              <w:rPr>
                <w:rFonts w:ascii="Tahoma" w:eastAsia="Times New Roman" w:hAnsi="Tahoma" w:cs="Tahoma"/>
                <w:color w:val="000000"/>
                <w:sz w:val="20"/>
                <w:szCs w:val="20"/>
                <w:lang w:val="zh-CN" w:eastAsia="zh-CN"/>
              </w:rPr>
              <w:instrText>ADDIN CSL_CITATION {"citationItems":[{"id":"ITEM-1","itemData":{"DOI":"10.21894/jopr.2017.00014","ISSN":"15112780","abstract":"About 80% of the palm oil (PO), palm kernel oil (PKO) and their fractions produced globally are used for edible purposes. The unique solid content profile of PO, and its excellent oxidative stability, high nutritional value (free of trans fatty acids and cholesterols, and rich in micronutrients), and competitive price makes PO as one of the most utilised oils by food manufacturers. Being naturally semi-solid and stabilises in β' polymorphic form which is required for good creaming and baking performances, PO is an excellent choice for the manufacture of cooking and baking fats such as margarine, shortenings and vanaspati. PKO which is derived from the flesh of the oil palm fruits' kernel is high in lauric acid and has a sharp melting, a character suitable for use in confectionery fats. Fractionation of PO into palm stearin (POs) and palm olein (POo), and PKO into palm kernel stearin (PKOs) and palm kernel olein (PKOo) further enhances the usage of PO and PKO in foods. PO and POo, due to their high content of oleic acid and natural antioxidant (Vitamin E) have excellent oxidative stability, hence, are a superior cooking and frying oil. POs which is available in a wide range of saturation level serves as a good hardstock for trans-free solid fat product formulations. Blending of POs with PKO or PKOo and liquid oils such as super POo, sunflower or soyabean oil produces solid fat products such as bakery margarine/shortening, table margarine/spreads, pastry/laminating fats of excellent functional, textural and storage properties. Interesterification further enhances the usage of palm products especially the hard POs. The hard POs can be interesterified with PKO or PKOo to produce hardstock that can be blended with liquid oils to get stable texturised solid fats of excellent consistency and low saturates content. PKOs and palm mid fraction are widely used as confectionery fats. PO, PKO and their products are also used in the manufacture of dairy, meat and coconut milk product analogs. Apart from its main usage as frying/cooking oil, POo can be used as salad oil. In their powdered form, PO, PKO and their fractions can be used in multiple application in convenience food preparation. Development of functional food or nutraceutical products from palm micronutrients such as tocotrienol-rich fraction, carotene, squalene and co-enzyme Q10 is also an in-thing. Utilisation of the high technology processes would further enhance the nutrition and health benefits, and ap…","author":[{"dropping-particle":"","family":"Dian","given":"Noor Lida Habi Mat","non-dropping-particle":"","parse-names":false,"suffix":""},{"dropping-particle":"","family":"Hamid","given":"Rafidah Abd","non-dropping-particle":"","parse-names":false,"suffix":""},{"dropping-particle":"","family":"Kanagaratnam","given":"Sivaruby","non-dropping-particle":"","parse-names":false,"suffix":""},{"dropping-particle":"","family":"Isa","given":"Wan Rosnani Awg","non-dropping-particle":"","parse-names":false,"suffix":""},{"dropping-particle":"","family":"Hassim","given":"Norazura Aila Mohd","non-dropping-particle":"","parse-names":false,"suffix":""},{"dropping-particle":"","family":"Ismail","given":"Nur Haqim","non-dropping-particle":"","parse-names":false,"suffix":""},{"dropping-particle":"","family":"Omar","given":"Zaliha","non-dropping-particle":"","parse-names":false,"suffix":""},{"dropping-particle":"","family":"Sahri","given":"Miskandar Mat","non-dropping-particle":"","parse-names":false,"suffix":""}],"container-title":"Journal of Oil Palm Research","id":"ITEM-1","issue":"4","issued":{"date-parts":[["2017"]]},"page":"487-511","title":"Palm oil and palm kernel oil: Versatile ingredients for food applications","type":"article-journal","volume":"29"},"uris":["http://www.mendeley.com/documents/?uuid=b48db657-f63b-40ec-ab2d-9260f81a5360"]}],"mendeley":{"formattedCitation":"(Dian et al., 2017)","plainTextFormattedCitation":"(Dian et al., 2017)","previouslyFormattedCitation":"(Dian et al., 2017)"},"properties":{"noteIndex":0},"schema":"https://github.com/citation-style-language/schema/raw/master/csl-citation.json"}</w:instrText>
            </w:r>
            <w:r w:rsidRPr="00BE0BB3">
              <w:rPr>
                <w:rFonts w:ascii="Tahoma" w:eastAsia="Times New Roman" w:hAnsi="Tahoma" w:cs="Tahoma"/>
                <w:color w:val="000000"/>
                <w:sz w:val="20"/>
                <w:szCs w:val="20"/>
                <w:lang w:val="zh-CN" w:eastAsia="zh-CN"/>
              </w:rPr>
              <w:fldChar w:fldCharType="separate"/>
            </w:r>
            <w:r w:rsidRPr="00BE0BB3">
              <w:rPr>
                <w:rFonts w:ascii="Tahoma" w:eastAsia="Times New Roman" w:hAnsi="Tahoma" w:cs="Tahoma"/>
                <w:noProof/>
                <w:color w:val="000000"/>
                <w:sz w:val="20"/>
                <w:szCs w:val="20"/>
                <w:lang w:val="zh-CN" w:eastAsia="zh-CN"/>
              </w:rPr>
              <w:t>(Dian et al., 2017)</w:t>
            </w:r>
            <w:r w:rsidRPr="00BE0BB3">
              <w:rPr>
                <w:rFonts w:ascii="Tahoma" w:eastAsia="Times New Roman" w:hAnsi="Tahoma" w:cs="Tahoma"/>
                <w:color w:val="000000"/>
                <w:sz w:val="20"/>
                <w:szCs w:val="20"/>
                <w:lang w:val="zh-CN" w:eastAsia="zh-CN"/>
              </w:rPr>
              <w:fldChar w:fldCharType="end"/>
            </w:r>
          </w:p>
        </w:tc>
      </w:tr>
      <w:tr w:rsidR="00BE0BB3" w:rsidRPr="00BE0BB3" w14:paraId="1AB992FB" w14:textId="77777777" w:rsidTr="00B43843">
        <w:trPr>
          <w:trHeight w:val="930"/>
        </w:trPr>
        <w:tc>
          <w:tcPr>
            <w:tcW w:w="510" w:type="dxa"/>
            <w:tcBorders>
              <w:top w:val="nil"/>
              <w:left w:val="single" w:sz="4" w:space="0" w:color="auto"/>
              <w:bottom w:val="single" w:sz="4" w:space="0" w:color="auto"/>
              <w:right w:val="nil"/>
            </w:tcBorders>
            <w:shd w:val="clear" w:color="auto" w:fill="auto"/>
            <w:noWrap/>
            <w:vAlign w:val="bottom"/>
          </w:tcPr>
          <w:p w14:paraId="278A7CE6" w14:textId="77777777" w:rsidR="00BE0BB3" w:rsidRPr="00BE0BB3" w:rsidRDefault="00BE0BB3" w:rsidP="00B43843">
            <w:pPr>
              <w:spacing w:line="480" w:lineRule="auto"/>
              <w:jc w:val="right"/>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lastRenderedPageBreak/>
              <w:t>4</w:t>
            </w:r>
          </w:p>
        </w:tc>
        <w:tc>
          <w:tcPr>
            <w:tcW w:w="1186" w:type="dxa"/>
            <w:tcBorders>
              <w:top w:val="nil"/>
              <w:left w:val="nil"/>
              <w:bottom w:val="single" w:sz="4" w:space="0" w:color="auto"/>
              <w:right w:val="nil"/>
            </w:tcBorders>
            <w:shd w:val="clear" w:color="auto" w:fill="auto"/>
            <w:noWrap/>
            <w:vAlign w:val="bottom"/>
          </w:tcPr>
          <w:p w14:paraId="06E638FB"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Corn Oil</w:t>
            </w:r>
          </w:p>
        </w:tc>
        <w:tc>
          <w:tcPr>
            <w:tcW w:w="2020" w:type="dxa"/>
            <w:tcBorders>
              <w:top w:val="nil"/>
              <w:left w:val="nil"/>
              <w:bottom w:val="single" w:sz="4" w:space="0" w:color="auto"/>
              <w:right w:val="nil"/>
            </w:tcBorders>
            <w:shd w:val="clear" w:color="auto" w:fill="auto"/>
            <w:vAlign w:val="bottom"/>
          </w:tcPr>
          <w:p w14:paraId="4924BC37"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Palmitic acid </w:t>
            </w:r>
            <w:r w:rsidRPr="00BE0BB3">
              <w:rPr>
                <w:rFonts w:ascii="Tahoma" w:eastAsia="Times New Roman" w:hAnsi="Tahoma" w:cs="Tahoma"/>
                <w:color w:val="000000"/>
                <w:sz w:val="20"/>
                <w:szCs w:val="20"/>
                <w:lang w:val="zh-CN" w:eastAsia="zh-CN"/>
              </w:rPr>
              <w:br/>
              <w:t xml:space="preserve">• Stearic acid </w:t>
            </w:r>
          </w:p>
        </w:tc>
        <w:tc>
          <w:tcPr>
            <w:tcW w:w="1666" w:type="dxa"/>
            <w:tcBorders>
              <w:top w:val="nil"/>
              <w:left w:val="nil"/>
              <w:bottom w:val="single" w:sz="4" w:space="0" w:color="auto"/>
              <w:right w:val="nil"/>
            </w:tcBorders>
            <w:shd w:val="clear" w:color="auto" w:fill="auto"/>
            <w:vAlign w:val="bottom"/>
          </w:tcPr>
          <w:p w14:paraId="21556B51"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Oleic acid </w:t>
            </w:r>
            <w:r w:rsidRPr="00BE0BB3">
              <w:rPr>
                <w:rFonts w:ascii="Tahoma" w:eastAsia="Times New Roman" w:hAnsi="Tahoma" w:cs="Tahoma"/>
                <w:color w:val="000000"/>
                <w:sz w:val="20"/>
                <w:szCs w:val="20"/>
                <w:lang w:val="zh-CN" w:eastAsia="zh-CN"/>
              </w:rPr>
              <w:br/>
              <w:t xml:space="preserve">• Linoleic acid </w:t>
            </w:r>
            <w:r w:rsidRPr="00BE0BB3">
              <w:rPr>
                <w:rFonts w:ascii="Tahoma" w:eastAsia="Times New Roman" w:hAnsi="Tahoma" w:cs="Tahoma"/>
                <w:color w:val="000000"/>
                <w:sz w:val="20"/>
                <w:szCs w:val="20"/>
                <w:lang w:val="zh-CN" w:eastAsia="zh-CN"/>
              </w:rPr>
              <w:br/>
              <w:t xml:space="preserve">• Linolenic acid </w:t>
            </w:r>
          </w:p>
        </w:tc>
        <w:tc>
          <w:tcPr>
            <w:tcW w:w="2820" w:type="dxa"/>
            <w:tcBorders>
              <w:top w:val="nil"/>
              <w:left w:val="nil"/>
              <w:bottom w:val="single" w:sz="4" w:space="0" w:color="auto"/>
              <w:right w:val="nil"/>
            </w:tcBorders>
            <w:shd w:val="clear" w:color="auto" w:fill="auto"/>
            <w:noWrap/>
            <w:vAlign w:val="bottom"/>
          </w:tcPr>
          <w:p w14:paraId="6502B407"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p>
        </w:tc>
        <w:tc>
          <w:tcPr>
            <w:tcW w:w="1432" w:type="dxa"/>
            <w:tcBorders>
              <w:top w:val="nil"/>
              <w:left w:val="nil"/>
              <w:bottom w:val="single" w:sz="4" w:space="0" w:color="auto"/>
              <w:right w:val="single" w:sz="4" w:space="0" w:color="auto"/>
            </w:tcBorders>
            <w:shd w:val="clear" w:color="auto" w:fill="auto"/>
            <w:noWrap/>
            <w:vAlign w:val="bottom"/>
          </w:tcPr>
          <w:p w14:paraId="33C153D3" w14:textId="311736D8"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r w:rsidRPr="00BE0BB3">
              <w:rPr>
                <w:rFonts w:ascii="Tahoma" w:eastAsia="Times New Roman" w:hAnsi="Tahoma" w:cs="Tahoma"/>
                <w:color w:val="000000"/>
                <w:sz w:val="20"/>
                <w:szCs w:val="20"/>
                <w:lang w:val="zh-CN" w:eastAsia="zh-CN"/>
              </w:rPr>
              <w:fldChar w:fldCharType="begin" w:fldLock="1"/>
            </w:r>
            <w:r>
              <w:rPr>
                <w:rFonts w:ascii="Tahoma" w:eastAsia="Times New Roman" w:hAnsi="Tahoma" w:cs="Tahoma"/>
                <w:color w:val="000000"/>
                <w:sz w:val="20"/>
                <w:szCs w:val="20"/>
                <w:lang w:val="zh-CN" w:eastAsia="zh-CN"/>
              </w:rPr>
              <w:instrText>ADDIN CSL_CITATION {"citationItems":[{"id":"ITEM-1","itemData":{"DOI":"10.1016/j.biochi.2015.07.001","ISSN":"0300-9084","author":[{"dropping-particle":"","family":"Pavlisova","given":"Jana","non-dropping-particle":"","parse-names":false,"suffix":""},{"dropping-particle":"","family":"Bardova","given":"Kristina","non-dropping-particle":"","parse-names":false,"suffix":""},{"dropping-particle":"","family":"Stankova","given":"Barbora","non-dropping-particle":"","parse-names":false,"suffix":""},{"dropping-particle":"","family":"Tvrzicka","given":"Eva","non-dropping-particle":"","parse-names":false,"suffix":""},{"dropping-particle":"","family":"Kopecky","given":"Jan","non-dropping-particle":"","parse-names":false,"suffix":""},{"dropping-particle":"","family":"Rossmeisl","given":"Martin","non-dropping-particle":"","parse-names":false,"suffix":""}],"container-title":"Biochimie","id":"ITEM-1","issued":{"date-parts":[["2016"]]},"page":"150-162","publisher":"Elsevier Ltd","title":"Biochimie Corn oil versus lard : Metabolic effects of omega-3 fatty acids in mice fed obesogenic diets with different fatty acid composition","type":"article-journal","volume":"124"},"uris":["http://www.mendeley.com/documents/?uuid=6292ebb0-cd72-4011-937c-04d0878092fc"]},{"id":"ITEM-2","itemData":{"DOI":"10.3390/ijms160612871","ISSN":"14220067","PMID":"26057750","abstract":"Characterizations of fatty acids composition in % of total methylester of fatty acids (FAMEs) of fourteen vegetable oils—safflower, grape, silybum marianum, hemp, sunflower, wheat germ, pumpkin seed, sesame, rice bran, almond, rapeseed, peanut, olive, and coconut oil—were obtained by using gas chromatography (GC). Saturated (SFA), monounsaturated (MUFA) and polyunsaturated fatty acids (PUFA), palmitic acid (C16:0; 4.6%–20.0%), oleic acid (C18:1; 6.2%–71.1%) and linoleic acid (C18:2; 1.6%–79%), respectively, were found predominant. The nutritional aspect of analyzed oils was evaluated by determination of the energy contribution of SFAs (19.4%–695.7% ERDI), PUFAs (10.6%–786.8% ERDI), n-3 FAs (4.4%–117.1% ERDI) and n-6 FAs (1.8%–959.2% ERDI), expressed in % ERDI of 1 g oil to energy recommended dietary intakes (ERDI) for total fat (ERDI—37.7 kJ/g). The significant relationship between the reported data of total fat, SFAs, MUFAs and PUFAs intakes (% ERDI) for adults and mortality caused by coronary heart diseases (CHD) and cardiovascular diseases (CVD) in twelve countries has not been confirmed by Spearman’s correlations.","author":[{"dropping-particle":"","family":"Orsavova","given":"Jana","non-dropping-particle":"","parse-names":false,"suffix":""},{"dropping-particle":"","family":"Misurcova","given":"Ladislava","non-dropping-particle":"","parse-names":false,"suffix":""},{"dropping-particle":"","family":"Vavra Ambrozova","given":"Jarmila","non-dropping-particle":"","parse-names":false,"suffix":""},{"dropping-particle":"","family":"Vicha","given":"Robert","non-dropping-particle":"","parse-names":false,"suffix":""},{"dropping-particle":"","family":"Mlcek","given":"Jiri","non-dropping-particle":"","parse-names":false,"suffix":""}],"container-title":"International Journal of Molecular Sciences","id":"ITEM-2","issue":"6","issued":{"date-parts":[["2015"]]},"page":"12871-12890","title":"Fatty acids composition of vegetable oils and its contribution to dietary energy intake and dependence of cardiovascular mortality on dietary intake of fatty acids","type":"article-journal","volume":"16"},"uris":["http://www.mendeley.com/documents/?uuid=65c7af95-ed74-4791-840b-a7861509c5d9"]}],"mendeley":{"formattedCitation":"(Orsavova et al., 2015; Pavlisova et al., 2016)","plainTextFormattedCitation":"(Orsavova et al., 2015; Pavlisova et al., 2016)","previouslyFormattedCitation":"(Orsavova et al., 2015; Pavlisova et al., 2016)"},"properties":{"noteIndex":0},"schema":"https://github.com/citation-style-language/schema/raw/master/csl-citation.json"}</w:instrText>
            </w:r>
            <w:r w:rsidRPr="00BE0BB3">
              <w:rPr>
                <w:rFonts w:ascii="Tahoma" w:eastAsia="Times New Roman" w:hAnsi="Tahoma" w:cs="Tahoma"/>
                <w:color w:val="000000"/>
                <w:sz w:val="20"/>
                <w:szCs w:val="20"/>
                <w:lang w:val="zh-CN" w:eastAsia="zh-CN"/>
              </w:rPr>
              <w:fldChar w:fldCharType="separate"/>
            </w:r>
            <w:r w:rsidRPr="00BE0BB3">
              <w:rPr>
                <w:rFonts w:ascii="Tahoma" w:eastAsia="Times New Roman" w:hAnsi="Tahoma" w:cs="Tahoma"/>
                <w:noProof/>
                <w:color w:val="000000"/>
                <w:sz w:val="20"/>
                <w:szCs w:val="20"/>
                <w:lang w:val="zh-CN" w:eastAsia="zh-CN"/>
              </w:rPr>
              <w:t>(Orsavova et al., 2015; Pavlisova et al., 2016)</w:t>
            </w:r>
            <w:r w:rsidRPr="00BE0BB3">
              <w:rPr>
                <w:rFonts w:ascii="Tahoma" w:eastAsia="Times New Roman" w:hAnsi="Tahoma" w:cs="Tahoma"/>
                <w:color w:val="000000"/>
                <w:sz w:val="20"/>
                <w:szCs w:val="20"/>
                <w:lang w:val="zh-CN" w:eastAsia="zh-CN"/>
              </w:rPr>
              <w:fldChar w:fldCharType="end"/>
            </w:r>
          </w:p>
        </w:tc>
      </w:tr>
      <w:tr w:rsidR="00BE0BB3" w:rsidRPr="00BE0BB3" w14:paraId="49285695" w14:textId="77777777" w:rsidTr="00B43843">
        <w:trPr>
          <w:trHeight w:val="1240"/>
        </w:trPr>
        <w:tc>
          <w:tcPr>
            <w:tcW w:w="510" w:type="dxa"/>
            <w:tcBorders>
              <w:top w:val="nil"/>
              <w:left w:val="single" w:sz="4" w:space="0" w:color="auto"/>
              <w:bottom w:val="single" w:sz="4" w:space="0" w:color="auto"/>
              <w:right w:val="nil"/>
            </w:tcBorders>
            <w:shd w:val="clear" w:color="auto" w:fill="auto"/>
            <w:noWrap/>
            <w:vAlign w:val="bottom"/>
          </w:tcPr>
          <w:p w14:paraId="5C486C0B" w14:textId="77777777" w:rsidR="00BE0BB3" w:rsidRPr="00BE0BB3" w:rsidRDefault="00BE0BB3" w:rsidP="00B43843">
            <w:pPr>
              <w:spacing w:line="480" w:lineRule="auto"/>
              <w:jc w:val="right"/>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5</w:t>
            </w:r>
          </w:p>
        </w:tc>
        <w:tc>
          <w:tcPr>
            <w:tcW w:w="1186" w:type="dxa"/>
            <w:tcBorders>
              <w:top w:val="nil"/>
              <w:left w:val="nil"/>
              <w:bottom w:val="single" w:sz="4" w:space="0" w:color="auto"/>
              <w:right w:val="nil"/>
            </w:tcBorders>
            <w:shd w:val="clear" w:color="auto" w:fill="auto"/>
            <w:noWrap/>
            <w:vAlign w:val="bottom"/>
          </w:tcPr>
          <w:p w14:paraId="6165B910"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Beef tallow</w:t>
            </w:r>
          </w:p>
        </w:tc>
        <w:tc>
          <w:tcPr>
            <w:tcW w:w="2020" w:type="dxa"/>
            <w:tcBorders>
              <w:top w:val="nil"/>
              <w:left w:val="nil"/>
              <w:bottom w:val="single" w:sz="4" w:space="0" w:color="auto"/>
              <w:right w:val="nil"/>
            </w:tcBorders>
            <w:shd w:val="clear" w:color="auto" w:fill="auto"/>
            <w:vAlign w:val="bottom"/>
          </w:tcPr>
          <w:p w14:paraId="16797734"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Palmitic acid </w:t>
            </w:r>
            <w:r w:rsidRPr="00BE0BB3">
              <w:rPr>
                <w:rFonts w:ascii="Tahoma" w:eastAsia="Times New Roman" w:hAnsi="Tahoma" w:cs="Tahoma"/>
                <w:color w:val="000000"/>
                <w:sz w:val="20"/>
                <w:szCs w:val="20"/>
                <w:lang w:val="zh-CN" w:eastAsia="zh-CN"/>
              </w:rPr>
              <w:br/>
              <w:t xml:space="preserve">• Stearic acid </w:t>
            </w:r>
            <w:r w:rsidRPr="00BE0BB3">
              <w:rPr>
                <w:rFonts w:ascii="Tahoma" w:eastAsia="Times New Roman" w:hAnsi="Tahoma" w:cs="Tahoma"/>
                <w:color w:val="000000"/>
                <w:sz w:val="20"/>
                <w:szCs w:val="20"/>
                <w:lang w:val="zh-CN" w:eastAsia="zh-CN"/>
              </w:rPr>
              <w:br/>
              <w:t xml:space="preserve">• Myristic acid </w:t>
            </w:r>
            <w:r w:rsidRPr="00BE0BB3">
              <w:rPr>
                <w:rFonts w:ascii="Tahoma" w:eastAsia="Times New Roman" w:hAnsi="Tahoma" w:cs="Tahoma"/>
                <w:color w:val="000000"/>
                <w:sz w:val="20"/>
                <w:szCs w:val="20"/>
                <w:lang w:val="zh-CN" w:eastAsia="zh-CN"/>
              </w:rPr>
              <w:br/>
              <w:t xml:space="preserve">• Arachidic acid </w:t>
            </w:r>
          </w:p>
        </w:tc>
        <w:tc>
          <w:tcPr>
            <w:tcW w:w="1666" w:type="dxa"/>
            <w:tcBorders>
              <w:top w:val="nil"/>
              <w:left w:val="nil"/>
              <w:bottom w:val="single" w:sz="4" w:space="0" w:color="auto"/>
              <w:right w:val="nil"/>
            </w:tcBorders>
            <w:shd w:val="clear" w:color="auto" w:fill="auto"/>
            <w:vAlign w:val="bottom"/>
          </w:tcPr>
          <w:p w14:paraId="4CDEB7F1"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xml:space="preserve">• Oleic acid </w:t>
            </w:r>
          </w:p>
        </w:tc>
        <w:tc>
          <w:tcPr>
            <w:tcW w:w="2820" w:type="dxa"/>
            <w:tcBorders>
              <w:top w:val="nil"/>
              <w:left w:val="nil"/>
              <w:bottom w:val="single" w:sz="4" w:space="0" w:color="auto"/>
              <w:right w:val="nil"/>
            </w:tcBorders>
            <w:shd w:val="clear" w:color="auto" w:fill="auto"/>
            <w:noWrap/>
            <w:vAlign w:val="bottom"/>
          </w:tcPr>
          <w:p w14:paraId="17437F48" w14:textId="77777777"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p>
        </w:tc>
        <w:tc>
          <w:tcPr>
            <w:tcW w:w="1432" w:type="dxa"/>
            <w:tcBorders>
              <w:top w:val="nil"/>
              <w:left w:val="nil"/>
              <w:bottom w:val="single" w:sz="4" w:space="0" w:color="auto"/>
              <w:right w:val="single" w:sz="4" w:space="0" w:color="auto"/>
            </w:tcBorders>
            <w:shd w:val="clear" w:color="auto" w:fill="auto"/>
            <w:noWrap/>
            <w:vAlign w:val="bottom"/>
          </w:tcPr>
          <w:p w14:paraId="1376A1C2" w14:textId="362BAFAC" w:rsidR="00BE0BB3" w:rsidRPr="00BE0BB3" w:rsidRDefault="00BE0BB3" w:rsidP="00B43843">
            <w:pPr>
              <w:spacing w:line="480" w:lineRule="auto"/>
              <w:rPr>
                <w:rFonts w:ascii="Tahoma" w:eastAsia="Times New Roman" w:hAnsi="Tahoma" w:cs="Tahoma"/>
                <w:color w:val="000000"/>
                <w:sz w:val="20"/>
                <w:szCs w:val="20"/>
                <w:lang w:val="zh-CN" w:eastAsia="zh-CN"/>
              </w:rPr>
            </w:pPr>
            <w:r w:rsidRPr="00BE0BB3">
              <w:rPr>
                <w:rFonts w:ascii="Tahoma" w:eastAsia="Times New Roman" w:hAnsi="Tahoma" w:cs="Tahoma"/>
                <w:color w:val="000000"/>
                <w:sz w:val="20"/>
                <w:szCs w:val="20"/>
                <w:lang w:val="zh-CN" w:eastAsia="zh-CN"/>
              </w:rPr>
              <w:t> </w:t>
            </w:r>
            <w:r w:rsidRPr="00BE0BB3">
              <w:rPr>
                <w:rFonts w:ascii="Tahoma" w:eastAsia="Times New Roman" w:hAnsi="Tahoma" w:cs="Tahoma"/>
                <w:color w:val="000000"/>
                <w:sz w:val="20"/>
                <w:szCs w:val="20"/>
                <w:lang w:val="zh-CN" w:eastAsia="zh-CN"/>
              </w:rPr>
              <w:fldChar w:fldCharType="begin" w:fldLock="1"/>
            </w:r>
            <w:r>
              <w:rPr>
                <w:rFonts w:ascii="Tahoma" w:eastAsia="Times New Roman" w:hAnsi="Tahoma" w:cs="Tahoma"/>
                <w:color w:val="000000"/>
                <w:sz w:val="20"/>
                <w:szCs w:val="20"/>
                <w:lang w:val="zh-CN" w:eastAsia="zh-CN"/>
              </w:rPr>
              <w:instrText>ADDIN CSL_CITATION {"citationItems":[{"id":"ITEM-1","itemData":{"DOI":"10.1016/j.fuel.2021.122706","ISSN":"00162361","abstract":"The aim of this work is to perform synthesis of fatty acid methyl esters by means of one-step supercritical methanol transesterification from waste beef tallow without pre-treatment. Animal waste samples were collected from local markets and the experiments were carried out in a 170 cm3 batch reactor made of Inconel 625 alloy. On the first set of experiments, the fatty acid methyl esters were obtained by varying methanol:waste beef tallow (M:WBT) molar ratios from 25:1 to 47:1, at 613 K, 60 min of synthesis and pressures up to 27 MPa. Due to the high yield, a second set of transesterification reactions was carried out in order to assess the temperature effect in the interval of (578–693) K while keeping the molar ratio of 45:1. The fatty acid methyl esters were characterized by Fourier-transform infrared spectroscopy (FTIR), nuclear magnetic resonance (NMR), gas chromatography coupled to mass spectrometry (GC-MS), high performance liquid chromatography coupled to mass spectrometry (HPLC-MS), cryoscopy, Gardner color, water content, free fatty acids and cloud point; calculations of the global yield from NMR and predicted cetane number were also performed.","author":[{"dropping-particle":"","family":"García-Morales","given":"Ricardo","non-dropping-particle":"","parse-names":false,"suffix":""},{"dropping-particle":"","family":"Zúñiga-Moreno","given":"Abel","non-dropping-particle":"","parse-names":false,"suffix":""},{"dropping-particle":"","family":"Verónico-Sánchez","given":"Francisco J.","non-dropping-particle":"","parse-names":false,"suffix":""},{"dropping-particle":"","family":"Domenzain-González","given":"José","non-dropping-particle":"","parse-names":false,"suffix":""},{"dropping-particle":"","family":"Pérez-López","given":"Hugo I.","non-dropping-particle":"","parse-names":false,"suffix":""},{"dropping-particle":"","family":"Bouchot","given":"Christian","non-dropping-particle":"","parse-names":false,"suffix":""},{"dropping-particle":"","family":"Elizalde-Solis","given":"Octavio","non-dropping-particle":"","parse-names":false,"suffix":""}],"container-title":"Fuel","id":"ITEM-1","issue":"September 2021","issued":{"date-parts":[["2022"]]},"title":"Fatty acid methyl esters from waste beef tallow using supercritical methanol transesterification","type":"article-journal","volume":"313"},"uris":["http://www.mendeley.com/documents/?uuid=67e1e936-16be-4017-99c5-1700e31b1210"]}],"mendeley":{"formattedCitation":"(García-Morales et al., 2022)","plainTextFormattedCitation":"(García-Morales et al., 2022)","previouslyFormattedCitation":"(García-Morales et al., 2022)"},"properties":{"noteIndex":0},"schema":"https://github.com/citation-style-language/schema/raw/master/csl-citation.json"}</w:instrText>
            </w:r>
            <w:r w:rsidRPr="00BE0BB3">
              <w:rPr>
                <w:rFonts w:ascii="Tahoma" w:eastAsia="Times New Roman" w:hAnsi="Tahoma" w:cs="Tahoma"/>
                <w:color w:val="000000"/>
                <w:sz w:val="20"/>
                <w:szCs w:val="20"/>
                <w:lang w:val="zh-CN" w:eastAsia="zh-CN"/>
              </w:rPr>
              <w:fldChar w:fldCharType="separate"/>
            </w:r>
            <w:r w:rsidRPr="00BE0BB3">
              <w:rPr>
                <w:rFonts w:ascii="Tahoma" w:eastAsia="Times New Roman" w:hAnsi="Tahoma" w:cs="Tahoma"/>
                <w:noProof/>
                <w:color w:val="000000"/>
                <w:sz w:val="20"/>
                <w:szCs w:val="20"/>
                <w:lang w:val="zh-CN" w:eastAsia="zh-CN"/>
              </w:rPr>
              <w:t>(García-Morales et al., 2022)</w:t>
            </w:r>
            <w:r w:rsidRPr="00BE0BB3">
              <w:rPr>
                <w:rFonts w:ascii="Tahoma" w:eastAsia="Times New Roman" w:hAnsi="Tahoma" w:cs="Tahoma"/>
                <w:color w:val="000000"/>
                <w:sz w:val="20"/>
                <w:szCs w:val="20"/>
                <w:lang w:val="zh-CN" w:eastAsia="zh-CN"/>
              </w:rPr>
              <w:fldChar w:fldCharType="end"/>
            </w:r>
          </w:p>
        </w:tc>
      </w:tr>
    </w:tbl>
    <w:p w14:paraId="2B8E7A6E" w14:textId="77777777" w:rsidR="00BE0BB3" w:rsidRPr="00BE0BB3" w:rsidRDefault="00BE0BB3" w:rsidP="00BE0BB3">
      <w:pPr>
        <w:autoSpaceDE w:val="0"/>
        <w:autoSpaceDN w:val="0"/>
        <w:adjustRightInd w:val="0"/>
        <w:spacing w:line="480" w:lineRule="auto"/>
        <w:jc w:val="both"/>
        <w:rPr>
          <w:rFonts w:ascii="Tahoma" w:hAnsi="Tahoma" w:cs="Tahoma"/>
          <w:bCs/>
          <w:sz w:val="20"/>
          <w:szCs w:val="20"/>
          <w:lang w:val="en-US"/>
        </w:rPr>
      </w:pPr>
    </w:p>
    <w:p w14:paraId="048D0CEE" w14:textId="4B8FEE5F" w:rsidR="0000342A" w:rsidRPr="00BE0BB3" w:rsidRDefault="0000342A" w:rsidP="0000342A">
      <w:pPr>
        <w:spacing w:line="480" w:lineRule="auto"/>
        <w:jc w:val="both"/>
        <w:rPr>
          <w:rFonts w:ascii="Tahoma" w:eastAsia="Times New Roman" w:hAnsi="Tahoma" w:cs="Tahoma"/>
          <w:sz w:val="20"/>
          <w:szCs w:val="20"/>
          <w:lang w:eastAsia="zh-CN"/>
        </w:rPr>
      </w:pPr>
      <w:r w:rsidRPr="00BE0BB3">
        <w:rPr>
          <w:rFonts w:ascii="Tahoma" w:hAnsi="Tahoma" w:cs="Tahoma"/>
          <w:sz w:val="20"/>
          <w:szCs w:val="20"/>
        </w:rPr>
        <w:t xml:space="preserve">Based on our results, we attempted to explore the effects of consuming several types of fat to several biochemical parameter such as serum glucose, trygliceride, total cholesterol, HDL and LDL cholesterol. Based on the results of beef tallows intake seems to impair the postprandial rise in serum glucose. </w:t>
      </w:r>
      <w:r w:rsidRPr="00BE0BB3">
        <w:rPr>
          <w:rFonts w:ascii="Tahoma" w:eastAsia="Times New Roman" w:hAnsi="Tahoma" w:cs="Tahoma"/>
          <w:color w:val="000000"/>
          <w:sz w:val="20"/>
          <w:szCs w:val="20"/>
          <w:lang w:eastAsia="zh-CN"/>
        </w:rPr>
        <w:t xml:space="preserve">The mechanisms leading to the changes in the glycemic parameters involve an impairment in insulin metabolism due to its inability to adapt to the damage caused by the HFD-induced high calorie intake from beef tallow, which subsequently deteriorates insulin activity and leads to insulin resistance </w:t>
      </w:r>
      <w:r w:rsidRPr="00BE0BB3">
        <w:rPr>
          <w:rFonts w:ascii="Tahoma" w:eastAsia="Times New Roman" w:hAnsi="Tahoma" w:cs="Tahoma"/>
          <w:color w:val="000000"/>
          <w:sz w:val="20"/>
          <w:szCs w:val="20"/>
          <w:lang w:eastAsia="zh-CN"/>
        </w:rPr>
        <w:fldChar w:fldCharType="begin" w:fldLock="1"/>
      </w:r>
      <w:r w:rsidR="00BE0BB3">
        <w:rPr>
          <w:rFonts w:ascii="Tahoma" w:eastAsia="Times New Roman" w:hAnsi="Tahoma" w:cs="Tahoma"/>
          <w:color w:val="000000"/>
          <w:sz w:val="20"/>
          <w:szCs w:val="20"/>
          <w:lang w:eastAsia="zh-CN"/>
        </w:rPr>
        <w:instrText>ADDIN CSL_CITATION {"citationItems":[{"id":"ITEM-1","itemData":{"DOI":"10.1016/j.biopha.2022.112892","ISSN":"19506007","PMID":"35358796","abstract":"Purpose: Obesity and overweight are metabolic disorders associated with oxidative stress, and risk factors for many chronic diseases. We sought to investigate the effects of Metaswitch dietary supplement on weight gain and associated acute metabolic alterations in a high-fat diet-induced overweight rat model. Methods: Female Sprague Dawley (SD) rats were put into 6 groups. Control groups were fed normal (NCD) or high-fat diet (HFD). Treatment groups on HFD receieved 3 different daily doses of Metaswitch for 3 weeks. Another group on HFD received Slimrite® (phenylpropanolamine), a standard drug. Rats on HFD also received cyproheptadine to stimulate appetite. Food consumption and anthropometric parameters were determined weekly. Serum lipids, glucose level, hepatic lipid peroxidation, and antioxidant activity were used to assess overweight in rats. Results: Food intake remained relatively constant among groups. Rats on HFD had significantly increased body weight compared to rats fed NCD. Metaswitch significantly prevented weight gain; this effect was greater or similar to rats administered Slimrite, but was not dose-dependant. No significant changes occurred in the levels of serum lipids and glucose among the groups. However, serum triglyceride (TG) was significantly increased. The TG/HDL-C ratio revealed significant metabolic alterations which was prevented by Metaswitch. Catalase activity was significantly decreased in the HFD untreated group but was restored in Metaswitch-treated groups. Conclusions: A 3-week HFD regimen with cyproheptadine supplementation in female SD rats resulted in a significant increase in body weight and acute metabolic alterations. The aforementioned changes were found to have been prevented with the administration of Metaswitch.","author":[{"dropping-particle":"","family":"N'guessan","given":"Benoit Banga","non-dropping-particle":"","parse-names":false,"suffix":""},{"dropping-particle":"","family":"Twumasi-Ankrah","given":"Jessica Sarpongmaa","non-dropping-particle":"","parse-names":false,"suffix":""},{"dropping-particle":"","family":"Amponsah","given":"Seth Kwabena","non-dropping-particle":"","parse-names":false,"suffix":""},{"dropping-particle":"","family":"Adams","given":"Ismaila","non-dropping-particle":"","parse-names":false,"suffix":""},{"dropping-particle":"","family":"Poakwah","given":"Albert Kyei Kankam","non-dropping-particle":"","parse-names":false,"suffix":""},{"dropping-particle":"","family":"Brown","given":"Charles","non-dropping-particle":"","parse-names":false,"suffix":""},{"dropping-particle":"","family":"Adinortey","given":"Michael Buenor","non-dropping-particle":"","parse-names":false,"suffix":""},{"dropping-particle":"","family":"Sarkodie","given":"Joseph Adusei","non-dropping-particle":"","parse-names":false,"suffix":""},{"dropping-particle":"","family":"Adi-Dako","given":"Ofosua","non-dropping-particle":"","parse-names":false,"suffix":""},{"dropping-particle":"","family":"Asiedu-Gyekye","given":"Isaac Julius","non-dropping-particle":"","parse-names":false,"suffix":""},{"dropping-particle":"","family":"Appiah-Opong","given":"Regina","non-dropping-particle":"","parse-names":false,"suffix":""}],"container-title":"Biomedicine and Pharmacotherapy","id":"ITEM-1","issue":"March","issued":{"date-parts":[["2022"]]},"page":"112892","publisher":"Elsevier Masson SAS","title":"Effect of Metaswitch® dietary supplement on anthropometric parameters, serum lipids, glucose level, oxidative stress and in vivo antioxidant properties in high fat diet-induced overweight Sprague Dawley rats","type":"article-journal","volume":"149"},"uris":["http://www.mendeley.com/documents/?uuid=473cd107-ac49-4ea3-a0ba-2349783696c2"]}],"mendeley":{"formattedCitation":"(N’guessan et al., 2022)","plainTextFormattedCitation":"(N’guessan et al., 2022)","previouslyFormattedCitation":"(N’guessan et al., 2022)"},"properties":{"noteIndex":0},"schema":"https://github.com/citation-style-language/schema/raw/master/csl-citation.json"}</w:instrText>
      </w:r>
      <w:r w:rsidRPr="00BE0BB3">
        <w:rPr>
          <w:rFonts w:ascii="Tahoma" w:eastAsia="Times New Roman" w:hAnsi="Tahoma" w:cs="Tahoma"/>
          <w:color w:val="000000"/>
          <w:sz w:val="20"/>
          <w:szCs w:val="20"/>
          <w:lang w:eastAsia="zh-CN"/>
        </w:rPr>
        <w:fldChar w:fldCharType="separate"/>
      </w:r>
      <w:r w:rsidR="00BE0BB3" w:rsidRPr="00BE0BB3">
        <w:rPr>
          <w:rFonts w:ascii="Tahoma" w:eastAsia="Times New Roman" w:hAnsi="Tahoma" w:cs="Tahoma"/>
          <w:noProof/>
          <w:color w:val="000000"/>
          <w:sz w:val="20"/>
          <w:szCs w:val="20"/>
          <w:lang w:eastAsia="zh-CN"/>
        </w:rPr>
        <w:t>(N’guessan et al., 2022)</w:t>
      </w:r>
      <w:r w:rsidRPr="00BE0BB3">
        <w:rPr>
          <w:rFonts w:ascii="Tahoma" w:eastAsia="Times New Roman" w:hAnsi="Tahoma" w:cs="Tahoma"/>
          <w:color w:val="000000"/>
          <w:sz w:val="20"/>
          <w:szCs w:val="20"/>
          <w:lang w:eastAsia="zh-CN"/>
        </w:rPr>
        <w:fldChar w:fldCharType="end"/>
      </w:r>
      <w:r w:rsidRPr="00BE0BB3">
        <w:rPr>
          <w:rFonts w:ascii="Tahoma" w:eastAsia="Times New Roman" w:hAnsi="Tahoma" w:cs="Tahoma"/>
          <w:color w:val="000000"/>
          <w:sz w:val="20"/>
          <w:szCs w:val="20"/>
          <w:lang w:eastAsia="zh-CN"/>
        </w:rPr>
        <w:t>.</w:t>
      </w:r>
      <w:r w:rsidRPr="00BE0BB3">
        <w:rPr>
          <w:rFonts w:ascii="Tahoma" w:hAnsi="Tahoma" w:cs="Tahoma"/>
          <w:sz w:val="20"/>
          <w:szCs w:val="20"/>
        </w:rPr>
        <w:t xml:space="preserve"> Furthermore, other fat intake can be beneficial, but rather detrimental, for long-term glycemic control can more maintaining the serum glucose level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{"citationItems":[{"id":"ITEM-1","itemData":{"DOI":"10.1016/j.numecd.2021.09.014","ISSN":"15903729","PMID":"34802850","abstract":"Background and aims: The often purported claim that coconut fat is beneficial for cardiovascular health and was disputed in several recent meta-analyses. However, the evidence on the effects of coconut fat intake on glycemic control remains equivocal. We conducted a systematic review and meta-analysis in accordance with the PRISMA guidelines to determine the effects of dietary coconut fats on markers of acute and long-term glycemic control. Methods and results: PubMed, Scopus, ProQuest, and Web-of-Science databases were searched and the records were screened by three independent reviewers to identify interventional studies examining acute and long-term (i.e., &gt;10 days) effects of coconut fat on glycemic control. DerSimonian–Laird random-effects meta-analyses were performed using the meta-package in R (4.0.2). Seven interventional studies on acute effects and 11 interventional studies on long-term effects of coconut fat were included. Meals with coconut fat acutely increased the incremental area under the curve (AUC) of glucose (p = 0.046) and decreased the incremental AUC of insulin (p = 0.037) vs. control meals. Long-term coconut fat intake increased HOMA-IR (p = 0.049), but did not significantly affect fasting glucose, insulin, or HOMA-β vs. control meals. Conclusions: Coconut fat in meals seems to be associated with a diminished postprandial insulin response, resulting in a subtle increase in the postprandial glycemic response. Long-term intake of coconut fat seems to increase insulin resistance, yet does not seem to be beneficial for long-term glycemic control. Thus, our results disprove the popular claim that coconut fat improves glycemic control. Registration: PROSPERO registry (CRD42020183450).","author":[{"dropping-particle":"","family":"Dhanasekara","given":"Chathurika S.","non-dropping-particle":"","parse-names":false,"suffix":""},{"dropping-particle":"","family":"Nelson","given":"Amber","non-dropping-particle":"","parse-names":false,"suffix":""},{"dropping-particle":"","family":"Spradley","given":"Megan","non-dropping-particle":"","parse-names":false,"suffix":""},{"dropping-particle":"","family":"Wynn","given":"Adam","non-dropping-particle":"","parse-names":false,"suffix":""},{"dropping-particle":"","family":"Robohm-Leavitt","given":"Christina","non-dropping-particle":"","parse-names":false,"suffix":""},{"dropping-particle":"","family":"Shen","given":"Chwan Li","non-dropping-particle":"","parse-names":false,"suffix":""},{"dropping-particle":"","family":"Kahathuduwa","given":"Chanaka N.","non-dropping-particle":"","parse-names":false,"suffix":""}],"container-title":"Nutrition, Metabolism and Cardiovascular Diseases","id":"ITEM-1","issue":"1","issued":{"date-parts":[["2022"]]},"page":"53-68","publisher":"The Italian Diabetes Society, the Italian Society for the Study of Atherosclerosis, the Italian Society of Human Nutrition and the Department of Clinical Medicine and Surgery, Federico II University","title":"Effects of consumption of coconut oil or coconut on glycemic control and insulin sensitivity: A systematic review and meta-analysis of interventional trials","type":"article-journal","volume":"32"},"uris":["http://www.mendeley.com/documents/?uuid=7e3b1ba5-191a-444a-9050-b91621e8f2aa"]}],"mendeley":{"formattedCitation":"(Dhanasekara et al., 2022)","plainTextFormattedCitation":"(Dhanasekara et al., 2022)","previouslyFormattedCitation":"(Dhanasekara et al., 2022)"},"properties":{"noteIndex":0},"schema":"https://github.com/citation-style-language/schema/raw/master/csl-citation.json"}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(Dhanasekara et al., 2022)</w:t>
      </w:r>
      <w:r w:rsidRPr="00BE0BB3">
        <w:rPr>
          <w:rFonts w:ascii="Tahoma" w:hAnsi="Tahoma" w:cs="Tahoma"/>
          <w:sz w:val="20"/>
          <w:szCs w:val="20"/>
        </w:rPr>
        <w:fldChar w:fldCharType="end"/>
      </w:r>
      <w:r w:rsidRPr="00BE0BB3">
        <w:rPr>
          <w:rFonts w:ascii="Tahoma" w:hAnsi="Tahoma" w:cs="Tahoma"/>
          <w:sz w:val="20"/>
          <w:szCs w:val="20"/>
        </w:rPr>
        <w:t xml:space="preserve">. </w:t>
      </w:r>
      <w:r w:rsidRPr="00BE0BB3">
        <w:rPr>
          <w:rFonts w:ascii="Tahoma" w:eastAsia="Times New Roman" w:hAnsi="Tahoma" w:cs="Tahoma"/>
          <w:color w:val="231F20"/>
          <w:sz w:val="20"/>
          <w:szCs w:val="20"/>
          <w:lang w:eastAsia="zh-CN"/>
        </w:rPr>
        <w:t xml:space="preserve">A high‐fat diet increases the accumulation of lipids  in the muscles, which in turn disrupts the metabolism of glucose—  both its oxidation and glycogen deposition. The results also indicate that plasma glucose was significantly reduced after consuming a diet fortified with palm oil because tocotrienols lower the blood glucose level acting as peroxisome proliferator‐activated receptor (PPAR) modulators and  regulate the expression of numerous genes related to the energy metabolism </w:t>
      </w:r>
      <w:r w:rsidRPr="00BE0BB3">
        <w:rPr>
          <w:rFonts w:ascii="Tahoma" w:eastAsia="Times New Roman" w:hAnsi="Tahoma" w:cs="Tahoma"/>
          <w:color w:val="231F20"/>
          <w:sz w:val="20"/>
          <w:szCs w:val="20"/>
          <w:lang w:eastAsia="zh-CN"/>
        </w:rPr>
        <w:fldChar w:fldCharType="begin" w:fldLock="1"/>
      </w:r>
      <w:r w:rsidR="00BE0BB3">
        <w:rPr>
          <w:rFonts w:ascii="Tahoma" w:eastAsia="Times New Roman" w:hAnsi="Tahoma" w:cs="Tahoma"/>
          <w:color w:val="231F20"/>
          <w:sz w:val="20"/>
          <w:szCs w:val="20"/>
          <w:lang w:eastAsia="zh-CN"/>
        </w:rPr>
        <w:instrText>ADDIN CSL_CITATION {"citationItems":[{"id":"ITEM-1","itemData":{"DOI":"10.1111/jfbc.12707","ISSN":"1745-4514 (Electronic)","PMID":"31353667","abstract":"In the ongoing discussion on the health properties of palm oil, a study of the  effect a diet supplemented with palm oil on blood and liver biochemical parameters, beta-carotene and tocochromanols content as well as antioxidant activity was undertaken. Forty Wistar rats were randomly divided into five groups, fed with a diet supplemented with plant-based frying commercial fat, palm oil, 7.5% palm oil and 2.5% concentrate from palm oil and 10% of rapeseed oil, respectively. After 21 days, blood samples and livers were collected to determine beta-carotene and tocochromanols concentrations, antioxidant activity using DPPH* radical scavenging activity and TEAC methods, insulin, glucagon, serum triacyloglycerols and cholesterol levels, glucose in blood serum and glycogen in the livers. Research has shown valuable biological properties of palm oil in terms of plasma glucose, total cholesterol, low-density lipoprotein (LDL) cholesterol, and triacylglycerol concentrations which was related to the high content of beta-carotene and tocochromanols. PRACTICAL APPLICATION: Public concern over the health properties of palm oil has been growing. Therefore, this study supplements existing knowledge in this area based on experimental rat observations. In the presented research, plasma glucose was significantly reduced and no additional growth of total or LDL cholesterol, as well as triacylglycerol concentration, was observed after consuming a palm oil-based diet. Palm oil was a good source of beta-carotene and tocochromanols, which were preferentially distributed in rats' livers. Bioavailability of vitamin E-active compounds in palm oil supplemented rats' livers was relatively high as compared to the rapeseed oil group, therefore this observation complements literature in the field of tocotrienols and tocopherols. Studies have not confirmed the harmful effect of palm oil on rats, however in depth human studies appear to be a promising direction for further research.","author":[{"dropping-particle":"","family":"Szulczewska-Remi","given":"Aleksandra","non-dropping-particle":"","parse-names":false,"suffix":""},{"dropping-particle":"","family":"Nogala-Kałucka","given":"Małgorzata","non-dropping-particle":"","parse-names":false,"suffix":""},{"dropping-particle":"","family":"Nowak","given":"Krzysztof W","non-dropping-particle":"","parse-names":false,"suffix":""}],"container-title":"Journal of food biochemistry","id":"ITEM-1","issue":"2","issued":{"date-parts":[["2019","2"]]},"language":"eng","page":"e12707","publisher-place":"United States","title":"Study on the influence of palm oil on blood and liver biochemical parameters,  beta-carotene and tocochromanols content as well as antioxidant activity in rats.","type":"article-journal","volume":"43"},"uris":["http://www.mendeley.com/documents/?uuid=81a0c903-f742-4a19-947e-f7c0c903528c"]}],"mendeley":{"formattedCitation":"(Szulczewska-Remi et al., 2019b)","plainTextFormattedCitation":"(Szulczewska-Remi et al., 2019b)","previouslyFormattedCitation":"(Szulczewska-Remi et al., 2019b)"},"properties":{"noteIndex":0},"schema":"https://github.com/citation-style-language/schema/raw/master/csl-citation.json"}</w:instrText>
      </w:r>
      <w:r w:rsidRPr="00BE0BB3">
        <w:rPr>
          <w:rFonts w:ascii="Tahoma" w:eastAsia="Times New Roman" w:hAnsi="Tahoma" w:cs="Tahoma"/>
          <w:color w:val="231F20"/>
          <w:sz w:val="20"/>
          <w:szCs w:val="20"/>
          <w:lang w:eastAsia="zh-CN"/>
        </w:rPr>
        <w:fldChar w:fldCharType="separate"/>
      </w:r>
      <w:r w:rsidR="00BE0BB3" w:rsidRPr="00BE0BB3">
        <w:rPr>
          <w:rFonts w:ascii="Tahoma" w:eastAsia="Times New Roman" w:hAnsi="Tahoma" w:cs="Tahoma"/>
          <w:noProof/>
          <w:color w:val="231F20"/>
          <w:sz w:val="20"/>
          <w:szCs w:val="20"/>
          <w:lang w:eastAsia="zh-CN"/>
        </w:rPr>
        <w:t>(Szulczewska-Remi et al., 2019b)</w:t>
      </w:r>
      <w:r w:rsidRPr="00BE0BB3">
        <w:rPr>
          <w:rFonts w:ascii="Tahoma" w:eastAsia="Times New Roman" w:hAnsi="Tahoma" w:cs="Tahoma"/>
          <w:color w:val="231F20"/>
          <w:sz w:val="20"/>
          <w:szCs w:val="20"/>
          <w:lang w:eastAsia="zh-CN"/>
        </w:rPr>
        <w:fldChar w:fldCharType="end"/>
      </w:r>
      <w:r w:rsidRPr="00BE0BB3">
        <w:rPr>
          <w:rFonts w:ascii="Tahoma" w:eastAsia="Times New Roman" w:hAnsi="Tahoma" w:cs="Tahoma"/>
          <w:color w:val="231F20"/>
          <w:sz w:val="20"/>
          <w:szCs w:val="20"/>
          <w:lang w:eastAsia="zh-CN"/>
        </w:rPr>
        <w:t xml:space="preserve">. </w:t>
      </w:r>
      <w:r w:rsidRPr="00BE0BB3">
        <w:rPr>
          <w:rFonts w:ascii="Tahoma" w:eastAsia="Times New Roman" w:hAnsi="Tahoma" w:cs="Tahoma"/>
          <w:sz w:val="20"/>
          <w:szCs w:val="20"/>
          <w:lang w:eastAsia="zh-CN"/>
        </w:rPr>
        <w:t xml:space="preserve">Although dietary fatty acids have been linked to affect glucose metabolism and insulin sensitivity, the association of palm oil consumption on biomarkers of glucose metabolism still limited  </w:t>
      </w:r>
      <w:r w:rsidRPr="00BE0BB3">
        <w:rPr>
          <w:rFonts w:ascii="Tahoma" w:eastAsia="Times New Roman" w:hAnsi="Tahoma" w:cs="Tahoma"/>
          <w:sz w:val="20"/>
          <w:szCs w:val="20"/>
          <w:lang w:eastAsia="zh-CN"/>
        </w:rPr>
        <w:fldChar w:fldCharType="begin" w:fldLock="1"/>
      </w:r>
      <w:r w:rsidR="00BE0BB3">
        <w:rPr>
          <w:rFonts w:ascii="Tahoma" w:eastAsia="Times New Roman" w:hAnsi="Tahoma" w:cs="Tahoma"/>
          <w:sz w:val="20"/>
          <w:szCs w:val="20"/>
          <w:lang w:eastAsia="zh-CN"/>
        </w:rPr>
        <w:instrText>ADDIN CSL_CITATION {"citationItems":[{"id":"ITEM-1","itemData":{"DOI":"10.1371/journal.pone.0220877","ISBN":"1111111111","ISSN":"19326203","PMID":"31415611","abstract":"Introduction Vegetable oil is an important source of fatty acids, and as palm oil being the highest consumed vegetable oil in many countries, its high saturated fatty acid content has led many concerns on cardiometabolic health. Dietary fatty acids has also been linked to affect glucose metabolism and insulin sensitivity. This systematic review is aimed at critically evaluating the available evidence on the association of palm oil with the biomarkers of glucose metabolism as compared to other vegetable oils. Methods We systemically searched PubMed, CENTRAL and Scopus up to June 2018. We searched for published interventional studies on biomarkers of glucose metabolism (defined as fasting glucose, fasting insulin, HOMA, 2-hour post prandial glucose and HbA1C) that compared palm oil- or palm olein-rich diets with other edible vegetable oils (such as olive oil, canola oil and soybean oil). Two reviewers independently extracted data and assessed study risks of bias. Mean differences of outcomes were pooled for the meta-analysis. Results We identified 1921 potentially eligible articles with only eight included studies. Seven randomised cross-over trials and one parallel trial were included. Study population were among young to middle-aged, healthy, non-diabetic, and normal weight participants. Intervention duration ranged from three to seven weeks, and fat substitution ranged from 15% to 20% energy. There were insignificant differences in fasting glucose when compared to partially hydrogenated soybean oil [-0.15mmol/L (-0.46,0.16) P = 0.33, I2 = 48%], soybean oil [0.05mmol/L (-0.09,0.18) P = 0.49, I2 = 0%] and olive oil [0.04mmol/L (-0.09,0.17) P = 0.76, I2 = 0%]. Insignificant effects were also seen on fasting insulin when compared to partially hydrogenated soybean oil [1.72pmol/L (-11.39,14.84) P = 0.80, I2 = 12%] and olive oil diet [-0.14pmol/L (-4.87,4.59) P = 0.95, I2 = 0%]. Conclusion Current evidence on the effects of palm oil consumption on biomarkers of glucose metabolism is poor and limited to only healthy participants. We conclude that little or no additional benefit will be obtained by replacing palm oil with other oils rich in mono or polyunsaturated fatty acids for changes in glucose metabolism.","author":[{"dropping-particle":"","family":"Zulkiply","given":"Siti Hafizah","non-dropping-particle":"","parse-names":false,"suffix":""},{"dropping-particle":"","family":"Balasubramaniam","given":"Vimala","non-dropping-particle":"","parse-names":false,"suffix":""},{"dropping-particle":"","family":"Bakar","given":"Nur Ain Abu","non-dropping-particle":"","parse-names":false,"suffix":""},{"dropping-particle":"","family":"Rashed","given":"Aswir Abd","non-dropping-particle":"","parse-names":false,"suffix":""},{"dropping-particle":"","family":"Ismail","given":"Sophia Rasheeqa","non-dropping-particle":"","parse-names":false,"suffix":""}],"container-title":"PLoS ONE","id":"ITEM-1","issue":"8","issued":{"date-parts":[["2019"]]},"page":"1-14","title":"Effects of palm oil consumption on biomarkers of glucose metabolism: A systematic review","type":"article-journal","volume":"14"},"uris":["http://www.mendeley.com/documents/?uuid=0f7c3a39-e525-4f36-93fc-fd9d55f8b398"]}],"mendeley":{"formattedCitation":"(Zulkiply et al., 2019)","plainTextFormattedCitation":"(Zulkiply et al., 2019)","previouslyFormattedCitation":"(Zulkiply et al., 2019)"},"properties":{"noteIndex":0},"schema":"https://github.com/citation-style-language/schema/raw/master/csl-citation.json"}</w:instrText>
      </w:r>
      <w:r w:rsidRPr="00BE0BB3">
        <w:rPr>
          <w:rFonts w:ascii="Tahoma" w:eastAsia="Times New Roman" w:hAnsi="Tahoma" w:cs="Tahoma"/>
          <w:sz w:val="20"/>
          <w:szCs w:val="20"/>
          <w:lang w:eastAsia="zh-CN"/>
        </w:rPr>
        <w:fldChar w:fldCharType="separate"/>
      </w:r>
      <w:r w:rsidR="00BE0BB3" w:rsidRPr="00BE0BB3">
        <w:rPr>
          <w:rFonts w:ascii="Tahoma" w:eastAsia="Times New Roman" w:hAnsi="Tahoma" w:cs="Tahoma"/>
          <w:noProof/>
          <w:sz w:val="20"/>
          <w:szCs w:val="20"/>
          <w:lang w:eastAsia="zh-CN"/>
        </w:rPr>
        <w:t>(Zulkiply et al., 2019)</w:t>
      </w:r>
      <w:r w:rsidRPr="00BE0BB3">
        <w:rPr>
          <w:rFonts w:ascii="Tahoma" w:eastAsia="Times New Roman" w:hAnsi="Tahoma" w:cs="Tahoma"/>
          <w:sz w:val="20"/>
          <w:szCs w:val="20"/>
          <w:lang w:eastAsia="zh-CN"/>
        </w:rPr>
        <w:fldChar w:fldCharType="end"/>
      </w:r>
      <w:r w:rsidRPr="00BE0BB3">
        <w:rPr>
          <w:rFonts w:ascii="Tahoma" w:eastAsia="Times New Roman" w:hAnsi="Tahoma" w:cs="Tahoma"/>
          <w:sz w:val="20"/>
          <w:szCs w:val="20"/>
          <w:lang w:eastAsia="zh-CN"/>
        </w:rPr>
        <w:t xml:space="preserve">. </w:t>
      </w:r>
    </w:p>
    <w:p w14:paraId="3235B943" w14:textId="4A492F3D" w:rsidR="0000342A" w:rsidRPr="00BE0BB3" w:rsidRDefault="0000342A" w:rsidP="0000342A">
      <w:pPr>
        <w:spacing w:line="480" w:lineRule="auto"/>
        <w:ind w:firstLine="720"/>
        <w:jc w:val="both"/>
        <w:rPr>
          <w:rFonts w:ascii="Tahoma" w:hAnsi="Tahoma" w:cs="Tahoma"/>
          <w:sz w:val="20"/>
          <w:szCs w:val="20"/>
        </w:rPr>
      </w:pPr>
      <w:r w:rsidRPr="00BE0BB3">
        <w:rPr>
          <w:rFonts w:ascii="Tahoma" w:hAnsi="Tahoma" w:cs="Tahoma"/>
          <w:sz w:val="20"/>
          <w:szCs w:val="20"/>
        </w:rPr>
        <w:t xml:space="preserve">The increase of serum TG as a result of beef tallow intake has been noted previously. The high levels of TG can give an effect on the endothelial cells, causing non communicable diseases such as </w:t>
      </w:r>
      <w:r w:rsidRPr="00BE0BB3">
        <w:rPr>
          <w:rFonts w:ascii="Tahoma" w:hAnsi="Tahoma" w:cs="Tahoma"/>
          <w:sz w:val="20"/>
          <w:szCs w:val="20"/>
        </w:rPr>
        <w:lastRenderedPageBreak/>
        <w:t xml:space="preserve">cardiovascular diseases. It was also demonstrated that the dietary fat caused an increase in the levels of TG due to lipoprotein lipase triacylglycerol hydrolysis and then resulting in increased TG concentration in the liver part. Furthermore, they were reported that the dietary fat can also increase the biosynthesis of phospholipids by reducing the phospholipase activity or increasing phospholipid turnover because of starting the inflammatory process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(Al-Hayder et al., 2020)</w:t>
      </w:r>
      <w:r w:rsidRPr="00BE0BB3">
        <w:rPr>
          <w:rFonts w:ascii="Tahoma" w:hAnsi="Tahoma" w:cs="Tahoma"/>
          <w:sz w:val="20"/>
          <w:szCs w:val="20"/>
        </w:rPr>
        <w:fldChar w:fldCharType="end"/>
      </w:r>
      <w:r w:rsidRPr="00BE0BB3">
        <w:rPr>
          <w:rFonts w:ascii="Tahoma" w:hAnsi="Tahoma" w:cs="Tahoma"/>
          <w:sz w:val="20"/>
          <w:szCs w:val="20"/>
        </w:rPr>
        <w:t xml:space="preserve">.  On the contrary, it was demonstrated that intake of polyunsaturated fatty acids and several bioactive compounds such as carotenoids and tocpherols which are found in vegetable oils can reduce incidence of cardiac diseases by lowering the levels of TG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rats","type":"article-journal","volume":"18"},"uris":["http://www.mendeley.com/documents/?uuid=7d570347-e71b-47d2-8016-2d02df153ca6"]},{"id":"ITEM-2","itemData":{"DOI":"10.3389/fvets.2020.00303","ISSN":"22971769","abstract":"Background: Accumulative evidences on the beneficial effects of palm oil are progressively reported; however, there are still several controversies related to their effects on the risks of cardiovascular disease (CVD). This review explores the effects of palm oil and its liquid fraction namely palm olein, which is commonly used as cooking oil on four lipid parameters; total cholesterol (TC), triglyceride (TG), high-density lipoprotein-cholesterol (HDL-C) and low-density lipoprotein-cholesterol (LDL-C), which play an important role as CVD-related biomarkers. A systematic review of the literature was conducted to identify the relevant studies on palm oil and the lipid parameters specifically focusing on the in-vivo animal model. Methods: A comprehensive search was conducted in Medline via EBSCOhost, Medline via OVID and Scopus. Studies were limited to the English language published between the years of 2000 and 2019. The main inclusion criteria were as follows: (1) Study with in-vivo animal experiments [the animal should be limited to mammals] (2) Study should have evaluated the effects of palm oil or palm olein on plasma or serum lipid parameter (3) Study should have used palm oil or palm olein in the form of pure or refined oil (4) The treatment of palm oil or palm olein was assessed using the following outcomes: plasma or serum TC, TG, HDL-C, and LDL-C concentration (5) Study should have control group and (6) studies on specific fatty acid, fraction enriched tocotrienol and tocopherol, crude palm oil, kernel oil, red palm oil, thermally oxidized palm oil, hydrogenated palm oil, and palm oil or palm olein based products namely margarine, palm milk, butter and cream were excluded. The quality and the risk of bias on the selected studies were assessed using the ARRIVE Guideline and SYRCLE's Risk of Bias tools, respectively. Results: The literature search successfully identified 17 potentially relevant articles, whereby nine of them met the inclusion criteria. All research articles included in this review were in vivo studies comprising seven rats, one hamster and one mice model. Conclusion: Significant positive outcomes were observed in several lipid parameters such as TC and LDL-C. The evidence from this review supported that palm oil and palm olein possess high potential as lipid-lowering agents.","author":[{"dropping-particle":"","family":"Syarifah-Noratiqah","given":"Syed Badrul","non-dropping-particle":"","parse-names":false,"suffix":""},{"dropping-particle":"","family":"Fairus","given":"Syed","non-dropping-particle":"","parse-names":false,"suffix":""},{"dropping-particle":"","family":"Zulfarina","given":"Mohamed S.","non-dropping-particle":"","parse-names":false,"suffix":""},{"dropping-particle":"","family":"Nasrullah","given":"Zafri","non-dropping-particle":"","parse-names":false,"suffix":""},{"dropping-particle":"","family":"Qodriyah","given":"H. M.S.","non-dropping-particle":"","parse-names":false,"suffix":""},{"dropping-particle":"","family":"Naina-Mohamed","given":"Isa","non-dropping-particle":"","parse-names":false,"suffix":""}],"container-title":"Frontiers in Veterinary Science","id":"ITEM-2","issue":"July","issued":{"date-parts":[["2020"]]},"title":"The Effects of Palm Oil on Plasma and Serum Lipid Parameters: A Systematic Review on Animal Intervention Studies","type":"article-journal","volume":"7"},"uris":["http://www.mendeley.com/documents/?uuid=38e2f4c9-8778-4570-8db2-962a7f902892"]}],"mendeley":{"formattedCitation":"(Al-Hayder et al., 2020; Syarifah-Noratiqah et al., 2020)","plainTextFormattedCitation":"(Al-Hayder et al., 2020; Syarifah-Noratiqah et al., 2020)","previouslyFormattedCitation":"(Al-Hayder et al., 2020; Syarifah-Noratiqah et al., 2020)"},"properties":{"noteIndex":0},"schema":"https://github.com/citation-style-language/schema/raw/master/csl-citation.json"}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(Al-Hayder et al., 2020; Syarifah-Noratiqah et al., 2020)</w:t>
      </w:r>
      <w:r w:rsidRPr="00BE0BB3">
        <w:rPr>
          <w:rFonts w:ascii="Tahoma" w:hAnsi="Tahoma" w:cs="Tahoma"/>
          <w:sz w:val="20"/>
          <w:szCs w:val="20"/>
        </w:rPr>
        <w:fldChar w:fldCharType="end"/>
      </w:r>
      <w:r w:rsidRPr="00BE0BB3">
        <w:rPr>
          <w:rFonts w:ascii="Tahoma" w:hAnsi="Tahoma" w:cs="Tahoma"/>
          <w:sz w:val="20"/>
          <w:szCs w:val="20"/>
        </w:rPr>
        <w:t xml:space="preserve">. Previous research also showed positive effect of consumption of palm oil for reducing TG. </w:t>
      </w:r>
      <w:r w:rsidRPr="00BE0BB3">
        <w:rPr>
          <w:rFonts w:ascii="Tahoma" w:eastAsia="Times New Roman" w:hAnsi="Tahoma" w:cs="Tahoma"/>
          <w:color w:val="231F20"/>
          <w:sz w:val="20"/>
          <w:szCs w:val="20"/>
          <w:lang w:eastAsia="zh-CN"/>
        </w:rPr>
        <w:t xml:space="preserve">The elevation of serum or plasma TG concentration above  a normal range will lead to hypertriglyceridemia, which will  eventually increase the risk to CVD such as myocardial infarction  and atherosclerosis </w:t>
      </w:r>
      <w:r w:rsidRPr="00BE0BB3">
        <w:rPr>
          <w:rFonts w:ascii="Tahoma" w:eastAsia="Times New Roman" w:hAnsi="Tahoma" w:cs="Tahoma"/>
          <w:color w:val="231F20"/>
          <w:sz w:val="20"/>
          <w:szCs w:val="20"/>
          <w:lang w:eastAsia="zh-CN"/>
        </w:rPr>
        <w:fldChar w:fldCharType="begin" w:fldLock="1"/>
      </w:r>
      <w:r w:rsidR="00BE0BB3">
        <w:rPr>
          <w:rFonts w:ascii="Tahoma" w:eastAsia="Times New Roman" w:hAnsi="Tahoma" w:cs="Tahoma"/>
          <w:color w:val="231F20"/>
          <w:sz w:val="20"/>
          <w:szCs w:val="20"/>
          <w:lang w:eastAsia="zh-CN"/>
        </w:rPr>
        <w:instrText>ADDIN CSL_CITATION {"citationItems":[{"id":"ITEM-1","itemData":{"DOI":"10.3390/molecules200917339","ISBN":"3908174643","ISSN":"14203049","PMID":"26393565","abstract":"A growing body of evidence highlights the close association between nutrition and human health. Fat is an essential macronutrient, and vegetable oils, such as palm oil, are widely used in the food industry and highly represented in the human diet. Palmitic acid, a saturated fatty acid, is the principal constituent of refined palm oil. In the last few decades, controversial studies have reported potential unhealthy effects of palm oil due to the high palmitic acid content. In this review we provide a concise and comprehensive update on the functional role of palm oil and palmitic acid in the development of obesity, type 2 diabetes mellitus, cardiovascular diseases and cancer. The atherogenic potential of palmitic acid and its stereospecific position in triacylglycerols are also discussed.","author":[{"dropping-particle":"","family":"Mancini","given":"Annamaria","non-dropping-particle":"","parse-names":false,"suffix":""},{"dropping-particle":"","family":"Imperlini","given":"Esther","non-dropping-particle":"","parse-names":false,"suffix":""},{"dropping-particle":"","family":"Nigro","given":"Ersilia","non-dropping-particle":"","parse-names":false,"suffix":""},{"dropping-particle":"","family":"Montagnese","given":"Concetta","non-dropping-particle":"","parse-names":false,"suffix":""},{"dropping-particle":"","family":"Daniele","given":"Aurora","non-dropping-particle":"","parse-names":false,"suffix":""},{"dropping-particle":"","family":"Orrù","given":"Stefania","non-dropping-particle":"","parse-names":false,"suffix":""},{"dropping-particle":"","family":"Buono","given":"Pasqualina","non-dropping-particle":"","parse-names":false,"suffix":""}],"container-title":"Molecules","id":"ITEM-1","issue":"9","issued":{"date-parts":[["2015"]]},"page":"17339-17361","title":"Biological and nutritional properties of palm oil and palmitic acid: Effects on health","type":"article-journal","volume":"20"},"uris":["http://www.mendeley.com/documents/?uuid=85463f59-9923-4596-bbbb-ecc48fc94bd0"]}],"mendeley":{"formattedCitation":"(Mancini et al., 2015)","plainTextFormattedCitation":"(Mancini et al., 2015)","previouslyFormattedCitation":"(Mancini et al., 2015)"},"properties":{"noteIndex":0},"schema":"https://github.com/citation-style-language/schema/raw/master/csl-citation.json"}</w:instrText>
      </w:r>
      <w:r w:rsidRPr="00BE0BB3">
        <w:rPr>
          <w:rFonts w:ascii="Tahoma" w:eastAsia="Times New Roman" w:hAnsi="Tahoma" w:cs="Tahoma"/>
          <w:color w:val="231F20"/>
          <w:sz w:val="20"/>
          <w:szCs w:val="20"/>
          <w:lang w:eastAsia="zh-CN"/>
        </w:rPr>
        <w:fldChar w:fldCharType="separate"/>
      </w:r>
      <w:r w:rsidR="00BE0BB3" w:rsidRPr="00BE0BB3">
        <w:rPr>
          <w:rFonts w:ascii="Tahoma" w:eastAsia="Times New Roman" w:hAnsi="Tahoma" w:cs="Tahoma"/>
          <w:noProof/>
          <w:color w:val="231F20"/>
          <w:sz w:val="20"/>
          <w:szCs w:val="20"/>
          <w:lang w:eastAsia="zh-CN"/>
        </w:rPr>
        <w:t>(Mancini et al., 2015)</w:t>
      </w:r>
      <w:r w:rsidRPr="00BE0BB3">
        <w:rPr>
          <w:rFonts w:ascii="Tahoma" w:eastAsia="Times New Roman" w:hAnsi="Tahoma" w:cs="Tahoma"/>
          <w:color w:val="231F20"/>
          <w:sz w:val="20"/>
          <w:szCs w:val="20"/>
          <w:lang w:eastAsia="zh-CN"/>
        </w:rPr>
        <w:fldChar w:fldCharType="end"/>
      </w:r>
      <w:r w:rsidRPr="00BE0BB3">
        <w:rPr>
          <w:rFonts w:ascii="Tahoma" w:eastAsia="Times New Roman" w:hAnsi="Tahoma" w:cs="Tahoma"/>
          <w:color w:val="231F20"/>
          <w:sz w:val="20"/>
          <w:szCs w:val="20"/>
          <w:lang w:eastAsia="zh-CN"/>
        </w:rPr>
        <w:t xml:space="preserve">. Previous studies supported the safe  consumption of PO and palm olein through the significant  reduction of TG, which reflects the potential of this oil in treating  hypertriglyceridemia </w:t>
      </w:r>
      <w:r w:rsidRPr="00BE0BB3">
        <w:rPr>
          <w:rFonts w:ascii="Tahoma" w:eastAsia="Times New Roman" w:hAnsi="Tahoma" w:cs="Tahoma"/>
          <w:color w:val="231F20"/>
          <w:sz w:val="20"/>
          <w:szCs w:val="20"/>
          <w:lang w:eastAsia="zh-CN"/>
        </w:rPr>
        <w:fldChar w:fldCharType="begin" w:fldLock="1"/>
      </w:r>
      <w:r w:rsidR="00BE0BB3">
        <w:rPr>
          <w:rFonts w:ascii="Tahoma" w:eastAsia="Times New Roman" w:hAnsi="Tahoma" w:cs="Tahoma"/>
          <w:color w:val="231F20"/>
          <w:sz w:val="20"/>
          <w:szCs w:val="20"/>
          <w:lang w:eastAsia="zh-CN"/>
        </w:rPr>
        <w:instrText>ADDIN CSL_CITATION {"citationItems":[{"id":"ITEM-1","itemData":{"DOI":"10.3389/fvets.2020.00303","ISSN":"22971769","abstract":"Background: Accumulative evidences on the beneficial effects of palm oil are progressively reported; however, there are still several controversies related to their effects on the risks of cardiovascular disease (CVD). This review explores the effects of palm oil and its liquid fraction namely palm olein, which is commonly used as cooking oil on four lipid parameters; total cholesterol (TC), triglyceride (TG), high-density lipoprotein-cholesterol (HDL-C) and low-density lipoprotein-cholesterol (LDL-C), which play an important role as CVD-related biomarkers. A systematic review of the literature was conducted to identify the relevant studies on palm oil and the lipid parameters specifically focusing on the in-vivo animal model. Methods: A comprehensive search was conducted in Medline via EBSCOhost, Medline via OVID and Scopus. Studies were limited to the English language published between the years of 2000 and 2019. The main inclusion criteria were as follows: (1) Study with in-vivo animal experiments [the animal should be limited to mammals] (2) Study should have evaluated the effects of palm oil or palm olein on plasma or serum lipid parameter (3) Study should have used palm oil or palm olein in the form of pure or refined oil (4) The treatment of palm oil or palm olein was assessed using the following outcomes: plasma or serum TC, TG, HDL-C, and LDL-C concentration (5) Study should have control group and (6) studies on specific fatty acid, fraction enriched tocotrienol and tocopherol, crude palm oil, kernel oil, red palm oil, thermally oxidized palm oil, hydrogenated palm oil, and palm oil or palm olein based products namely margarine, palm milk, butter and cream were excluded. The quality and the risk of bias on the selected studies were assessed using the ARRIVE Guideline and SYRCLE's Risk of Bias tools, respectively. Results: The literature search successfully identified 17 potentially relevant articles, whereby nine of them met the inclusion criteria. All research articles included in this review were in vivo studies comprising seven rats, one hamster and one mice model. Conclusion: Significant positive outcomes were observed in several lipid parameters such as TC and LDL-C. The evidence from this review supported that palm oil and palm olein possess high potential as lipid-lowering agents.","author":[{"dropping-particle":"","family":"Syarifah-Noratiqah","given":"Syed Badrul","non-dropping-particle":"","parse-names":false,"suffix":""},{"dropping-particle":"","family":"Fairus","given":"Syed","non-dropping-particle":"","parse-names":false,"suffix":""},{"dropping-particle":"","family":"Zulfarina","given":"Mohamed S.","non-dropping-particle":"","parse-names":false,"suffix":""},{"dropping-particle":"","family":"Nasrullah","given":"Zafri","non-dropping-particle":"","parse-names":false,"suffix":""},{"dropping-particle":"","family":"Qodriyah","given":"H. M.S.","non-dropping-particle":"","parse-names":false,"suffix":""},{"dropping-particle":"","family":"Naina-Mohamed","given":"Isa","non-dropping-particle":"","parse-names":false,"suffix":""}],"container-title":"Frontiers in Veterinary Science","id":"ITEM-1","issue":"July","issued":{"date-parts":[["2020"]]},"title":"The Effects of Palm Oil on Plasma and Serum Lipid Parameters: A Systematic Review on Animal Intervention Studies","type":"article-journal","volume":"7"},"uris":["http://www.mendeley.com/documents/?uuid=38e2f4c9-8778-4570-8db2-962a7f902892"]}],"mendeley":{"formattedCitation":"(Syarifah-Noratiqah et al., 2020)","plainTextFormattedCitation":"(Syarifah-Noratiqah et al., 2020)","previouslyFormattedCitation":"(Syarifah-Noratiqah et al., 2020)"},"properties":{"noteIndex":0},"schema":"https://github.com/citation-style-language/schema/raw/master/csl-citation.json"}</w:instrText>
      </w:r>
      <w:r w:rsidRPr="00BE0BB3">
        <w:rPr>
          <w:rFonts w:ascii="Tahoma" w:eastAsia="Times New Roman" w:hAnsi="Tahoma" w:cs="Tahoma"/>
          <w:color w:val="231F20"/>
          <w:sz w:val="20"/>
          <w:szCs w:val="20"/>
          <w:lang w:eastAsia="zh-CN"/>
        </w:rPr>
        <w:fldChar w:fldCharType="separate"/>
      </w:r>
      <w:r w:rsidR="00BE0BB3" w:rsidRPr="00BE0BB3">
        <w:rPr>
          <w:rFonts w:ascii="Tahoma" w:eastAsia="Times New Roman" w:hAnsi="Tahoma" w:cs="Tahoma"/>
          <w:noProof/>
          <w:color w:val="231F20"/>
          <w:sz w:val="20"/>
          <w:szCs w:val="20"/>
          <w:lang w:eastAsia="zh-CN"/>
        </w:rPr>
        <w:t>(Syarifah-Noratiqah et al., 2020)</w:t>
      </w:r>
      <w:r w:rsidRPr="00BE0BB3">
        <w:rPr>
          <w:rFonts w:ascii="Tahoma" w:eastAsia="Times New Roman" w:hAnsi="Tahoma" w:cs="Tahoma"/>
          <w:color w:val="231F20"/>
          <w:sz w:val="20"/>
          <w:szCs w:val="20"/>
          <w:lang w:eastAsia="zh-CN"/>
        </w:rPr>
        <w:fldChar w:fldCharType="end"/>
      </w:r>
      <w:r w:rsidRPr="00BE0BB3">
        <w:rPr>
          <w:rFonts w:ascii="Tahoma" w:eastAsia="Times New Roman" w:hAnsi="Tahoma" w:cs="Tahoma"/>
          <w:color w:val="231F20"/>
          <w:sz w:val="20"/>
          <w:szCs w:val="20"/>
          <w:lang w:eastAsia="zh-CN"/>
        </w:rPr>
        <w:t xml:space="preserve">. Levels of serum triglycerides is one of  important markers for the assessment of  deposition of fatty acids in adipose tissue and the liver </w:t>
      </w:r>
      <w:r w:rsidRPr="00BE0BB3">
        <w:rPr>
          <w:rFonts w:ascii="Tahoma" w:eastAsia="Times New Roman" w:hAnsi="Tahoma" w:cs="Tahoma"/>
          <w:color w:val="231F20"/>
          <w:sz w:val="20"/>
          <w:szCs w:val="20"/>
          <w:lang w:eastAsia="zh-CN"/>
        </w:rPr>
        <w:fldChar w:fldCharType="begin" w:fldLock="1"/>
      </w:r>
      <w:r w:rsidR="00BE0BB3">
        <w:rPr>
          <w:rFonts w:ascii="Tahoma" w:eastAsia="Times New Roman" w:hAnsi="Tahoma" w:cs="Tahoma"/>
          <w:color w:val="231F20"/>
          <w:sz w:val="20"/>
          <w:szCs w:val="20"/>
          <w:lang w:eastAsia="zh-CN"/>
        </w:rPr>
        <w:instrText>ADDIN CSL_CITATION {"citationItems":[{"id":"ITEM-1","itemData":{"DOI":"10.1016/j.biopha.2022.112892","ISSN":"19506007","PMID":"35358796","abstract":"Purpose: Obesity and overweight are metabolic disorders associated with oxidative stress, and risk factors for many chronic diseases. We sought to investigate the effects of Metaswitch dietary supplement on weight gain and associated acute metabolic alterations in a high-fat diet-induced overweight rat model. Methods: Female Sprague Dawley (SD) rats were put into 6 groups. Control groups were fed normal (NCD) or high-fat diet (HFD). Treatment groups on HFD receieved 3 different daily doses of Metaswitch for 3 weeks. Another group on HFD received Slimrite® (phenylpropanolamine), a standard drug. Rats on HFD also received cyproheptadine to stimulate appetite. Food consumption and anthropometric parameters were determined weekly. Serum lipids, glucose level, hepatic lipid peroxidation, and antioxidant activity were used to assess overweight in rats. Results: Food intake remained relatively constant among groups. Rats on HFD had significantly increased body weight compared to rats fed NCD. Metaswitch significantly prevented weight gain; this effect was greater or similar to rats administered Slimrite, but was not dose-dependant. No significant changes occurred in the levels of serum lipids and glucose among the groups. However, serum triglyceride (TG) was significantly increased. The TG/HDL-C ratio revealed significant metabolic alterations which was prevented by Metaswitch. Catalase activity was significantly decreased in the HFD untreated group but was restored in Metaswitch-treated groups. Conclusions: A 3-week HFD regimen with cyproheptadine supplementation in female SD rats resulted in a significant increase in body weight and acute metabolic alterations. The aforementioned changes were found to have been prevented with the administration of Metaswitch.","author":[{"dropping-particle":"","family":"N'guessan","given":"Benoit Banga","non-dropping-particle":"","parse-names":false,"suffix":""},{"dropping-particle":"","family":"Twumasi-Ankrah","given":"Jessica Sarpongmaa","non-dropping-particle":"","parse-names":false,"suffix":""},{"dropping-particle":"","family":"Amponsah","given":"Seth Kwabena","non-dropping-particle":"","parse-names":false,"suffix":""},{"dropping-particle":"","family":"Adams","given":"Ismaila","non-dropping-particle":"","parse-names":false,"suffix":""},{"dropping-particle":"","family":"Poakwah","given":"Albert Kyei Kankam","non-dropping-particle":"","parse-names":false,"suffix":""},{"dropping-particle":"","family":"Brown","given":"Charles","non-dropping-particle":"","parse-names":false,"suffix":""},{"dropping-particle":"","family":"Adinortey","given":"Michael Buenor","non-dropping-particle":"","parse-names":false,"suffix":""},{"dropping-particle":"","family":"Sarkodie","given":"Joseph Adusei","non-dropping-particle":"","parse-names":false,"suffix":""},{"dropping-particle":"","family":"Adi-Dako","given":"Ofosua","non-dropping-particle":"","parse-names":false,"suffix":""},{"dropping-particle":"","family":"Asiedu-Gyekye","given":"Isaac Julius","non-dropping-particle":"","parse-names":false,"suffix":""},{"dropping-particle":"","family":"Appiah-Opong","given":"Regina","non-dropping-particle":"","parse-names":false,"suffix":""}],"container-title":"Biomedicine and Pharmacotherapy","id":"ITEM-1","issue":"March","issued":{"date-parts":[["2022"]]},"page":"112892","publisher":"Elsevier Masson SAS","title":"Effect of Metaswitch® dietary supplement on anthropometric parameters, serum lipids, glucose level, oxidative stress and in vivo antioxidant properties in high fat diet-induced overweight Sprague Dawley rats","type":"article-journal","volume":"149"},"uris":["http://www.mendeley.com/documents/?uuid=473cd107-ac49-4ea3-a0ba-2349783696c2"]}],"mendeley":{"formattedCitation":"(N’guessan et al., 2022)","plainTextFormattedCitation":"(N’guessan et al., 2022)","previouslyFormattedCitation":"(N’guessan et al., 2022)"},"properties":{"noteIndex":0},"schema":"https://github.com/citation-style-language/schema/raw/master/csl-citation.json"}</w:instrText>
      </w:r>
      <w:r w:rsidRPr="00BE0BB3">
        <w:rPr>
          <w:rFonts w:ascii="Tahoma" w:eastAsia="Times New Roman" w:hAnsi="Tahoma" w:cs="Tahoma"/>
          <w:color w:val="231F20"/>
          <w:sz w:val="20"/>
          <w:szCs w:val="20"/>
          <w:lang w:eastAsia="zh-CN"/>
        </w:rPr>
        <w:fldChar w:fldCharType="separate"/>
      </w:r>
      <w:r w:rsidR="00BE0BB3" w:rsidRPr="00BE0BB3">
        <w:rPr>
          <w:rFonts w:ascii="Tahoma" w:eastAsia="Times New Roman" w:hAnsi="Tahoma" w:cs="Tahoma"/>
          <w:noProof/>
          <w:color w:val="231F20"/>
          <w:sz w:val="20"/>
          <w:szCs w:val="20"/>
          <w:lang w:eastAsia="zh-CN"/>
        </w:rPr>
        <w:t>(N’guessan et al., 2022)</w:t>
      </w:r>
      <w:r w:rsidRPr="00BE0BB3">
        <w:rPr>
          <w:rFonts w:ascii="Tahoma" w:eastAsia="Times New Roman" w:hAnsi="Tahoma" w:cs="Tahoma"/>
          <w:color w:val="231F20"/>
          <w:sz w:val="20"/>
          <w:szCs w:val="20"/>
          <w:lang w:eastAsia="zh-CN"/>
        </w:rPr>
        <w:fldChar w:fldCharType="end"/>
      </w:r>
      <w:r w:rsidRPr="00BE0BB3">
        <w:rPr>
          <w:rFonts w:ascii="Tahoma" w:eastAsia="Times New Roman" w:hAnsi="Tahoma" w:cs="Tahoma"/>
          <w:color w:val="231F20"/>
          <w:sz w:val="20"/>
          <w:szCs w:val="20"/>
          <w:lang w:eastAsia="zh-CN"/>
        </w:rPr>
        <w:t>.</w:t>
      </w:r>
    </w:p>
    <w:p w14:paraId="52111F06" w14:textId="1B2720F9" w:rsidR="0000342A" w:rsidRPr="00BE0BB3" w:rsidRDefault="0000342A" w:rsidP="0000342A">
      <w:pPr>
        <w:spacing w:line="480" w:lineRule="auto"/>
        <w:ind w:firstLine="720"/>
        <w:jc w:val="both"/>
        <w:rPr>
          <w:rFonts w:ascii="Tahoma" w:hAnsi="Tahoma" w:cs="Tahoma"/>
          <w:sz w:val="20"/>
          <w:szCs w:val="20"/>
        </w:rPr>
      </w:pPr>
      <w:r w:rsidRPr="00BE0BB3">
        <w:rPr>
          <w:rFonts w:ascii="Tahoma" w:hAnsi="Tahoma" w:cs="Tahoma"/>
          <w:sz w:val="20"/>
          <w:szCs w:val="20"/>
        </w:rPr>
        <w:t>The high levels of cholesterol in rats beef tallow diet may be ascribed to the presence of saturated and monounsaturated fatty acid in beef tallow</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(Al-Hayder et al., 2020)</w:t>
      </w:r>
      <w:r w:rsidRPr="00BE0BB3">
        <w:rPr>
          <w:rFonts w:ascii="Tahoma" w:hAnsi="Tahoma" w:cs="Tahoma"/>
          <w:sz w:val="20"/>
          <w:szCs w:val="20"/>
        </w:rPr>
        <w:fldChar w:fldCharType="end"/>
      </w:r>
      <w:r w:rsidRPr="00BE0BB3">
        <w:rPr>
          <w:rFonts w:ascii="Tahoma" w:hAnsi="Tahoma" w:cs="Tahoma"/>
          <w:sz w:val="20"/>
          <w:szCs w:val="20"/>
        </w:rPr>
        <w:t xml:space="preserve">. On the contrary, it was demonstrated that intake of polyunsaturated fatty acids which are found in vegetable oils such as PKO and RPO can reduce incidence of cardiac diseases by lowering the levels of cholesterol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(Al-Hayder et al., 2020)</w:t>
      </w:r>
      <w:r w:rsidRPr="00BE0BB3">
        <w:rPr>
          <w:rFonts w:ascii="Tahoma" w:hAnsi="Tahoma" w:cs="Tahoma"/>
          <w:sz w:val="20"/>
          <w:szCs w:val="20"/>
        </w:rPr>
        <w:fldChar w:fldCharType="end"/>
      </w:r>
      <w:r w:rsidRPr="00BE0BB3">
        <w:rPr>
          <w:rFonts w:ascii="Tahoma" w:hAnsi="Tahoma" w:cs="Tahoma"/>
          <w:sz w:val="20"/>
          <w:szCs w:val="20"/>
        </w:rPr>
        <w:t xml:space="preserve">.  </w:t>
      </w:r>
      <w:r w:rsidRPr="00BE0BB3">
        <w:rPr>
          <w:rFonts w:ascii="Tahoma" w:hAnsi="Tahoma" w:cs="Tahoma"/>
          <w:bCs/>
          <w:sz w:val="20"/>
          <w:szCs w:val="20"/>
        </w:rPr>
        <w:t xml:space="preserve">No significant different was observed in the level of cholesterol between corn oil and RBDPO diets group. </w:t>
      </w:r>
      <w:r w:rsidRPr="00BE0BB3">
        <w:rPr>
          <w:rFonts w:ascii="Tahoma" w:hAnsi="Tahoma" w:cs="Tahoma"/>
          <w:sz w:val="20"/>
          <w:szCs w:val="20"/>
        </w:rPr>
        <w:t xml:space="preserve">RBDPO rich in saturated long‐chain fatty acids, including palmitic acid, and also carotenoids are thought to counter arteriosclerosis, inhibits cholesterol biosynthesis, platelet aggregation, and blood pressure reduction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{"citationItems":[{"id":"ITEM-1","itemData":{"DOI":"10.1111/jfbc.12707","ISSN":"1745-4514 (Electronic)","PMID":"31353667","abstract":"In the ongoing discussion on the health properties of palm oil, a study of the  effect a diet supplemented with palm oil on blood and liver biochemical parameters, beta-carotene and tocochromanols content as well as antioxidant activity was undertaken. Forty Wistar rats were randomly divided into five groups, fed with a diet supplemented with plant-based frying commercial fat, palm oil, 7.5% palm oil and 2.5% concentrate from palm oil and 10% of rapeseed oil, respectively. After 21 days, blood samples and livers were collected to determine beta-carotene and tocochromanols concentrations, antioxidant activity using DPPH* radical scavenging activity and TEAC methods, insulin, glucagon, serum triacyloglycerols and cholesterol levels, glucose in blood serum and glycogen in the livers. Research has shown valuable biological properties of palm oil in terms of plasma glucose, total cholesterol, low-density lipoprotein (LDL) cholesterol, and triacylglycerol concentrations which was related to the high content of beta-carotene and tocochromanols. PRACTICAL APPLICATION: Public concern over the health properties of palm oil has been growing. Therefore, this study supplements existing knowledge in this area based on experimental rat observations. In the presented research, plasma glucose was significantly reduced and no additional growth of total or LDL cholesterol, as well as triacylglycerol concentration, was observed after consuming a palm oil-based diet. Palm oil was a good source of beta-carotene and tocochromanols, which were preferentially distributed in rats' livers. Bioavailability of vitamin E-active compounds in palm oil supplemented rats' livers was relatively high as compared to the rapeseed oil group, therefore this observation complements literature in the field of tocotrienols and tocopherols. Studies have not confirmed the harmful effect of palm oil on rats, however in depth human studies appear to be a promising direction for further research.","author":[{"dropping-particle":"","family":"Szulczewska-Remi","given":"Aleksandra","non-dropping-particle":"","parse-names":false,"suffix":""},{"dropping-particle":"","family":"Nogala-Kałucka","given":"Małgorzata","non-dropping-particle":"","parse-names":false,"suffix":""},{"dropping-particle":"","family":"Nowak","given":"Krzysztof W","non-dropping-particle":"","parse-names":false,"suffix":""}],"container-title":"Journal of food biochemistry","id":"ITEM-1","issue":"2","issued":{"date-parts":[["2019","2"]]},"language":"eng","page":"e12707","publisher-place":"United States","title":"Study on the influence of palm oil on blood and liver biochemical parameters,  beta-carotene and tocochromanols content as well as antioxidant activity in rats.","type":"article-journal","volume":"43"},"uris":["http://www.mendeley.com/documents/?uuid=81a0c903-f742-4a19-947e-f7c0c903528c"]}],"mendeley":{"formattedCitation":"(Szulczewska-Remi et al., 2019b)","plainTextFormattedCitation":"(Szulczewska-Remi et al., 2019b)","previouslyFormattedCitation":"(Szulczewska-Remi et al., 2019b)"},"properties":{"noteIndex":0},"schema":"https://github.com/citation-style-language/schema/raw/master/csl-citation.json"}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(Szulczewska-Remi et al., 2019b)</w:t>
      </w:r>
      <w:r w:rsidRPr="00BE0BB3">
        <w:rPr>
          <w:rFonts w:ascii="Tahoma" w:hAnsi="Tahoma" w:cs="Tahoma"/>
          <w:sz w:val="20"/>
          <w:szCs w:val="20"/>
        </w:rPr>
        <w:fldChar w:fldCharType="end"/>
      </w:r>
      <w:r w:rsidRPr="00BE0BB3">
        <w:rPr>
          <w:rFonts w:ascii="Tahoma" w:hAnsi="Tahoma" w:cs="Tahoma"/>
          <w:sz w:val="20"/>
          <w:szCs w:val="20"/>
        </w:rPr>
        <w:t xml:space="preserve">.  Scientists have confirmed the effect of palm oil on TC reduction as well as specified  an important source of beta‐carotene and alpha‐tocopherols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{"citationItems":[{"id":"ITEM-1","itemData":{"DOI":"10.1111/jfbc.12707","ISSN":"1745-4514 (Electronic)","PMID":"31353667","abstract":"In the ongoing discussion on the health properties of palm oil, a study of the  effect a diet supplemented with palm oil on blood and liver biochemical parameters, beta-carotene and tocochromanols content as well as antioxidant activity was undertaken. Forty Wistar rats were randomly divided into five groups, fed with a diet supplemented with plant-based frying commercial fat, palm oil, 7.5% palm oil and 2.5% concentrate from palm oil and 10% of rapeseed oil, respectively. After 21 days, blood samples and livers were collected to determine beta-carotene and tocochromanols concentrations, antioxidant activity using DPPH* radical scavenging activity and TEAC methods, insulin, glucagon, serum triacyloglycerols and cholesterol levels, glucose in blood serum and glycogen in the livers. Research has shown valuable biological properties of palm oil in terms of plasma glucose, total cholesterol, low-density lipoprotein (LDL) cholesterol, and triacylglycerol concentrations which was related to the high content of beta-carotene and tocochromanols. PRACTICAL APPLICATION: Public concern over the health properties of palm oil has been growing. Therefore, this study supplements existing knowledge in this area based on experimental rat observations. In the presented research, plasma glucose was significantly reduced and no additional growth of total or LDL cholesterol, as well as triacylglycerol concentration, was observed after consuming a palm oil-based diet. Palm oil was a good source of beta-carotene and tocochromanols, which were preferentially distributed in rats' livers. Bioavailability of vitamin E-active compounds in palm oil supplemented rats' livers was relatively high as compared to the rapeseed oil group, therefore this observation complements literature in the field of tocotrienols and tocopherols. Studies have not confirmed the harmful effect of palm oil on rats, however in depth human studies appear to be a promising direction for further research.","author":[{"dropping-particle":"","family":"Szulczewska-Remi","given":"Aleksandra","non-dropping-particle":"","parse-names":false,"suffix":""},{"dropping-particle":"","family":"Nogala-Kałucka","given":"Małgorzata","non-dropping-particle":"","parse-names":false,"suffix":""},{"dropping-particle":"","family":"Nowak","given":"Krzysztof W","non-dropping-particle":"","parse-names":false,"suffix":""}],"container-title":"Journal of food biochemistry","id":"ITEM-1","issue":"2","issued":{"date-parts":[["2019","2"]]},"language":"eng","page":"e12707","publisher-place":"United States","title":"Study on the influence of palm oil on blood and liver biochemical parameters,  beta-carotene and tocochromanols content as well as antioxidant activity in rats.","type":"article-journal","volume":"43"},"uris":["http://www.mendeley.com/documents/?uuid=81a0c903-f742-4a19-947e-f7c0c903528c"]},{"id":"ITEM-2","itemData":{"DOI":"10.3389/fvets.2020.00303","ISSN":"22971769","abstract":"Background: Accumulative evidences on the beneficial effects of palm oil are progressively reported; however, there are still several controversies related to their effects on the risks of cardiovascular disease (CVD). This review explores the effects of palm oil and its liquid fraction namely palm olein, which is commonly used as cooking oil on four lipid parameters; total cholesterol (TC), triglyceride (TG), high-density lipoprotein-cholesterol (HDL-C) and low-density lipoprotein-cholesterol (LDL-C), which play an important role as CVD-related biomarkers. A systematic review of the literature was conducted to identify the relevant studies on palm oil and the lipid parameters specifically focusing on the in-vivo animal model. Methods: A comprehensive search was conducted in Medline via EBSCOhost, Medline via OVID and Scopus. Studies were limited to the English language published between the years of 2000 and 2019. The main inclusion criteria were as follows: (1) Study with in-vivo animal experiments [the animal should be limited to mammals] (2) Study should have evaluated the effects of palm oil or palm olein on plasma or serum lipid parameter (3) Study should have used palm oil or palm olein in the form of pure or refined oil (4) The treatment of palm oil or palm olein was assessed using the following outcomes: plasma or serum TC, TG, HDL-C, and LDL-C concentration (5) Study should have control group and (6) studies on specific fatty acid, fraction enriched tocotrienol and tocopherol, crude palm oil, kernel oil, red palm oil, thermally oxidized palm oil, hydrogenated palm oil, and palm oil or palm olein based products namely margarine, palm milk, butter and cream were excluded. The quality and the risk of bias on the selected studies were assessed using the ARRIVE Guideline and SYRCLE's Risk of Bias tools, respectively. Results: The literature search successfully identified 17 potentially relevant articles, whereby nine of them met the inclusion criteria. All research articles included in this review were in vivo studies comprising seven rats, one hamster and one mice model. Conclusion: Significant positive outcomes were observed in several lipid parameters such as TC and LDL-C. The evidence from this review supported that palm oil and palm olein possess high potential as lipid-lowering agents.","author":[{"dropping-particle":"","family":"Syarifah-Noratiqah","given":"Syed Badrul","non-dropping-particle":"","parse-names":false,"suffix":""},{"dropping-particle":"","family":"Fairus","given":"Syed","non-dropping-particle":"","parse-names":false,"suffix":""},{"dropping-particle":"","family":"Zulfarina","given":"Mohamed S.","non-dropping-particle":"","parse-names":false,"suffix":""},{"dropping-particle":"","family":"Nasrullah","given":"Zafri","non-dropping-particle":"","parse-names":false,"suffix":""},{"dropping-particle":"","family":"Qodriyah","given":"H. M.S.","non-dropping-particle":"","parse-names":false,"suffix":""},{"dropping-particle":"","family":"Naina-Mohamed","given":"Isa","non-dropping-particle":"","parse-names":false,"suffix":""}],"container-title":"Frontiers in Veterinary Science","id":"ITEM-2","issue":"July","issued":{"date-parts":[["2020"]]},"title":"The Effects of Palm Oil on Plasma and Serum Lipid Parameters: A Systematic Review on Animal Intervention Studies","type":"article-journal","volume":"7"},"uris":["http://www.mendeley.com/documents/?uuid=38e2f4c9-8778-4570-8db2-962a7f902892"]}],"mendeley":{"formattedCitation":"(Syarifah-Noratiqah et al., 2020; Szulczewska-Remi et al., 2019b)","plainTextFormattedCitation":"(Syarifah-Noratiqah et al., 2020; Szulczewska-Remi et al., 2019b)","previouslyFormattedCitation":"(Syarifah-Noratiqah et al., 2020; Szulczewska-Remi et al., 2019b)"},"properties":{"noteIndex":0},"schema":"https://github.com/citation-style-language/schema/raw/master/csl-citation.json"}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(Syarifah-Noratiqah et al., 2020; Szulczewska-Remi et al., 2019b)</w:t>
      </w:r>
      <w:r w:rsidRPr="00BE0BB3">
        <w:rPr>
          <w:rFonts w:ascii="Tahoma" w:hAnsi="Tahoma" w:cs="Tahoma"/>
          <w:sz w:val="20"/>
          <w:szCs w:val="20"/>
        </w:rPr>
        <w:fldChar w:fldCharType="end"/>
      </w:r>
      <w:r w:rsidRPr="00BE0BB3">
        <w:rPr>
          <w:rFonts w:ascii="Tahoma" w:hAnsi="Tahoma" w:cs="Tahoma"/>
          <w:sz w:val="20"/>
          <w:szCs w:val="20"/>
        </w:rPr>
        <w:t xml:space="preserve">.  </w:t>
      </w:r>
      <w:r w:rsidRPr="00BE0BB3">
        <w:rPr>
          <w:rFonts w:ascii="Tahoma" w:eastAsia="Times New Roman" w:hAnsi="Tahoma" w:cs="Tahoma"/>
          <w:color w:val="231F20"/>
          <w:sz w:val="20"/>
          <w:szCs w:val="20"/>
          <w:lang w:eastAsia="zh-CN"/>
        </w:rPr>
        <w:t xml:space="preserve">Previous research showed that palm oil reduces the blood levels of total cholesterol, triglycerides, LDL-cholesterol, thrombotic eicosanoids (oxygenated metabolites of arachidonic acid and eicosapentaenoic acid) implicated in several pathophysiological processes of the cardiovascular </w:t>
      </w:r>
      <w:r w:rsidRPr="00BE0BB3">
        <w:rPr>
          <w:rFonts w:ascii="Tahoma" w:eastAsia="Times New Roman" w:hAnsi="Tahoma" w:cs="Tahoma"/>
          <w:color w:val="231F20"/>
          <w:sz w:val="20"/>
          <w:szCs w:val="20"/>
          <w:lang w:eastAsia="zh-CN"/>
        </w:rPr>
        <w:lastRenderedPageBreak/>
        <w:t>system. Palm oil is beneficial by reducing blood pressure and thrombotic tendency of platelets while offering protection against oxidative damage of the liver and other</w:t>
      </w:r>
      <w:r w:rsidRPr="00BE0BB3">
        <w:rPr>
          <w:rFonts w:ascii="Tahoma" w:hAnsi="Tahoma" w:cs="Tahoma"/>
          <w:sz w:val="20"/>
          <w:szCs w:val="20"/>
        </w:rPr>
        <w:t xml:space="preserve"> </w:t>
      </w:r>
      <w:r w:rsidRPr="00BE0BB3">
        <w:rPr>
          <w:rFonts w:ascii="Tahoma" w:eastAsia="Times New Roman" w:hAnsi="Tahoma" w:cs="Tahoma"/>
          <w:color w:val="231F20"/>
          <w:sz w:val="20"/>
          <w:szCs w:val="20"/>
          <w:lang w:eastAsia="zh-CN"/>
        </w:rPr>
        <w:t xml:space="preserve">Palm oil reduces the blood levels of total cholesterol, triglycerides, LDL-cholesterol, thrombotic eicosanoids (oxygenated metabolites of arachidonic acid and eicosapentaenoic acid) implicated in several pathophysiological processes of the cardiovascular system. Palm oil is beneficial by reducing blood pressure and thrombotic tendency of platelets while offering protection against oxidative damage of the liver </w:t>
      </w:r>
      <w:r w:rsidRPr="00BE0BB3">
        <w:rPr>
          <w:rFonts w:ascii="Tahoma" w:eastAsia="Times New Roman" w:hAnsi="Tahoma" w:cs="Tahoma"/>
          <w:color w:val="231F20"/>
          <w:sz w:val="20"/>
          <w:szCs w:val="20"/>
          <w:lang w:eastAsia="zh-CN"/>
        </w:rPr>
        <w:fldChar w:fldCharType="begin" w:fldLock="1"/>
      </w:r>
      <w:r w:rsidR="00BE0BB3">
        <w:rPr>
          <w:rFonts w:ascii="Tahoma" w:eastAsia="Times New Roman" w:hAnsi="Tahoma" w:cs="Tahoma"/>
          <w:color w:val="231F20"/>
          <w:sz w:val="20"/>
          <w:szCs w:val="20"/>
          <w:lang w:eastAsia="zh-CN"/>
        </w:rPr>
        <w:instrText>ADDIN CSL_CITATION {"citationItems":[{"id":"ITEM-1","itemData":{"DOI":"10.1023/A:1021828132707","ISSN":"09219668","PMID":"12602939","abstract":"The link between dietary fats and cardiovascular diseases has necessitated a growing research interest in palm oil, the second largest consumed vegetable oil in the world. Palm oil, obtained from a tropical plant, Elaeis guineensis contains 50% saturated fatty acids, yet it does not promote atherosclerosis and arterial thrombosis. The saturated fatty acid to unsaturated fatty acid ratio of palm oil is close to unity and it contains a high amount of the antioxidants, β-carotene, and vitamin E. Although palm oil-based diets induce a higher blood cholesterol level than do corn, soybean, safflower seed, and sunflower oils, the consumption of palm oil causes the endogenous cholesterol level to drop. This phenomenon seems to arise from the presence of the tocotrienols and the peculiar isomeric position of its fatty acids. The benefits of palm oil to health include reduction in risk of arterial thrombosis and atherosclerosis, inhibition of endogenous cholesterol biosynthesis, platelet aggregation, and reduction in blood pressure. Palm oil has been used in the fresh state and/or at various levels of oxidation. Oxidation is a result of processing the oil for various culinary purposes. However, a considerable amount of the commonly used palm oil is in the oxidized state, which poses potential dangers to the biochemical and physiological functions of the body. Unlike fresh palm oil, oxidized palm oil induces an adverse lipid profile, reproductive toxicity and toxicity of the kidney, lung, liver, and heart. This may be as a result of the generation of toxicants brought on by oxidation. In contrast to oxidized palm oil, red or refined palm oil at moderate levels in the diet of experimental animals promotes efficient utilization of nutrients, favorable body weight gains, induction of hepatic drug metabolizing enzymes, adequate hemoglobinization of red cells and improvement of immune function. However, high palm oil levels in the diet induce toxicity to the liver as shown by loss of cellular radial architecture and cell size reductions which are corroborated by alanine transaminase to aspartate transaminase ratios which are higher than unity. The consumption of moderate amounts of palm oil and reduction in the level of oxidation may reduce the health risk believed to be associated with the consumption of palm oil. Red palm oil, by virtue of its β-carotene content, may protect against vitamin A deficiency and certain forms of cancer.","author":[{"dropping-particle":"","family":"Edem","given":"D. O.","non-dropping-particle":"","parse-names":false,"suffix":""}],"container-title":"Plant Foods for Human Nutrition","id":"ITEM-1","issue":"3-4","issued":{"date-parts":[["2002"]]},"page":"319-341","title":"Palm oil: Biochemical, physiological, nutritional, hematological, and toxicological aspects: A review","type":"article-journal","volume":"57"},"uris":["http://www.mendeley.com/documents/?uuid=e38dc204-91c3-4af5-9423-8f2338a2d147"]}],"mendeley":{"formattedCitation":"(Edem, 2002)","plainTextFormattedCitation":"(Edem, 2002)","previouslyFormattedCitation":"(Edem, 2002)"},"properties":{"noteIndex":0},"schema":"https://github.com/citation-style-language/schema/raw/master/csl-citation.json"}</w:instrText>
      </w:r>
      <w:r w:rsidRPr="00BE0BB3">
        <w:rPr>
          <w:rFonts w:ascii="Tahoma" w:eastAsia="Times New Roman" w:hAnsi="Tahoma" w:cs="Tahoma"/>
          <w:color w:val="231F20"/>
          <w:sz w:val="20"/>
          <w:szCs w:val="20"/>
          <w:lang w:eastAsia="zh-CN"/>
        </w:rPr>
        <w:fldChar w:fldCharType="separate"/>
      </w:r>
      <w:r w:rsidR="00BE0BB3" w:rsidRPr="00BE0BB3">
        <w:rPr>
          <w:rFonts w:ascii="Tahoma" w:eastAsia="Times New Roman" w:hAnsi="Tahoma" w:cs="Tahoma"/>
          <w:noProof/>
          <w:color w:val="231F20"/>
          <w:sz w:val="20"/>
          <w:szCs w:val="20"/>
          <w:lang w:eastAsia="zh-CN"/>
        </w:rPr>
        <w:t>(Edem, 2002)</w:t>
      </w:r>
      <w:r w:rsidRPr="00BE0BB3">
        <w:rPr>
          <w:rFonts w:ascii="Tahoma" w:eastAsia="Times New Roman" w:hAnsi="Tahoma" w:cs="Tahoma"/>
          <w:color w:val="231F20"/>
          <w:sz w:val="20"/>
          <w:szCs w:val="20"/>
          <w:lang w:eastAsia="zh-CN"/>
        </w:rPr>
        <w:fldChar w:fldCharType="end"/>
      </w:r>
      <w:r w:rsidRPr="00BE0BB3">
        <w:rPr>
          <w:rFonts w:ascii="Tahoma" w:eastAsia="Times New Roman" w:hAnsi="Tahoma" w:cs="Tahoma"/>
          <w:color w:val="231F20"/>
          <w:sz w:val="20"/>
          <w:szCs w:val="20"/>
          <w:lang w:eastAsia="zh-CN"/>
        </w:rPr>
        <w:t>.</w:t>
      </w:r>
    </w:p>
    <w:p w14:paraId="2D9E8B77" w14:textId="1EB70DEE" w:rsidR="0000342A" w:rsidRPr="00BE0BB3" w:rsidRDefault="0000342A" w:rsidP="0000342A">
      <w:pPr>
        <w:spacing w:line="480" w:lineRule="auto"/>
        <w:jc w:val="both"/>
        <w:rPr>
          <w:rFonts w:ascii="Tahoma" w:hAnsi="Tahoma" w:cs="Tahoma"/>
          <w:sz w:val="20"/>
          <w:szCs w:val="20"/>
        </w:rPr>
      </w:pPr>
      <w:r w:rsidRPr="00BE0BB3">
        <w:rPr>
          <w:rFonts w:ascii="Tahoma" w:hAnsi="Tahoma" w:cs="Tahoma"/>
          <w:sz w:val="20"/>
          <w:szCs w:val="20"/>
        </w:rPr>
        <w:t xml:space="preserve">On the other hand, the β-carotene of palm oil may be important to correct vitamin A deficiency (a public health problem of many developing countries) in addition to protecting against certain forms of cancer. From the foregoing, it can be seen that palm oil (at moderate levels) is completely safe and non-toxic, easily digestible, efficiently utilized and well absorbed; a very stable and good quality oil which does not contain trans fatty acids. In addition to reducing the risk of CVD, it is a rich source of β-carotene, which can prevent nutritionally caused blindness and is protective against carcinogens. The tocotrienols, which are present more in palm oil than in many other oils, inhibit cholesterol biosynthesis, platelet aggregation and lengthens the life-span of cancerous animals. Many of the properties and effects attributed to palm oil are believed to be mediated through its major triglyceride and minor non-glyceride components, but also by the peculiar stereochemical configuration or fatty acid isomeric position. Therefore, palm oil is a completely safe and nutritive edible oil with nutritionally beneficial properties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{"citationItems":[{"id":"ITEM-1","itemData":{"DOI":"10.1023/A:1021828132707","ISSN":"09219668","PMID":"12602939","abstract":"The link between dietary fats and cardiovascular diseases has necessitated a growing research interest in palm oil, the second largest consumed vegetable oil in the world. Palm oil, obtained from a tropical plant, Elaeis guineensis contains 50% saturated fatty acids, yet it does not promote atherosclerosis and arterial thrombosis. The saturated fatty acid to unsaturated fatty acid ratio of palm oil is close to unity and it contains a high amount of the antioxidants, β-carotene, and vitamin E. Although palm oil-based diets induce a higher blood cholesterol level than do corn, soybean, safflower seed, and sunflower oils, the consumption of palm oil causes the endogenous cholesterol level to drop. This phenomenon seems to arise from the presence of the tocotrienols and the peculiar isomeric position of its fatty acids. The benefits of palm oil to health include reduction in risk of arterial thrombosis and atherosclerosis, inhibition of endogenous cholesterol biosynthesis, platelet aggregation, and reduction in blood pressure. Palm oil has been used in the fresh state and/or at various levels of oxidation. Oxidation is a result of processing the oil for various culinary purposes. However, a considerable amount of the commonly used palm oil is in the oxidized state, which poses potential dangers to the biochemical and physiological functions of the body. Unlike fresh palm oil, oxidized palm oil induces an adverse lipid profile, reproductive toxicity and toxicity of the kidney, lung, liver, and heart. This may be as a result of the generation of toxicants brought on by oxidation. In contrast to oxidized palm oil, red or refined palm oil at moderate levels in the diet of experimental animals promotes efficient utilization of nutrients, favorable body weight gains, induction of hepatic drug metabolizing enzymes, adequate hemoglobinization of red cells and improvement of immune function. However, high palm oil levels in the diet induce toxicity to the liver as shown by loss of cellular radial architecture and cell size reductions which are corroborated by alanine transaminase to aspartate transaminase ratios which are higher than unity. The consumption of moderate amounts of palm oil and reduction in the level of oxidation may reduce the health risk believed to be associated with the consumption of palm oil. Red palm oil, by virtue of its β-carotene content, may protect against vitamin A deficiency and certain forms of cancer.","author":[{"dropping-particle":"","family":"Edem","given":"D. O.","non-dropping-particle":"","parse-names":false,"suffix":""}],"container-title":"Plant Foods for Human Nutrition","id":"ITEM-1","issue":"3-4","issued":{"date-parts":[["2002"]]},"page":"319-341","title":"Palm oil: Biochemical, physiological, nutritional, hematological, and toxicological aspects: A review","type":"article-journal","volume":"57"},"uris":["http://www.mendeley.com/documents/?uuid=e38dc204-91c3-4af5-9423-8f2338a2d147"]}],"mendeley":{"formattedCitation":"(Edem, 2002)","plainTextFormattedCitation":"(Edem, 2002)","previouslyFormattedCitation":"(Edem, 2002)"},"properties":{"noteIndex":0},"schema":"https://github.com/citation-style-language/schema/raw/master/csl-citation.json"}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(Edem, 2002)</w:t>
      </w:r>
      <w:r w:rsidRPr="00BE0BB3">
        <w:rPr>
          <w:rFonts w:ascii="Tahoma" w:hAnsi="Tahoma" w:cs="Tahoma"/>
          <w:sz w:val="20"/>
          <w:szCs w:val="20"/>
        </w:rPr>
        <w:fldChar w:fldCharType="end"/>
      </w:r>
      <w:r w:rsidRPr="00BE0BB3">
        <w:rPr>
          <w:rFonts w:ascii="Tahoma" w:hAnsi="Tahoma" w:cs="Tahoma"/>
          <w:sz w:val="20"/>
          <w:szCs w:val="20"/>
        </w:rPr>
        <w:t>.</w:t>
      </w:r>
    </w:p>
    <w:p w14:paraId="36591964" w14:textId="79B12412" w:rsidR="0000342A" w:rsidRPr="00BE0BB3" w:rsidRDefault="0000342A" w:rsidP="0000342A">
      <w:pPr>
        <w:autoSpaceDE w:val="0"/>
        <w:autoSpaceDN w:val="0"/>
        <w:adjustRightInd w:val="0"/>
        <w:spacing w:line="480" w:lineRule="auto"/>
        <w:ind w:firstLine="720"/>
        <w:jc w:val="both"/>
        <w:rPr>
          <w:rFonts w:ascii="Tahoma" w:hAnsi="Tahoma" w:cs="Tahoma"/>
          <w:bCs/>
          <w:sz w:val="20"/>
          <w:szCs w:val="20"/>
        </w:rPr>
      </w:pPr>
      <w:r w:rsidRPr="00BE0BB3">
        <w:rPr>
          <w:rFonts w:ascii="Tahoma" w:hAnsi="Tahoma" w:cs="Tahoma"/>
          <w:sz w:val="20"/>
          <w:szCs w:val="20"/>
        </w:rPr>
        <w:t xml:space="preserve">Previous studies have been demonstrated the relationship between dyslipidaemia and low level of HDL cholesterol.  HDL cholesterol is known as good cholesterol because it can help to remove and recycle cholesterol by transporting it to the liver. Therefore, HDL cholesterol keeps the walls of inner blood vessels healthy and can reduce the non communicable disease such as dyslipidemia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(Al-Hayder et al., 2020)</w:t>
      </w:r>
      <w:r w:rsidRPr="00BE0BB3">
        <w:rPr>
          <w:rFonts w:ascii="Tahoma" w:hAnsi="Tahoma" w:cs="Tahoma"/>
          <w:sz w:val="20"/>
          <w:szCs w:val="20"/>
        </w:rPr>
        <w:fldChar w:fldCharType="end"/>
      </w:r>
      <w:r w:rsidRPr="00BE0BB3">
        <w:rPr>
          <w:rFonts w:ascii="Tahoma" w:hAnsi="Tahoma" w:cs="Tahoma"/>
          <w:sz w:val="20"/>
          <w:szCs w:val="20"/>
        </w:rPr>
        <w:t xml:space="preserve">.  The positive effect of palm oil seen in our study consistent with the results of previous report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{"citationItems":[{"id":"ITEM-1","itemData":{"DOI":"0172002/AIM.007","ISSN":"17353947","PMID":"28193083","abstract":"Background: Due to increased consumption of canola oil and hydrogenated oil containing palm and palm olein, and their possible effects on serum lipoproteins, the present study was conducted to determine the effects of these oils on lipids and lipid oxidation level. Methods: In this experimental study, 88 Wistar rats were randomly assigned to four groups. Control group (A) was on a normal diet. Groups B, C, and D, in addition to normal diet, were fed with hydrogenated oil-contained palm oil, pure palm olein oil, and canola oil, respectively for 4 weeks. Serum Biochemical factors [total cholesterol (TC), triglyceride (TG), LDL, HDL, LDL/HDL ratio, oxLDL, paraoxanase-1 (PON1), and malondialdehyde (MDA)] were measured. Results: The lowest mean serum TC was seen in the control group and the highest in the group B. There were differences in TC, TG, HDL, MDA, and PON1 between the control group and other groups (P&lt;0.001). The lowest and highest LDL/HDL ratios were observed in the group C and the control group, respectively. Significant differences were seen in OxLDL and PON1 between the control group and other three groups (P&lt;0.05), while there were no significant differences in oxLDL and PON1 among the other three groups (P&gt;0.05). MDA was higher in groups C and D. Conclusion: Canola oil, hydrogenated oil-containing palm and palm olein may increase atherosclerosis risk through decreasing PON1 activity and elevating oxLDL. Palm olein oils in rats' diets cause a considerable decrease in LDL and help to increase HDL.","author":[{"dropping-particle":"","family":"Amini","given":"Seyed Asadollah","non-dropping-particle":"","parse-names":false,"suffix":""},{"dropping-particle":"","family":"Ghatreh-Samani","given":"Keihan","non-dropping-particle":"","parse-names":false,"suffix":""},{"dropping-particle":"","family":"Habibi-Kohi","given":"Arash","non-dropping-particle":"","parse-names":false,"suffix":""},{"dropping-particle":"","family":"Jafari","given":"Laleh","non-dropping-particle":"","parse-names":false,"suffix":""}],"container-title":"Archives of Iranian Medicine","id":"ITEM-1","issue":"2","issued":{"date-parts":[["2017"]]},"page":"96-100","title":"Comparison of pure palm olein oil, hydrogenated oil-containing palm, and canola on serum lipids and lipid oxidation rate in rats fed with these oils","type":"article-journal","volume":"20"},"uris":["http://www.mendeley.com/documents/?uuid=2b113f5f-6847-4fc9-b4a1-a542cf0c317f"]}],"mendeley":{"formattedCitation":"(Amini et al., 2017)","plainTextFormattedCitation":"(Amini et al., 2017)","previouslyFormattedCitation":"(Amini et al., 2017)"},"properties":{"noteIndex":0},"schema":"https://github.com/citation-style-language/schema/raw/master/csl-citation.json"}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(Amini et al., 2017)</w:t>
      </w:r>
      <w:r w:rsidRPr="00BE0BB3">
        <w:rPr>
          <w:rFonts w:ascii="Tahoma" w:hAnsi="Tahoma" w:cs="Tahoma"/>
          <w:sz w:val="20"/>
          <w:szCs w:val="20"/>
        </w:rPr>
        <w:fldChar w:fldCharType="end"/>
      </w:r>
      <w:r w:rsidRPr="00BE0BB3">
        <w:rPr>
          <w:rFonts w:ascii="Tahoma" w:hAnsi="Tahoma" w:cs="Tahoma"/>
          <w:sz w:val="20"/>
          <w:szCs w:val="20"/>
        </w:rPr>
        <w:t xml:space="preserve"> and recent meta-analysis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{"citationItems":[{"id":"ITEM-1","itemData":{"DOI":"10.6133/apjcn.201909_28(3).0009","ISSN":"09647058","PMID":"31464396","abstract":"The precise association between palm oil consumption and lipid-related cardiovascular disease risk remains unclear. A systematic review was thus performed to assess whether palm oil consumption has a negative effect on plasma lipid-related cardiovascular disease marker levels. Methods and Study Design: In June 2018, the electronic bibliographic databases PubMed, EMBASE (Ovid), the Cochrane Library (Ovid) and the Chinese National Knowledge Infrastructure were searched and a total of 11 eligible dietary intervention articles involving 961 volunteers were selected. Both random and fixed effect models were used to calculate pooled weighted mean differences (WMD). Results: A total of 11 articles involving 547 participants met the inclusion criteria. The pooled analysis revealed that palm oil increased the concentration of High-density lipoprotein cholesterol (WMD: 0.15 mmol/L; p&lt;0.00001). Palm oil consumption had no significant effects on blood total cholesterol (WMD: -0.01 mmol/L; p=0.82) and LDL-c (WMD: -0.05mmol/L; p=0.10) and triglyceride concentrations (WMD: 0.00 mmol/L; p=0.96), relative to the effects of unsaturated fatty acid consumption. Subgroup analyses revealed that palm oil has a beneficial effect on High-density lipoprotein cholesterol levels when more than 30% of total dietary energy was constituted by fat. Conclusions: This review revealed that palm oil does not induce increases in cardiovascular disease risk risk-related biomarkers relative to unsaturated fatty acids. Furthermore, larger-scale samples of human dietary intervention trials are required to increase the accuracy of metaanalyses.","author":[{"dropping-particle":"","family":"Wang","given":"Fengling","non-dropping-particle":"","parse-names":false,"suffix":""},{"dropping-particle":"","family":"Zhao","given":"Dacheng","non-dropping-particle":"","parse-names":false,"suffix":""},{"dropping-particle":"","family":"Yang","given":"Yuexin","non-dropping-particle":"","parse-names":false,"suffix":""},{"dropping-particle":"","family":"Lishi","given":"Zhang","non-dropping-particle":"","parse-names":false,"suffix":""}],"container-title":"Asia Pacific Journal of Clinical Nutrition","id":"ITEM-1","issue":"3","issued":{"date-parts":[["2019"]]},"page":"495-506","title":"Effect of Palm Oil Consumption on Plasma Lipid Concentrations Related to Cardiovascular Disease: A Systematic Review and Meta-Analysis","type":"article-journal","volume":"28"},"uris":["http://www.mendeley.com/documents/?uuid=9a9a4906-53c3-45e3-a890-1368982ac3bd"]}],"mendeley":{"formattedCitation":"(Wang et al., 2019)","plainTextFormattedCitation":"(Wang et al., 2019)","previouslyFormattedCitation":"(Wang et al., 2019)"},"properties":{"noteIndex":0},"schema":"https://github.com/citation-style-language/schema/raw/master/csl-citation.json"}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(Wang et al., 2019)</w:t>
      </w:r>
      <w:r w:rsidRPr="00BE0BB3">
        <w:rPr>
          <w:rFonts w:ascii="Tahoma" w:hAnsi="Tahoma" w:cs="Tahoma"/>
          <w:sz w:val="20"/>
          <w:szCs w:val="20"/>
        </w:rPr>
        <w:fldChar w:fldCharType="end"/>
      </w:r>
      <w:r w:rsidRPr="00BE0BB3">
        <w:rPr>
          <w:rFonts w:ascii="Tahoma" w:hAnsi="Tahoma" w:cs="Tahoma"/>
          <w:sz w:val="20"/>
          <w:szCs w:val="20"/>
        </w:rPr>
        <w:t xml:space="preserve"> that palm oil consumption results in the elevation of HDL concentration.</w:t>
      </w:r>
    </w:p>
    <w:p w14:paraId="132FDDE8" w14:textId="288DA576" w:rsidR="0000342A" w:rsidRPr="00BE0BB3" w:rsidRDefault="0000342A" w:rsidP="0000342A">
      <w:pPr>
        <w:autoSpaceDE w:val="0"/>
        <w:autoSpaceDN w:val="0"/>
        <w:adjustRightInd w:val="0"/>
        <w:spacing w:line="480" w:lineRule="auto"/>
        <w:ind w:firstLine="720"/>
        <w:jc w:val="both"/>
        <w:rPr>
          <w:rFonts w:ascii="Tahoma" w:hAnsi="Tahoma" w:cs="Tahoma"/>
          <w:bCs/>
          <w:sz w:val="20"/>
          <w:szCs w:val="20"/>
        </w:rPr>
      </w:pPr>
      <w:r w:rsidRPr="00BE0BB3">
        <w:rPr>
          <w:rFonts w:ascii="Tahoma" w:hAnsi="Tahoma" w:cs="Tahoma"/>
          <w:sz w:val="20"/>
          <w:szCs w:val="20"/>
        </w:rPr>
        <w:t xml:space="preserve">LDL cholesterol transfer cholesterol from the liver to the arteries, therefore an elevation of LDL levels can cause cholesterol deposition in the arteries and aorta and thereby leads to reducing the artery </w:t>
      </w:r>
      <w:r w:rsidRPr="00BE0BB3">
        <w:rPr>
          <w:rFonts w:ascii="Tahoma" w:hAnsi="Tahoma" w:cs="Tahoma"/>
          <w:sz w:val="20"/>
          <w:szCs w:val="20"/>
        </w:rPr>
        <w:lastRenderedPageBreak/>
        <w:t xml:space="preserve">diameter. Hence LDL cholesterol is associated with a direct risk of cardiovascular diseases therefore this type of lipoprotein is often called bad cholesterol </w:t>
      </w:r>
      <w:r w:rsidRPr="00BE0BB3">
        <w:rPr>
          <w:rFonts w:ascii="Tahoma" w:hAnsi="Tahoma" w:cs="Tahoma"/>
          <w:sz w:val="20"/>
          <w:szCs w:val="20"/>
        </w:rPr>
        <w:fldChar w:fldCharType="begin" w:fldLock="1"/>
      </w:r>
      <w:r w:rsidR="00BE0BB3">
        <w:rPr>
          <w:rFonts w:ascii="Tahoma" w:hAnsi="Tahoma" w:cs="Tahoma"/>
          <w:sz w:val="20"/>
          <w:szCs w:val="20"/>
        </w:rPr>
        <w:instrText>ADDIN CSL_CITATION {"citationItems":[{"id":"ITEM-1","itemData":{"DOI":"10.1016/j.obmed.2020.100232","ISSN":"24518476","abstract":"Background: The effects of dietary fat composed of different vegetable and animal fat sources on haematological and biochemical parameters in humans or animals remain conflicted. Therefore, this study aimed to investigate the effects of sunflower oil and beef tallow diets on haematological and biochemical parameters and liver histopathology in rats. Methods: Thirty female rats were fed either a standard diet or a dietary fat composed of sunflower oil or beef tallow for four weeks. The haematological, biochemical and histopathological analyses were performed. Results: Beef tallow diet resulted in a significant increase in body weight and white blood cells count, while red blood cells count, haemoglobin and haematocrit were significantly reduced compared with those fed standard and sunflower oil diets. Also, beef tallow diet caused a significant increase in the levels of alkaline phosphatase, alanine aminotransferase and aspartate aminotransferase. Serum cholesterol, triacylglycerol, low-density lipoprotein-cholesterol, very low-density lipoprotein were markedly increased, while high-density lipoprotein was significantly reduced in rats fed beef tallow diet than in those fed standard and sunflower oil diets. Moreover, beef tallow diet caused several histopathological changes in rat liver tissues compared with standard and sunflower oil diets. Conclusion: This study suggests that diet rich in beef tallow may increase the risk of developing a number of obesity-related disorders due to its influence on body weight gain as compared with a diet rich in sunflower oil. Also, the beef tallow diet has negative effects on metabolic parameters indicating its hyperlipidemic activity.","author":[{"dropping-particle":"","family":"Al-Hayder","given":"Manal Nasser","non-dropping-particle":"","parse-names":false,"suffix":""},{"dropping-particle":"","family":"Al-Mayyahi","given":"Rawaa S.","non-dropping-particle":"","parse-names":false,"suffix":""},{"dropping-particle":"","family":"Abdul-Razak","given":"Abrar S.","non-dropping-particle":"","parse-names":false,"suffix":""}],"container-title":"Obesity Medicine","id":"ITEM-1","issue":"April","issued":{"date-parts":[["2020"]]},"page":"100232","publisher":"Elsevier","title":"Effects of sunflower oils and beef tallow on serum parameters and liver histopathology in experimental rats","type":"article-journal","volume":"18"},"uris":["http://www.mendeley.com/documents/?uuid=7d570347-e71b-47d2-8016-2d02df153ca6"]}],"mendeley":{"formattedCitation":"(Al-Hayder et al., 2020)","plainTextFormattedCitation":"(Al-Hayder et al., 2020)","previouslyFormattedCitation":"(Al-Hayder et al., 2020)"},"properties":{"noteIndex":0},"schema":"https://github.com/citation-style-language/schema/raw/master/csl-citation.json"}</w:instrText>
      </w:r>
      <w:r w:rsidRPr="00BE0BB3">
        <w:rPr>
          <w:rFonts w:ascii="Tahoma" w:hAnsi="Tahoma" w:cs="Tahoma"/>
          <w:sz w:val="20"/>
          <w:szCs w:val="20"/>
        </w:rPr>
        <w:fldChar w:fldCharType="separate"/>
      </w:r>
      <w:r w:rsidR="00BE0BB3" w:rsidRPr="00BE0BB3">
        <w:rPr>
          <w:rFonts w:ascii="Tahoma" w:hAnsi="Tahoma" w:cs="Tahoma"/>
          <w:noProof/>
          <w:sz w:val="20"/>
          <w:szCs w:val="20"/>
        </w:rPr>
        <w:t>(Al-Hayder et al., 2020)</w:t>
      </w:r>
      <w:r w:rsidRPr="00BE0BB3">
        <w:rPr>
          <w:rFonts w:ascii="Tahoma" w:hAnsi="Tahoma" w:cs="Tahoma"/>
          <w:sz w:val="20"/>
          <w:szCs w:val="20"/>
        </w:rPr>
        <w:fldChar w:fldCharType="end"/>
      </w:r>
      <w:r w:rsidRPr="00BE0BB3">
        <w:rPr>
          <w:rFonts w:ascii="Tahoma" w:hAnsi="Tahoma" w:cs="Tahoma"/>
          <w:sz w:val="20"/>
          <w:szCs w:val="20"/>
        </w:rPr>
        <w:t xml:space="preserve">.  </w:t>
      </w:r>
      <w:r w:rsidRPr="00BE0BB3">
        <w:rPr>
          <w:rFonts w:ascii="Tahoma" w:hAnsi="Tahoma" w:cs="Tahoma"/>
          <w:color w:val="222222"/>
          <w:sz w:val="20"/>
          <w:szCs w:val="20"/>
          <w:shd w:val="clear" w:color="auto" w:fill="FFFFFF"/>
        </w:rPr>
        <w:t xml:space="preserve">Furthermore, the dietary lard increased the non-HDL cholesterol concentration in which the LDL fraction, a well-known CVD risk factor, was also included. This agrees with the literature where saturated fat is recognised as increasing LDL cholesterolaemia effect. Another important marker for cardiovascular health is the atherogenic index of plasma, whose values are inversely correlated with those of the lipoprotein particle size, thereby predicting atherogenicity in human </w:t>
      </w:r>
      <w:r w:rsidRPr="00BE0BB3">
        <w:rPr>
          <w:rFonts w:ascii="Tahoma" w:hAnsi="Tahoma" w:cs="Tahoma"/>
          <w:color w:val="222222"/>
          <w:sz w:val="20"/>
          <w:szCs w:val="20"/>
          <w:shd w:val="clear" w:color="auto" w:fill="FFFFFF"/>
        </w:rPr>
        <w:fldChar w:fldCharType="begin" w:fldLock="1"/>
      </w:r>
      <w:r w:rsidR="00BE0BB3">
        <w:rPr>
          <w:rFonts w:ascii="Tahoma" w:hAnsi="Tahoma" w:cs="Tahoma"/>
          <w:color w:val="222222"/>
          <w:sz w:val="20"/>
          <w:szCs w:val="20"/>
          <w:shd w:val="clear" w:color="auto" w:fill="FFFFFF"/>
        </w:rPr>
        <w:instrText>ADDIN CSL_CITATION {"citationItems":[{"id":"ITEM-1","itemData":{"DOI":"10.3390/nu6020616","ISSN":"20726643","PMID":"24496299","abstract":"The aim of this model study was to investigate how selected gut functions and serum lipid profile in rats on high-fat diets differed according to the type of fat (saturated vs. unsaturated) and carbohydrate (simple vs. complex). The experiment was conducted using 32 male Wistar rats distributed into 4 groups of 8 animals each. For 4 weeks, the animals were fed group-specific diets that were either rich in lard or soybean oil (16% of the diet) as the source of saturated or unsaturated fatty acids, respectively; further, each lard- and soybean oil-rich diet contained either fructose or corn starch (45.3% of the diet) as the source of simple or complex carbohydrates, respectively. Both dietary factors contributed to changes in the caecal short-chain fatty acid concentrations, especially to the butyrate concentration, which was higher in rats fed lard- and corn starch-rich diets compared to soybean oil- and fructose-rich diets, respectively. The lowest butyrate concentration was observed in rats fed the soybean oil- and fructose-rich diet. On the other hand, the lard- and fructose-rich diet vs. the other dietary combinations significantly increased serum total cholesterol concentration, to more than two times serum triglyceride concentration and to more than five times the atherogenic index. In conclusion, a high-fat diet rich in fructose can unfavorably affect gut metabolism when unsaturated fats are predominant in the diet or the blood lipids when a diet is rich in saturated fats. © 2014 by the authors; licensee MDPI, Basel, Switzerland.","author":[{"dropping-particle":"","family":"Jurgoński","given":"Adam","non-dropping-particle":"","parse-names":false,"suffix":""},{"dropping-particle":"","family":"Juśkiewicz","given":"Jerzy","non-dropping-particle":"","parse-names":false,"suffix":""},{"dropping-particle":"","family":"Zduńczyk","given":"Zenon","non-dropping-particle":"","parse-names":false,"suffix":""}],"container-title":"Nutrients","id":"ITEM-1","issue":"2","issued":{"date-parts":[["2014"]]},"page":"616-626","title":"A high-fat diet differentially affects the gut metabolism and blood lipids of rats depending on the type of dietary fat and carbohydrate","type":"article-journal","volume":"6"},"uris":["http://www.mendeley.com/documents/?uuid=61cc4713-8cfd-412b-9b1b-d90f93410525"]}],"mendeley":{"formattedCitation":"(Jurgoński et al., 2014)","plainTextFormattedCitation":"(Jurgoński et al., 2014)","previouslyFormattedCitation":"(Jurgoński et al., 2014)"},"properties":{"noteIndex":0},"schema":"https://github.com/citation-style-language/schema/raw/master/csl-citation.json"}</w:instrText>
      </w:r>
      <w:r w:rsidRPr="00BE0BB3">
        <w:rPr>
          <w:rFonts w:ascii="Tahoma" w:hAnsi="Tahoma" w:cs="Tahoma"/>
          <w:color w:val="222222"/>
          <w:sz w:val="20"/>
          <w:szCs w:val="20"/>
          <w:shd w:val="clear" w:color="auto" w:fill="FFFFFF"/>
        </w:rPr>
        <w:fldChar w:fldCharType="separate"/>
      </w:r>
      <w:r w:rsidR="00BE0BB3" w:rsidRPr="00BE0BB3">
        <w:rPr>
          <w:rFonts w:ascii="Tahoma" w:hAnsi="Tahoma" w:cs="Tahoma"/>
          <w:noProof/>
          <w:color w:val="222222"/>
          <w:sz w:val="20"/>
          <w:szCs w:val="20"/>
          <w:shd w:val="clear" w:color="auto" w:fill="FFFFFF"/>
        </w:rPr>
        <w:t>(Jurgoński et al., 2014)</w:t>
      </w:r>
      <w:r w:rsidRPr="00BE0BB3">
        <w:rPr>
          <w:rFonts w:ascii="Tahoma" w:hAnsi="Tahoma" w:cs="Tahoma"/>
          <w:color w:val="222222"/>
          <w:sz w:val="20"/>
          <w:szCs w:val="20"/>
          <w:shd w:val="clear" w:color="auto" w:fill="FFFFFF"/>
        </w:rPr>
        <w:fldChar w:fldCharType="end"/>
      </w:r>
      <w:r w:rsidRPr="00BE0BB3">
        <w:rPr>
          <w:rFonts w:ascii="Tahoma" w:hAnsi="Tahoma" w:cs="Tahoma"/>
          <w:color w:val="222222"/>
          <w:sz w:val="20"/>
          <w:szCs w:val="20"/>
          <w:shd w:val="clear" w:color="auto" w:fill="FFFFFF"/>
        </w:rPr>
        <w:t xml:space="preserve">.  Tocotrienols present in palm oil reduce total and LDL cholesterol through their ability to suppress 3-hydroxy-3-methylglutaryl-coenzyme A (HMG-CoA) reductase, the hepatic enzyme responsible for the synthesis of cholesterol through a post-translational mechanism </w:t>
      </w:r>
      <w:r w:rsidRPr="00BE0BB3">
        <w:rPr>
          <w:rFonts w:ascii="Tahoma" w:hAnsi="Tahoma" w:cs="Tahoma"/>
          <w:color w:val="222222"/>
          <w:sz w:val="20"/>
          <w:szCs w:val="20"/>
          <w:shd w:val="clear" w:color="auto" w:fill="FFFFFF"/>
        </w:rPr>
        <w:fldChar w:fldCharType="begin" w:fldLock="1"/>
      </w:r>
      <w:r w:rsidR="00BE0BB3">
        <w:rPr>
          <w:rFonts w:ascii="Tahoma" w:hAnsi="Tahoma" w:cs="Tahoma"/>
          <w:color w:val="222222"/>
          <w:sz w:val="20"/>
          <w:szCs w:val="20"/>
          <w:shd w:val="clear" w:color="auto" w:fill="FFFFFF"/>
        </w:rPr>
        <w:instrText>ADDIN CSL_CITATION {"citationItems":[{"id":"ITEM-1","itemData":{"DOI":"10.1111/jfbc.12707","ISSN":"17454514","PMID":"31353667","abstract":"In the ongoing discussion on the health properties of palm oil, a study of the effect a diet supplemented with palm oil on blood and liver biochemical parameters, beta-carotene and tocochromanols content as well as antioxidant activity was undertaken. Forty Wistar rats were randomly divided into five groups, fed with a diet supplemented with plant-based frying commercial fat, palm oil, 7.5% palm oil and 2.5% concentrate from palm oil and 10% of rapeseed oil, respectively. After 21 days, blood samples and livers were collected to determine beta-carotene and tocochromanols concentrations, antioxidant activity using DPPH* radical scavenging activity and TEAC methods, insulin, glucagon, serum triacyloglycerols and cholesterol levels, glucose in blood serum and glycogen in the livers. Research has shown valuable biological properties of palm oil in terms of plasma glucose, total cholesterol, low-density lipoprotein (LDL) cholesterol, and triacylglycerol concentrations which was related to the high content of beta-carotene and tocochromanols. Practical application: Public concern over the health properties of palm oil has been growing. Therefore, this study supplements existing knowledge in this area based on experimental rat observations. In the presented research, plasma glucose was significantly reduced and no additional growth of total or LDL cholesterol, as well as triacylglycerol concentration, was observed after consuming a palm oil-based diet. Palm oil was a good source of beta-carotene and tocochromanols, which were preferentially distributed in rats’ livers. Bioavailability of vitamin E-active compounds in palm oil supplemented rats’ livers was relatively high as compared to the rapeseed oil group, therefore this observation complements literature in the field of tocotrienols and tocopherols. Studies have not confirmed the harmful effect of palm oil on rats, however in depth human studies appear to be a promising direction for further research.","author":[{"dropping-particle":"","family":"Szulczewska-Remi","given":"Aleksandra","non-dropping-particle":"","parse-names":false,"suffix":""},{"dropping-particle":"","family":"Nogala-Kałucka","given":"Małgorzata","non-dropping-particle":"","parse-names":false,"suffix":""},{"dropping-particle":"","family":"Nowak","given":"Krzysztof W.","non-dropping-particle":"","parse-names":false,"suffix":""}],"container-title":"Journal of Food Biochemistry","id":"ITEM-1","issue":"2","issued":{"date-parts":[["2019"]]},"page":"1-12","title":"Study on the influence of palm oil on blood and liver biochemical parameters, beta-carotene and tocochromanols content as well as antioxidant activity in rats","type":"article-journal","volume":"43"},"uris":["http://www.mendeley.com/documents/?uuid=92fcb298-72fb-4614-977d-e28898c65256"]}],"mendeley":{"formattedCitation":"(Szulczewska-Remi et al., 2019a)","plainTextFormattedCitation":"(Szulczewska-Remi et al., 2019a)","previouslyFormattedCitation":"(Szulczewska-Remi et al., 2019a)"},"properties":{"noteIndex":0},"schema":"https://github.com/citation-style-language/schema/raw/master/csl-citation.json"}</w:instrText>
      </w:r>
      <w:r w:rsidRPr="00BE0BB3">
        <w:rPr>
          <w:rFonts w:ascii="Tahoma" w:hAnsi="Tahoma" w:cs="Tahoma"/>
          <w:color w:val="222222"/>
          <w:sz w:val="20"/>
          <w:szCs w:val="20"/>
          <w:shd w:val="clear" w:color="auto" w:fill="FFFFFF"/>
        </w:rPr>
        <w:fldChar w:fldCharType="separate"/>
      </w:r>
      <w:r w:rsidR="00BE0BB3" w:rsidRPr="00BE0BB3">
        <w:rPr>
          <w:rFonts w:ascii="Tahoma" w:hAnsi="Tahoma" w:cs="Tahoma"/>
          <w:noProof/>
          <w:color w:val="222222"/>
          <w:sz w:val="20"/>
          <w:szCs w:val="20"/>
          <w:shd w:val="clear" w:color="auto" w:fill="FFFFFF"/>
        </w:rPr>
        <w:t>(Szulczewska-Remi et al., 2019a)</w:t>
      </w:r>
      <w:r w:rsidRPr="00BE0BB3">
        <w:rPr>
          <w:rFonts w:ascii="Tahoma" w:hAnsi="Tahoma" w:cs="Tahoma"/>
          <w:color w:val="222222"/>
          <w:sz w:val="20"/>
          <w:szCs w:val="20"/>
          <w:shd w:val="clear" w:color="auto" w:fill="FFFFFF"/>
        </w:rPr>
        <w:fldChar w:fldCharType="end"/>
      </w:r>
      <w:r w:rsidRPr="00BE0BB3">
        <w:rPr>
          <w:rFonts w:ascii="Tahoma" w:hAnsi="Tahoma" w:cs="Tahoma"/>
          <w:color w:val="222222"/>
          <w:sz w:val="20"/>
          <w:szCs w:val="20"/>
          <w:shd w:val="clear" w:color="auto" w:fill="FFFFFF"/>
        </w:rPr>
        <w:t xml:space="preserve">.  Our result aligned with previous studies suggested, that palm oil presence in the diet maintain the desired level of cholesterol, high-density lipoprotein (HDL), triacylglycerols (TAG), and total cholesterol (TC) in humans as compared with other vegetable oils </w:t>
      </w:r>
      <w:r w:rsidRPr="00BE0BB3">
        <w:rPr>
          <w:rFonts w:ascii="Tahoma" w:hAnsi="Tahoma" w:cs="Tahoma"/>
          <w:color w:val="222222"/>
          <w:sz w:val="20"/>
          <w:szCs w:val="20"/>
          <w:shd w:val="clear" w:color="auto" w:fill="FFFFFF"/>
        </w:rPr>
        <w:fldChar w:fldCharType="begin" w:fldLock="1"/>
      </w:r>
      <w:r w:rsidR="00BE0BB3">
        <w:rPr>
          <w:rFonts w:ascii="Tahoma" w:hAnsi="Tahoma" w:cs="Tahoma"/>
          <w:color w:val="222222"/>
          <w:sz w:val="20"/>
          <w:szCs w:val="20"/>
          <w:shd w:val="clear" w:color="auto" w:fill="FFFFFF"/>
        </w:rPr>
        <w:instrText>ADDIN CSL_CITATION {"citationItems":[{"id":"ITEM-1","itemData":{"DOI":"10.21894/jopr.2017.00014","ISSN":"15112780","abstract":"About 80% of the palm oil (PO), palm kernel oil (PKO) and their fractions produced globally are used for edible purposes. The unique solid content profile of PO, and its excellent oxidative stability, high nutritional value (free of trans fatty acids and cholesterols, and rich in micronutrients), and competitive price makes PO as one of the most utilised oils by food manufacturers. Being naturally semi-solid and stabilises in β' polymorphic form which is required for good creaming and baking performances, PO is an excellent choice for the manufacture of cooking and baking fats such as margarine, shortenings and vanaspati. PKO which is derived from the flesh of the oil palm fruits' kernel is high in lauric acid and has a sharp melting, a character suitable for use in confectionery fats. Fractionation of PO into palm stearin (POs) and palm olein (POo), and PKO into palm kernel stearin (PKOs) and palm kernel olein (PKOo) further enhances the usage of PO and PKO in foods. PO and POo, due to their high content of oleic acid and natural antioxidant (Vitamin E) have excellent oxidative stability, hence, are a superior cooking and frying oil. POs which is available in a wide range of saturation level serves as a good hardstock for trans-free solid fat product formulations. Blending of POs with PKO or PKOo and liquid oils such as super POo, sunflower or soyabean oil produces solid fat products such as bakery margarine/shortening, table margarine/spreads, pastry/laminating fats of excellent functional, textural and storage properties. Interesterification further enhances the usage of palm products especially the hard POs. The hard POs can be interesterified with PKO or PKOo to produce hardstock that can be blended with liquid oils to get stable texturised solid fats of excellent consistency and low saturates content. PKOs and palm mid fraction are widely used as confectionery fats. PO, PKO and their products are also used in the manufacture of dairy, meat and coconut milk product analogs. Apart from its main usage as frying/cooking oil, POo can be used as salad oil. In their powdered form, PO, PKO and their fractions can be used in multiple application in convenience food preparation. Development of functional food or nutraceutical products from palm micronutrients such as tocotrienol-rich fraction, carotene, squalene and co-enzyme Q10 is also an in-thing. Utilisation of the high technology processes would further enhance the nutrition and health benefits, and ap…","author":[{"dropping-particle":"","family":"Dian","given":"Noor Lida Habi Mat","non-dropping-particle":"","parse-names":false,"suffix":""},{"dropping-particle":"","family":"Hamid","given":"Rafidah Abd","non-dropping-particle":"","parse-names":false,"suffix":""},{"dropping-particle":"","family":"Kanagaratnam","given":"Sivaruby","non-dropping-particle":"","parse-names":false,"suffix":""},{"dropping-particle":"","family":"Isa","given":"Wan Rosnani Awg","non-dropping-particle":"","parse-names":false,"suffix":""},{"dropping-particle":"","family":"Hassim","given":"Norazura Aila Mohd","non-dropping-particle":"","parse-names":false,"suffix":""},{"dropping-particle":"","family":"Ismail","given":"Nur Haqim","non-dropping-particle":"","parse-names":false,"suffix":""},{"dropping-particle":"","family":"Omar","given":"Zaliha","non-dropping-particle":"","parse-names":false,"suffix":""},{"dropping-particle":"","family":"Sahri","given":"Miskandar Mat","non-dropping-particle":"","parse-names":false,"suffix":""}],"container-title":"Journal of Oil Palm Research","id":"ITEM-1","issue":"4","issued":{"date-parts":[["2017"]]},"page":"487-511","title":"Palm oil and palm kernel oil: Versatile ingredients for food applications","type":"article-journal","volume":"29"},"uris":["http://www.mendeley.com/documents/?uuid=b48db657-f63b-40ec-ab2d-9260f81a5360"]},{"id":"ITEM-2","itemData":{"DOI":"10.3389/fvets.2020.00303","ISSN":"22971769","abstract":"Background: Accumulative evidences on the beneficial effects of palm oil are progressively reported; however, there are still several controversies related to their effects on the risks of cardiovascular disease (CVD). This review explores the effects of palm oil and its liquid fraction namely palm olein, which is commonly used as cooking oil on four lipid parameters; total cholesterol (TC), triglyceride (TG), high-density lipoprotein-cholesterol (HDL-C) and low-density lipoprotein-cholesterol (LDL-C), which play an important role as CVD-related biomarkers. A systematic review of the literature was conducted to identify the relevant studies on palm oil and the lipid parameters specifically focusing on the in-vivo animal model. Methods: A comprehensive search was conducted in Medline via EBSCOhost, Medline via OVID and Scopus. Studies were limited to the English language published between the years of 2000 and 2019. The main inclusion criteria were as follows: (1) Study with in-vivo animal experiments [the animal should be limited to mammals] (2) Study should have evaluated the effects of palm oil or palm olein on plasma or serum lipid parameter (3) Study should have used palm oil or palm olein in the form of pure or refined oil (4) The treatment of palm oil or palm olein was assessed using the following outcomes: plasma or serum TC, TG, HDL-C, and LDL-C concentration (5) Study should have control group and (6) studies on specific fatty acid, fraction enriched tocotrienol and tocopherol, crude palm oil, kernel oil, red palm oil, thermally oxidized palm oil, hydrogenated palm oil, and palm oil or palm olein based products namely margarine, palm milk, butter and cream were excluded. The quality and the risk of bias on the selected studies were assessed using the ARRIVE Guideline and SYRCLE's Risk of Bias tools, respectively. Results: The literature search successfully identified 17 potentially relevant articles, whereby nine of them met the inclusion criteria. All research articles included in this review were in vivo studies comprising seven rats, one hamster and one mice model. Conclusion: Significant positive outcomes were observed in several lipid parameters such as TC and LDL-C. The evidence from this review supported that palm oil and palm olein possess high potential as lipid-lowering agents.","author":[{"dropping-particle":"","family":"Syarifah-Noratiqah","given":"Syed Badrul","non-dropping-particle":"","parse-names":false,"suffix":""},{"dropping-particle":"","family":"Fairus","given":"Syed","non-dropping-particle":"","parse-names":false,"suffix":""},{"dropping-particle":"","family":"Zulfarina","given":"Mohamed S.","non-dropping-particle":"","parse-names":false,"suffix":""},{"dropping-particle":"","family":"Nasrullah","given":"Zafri","non-dropping-particle":"","parse-names":false,"suffix":""},{"dropping-particle":"","family":"Qodriyah","given":"H. M.S.","non-dropping-particle":"","parse-names":false,"suffix":""},{"dropping-particle":"","family":"Naina-Mohamed","given":"Isa","non-dropping-particle":"","parse-names":false,"suffix":""}],"container-title":"Frontiers in Veterinary Science","id":"ITEM-2","issue":"July","issued":{"date-parts":[["2020"]]},"title":"The Effects of Palm Oil on Plasma and Serum Lipid Parameters: A Systematic Review on Animal Intervention Studies","type":"article-journal","volume":"7"},"uris":["http://www.mendeley.com/documents/?uuid=38e2f4c9-8778-4570-8db2-962a7f902892"]},{"id":"ITEM-3","itemData":{"DOI":"10.1177/156482650002100213","ISSN":"03795721","abstract":"A novel process involving pretreatment of crude palm oil, followed by deacidification and deodorization using molecular distillation, can be used to produce a carotene-rich refined edible palm oil. The product is a refined red palm oil that meets standard refined edible oil specifications and retains up to 80% of the carotene and vitamin E originally present in the crude palm oil. The oil contains no less than 500 ppm carotene, 90% of which is present as α- and β-carotene. The vitamin E content is about 800 ppm, 70% of it in the form of tocotrienols (mainly as α-, β-, and γ-tocotrienols). Other valuable minor components present in this oil are ubiquinones and phytosterols. The process is also applicable for the commercial production of other natural vitamin-rich palm fractions, such as stearin, olein, and palm mid-fraction. Such products are currently available and can be used in various food applications, both as cooking media and as ingredients that enhance the appearance and nutritional value of foods.","author":[{"dropping-particle":"","family":"Nagendran","given":"B.","non-dropping-particle":"","parse-names":false,"suffix":""},{"dropping-particle":"","family":"Unnithan","given":"U. R.","non-dropping-particle":"","parse-names":false,"suffix":""},{"dropping-particle":"","family":"Choo","given":"Y. M.","non-dropping-particle":"","parse-names":false,"suffix":""},{"dropping-particle":"","family":"Sundram","given":"Kalyana","non-dropping-particle":"","parse-names":false,"suffix":""}],"container-title":"Food and Nutrition Bulletin","id":"ITEM-3","issue":"2","issued":{"date-parts":[["2000"]]},"page":"189-194","title":"Characteristics of red palm oil, a carotene- and vitamin E-rich refined oil for food uses","type":"article-journal","volume":"21"},"uris":["http://www.mendeley.com/documents/?uuid=7c6bf6a6-35ce-41c9-8f4e-5f55e3050b40"]}],"mendeley":{"formattedCitation":"(Dian et al., 2017; Nagendran et al., 2000; Syarifah-Noratiqah et al., 2020)","plainTextFormattedCitation":"(Dian et al., 2017; Nagendran et al., 2000; Syarifah-Noratiqah et al., 2020)","previouslyFormattedCitation":"(Dian et al., 2017; Nagendran et al., 2000; Syarifah-Noratiqah et al., 2020)"},"properties":{"noteIndex":0},"schema":"https://github.com/citation-style-language/schema/raw/master/csl-citation.json"}</w:instrText>
      </w:r>
      <w:r w:rsidRPr="00BE0BB3">
        <w:rPr>
          <w:rFonts w:ascii="Tahoma" w:hAnsi="Tahoma" w:cs="Tahoma"/>
          <w:color w:val="222222"/>
          <w:sz w:val="20"/>
          <w:szCs w:val="20"/>
          <w:shd w:val="clear" w:color="auto" w:fill="FFFFFF"/>
        </w:rPr>
        <w:fldChar w:fldCharType="separate"/>
      </w:r>
      <w:r w:rsidR="00BE0BB3" w:rsidRPr="00BE0BB3">
        <w:rPr>
          <w:rFonts w:ascii="Tahoma" w:hAnsi="Tahoma" w:cs="Tahoma"/>
          <w:noProof/>
          <w:color w:val="222222"/>
          <w:sz w:val="20"/>
          <w:szCs w:val="20"/>
          <w:shd w:val="clear" w:color="auto" w:fill="FFFFFF"/>
        </w:rPr>
        <w:t>(Dian et al., 2017; Nagendran et al., 2000; Syarifah-Noratiqah et al., 2020)</w:t>
      </w:r>
      <w:r w:rsidRPr="00BE0BB3">
        <w:rPr>
          <w:rFonts w:ascii="Tahoma" w:hAnsi="Tahoma" w:cs="Tahoma"/>
          <w:color w:val="222222"/>
          <w:sz w:val="20"/>
          <w:szCs w:val="20"/>
          <w:shd w:val="clear" w:color="auto" w:fill="FFFFFF"/>
        </w:rPr>
        <w:fldChar w:fldCharType="end"/>
      </w:r>
      <w:r w:rsidRPr="00BE0BB3">
        <w:rPr>
          <w:rFonts w:ascii="Tahoma" w:hAnsi="Tahoma" w:cs="Tahoma"/>
          <w:color w:val="222222"/>
          <w:sz w:val="20"/>
          <w:szCs w:val="20"/>
          <w:shd w:val="clear" w:color="auto" w:fill="FFFFFF"/>
        </w:rPr>
        <w:t>.</w:t>
      </w:r>
    </w:p>
    <w:p w14:paraId="7D82E28D" w14:textId="77777777" w:rsidR="00E93C99" w:rsidRPr="00BE0BB3" w:rsidRDefault="00E93C99">
      <w:pPr>
        <w:spacing w:after="0" w:line="480" w:lineRule="auto"/>
        <w:jc w:val="both"/>
        <w:rPr>
          <w:rFonts w:ascii="Tahoma" w:eastAsia="Tahoma" w:hAnsi="Tahoma" w:cs="Tahoma"/>
          <w:sz w:val="20"/>
          <w:szCs w:val="20"/>
        </w:rPr>
      </w:pPr>
    </w:p>
    <w:p w14:paraId="213A4984" w14:textId="77777777" w:rsidR="00E93C99" w:rsidRPr="00BE0BB3" w:rsidRDefault="00000000">
      <w:pPr>
        <w:spacing w:after="0" w:line="480" w:lineRule="auto"/>
        <w:jc w:val="both"/>
        <w:rPr>
          <w:rFonts w:ascii="Tahoma" w:eastAsia="Tahoma" w:hAnsi="Tahoma" w:cs="Tahoma"/>
          <w:b/>
          <w:sz w:val="20"/>
          <w:szCs w:val="20"/>
        </w:rPr>
      </w:pPr>
      <w:r w:rsidRPr="00BE0BB3">
        <w:rPr>
          <w:rFonts w:ascii="Tahoma" w:eastAsia="Tahoma" w:hAnsi="Tahoma" w:cs="Tahoma"/>
          <w:b/>
          <w:sz w:val="20"/>
          <w:szCs w:val="20"/>
        </w:rPr>
        <w:t>CONCLUSION</w:t>
      </w:r>
    </w:p>
    <w:p w14:paraId="09832B42" w14:textId="77777777" w:rsidR="0000342A" w:rsidRPr="00BE0BB3" w:rsidRDefault="00000000" w:rsidP="0000342A">
      <w:pPr>
        <w:spacing w:line="480" w:lineRule="auto"/>
        <w:jc w:val="both"/>
        <w:rPr>
          <w:rFonts w:ascii="Tahoma" w:hAnsi="Tahoma" w:cs="Tahoma"/>
        </w:rPr>
      </w:pPr>
      <w:r w:rsidRPr="00BE0BB3">
        <w:rPr>
          <w:rFonts w:ascii="Tahoma" w:eastAsia="Tahoma" w:hAnsi="Tahoma" w:cs="Tahoma"/>
          <w:sz w:val="20"/>
          <w:szCs w:val="20"/>
        </w:rPr>
        <w:tab/>
      </w:r>
      <w:r w:rsidR="0000342A" w:rsidRPr="00BE0BB3">
        <w:rPr>
          <w:rFonts w:ascii="Tahoma" w:hAnsi="Tahoma" w:cs="Tahoma"/>
        </w:rPr>
        <w:t>Taken together, the present findings indicate that beef tallow as a highly saturated fatty acid, can affect serum glucose and lipid levels. However, vegetable oils such as corn oil, RPO, PKO, RBDPO that contain unsaturated fatty acid and bioactive compounds, were found to be well metabolized serum glucose and lipid levels. Therefore, we can conclude that the type of fat source can impacts the serum glucose and lipid profile. Further studies, including human researches or clinical trials are needed to clarify the mechanisms and relative effects of the compositions of fats on cholesterol and lipoprotein levels.</w:t>
      </w:r>
    </w:p>
    <w:p w14:paraId="5D7851C5" w14:textId="081F4A16" w:rsidR="00E93C99" w:rsidRPr="00BE0BB3" w:rsidRDefault="00E93C99">
      <w:pPr>
        <w:spacing w:after="0" w:line="480" w:lineRule="auto"/>
        <w:jc w:val="both"/>
        <w:rPr>
          <w:rFonts w:ascii="Tahoma" w:eastAsia="Tahoma" w:hAnsi="Tahoma" w:cs="Tahoma"/>
          <w:sz w:val="20"/>
          <w:szCs w:val="20"/>
        </w:rPr>
      </w:pPr>
    </w:p>
    <w:p w14:paraId="6BE5DCBD" w14:textId="77777777" w:rsidR="00E93C99" w:rsidRPr="00BE0BB3" w:rsidRDefault="00000000">
      <w:pPr>
        <w:spacing w:after="0" w:line="480" w:lineRule="auto"/>
        <w:jc w:val="both"/>
        <w:rPr>
          <w:rFonts w:ascii="Tahoma" w:eastAsia="Tahoma" w:hAnsi="Tahoma" w:cs="Tahoma"/>
          <w:b/>
          <w:sz w:val="20"/>
          <w:szCs w:val="20"/>
        </w:rPr>
      </w:pPr>
      <w:r w:rsidRPr="00BE0BB3">
        <w:rPr>
          <w:rFonts w:ascii="Tahoma" w:eastAsia="Tahoma" w:hAnsi="Tahoma" w:cs="Tahoma"/>
          <w:b/>
          <w:sz w:val="20"/>
          <w:szCs w:val="20"/>
        </w:rPr>
        <w:t>ACKNOWLEDGEMENT</w:t>
      </w:r>
    </w:p>
    <w:p w14:paraId="69EBDF43" w14:textId="77777777" w:rsidR="0000342A" w:rsidRPr="00BE0BB3" w:rsidRDefault="00000000" w:rsidP="0000342A">
      <w:pPr>
        <w:spacing w:line="480" w:lineRule="auto"/>
        <w:jc w:val="both"/>
        <w:rPr>
          <w:rFonts w:ascii="Tahoma" w:hAnsi="Tahoma" w:cs="Tahoma"/>
          <w:bCs/>
          <w:lang w:eastAsia="zh-CN"/>
        </w:rPr>
      </w:pPr>
      <w:r w:rsidRPr="00BE0BB3">
        <w:rPr>
          <w:rFonts w:ascii="Tahoma" w:eastAsia="Tahoma" w:hAnsi="Tahoma" w:cs="Tahoma"/>
          <w:sz w:val="20"/>
          <w:szCs w:val="20"/>
        </w:rPr>
        <w:tab/>
      </w:r>
      <w:r w:rsidR="0000342A" w:rsidRPr="00BE0BB3">
        <w:rPr>
          <w:rFonts w:ascii="Tahoma" w:hAnsi="Tahoma" w:cs="Tahoma"/>
          <w:bCs/>
          <w:lang w:eastAsia="zh-CN"/>
        </w:rPr>
        <w:t>The author wish to thank to LPDP for supporting the research.</w:t>
      </w:r>
    </w:p>
    <w:p w14:paraId="220FC5E9" w14:textId="77777777" w:rsidR="00E93C99" w:rsidRPr="00BE0BB3" w:rsidRDefault="00000000">
      <w:pPr>
        <w:spacing w:after="0" w:line="480" w:lineRule="auto"/>
        <w:jc w:val="both"/>
        <w:rPr>
          <w:rFonts w:ascii="Tahoma" w:eastAsia="Tahoma" w:hAnsi="Tahoma" w:cs="Tahoma"/>
          <w:b/>
          <w:sz w:val="20"/>
          <w:szCs w:val="20"/>
        </w:rPr>
      </w:pPr>
      <w:r w:rsidRPr="00BE0BB3">
        <w:rPr>
          <w:rFonts w:ascii="Tahoma" w:eastAsia="Tahoma" w:hAnsi="Tahoma" w:cs="Tahoma"/>
          <w:b/>
          <w:sz w:val="20"/>
          <w:szCs w:val="20"/>
        </w:rPr>
        <w:lastRenderedPageBreak/>
        <w:t>CONFLICT OF INTEREST</w:t>
      </w:r>
    </w:p>
    <w:p w14:paraId="52284DEA" w14:textId="127B68F6" w:rsidR="00E93C99" w:rsidRPr="00BE0BB3" w:rsidRDefault="0000342A">
      <w:pPr>
        <w:ind w:firstLine="720"/>
        <w:jc w:val="both"/>
        <w:rPr>
          <w:rFonts w:ascii="Tahoma" w:eastAsia="Tahoma" w:hAnsi="Tahoma" w:cs="Tahoma"/>
          <w:sz w:val="20"/>
          <w:szCs w:val="20"/>
        </w:rPr>
      </w:pPr>
      <w:r w:rsidRPr="00BE0BB3">
        <w:rPr>
          <w:rFonts w:ascii="Tahoma" w:eastAsia="Tahoma" w:hAnsi="Tahoma" w:cs="Tahoma"/>
          <w:sz w:val="20"/>
          <w:szCs w:val="20"/>
        </w:rPr>
        <w:t>There is no conflict of interest for the publication of the manuscript</w:t>
      </w:r>
    </w:p>
    <w:p w14:paraId="6F41F4C7" w14:textId="77777777" w:rsidR="00E93C99" w:rsidRPr="00BE0BB3" w:rsidRDefault="00E93C99">
      <w:pPr>
        <w:jc w:val="both"/>
        <w:rPr>
          <w:rFonts w:ascii="Tahoma" w:eastAsia="Tahoma" w:hAnsi="Tahoma" w:cs="Tahoma"/>
          <w:b/>
          <w:sz w:val="20"/>
          <w:szCs w:val="20"/>
        </w:rPr>
      </w:pPr>
    </w:p>
    <w:p w14:paraId="50587047" w14:textId="77777777" w:rsidR="00E93C99" w:rsidRPr="00BE0BB3" w:rsidRDefault="00000000">
      <w:pPr>
        <w:jc w:val="both"/>
        <w:rPr>
          <w:rFonts w:ascii="Tahoma" w:eastAsia="Tahoma" w:hAnsi="Tahoma" w:cs="Tahoma"/>
          <w:b/>
          <w:sz w:val="20"/>
          <w:szCs w:val="20"/>
        </w:rPr>
      </w:pPr>
      <w:r w:rsidRPr="00BE0BB3">
        <w:rPr>
          <w:rFonts w:ascii="Tahoma" w:eastAsia="Tahoma" w:hAnsi="Tahoma" w:cs="Tahoma"/>
          <w:b/>
          <w:sz w:val="20"/>
          <w:szCs w:val="20"/>
        </w:rPr>
        <w:t>REFERENCES</w:t>
      </w:r>
    </w:p>
    <w:p w14:paraId="4867D861" w14:textId="76E4E94E" w:rsidR="00BE0BB3" w:rsidRPr="00BE0BB3" w:rsidRDefault="00000000"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eastAsia="Tahoma" w:hAnsi="Tahoma" w:cs="Tahoma"/>
          <w:sz w:val="20"/>
          <w:szCs w:val="20"/>
        </w:rPr>
        <w:tab/>
      </w:r>
      <w:r w:rsidR="0000342A" w:rsidRPr="00BE0BB3">
        <w:rPr>
          <w:rFonts w:ascii="Tahoma" w:eastAsia="Tahoma" w:hAnsi="Tahoma" w:cs="Tahoma"/>
          <w:sz w:val="20"/>
          <w:szCs w:val="20"/>
        </w:rPr>
        <w:fldChar w:fldCharType="begin" w:fldLock="1"/>
      </w:r>
      <w:r w:rsidR="0000342A" w:rsidRPr="00BE0BB3">
        <w:rPr>
          <w:rFonts w:ascii="Tahoma" w:eastAsia="Tahoma" w:hAnsi="Tahoma" w:cs="Tahoma"/>
          <w:sz w:val="20"/>
          <w:szCs w:val="20"/>
        </w:rPr>
        <w:instrText xml:space="preserve">ADDIN Mendeley Bibliography CSL_BIBLIOGRAPHY </w:instrText>
      </w:r>
      <w:r w:rsidR="0000342A" w:rsidRPr="00BE0BB3">
        <w:rPr>
          <w:rFonts w:ascii="Tahoma" w:eastAsia="Tahoma" w:hAnsi="Tahoma" w:cs="Tahoma"/>
          <w:sz w:val="20"/>
          <w:szCs w:val="20"/>
        </w:rPr>
        <w:fldChar w:fldCharType="separate"/>
      </w:r>
      <w:r w:rsidR="00BE0BB3" w:rsidRPr="00BE0BB3">
        <w:rPr>
          <w:rFonts w:ascii="Tahoma" w:hAnsi="Tahoma" w:cs="Tahoma"/>
          <w:noProof/>
          <w:sz w:val="20"/>
          <w:szCs w:val="24"/>
        </w:rPr>
        <w:t xml:space="preserve">Absalome, M. A., Massara, C. C., Alexandre, A. A., Gervais, K., Chantal, G. G. A., Ferdinand, D., Rhedoor, A. J., Coulibaly, I., George, T. G., Brigitte, T., Marion, M., &amp; Jean-Paul, C. (2020). Biochemical properties, nutritional values, health benefits and sustainability of palm oil. </w:t>
      </w:r>
      <w:r w:rsidR="00BE0BB3" w:rsidRPr="00BE0BB3">
        <w:rPr>
          <w:rFonts w:ascii="Tahoma" w:hAnsi="Tahoma" w:cs="Tahoma"/>
          <w:i/>
          <w:iCs/>
          <w:noProof/>
          <w:sz w:val="20"/>
          <w:szCs w:val="24"/>
        </w:rPr>
        <w:t>Biochimie</w:t>
      </w:r>
      <w:r w:rsidR="00BE0BB3" w:rsidRPr="00BE0BB3">
        <w:rPr>
          <w:rFonts w:ascii="Tahoma" w:hAnsi="Tahoma" w:cs="Tahoma"/>
          <w:noProof/>
          <w:sz w:val="20"/>
          <w:szCs w:val="24"/>
        </w:rPr>
        <w:t xml:space="preserve">, </w:t>
      </w:r>
      <w:r w:rsidR="00BE0BB3" w:rsidRPr="00BE0BB3">
        <w:rPr>
          <w:rFonts w:ascii="Tahoma" w:hAnsi="Tahoma" w:cs="Tahoma"/>
          <w:i/>
          <w:iCs/>
          <w:noProof/>
          <w:sz w:val="20"/>
          <w:szCs w:val="24"/>
        </w:rPr>
        <w:t>178</w:t>
      </w:r>
      <w:r w:rsidR="00BE0BB3" w:rsidRPr="00BE0BB3">
        <w:rPr>
          <w:rFonts w:ascii="Tahoma" w:hAnsi="Tahoma" w:cs="Tahoma"/>
          <w:noProof/>
          <w:sz w:val="20"/>
          <w:szCs w:val="24"/>
        </w:rPr>
        <w:t>, 81–95. https://doi.org/10.1016/j.biochi.2020.09.019</w:t>
      </w:r>
    </w:p>
    <w:p w14:paraId="52E4E484"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Akande, A. O., Jolayemi, O. S., Adelugba, V. A., &amp; Akande, S. T. (2020). Silkworm pupae (Bombyx mori) and locusts as alternative protein sources for high-energy biscuits. </w:t>
      </w:r>
      <w:r w:rsidRPr="00BE0BB3">
        <w:rPr>
          <w:rFonts w:ascii="Tahoma" w:hAnsi="Tahoma" w:cs="Tahoma"/>
          <w:i/>
          <w:iCs/>
          <w:noProof/>
          <w:sz w:val="20"/>
          <w:szCs w:val="24"/>
        </w:rPr>
        <w:t>Journal of Asia-Pacific Entomology</w:t>
      </w:r>
      <w:r w:rsidRPr="00BE0BB3">
        <w:rPr>
          <w:rFonts w:ascii="Tahoma" w:hAnsi="Tahoma" w:cs="Tahoma"/>
          <w:noProof/>
          <w:sz w:val="20"/>
          <w:szCs w:val="24"/>
        </w:rPr>
        <w:t xml:space="preserve">, </w:t>
      </w:r>
      <w:r w:rsidRPr="00BE0BB3">
        <w:rPr>
          <w:rFonts w:ascii="Tahoma" w:hAnsi="Tahoma" w:cs="Tahoma"/>
          <w:i/>
          <w:iCs/>
          <w:noProof/>
          <w:sz w:val="20"/>
          <w:szCs w:val="24"/>
        </w:rPr>
        <w:t>23</w:t>
      </w:r>
      <w:r w:rsidRPr="00BE0BB3">
        <w:rPr>
          <w:rFonts w:ascii="Tahoma" w:hAnsi="Tahoma" w:cs="Tahoma"/>
          <w:noProof/>
          <w:sz w:val="20"/>
          <w:szCs w:val="24"/>
        </w:rPr>
        <w:t>(1), 234–241. https://doi.org/10.1016/j.aspen.2020.01.003</w:t>
      </w:r>
    </w:p>
    <w:p w14:paraId="321F8FA5"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Al-Hayder, M. N., Al-Mayyahi, R. S., &amp; Abdul-Razak, A. S. (2020). Effects of sunflower oils and beef tallow on serum parameters and liver histopathology in experimental rats. </w:t>
      </w:r>
      <w:r w:rsidRPr="00BE0BB3">
        <w:rPr>
          <w:rFonts w:ascii="Tahoma" w:hAnsi="Tahoma" w:cs="Tahoma"/>
          <w:i/>
          <w:iCs/>
          <w:noProof/>
          <w:sz w:val="20"/>
          <w:szCs w:val="24"/>
        </w:rPr>
        <w:t>Obesity Medicine</w:t>
      </w:r>
      <w:r w:rsidRPr="00BE0BB3">
        <w:rPr>
          <w:rFonts w:ascii="Tahoma" w:hAnsi="Tahoma" w:cs="Tahoma"/>
          <w:noProof/>
          <w:sz w:val="20"/>
          <w:szCs w:val="24"/>
        </w:rPr>
        <w:t xml:space="preserve">, </w:t>
      </w:r>
      <w:r w:rsidRPr="00BE0BB3">
        <w:rPr>
          <w:rFonts w:ascii="Tahoma" w:hAnsi="Tahoma" w:cs="Tahoma"/>
          <w:i/>
          <w:iCs/>
          <w:noProof/>
          <w:sz w:val="20"/>
          <w:szCs w:val="24"/>
        </w:rPr>
        <w:t>18</w:t>
      </w:r>
      <w:r w:rsidRPr="00BE0BB3">
        <w:rPr>
          <w:rFonts w:ascii="Tahoma" w:hAnsi="Tahoma" w:cs="Tahoma"/>
          <w:noProof/>
          <w:sz w:val="20"/>
          <w:szCs w:val="24"/>
        </w:rPr>
        <w:t>(April), 100232. https://doi.org/10.1016/j.obmed.2020.100232</w:t>
      </w:r>
    </w:p>
    <w:p w14:paraId="7FD671CC"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Amini, S. A., Ghatreh-Samani, K., Habibi-Kohi, A., &amp; Jafari, L. (2017). Comparison of pure palm olein oil, hydrogenated oil-containing palm, and canola on serum lipids and lipid oxidation rate in rats fed with these oils. </w:t>
      </w:r>
      <w:r w:rsidRPr="00BE0BB3">
        <w:rPr>
          <w:rFonts w:ascii="Tahoma" w:hAnsi="Tahoma" w:cs="Tahoma"/>
          <w:i/>
          <w:iCs/>
          <w:noProof/>
          <w:sz w:val="20"/>
          <w:szCs w:val="24"/>
        </w:rPr>
        <w:t>Archives of Iranian Medicine</w:t>
      </w:r>
      <w:r w:rsidRPr="00BE0BB3">
        <w:rPr>
          <w:rFonts w:ascii="Tahoma" w:hAnsi="Tahoma" w:cs="Tahoma"/>
          <w:noProof/>
          <w:sz w:val="20"/>
          <w:szCs w:val="24"/>
        </w:rPr>
        <w:t xml:space="preserve">, </w:t>
      </w:r>
      <w:r w:rsidRPr="00BE0BB3">
        <w:rPr>
          <w:rFonts w:ascii="Tahoma" w:hAnsi="Tahoma" w:cs="Tahoma"/>
          <w:i/>
          <w:iCs/>
          <w:noProof/>
          <w:sz w:val="20"/>
          <w:szCs w:val="24"/>
        </w:rPr>
        <w:t>20</w:t>
      </w:r>
      <w:r w:rsidRPr="00BE0BB3">
        <w:rPr>
          <w:rFonts w:ascii="Tahoma" w:hAnsi="Tahoma" w:cs="Tahoma"/>
          <w:noProof/>
          <w:sz w:val="20"/>
          <w:szCs w:val="24"/>
        </w:rPr>
        <w:t>(2), 96–100. https://doi.org/0172002/AIM.007</w:t>
      </w:r>
    </w:p>
    <w:p w14:paraId="60D89C8A"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Brantley, K. D., Riis, A. H., Erichsen, R., Thorlacius-Ussing, O., Møller, H. J., &amp; Lash, T. L. (2020). The association of serum lipid levels with colorectal cancer recurrence. </w:t>
      </w:r>
      <w:r w:rsidRPr="00BE0BB3">
        <w:rPr>
          <w:rFonts w:ascii="Tahoma" w:hAnsi="Tahoma" w:cs="Tahoma"/>
          <w:i/>
          <w:iCs/>
          <w:noProof/>
          <w:sz w:val="20"/>
          <w:szCs w:val="24"/>
        </w:rPr>
        <w:t>Cancer Epidemiology</w:t>
      </w:r>
      <w:r w:rsidRPr="00BE0BB3">
        <w:rPr>
          <w:rFonts w:ascii="Tahoma" w:hAnsi="Tahoma" w:cs="Tahoma"/>
          <w:noProof/>
          <w:sz w:val="20"/>
          <w:szCs w:val="24"/>
        </w:rPr>
        <w:t xml:space="preserve">, </w:t>
      </w:r>
      <w:r w:rsidRPr="00BE0BB3">
        <w:rPr>
          <w:rFonts w:ascii="Tahoma" w:hAnsi="Tahoma" w:cs="Tahoma"/>
          <w:i/>
          <w:iCs/>
          <w:noProof/>
          <w:sz w:val="20"/>
          <w:szCs w:val="24"/>
        </w:rPr>
        <w:t>66</w:t>
      </w:r>
      <w:r w:rsidRPr="00BE0BB3">
        <w:rPr>
          <w:rFonts w:ascii="Tahoma" w:hAnsi="Tahoma" w:cs="Tahoma"/>
          <w:noProof/>
          <w:sz w:val="20"/>
          <w:szCs w:val="24"/>
        </w:rPr>
        <w:t>(December 2019), 101725. https://doi.org/10.1016/j.canep.2020.101725</w:t>
      </w:r>
    </w:p>
    <w:p w14:paraId="70FA36AB"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Dhanasekara, C. S., Nelson, A., Spradley, M., Wynn, A., Robohm-Leavitt, C., Shen, C. L., &amp; Kahathuduwa, C. N. (2022). Effects of consumption of coconut oil or coconut on glycemic control and insulin sensitivity: A systematic review and meta-analysis of interventional trials. </w:t>
      </w:r>
      <w:r w:rsidRPr="00BE0BB3">
        <w:rPr>
          <w:rFonts w:ascii="Tahoma" w:hAnsi="Tahoma" w:cs="Tahoma"/>
          <w:i/>
          <w:iCs/>
          <w:noProof/>
          <w:sz w:val="20"/>
          <w:szCs w:val="24"/>
        </w:rPr>
        <w:t>Nutrition, Metabolism and Cardiovascular Diseases</w:t>
      </w:r>
      <w:r w:rsidRPr="00BE0BB3">
        <w:rPr>
          <w:rFonts w:ascii="Tahoma" w:hAnsi="Tahoma" w:cs="Tahoma"/>
          <w:noProof/>
          <w:sz w:val="20"/>
          <w:szCs w:val="24"/>
        </w:rPr>
        <w:t xml:space="preserve">, </w:t>
      </w:r>
      <w:r w:rsidRPr="00BE0BB3">
        <w:rPr>
          <w:rFonts w:ascii="Tahoma" w:hAnsi="Tahoma" w:cs="Tahoma"/>
          <w:i/>
          <w:iCs/>
          <w:noProof/>
          <w:sz w:val="20"/>
          <w:szCs w:val="24"/>
        </w:rPr>
        <w:t>32</w:t>
      </w:r>
      <w:r w:rsidRPr="00BE0BB3">
        <w:rPr>
          <w:rFonts w:ascii="Tahoma" w:hAnsi="Tahoma" w:cs="Tahoma"/>
          <w:noProof/>
          <w:sz w:val="20"/>
          <w:szCs w:val="24"/>
        </w:rPr>
        <w:t>(1), 53–68. https://doi.org/10.1016/j.numecd.2021.09.014</w:t>
      </w:r>
    </w:p>
    <w:p w14:paraId="4A102479"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Dian, N. L. H. M., Hamid, R. A., Kanagaratnam, S., Isa, W. R. A., Hassim, N. A. M., Ismail, N. H., Omar, </w:t>
      </w:r>
      <w:r w:rsidRPr="00BE0BB3">
        <w:rPr>
          <w:rFonts w:ascii="Tahoma" w:hAnsi="Tahoma" w:cs="Tahoma"/>
          <w:noProof/>
          <w:sz w:val="20"/>
          <w:szCs w:val="24"/>
        </w:rPr>
        <w:lastRenderedPageBreak/>
        <w:t xml:space="preserve">Z., &amp; Sahri, M. M. (2017). Palm oil and palm kernel oil: Versatile ingredients for food applications. </w:t>
      </w:r>
      <w:r w:rsidRPr="00BE0BB3">
        <w:rPr>
          <w:rFonts w:ascii="Tahoma" w:hAnsi="Tahoma" w:cs="Tahoma"/>
          <w:i/>
          <w:iCs/>
          <w:noProof/>
          <w:sz w:val="20"/>
          <w:szCs w:val="24"/>
        </w:rPr>
        <w:t>Journal of Oil Palm Research</w:t>
      </w:r>
      <w:r w:rsidRPr="00BE0BB3">
        <w:rPr>
          <w:rFonts w:ascii="Tahoma" w:hAnsi="Tahoma" w:cs="Tahoma"/>
          <w:noProof/>
          <w:sz w:val="20"/>
          <w:szCs w:val="24"/>
        </w:rPr>
        <w:t xml:space="preserve">, </w:t>
      </w:r>
      <w:r w:rsidRPr="00BE0BB3">
        <w:rPr>
          <w:rFonts w:ascii="Tahoma" w:hAnsi="Tahoma" w:cs="Tahoma"/>
          <w:i/>
          <w:iCs/>
          <w:noProof/>
          <w:sz w:val="20"/>
          <w:szCs w:val="24"/>
        </w:rPr>
        <w:t>29</w:t>
      </w:r>
      <w:r w:rsidRPr="00BE0BB3">
        <w:rPr>
          <w:rFonts w:ascii="Tahoma" w:hAnsi="Tahoma" w:cs="Tahoma"/>
          <w:noProof/>
          <w:sz w:val="20"/>
          <w:szCs w:val="24"/>
        </w:rPr>
        <w:t>(4), 487–511. https://doi.org/10.21894/jopr.2017.00014</w:t>
      </w:r>
    </w:p>
    <w:p w14:paraId="68541497"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Edem, D. O. (2002). Palm oil: Biochemical, physiological, nutritional, hematological, and toxicological aspects: A review. </w:t>
      </w:r>
      <w:r w:rsidRPr="00BE0BB3">
        <w:rPr>
          <w:rFonts w:ascii="Tahoma" w:hAnsi="Tahoma" w:cs="Tahoma"/>
          <w:i/>
          <w:iCs/>
          <w:noProof/>
          <w:sz w:val="20"/>
          <w:szCs w:val="24"/>
        </w:rPr>
        <w:t>Plant Foods for Human Nutrition</w:t>
      </w:r>
      <w:r w:rsidRPr="00BE0BB3">
        <w:rPr>
          <w:rFonts w:ascii="Tahoma" w:hAnsi="Tahoma" w:cs="Tahoma"/>
          <w:noProof/>
          <w:sz w:val="20"/>
          <w:szCs w:val="24"/>
        </w:rPr>
        <w:t xml:space="preserve">, </w:t>
      </w:r>
      <w:r w:rsidRPr="00BE0BB3">
        <w:rPr>
          <w:rFonts w:ascii="Tahoma" w:hAnsi="Tahoma" w:cs="Tahoma"/>
          <w:i/>
          <w:iCs/>
          <w:noProof/>
          <w:sz w:val="20"/>
          <w:szCs w:val="24"/>
        </w:rPr>
        <w:t>57</w:t>
      </w:r>
      <w:r w:rsidRPr="00BE0BB3">
        <w:rPr>
          <w:rFonts w:ascii="Tahoma" w:hAnsi="Tahoma" w:cs="Tahoma"/>
          <w:noProof/>
          <w:sz w:val="20"/>
          <w:szCs w:val="24"/>
        </w:rPr>
        <w:t>(3–4), 319–341. https://doi.org/10.1023/A:1021828132707</w:t>
      </w:r>
    </w:p>
    <w:p w14:paraId="7CA6CE80"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Fang, Z., He, M., &amp; Song, M. (2021). Serum lipid profiles and risk of colorectal cancer: a prospective cohort study in the UK Biobank. </w:t>
      </w:r>
      <w:r w:rsidRPr="00BE0BB3">
        <w:rPr>
          <w:rFonts w:ascii="Tahoma" w:hAnsi="Tahoma" w:cs="Tahoma"/>
          <w:i/>
          <w:iCs/>
          <w:noProof/>
          <w:sz w:val="20"/>
          <w:szCs w:val="24"/>
        </w:rPr>
        <w:t>British Journal of Cancer</w:t>
      </w:r>
      <w:r w:rsidRPr="00BE0BB3">
        <w:rPr>
          <w:rFonts w:ascii="Tahoma" w:hAnsi="Tahoma" w:cs="Tahoma"/>
          <w:noProof/>
          <w:sz w:val="20"/>
          <w:szCs w:val="24"/>
        </w:rPr>
        <w:t xml:space="preserve">, </w:t>
      </w:r>
      <w:r w:rsidRPr="00BE0BB3">
        <w:rPr>
          <w:rFonts w:ascii="Tahoma" w:hAnsi="Tahoma" w:cs="Tahoma"/>
          <w:i/>
          <w:iCs/>
          <w:noProof/>
          <w:sz w:val="20"/>
          <w:szCs w:val="24"/>
        </w:rPr>
        <w:t>124</w:t>
      </w:r>
      <w:r w:rsidRPr="00BE0BB3">
        <w:rPr>
          <w:rFonts w:ascii="Tahoma" w:hAnsi="Tahoma" w:cs="Tahoma"/>
          <w:noProof/>
          <w:sz w:val="20"/>
          <w:szCs w:val="24"/>
        </w:rPr>
        <w:t>(3), 663–670. https://doi.org/10.1038/s41416-020-01143-6</w:t>
      </w:r>
    </w:p>
    <w:p w14:paraId="264D090D"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García-Morales, R., Zúñiga-Moreno, A., Verónico-Sánchez, F. J., Domenzain-González, J., Pérez-López, H. I., Bouchot, C., &amp; Elizalde-Solis, O. (2022). Fatty acid methyl esters from waste beef tallow using supercritical methanol transesterification. </w:t>
      </w:r>
      <w:r w:rsidRPr="00BE0BB3">
        <w:rPr>
          <w:rFonts w:ascii="Tahoma" w:hAnsi="Tahoma" w:cs="Tahoma"/>
          <w:i/>
          <w:iCs/>
          <w:noProof/>
          <w:sz w:val="20"/>
          <w:szCs w:val="24"/>
        </w:rPr>
        <w:t>Fuel</w:t>
      </w:r>
      <w:r w:rsidRPr="00BE0BB3">
        <w:rPr>
          <w:rFonts w:ascii="Tahoma" w:hAnsi="Tahoma" w:cs="Tahoma"/>
          <w:noProof/>
          <w:sz w:val="20"/>
          <w:szCs w:val="24"/>
        </w:rPr>
        <w:t xml:space="preserve">, </w:t>
      </w:r>
      <w:r w:rsidRPr="00BE0BB3">
        <w:rPr>
          <w:rFonts w:ascii="Tahoma" w:hAnsi="Tahoma" w:cs="Tahoma"/>
          <w:i/>
          <w:iCs/>
          <w:noProof/>
          <w:sz w:val="20"/>
          <w:szCs w:val="24"/>
        </w:rPr>
        <w:t>313</w:t>
      </w:r>
      <w:r w:rsidRPr="00BE0BB3">
        <w:rPr>
          <w:rFonts w:ascii="Tahoma" w:hAnsi="Tahoma" w:cs="Tahoma"/>
          <w:noProof/>
          <w:sz w:val="20"/>
          <w:szCs w:val="24"/>
        </w:rPr>
        <w:t>(September 2021). https://doi.org/10.1016/j.fuel.2021.122706</w:t>
      </w:r>
    </w:p>
    <w:p w14:paraId="7460F7A2"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Jucáa, M. J., Bandeiraa, B. C., Carvalhoa, D. S., &amp; Leal, A. T. (2014). Comparative study of 1,2-dimethylhydrazine and azoxymethane on the induction of colorectal cancer in rats Mario. </w:t>
      </w:r>
      <w:r w:rsidRPr="00BE0BB3">
        <w:rPr>
          <w:rFonts w:ascii="Tahoma" w:hAnsi="Tahoma" w:cs="Tahoma"/>
          <w:i/>
          <w:iCs/>
          <w:noProof/>
          <w:sz w:val="20"/>
          <w:szCs w:val="24"/>
        </w:rPr>
        <w:t>Journal of Coloproctology</w:t>
      </w:r>
      <w:r w:rsidRPr="00BE0BB3">
        <w:rPr>
          <w:rFonts w:ascii="Tahoma" w:hAnsi="Tahoma" w:cs="Tahoma"/>
          <w:noProof/>
          <w:sz w:val="20"/>
          <w:szCs w:val="24"/>
        </w:rPr>
        <w:t xml:space="preserve">, </w:t>
      </w:r>
      <w:r w:rsidRPr="00BE0BB3">
        <w:rPr>
          <w:rFonts w:ascii="Tahoma" w:hAnsi="Tahoma" w:cs="Tahoma"/>
          <w:i/>
          <w:iCs/>
          <w:noProof/>
          <w:sz w:val="20"/>
          <w:szCs w:val="24"/>
        </w:rPr>
        <w:t>34</w:t>
      </w:r>
      <w:r w:rsidRPr="00BE0BB3">
        <w:rPr>
          <w:rFonts w:ascii="Tahoma" w:hAnsi="Tahoma" w:cs="Tahoma"/>
          <w:noProof/>
          <w:sz w:val="20"/>
          <w:szCs w:val="24"/>
        </w:rPr>
        <w:t>(3), 167–173. http://dx.doi.org/10.1016/j.jcol.2014.06.003</w:t>
      </w:r>
    </w:p>
    <w:p w14:paraId="4708FFBB"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Jurgoński, A., Juśkiewicz, J., &amp; Zduńczyk, Z. (2014). A high-fat diet differentially affects the gut metabolism and blood lipids of rats depending on the type of dietary fat and carbohydrate. </w:t>
      </w:r>
      <w:r w:rsidRPr="00BE0BB3">
        <w:rPr>
          <w:rFonts w:ascii="Tahoma" w:hAnsi="Tahoma" w:cs="Tahoma"/>
          <w:i/>
          <w:iCs/>
          <w:noProof/>
          <w:sz w:val="20"/>
          <w:szCs w:val="24"/>
        </w:rPr>
        <w:t>Nutrients</w:t>
      </w:r>
      <w:r w:rsidRPr="00BE0BB3">
        <w:rPr>
          <w:rFonts w:ascii="Tahoma" w:hAnsi="Tahoma" w:cs="Tahoma"/>
          <w:noProof/>
          <w:sz w:val="20"/>
          <w:szCs w:val="24"/>
        </w:rPr>
        <w:t xml:space="preserve">, </w:t>
      </w:r>
      <w:r w:rsidRPr="00BE0BB3">
        <w:rPr>
          <w:rFonts w:ascii="Tahoma" w:hAnsi="Tahoma" w:cs="Tahoma"/>
          <w:i/>
          <w:iCs/>
          <w:noProof/>
          <w:sz w:val="20"/>
          <w:szCs w:val="24"/>
        </w:rPr>
        <w:t>6</w:t>
      </w:r>
      <w:r w:rsidRPr="00BE0BB3">
        <w:rPr>
          <w:rFonts w:ascii="Tahoma" w:hAnsi="Tahoma" w:cs="Tahoma"/>
          <w:noProof/>
          <w:sz w:val="20"/>
          <w:szCs w:val="24"/>
        </w:rPr>
        <w:t>(2), 616–626. https://doi.org/10.3390/nu6020616</w:t>
      </w:r>
    </w:p>
    <w:p w14:paraId="3F4788C4"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Kadandale, S., Marten, R., &amp; Smith, R. (2019). The palm oil industry and noncommunicable diseases. </w:t>
      </w:r>
      <w:r w:rsidRPr="00BE0BB3">
        <w:rPr>
          <w:rFonts w:ascii="Tahoma" w:hAnsi="Tahoma" w:cs="Tahoma"/>
          <w:i/>
          <w:iCs/>
          <w:noProof/>
          <w:sz w:val="20"/>
          <w:szCs w:val="24"/>
        </w:rPr>
        <w:t>Bulletin of the World Health Organization</w:t>
      </w:r>
      <w:r w:rsidRPr="00BE0BB3">
        <w:rPr>
          <w:rFonts w:ascii="Tahoma" w:hAnsi="Tahoma" w:cs="Tahoma"/>
          <w:noProof/>
          <w:sz w:val="20"/>
          <w:szCs w:val="24"/>
        </w:rPr>
        <w:t xml:space="preserve">, </w:t>
      </w:r>
      <w:r w:rsidRPr="00BE0BB3">
        <w:rPr>
          <w:rFonts w:ascii="Tahoma" w:hAnsi="Tahoma" w:cs="Tahoma"/>
          <w:i/>
          <w:iCs/>
          <w:noProof/>
          <w:sz w:val="20"/>
          <w:szCs w:val="24"/>
        </w:rPr>
        <w:t>97</w:t>
      </w:r>
      <w:r w:rsidRPr="00BE0BB3">
        <w:rPr>
          <w:rFonts w:ascii="Tahoma" w:hAnsi="Tahoma" w:cs="Tahoma"/>
          <w:noProof/>
          <w:sz w:val="20"/>
          <w:szCs w:val="24"/>
        </w:rPr>
        <w:t>(2), 118–128. https://doi.org/10.2471/BLT.18.220434</w:t>
      </w:r>
    </w:p>
    <w:p w14:paraId="3656AD42"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Loganathan, R., Subramaniam, K. M., Radhakrishnan, A. K., Choo, Y. M., &amp; Teng, K. T. (2017). Health-promoting effects of red palm oil: Evidence from animal and human studies. </w:t>
      </w:r>
      <w:r w:rsidRPr="00BE0BB3">
        <w:rPr>
          <w:rFonts w:ascii="Tahoma" w:hAnsi="Tahoma" w:cs="Tahoma"/>
          <w:i/>
          <w:iCs/>
          <w:noProof/>
          <w:sz w:val="20"/>
          <w:szCs w:val="24"/>
        </w:rPr>
        <w:t>Nutrition Reviews</w:t>
      </w:r>
      <w:r w:rsidRPr="00BE0BB3">
        <w:rPr>
          <w:rFonts w:ascii="Tahoma" w:hAnsi="Tahoma" w:cs="Tahoma"/>
          <w:noProof/>
          <w:sz w:val="20"/>
          <w:szCs w:val="24"/>
        </w:rPr>
        <w:t xml:space="preserve">, </w:t>
      </w:r>
      <w:r w:rsidRPr="00BE0BB3">
        <w:rPr>
          <w:rFonts w:ascii="Tahoma" w:hAnsi="Tahoma" w:cs="Tahoma"/>
          <w:i/>
          <w:iCs/>
          <w:noProof/>
          <w:sz w:val="20"/>
          <w:szCs w:val="24"/>
        </w:rPr>
        <w:t>75</w:t>
      </w:r>
      <w:r w:rsidRPr="00BE0BB3">
        <w:rPr>
          <w:rFonts w:ascii="Tahoma" w:hAnsi="Tahoma" w:cs="Tahoma"/>
          <w:noProof/>
          <w:sz w:val="20"/>
          <w:szCs w:val="24"/>
        </w:rPr>
        <w:t>(2), 98–113. https://doi.org/10.1093/nutrit/nuw054</w:t>
      </w:r>
    </w:p>
    <w:p w14:paraId="36417F97"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Mancini, A., Imperlini, E., Nigro, E., Montagnese, C., Daniele, A., Orrù, S., &amp; Buono, P. (2015). Biological </w:t>
      </w:r>
      <w:r w:rsidRPr="00BE0BB3">
        <w:rPr>
          <w:rFonts w:ascii="Tahoma" w:hAnsi="Tahoma" w:cs="Tahoma"/>
          <w:noProof/>
          <w:sz w:val="20"/>
          <w:szCs w:val="24"/>
        </w:rPr>
        <w:lastRenderedPageBreak/>
        <w:t xml:space="preserve">and nutritional properties of palm oil and palmitic acid: Effects on health. </w:t>
      </w:r>
      <w:r w:rsidRPr="00BE0BB3">
        <w:rPr>
          <w:rFonts w:ascii="Tahoma" w:hAnsi="Tahoma" w:cs="Tahoma"/>
          <w:i/>
          <w:iCs/>
          <w:noProof/>
          <w:sz w:val="20"/>
          <w:szCs w:val="24"/>
        </w:rPr>
        <w:t>Molecules</w:t>
      </w:r>
      <w:r w:rsidRPr="00BE0BB3">
        <w:rPr>
          <w:rFonts w:ascii="Tahoma" w:hAnsi="Tahoma" w:cs="Tahoma"/>
          <w:noProof/>
          <w:sz w:val="20"/>
          <w:szCs w:val="24"/>
        </w:rPr>
        <w:t xml:space="preserve">, </w:t>
      </w:r>
      <w:r w:rsidRPr="00BE0BB3">
        <w:rPr>
          <w:rFonts w:ascii="Tahoma" w:hAnsi="Tahoma" w:cs="Tahoma"/>
          <w:i/>
          <w:iCs/>
          <w:noProof/>
          <w:sz w:val="20"/>
          <w:szCs w:val="24"/>
        </w:rPr>
        <w:t>20</w:t>
      </w:r>
      <w:r w:rsidRPr="00BE0BB3">
        <w:rPr>
          <w:rFonts w:ascii="Tahoma" w:hAnsi="Tahoma" w:cs="Tahoma"/>
          <w:noProof/>
          <w:sz w:val="20"/>
          <w:szCs w:val="24"/>
        </w:rPr>
        <w:t>(9), 17339–17361. https://doi.org/10.3390/molecules200917339</w:t>
      </w:r>
    </w:p>
    <w:p w14:paraId="09C889B1"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N’guessan, B. B., Twumasi-Ankrah, J. S., Amponsah, S. K., Adams, I., Poakwah, A. K. K., Brown, C., Adinortey, M. B., Sarkodie, J. A., Adi-Dako, O., Asiedu-Gyekye, I. J., &amp; Appiah-Opong, R. (2022). Effect of Metaswitch® dietary supplement on anthropometric parameters, serum lipids, glucose level, oxidative stress and in vivo antioxidant properties in high fat diet-induced overweight Sprague Dawley rats. </w:t>
      </w:r>
      <w:r w:rsidRPr="00BE0BB3">
        <w:rPr>
          <w:rFonts w:ascii="Tahoma" w:hAnsi="Tahoma" w:cs="Tahoma"/>
          <w:i/>
          <w:iCs/>
          <w:noProof/>
          <w:sz w:val="20"/>
          <w:szCs w:val="24"/>
        </w:rPr>
        <w:t>Biomedicine and Pharmacotherapy</w:t>
      </w:r>
      <w:r w:rsidRPr="00BE0BB3">
        <w:rPr>
          <w:rFonts w:ascii="Tahoma" w:hAnsi="Tahoma" w:cs="Tahoma"/>
          <w:noProof/>
          <w:sz w:val="20"/>
          <w:szCs w:val="24"/>
        </w:rPr>
        <w:t xml:space="preserve">, </w:t>
      </w:r>
      <w:r w:rsidRPr="00BE0BB3">
        <w:rPr>
          <w:rFonts w:ascii="Tahoma" w:hAnsi="Tahoma" w:cs="Tahoma"/>
          <w:i/>
          <w:iCs/>
          <w:noProof/>
          <w:sz w:val="20"/>
          <w:szCs w:val="24"/>
        </w:rPr>
        <w:t>149</w:t>
      </w:r>
      <w:r w:rsidRPr="00BE0BB3">
        <w:rPr>
          <w:rFonts w:ascii="Tahoma" w:hAnsi="Tahoma" w:cs="Tahoma"/>
          <w:noProof/>
          <w:sz w:val="20"/>
          <w:szCs w:val="24"/>
        </w:rPr>
        <w:t>(March), 112892. https://doi.org/10.1016/j.biopha.2022.112892</w:t>
      </w:r>
    </w:p>
    <w:p w14:paraId="6D5709DD"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Nagendran, B., Unnithan, U. R., Choo, Y. M., &amp; Sundram, K. (2000). Characteristics of red palm oil, a carotene- and vitamin E-rich refined oil for food uses. </w:t>
      </w:r>
      <w:r w:rsidRPr="00BE0BB3">
        <w:rPr>
          <w:rFonts w:ascii="Tahoma" w:hAnsi="Tahoma" w:cs="Tahoma"/>
          <w:i/>
          <w:iCs/>
          <w:noProof/>
          <w:sz w:val="20"/>
          <w:szCs w:val="24"/>
        </w:rPr>
        <w:t>Food and Nutrition Bulletin</w:t>
      </w:r>
      <w:r w:rsidRPr="00BE0BB3">
        <w:rPr>
          <w:rFonts w:ascii="Tahoma" w:hAnsi="Tahoma" w:cs="Tahoma"/>
          <w:noProof/>
          <w:sz w:val="20"/>
          <w:szCs w:val="24"/>
        </w:rPr>
        <w:t xml:space="preserve">, </w:t>
      </w:r>
      <w:r w:rsidRPr="00BE0BB3">
        <w:rPr>
          <w:rFonts w:ascii="Tahoma" w:hAnsi="Tahoma" w:cs="Tahoma"/>
          <w:i/>
          <w:iCs/>
          <w:noProof/>
          <w:sz w:val="20"/>
          <w:szCs w:val="24"/>
        </w:rPr>
        <w:t>21</w:t>
      </w:r>
      <w:r w:rsidRPr="00BE0BB3">
        <w:rPr>
          <w:rFonts w:ascii="Tahoma" w:hAnsi="Tahoma" w:cs="Tahoma"/>
          <w:noProof/>
          <w:sz w:val="20"/>
          <w:szCs w:val="24"/>
        </w:rPr>
        <w:t>(2), 189–194. https://doi.org/10.1177/156482650002100213</w:t>
      </w:r>
    </w:p>
    <w:p w14:paraId="3F2256D3"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Nie, Y., &amp; Luo, F. (2021). Dietary Fiber: An Opportunity for a Global Control of Hyperlipidemia. </w:t>
      </w:r>
      <w:r w:rsidRPr="00BE0BB3">
        <w:rPr>
          <w:rFonts w:ascii="Tahoma" w:hAnsi="Tahoma" w:cs="Tahoma"/>
          <w:i/>
          <w:iCs/>
          <w:noProof/>
          <w:sz w:val="20"/>
          <w:szCs w:val="24"/>
        </w:rPr>
        <w:t>Oxidative Medicine and Cellular Longevity</w:t>
      </w:r>
      <w:r w:rsidRPr="00BE0BB3">
        <w:rPr>
          <w:rFonts w:ascii="Tahoma" w:hAnsi="Tahoma" w:cs="Tahoma"/>
          <w:noProof/>
          <w:sz w:val="20"/>
          <w:szCs w:val="24"/>
        </w:rPr>
        <w:t xml:space="preserve">, </w:t>
      </w:r>
      <w:r w:rsidRPr="00BE0BB3">
        <w:rPr>
          <w:rFonts w:ascii="Tahoma" w:hAnsi="Tahoma" w:cs="Tahoma"/>
          <w:i/>
          <w:iCs/>
          <w:noProof/>
          <w:sz w:val="20"/>
          <w:szCs w:val="24"/>
        </w:rPr>
        <w:t>2021</w:t>
      </w:r>
      <w:r w:rsidRPr="00BE0BB3">
        <w:rPr>
          <w:rFonts w:ascii="Tahoma" w:hAnsi="Tahoma" w:cs="Tahoma"/>
          <w:noProof/>
          <w:sz w:val="20"/>
          <w:szCs w:val="24"/>
        </w:rPr>
        <w:t>. https://doi.org/10.1155/2021/5542342</w:t>
      </w:r>
    </w:p>
    <w:p w14:paraId="2369BA17"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Orsavova, J., Misurcova, L., Vavra Ambrozova, J., Vicha, R., &amp; Mlcek, J. (2015). Fatty acids composition of vegetable oils and its contribution to dietary energy intake and dependence of cardiovascular mortality on dietary intake of fatty acids. </w:t>
      </w:r>
      <w:r w:rsidRPr="00BE0BB3">
        <w:rPr>
          <w:rFonts w:ascii="Tahoma" w:hAnsi="Tahoma" w:cs="Tahoma"/>
          <w:i/>
          <w:iCs/>
          <w:noProof/>
          <w:sz w:val="20"/>
          <w:szCs w:val="24"/>
        </w:rPr>
        <w:t>International Journal of Molecular Sciences</w:t>
      </w:r>
      <w:r w:rsidRPr="00BE0BB3">
        <w:rPr>
          <w:rFonts w:ascii="Tahoma" w:hAnsi="Tahoma" w:cs="Tahoma"/>
          <w:noProof/>
          <w:sz w:val="20"/>
          <w:szCs w:val="24"/>
        </w:rPr>
        <w:t xml:space="preserve">, </w:t>
      </w:r>
      <w:r w:rsidRPr="00BE0BB3">
        <w:rPr>
          <w:rFonts w:ascii="Tahoma" w:hAnsi="Tahoma" w:cs="Tahoma"/>
          <w:i/>
          <w:iCs/>
          <w:noProof/>
          <w:sz w:val="20"/>
          <w:szCs w:val="24"/>
        </w:rPr>
        <w:t>16</w:t>
      </w:r>
      <w:r w:rsidRPr="00BE0BB3">
        <w:rPr>
          <w:rFonts w:ascii="Tahoma" w:hAnsi="Tahoma" w:cs="Tahoma"/>
          <w:noProof/>
          <w:sz w:val="20"/>
          <w:szCs w:val="24"/>
        </w:rPr>
        <w:t>(6), 12871–12890. https://doi.org/10.3390/ijms160612871</w:t>
      </w:r>
    </w:p>
    <w:p w14:paraId="2A14CB3D"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Pavlisova, J., Bardova, K., Stankova, B., Tvrzicka, E., Kopecky, J., &amp; Rossmeisl, M. (2016). Biochimie Corn oil versus lard : Metabolic effects of omega-3 fatty acids in mice fed obesogenic diets with different fatty acid composition. </w:t>
      </w:r>
      <w:r w:rsidRPr="00BE0BB3">
        <w:rPr>
          <w:rFonts w:ascii="Tahoma" w:hAnsi="Tahoma" w:cs="Tahoma"/>
          <w:i/>
          <w:iCs/>
          <w:noProof/>
          <w:sz w:val="20"/>
          <w:szCs w:val="24"/>
        </w:rPr>
        <w:t>Biochimie</w:t>
      </w:r>
      <w:r w:rsidRPr="00BE0BB3">
        <w:rPr>
          <w:rFonts w:ascii="Tahoma" w:hAnsi="Tahoma" w:cs="Tahoma"/>
          <w:noProof/>
          <w:sz w:val="20"/>
          <w:szCs w:val="24"/>
        </w:rPr>
        <w:t xml:space="preserve">, </w:t>
      </w:r>
      <w:r w:rsidRPr="00BE0BB3">
        <w:rPr>
          <w:rFonts w:ascii="Tahoma" w:hAnsi="Tahoma" w:cs="Tahoma"/>
          <w:i/>
          <w:iCs/>
          <w:noProof/>
          <w:sz w:val="20"/>
          <w:szCs w:val="24"/>
        </w:rPr>
        <w:t>124</w:t>
      </w:r>
      <w:r w:rsidRPr="00BE0BB3">
        <w:rPr>
          <w:rFonts w:ascii="Tahoma" w:hAnsi="Tahoma" w:cs="Tahoma"/>
          <w:noProof/>
          <w:sz w:val="20"/>
          <w:szCs w:val="24"/>
        </w:rPr>
        <w:t>, 150–162. https://doi.org/10.1016/j.biochi.2015.07.001</w:t>
      </w:r>
    </w:p>
    <w:p w14:paraId="7AC5B68D"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Si, H., Zhang, L., Liu, S., Leroith, T., &amp; Virgous, C. (2014). High corn oil dietary intake improves health and longevity of aging mice. </w:t>
      </w:r>
      <w:r w:rsidRPr="00BE0BB3">
        <w:rPr>
          <w:rFonts w:ascii="Tahoma" w:hAnsi="Tahoma" w:cs="Tahoma"/>
          <w:i/>
          <w:iCs/>
          <w:noProof/>
          <w:sz w:val="20"/>
          <w:szCs w:val="24"/>
        </w:rPr>
        <w:t>EXG</w:t>
      </w:r>
      <w:r w:rsidRPr="00BE0BB3">
        <w:rPr>
          <w:rFonts w:ascii="Tahoma" w:hAnsi="Tahoma" w:cs="Tahoma"/>
          <w:noProof/>
          <w:sz w:val="20"/>
          <w:szCs w:val="24"/>
        </w:rPr>
        <w:t xml:space="preserve">, </w:t>
      </w:r>
      <w:r w:rsidRPr="00BE0BB3">
        <w:rPr>
          <w:rFonts w:ascii="Tahoma" w:hAnsi="Tahoma" w:cs="Tahoma"/>
          <w:i/>
          <w:iCs/>
          <w:noProof/>
          <w:sz w:val="20"/>
          <w:szCs w:val="24"/>
        </w:rPr>
        <w:t>58</w:t>
      </w:r>
      <w:r w:rsidRPr="00BE0BB3">
        <w:rPr>
          <w:rFonts w:ascii="Tahoma" w:hAnsi="Tahoma" w:cs="Tahoma"/>
          <w:noProof/>
          <w:sz w:val="20"/>
          <w:szCs w:val="24"/>
        </w:rPr>
        <w:t>, 244–249. https://doi.org/10.1016/j.exger.2014.09.001</w:t>
      </w:r>
    </w:p>
    <w:p w14:paraId="0DF945CC"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Syarifah-Noratiqah, S. B., Fairus, S., Zulfarina, M. S., Nasrullah, Z., Qodriyah, H. M. S., &amp; Naina-Mohamed, I. (2020). The Effects of Palm Oil on Plasma and Serum Lipid Parameters: A Systematic Review on Animal Intervention Studies. </w:t>
      </w:r>
      <w:r w:rsidRPr="00BE0BB3">
        <w:rPr>
          <w:rFonts w:ascii="Tahoma" w:hAnsi="Tahoma" w:cs="Tahoma"/>
          <w:i/>
          <w:iCs/>
          <w:noProof/>
          <w:sz w:val="20"/>
          <w:szCs w:val="24"/>
        </w:rPr>
        <w:t>Frontiers in Veterinary Science</w:t>
      </w:r>
      <w:r w:rsidRPr="00BE0BB3">
        <w:rPr>
          <w:rFonts w:ascii="Tahoma" w:hAnsi="Tahoma" w:cs="Tahoma"/>
          <w:noProof/>
          <w:sz w:val="20"/>
          <w:szCs w:val="24"/>
        </w:rPr>
        <w:t xml:space="preserve">, </w:t>
      </w:r>
      <w:r w:rsidRPr="00BE0BB3">
        <w:rPr>
          <w:rFonts w:ascii="Tahoma" w:hAnsi="Tahoma" w:cs="Tahoma"/>
          <w:i/>
          <w:iCs/>
          <w:noProof/>
          <w:sz w:val="20"/>
          <w:szCs w:val="24"/>
        </w:rPr>
        <w:t>7</w:t>
      </w:r>
      <w:r w:rsidRPr="00BE0BB3">
        <w:rPr>
          <w:rFonts w:ascii="Tahoma" w:hAnsi="Tahoma" w:cs="Tahoma"/>
          <w:noProof/>
          <w:sz w:val="20"/>
          <w:szCs w:val="24"/>
        </w:rPr>
        <w:t xml:space="preserve">(July). </w:t>
      </w:r>
      <w:r w:rsidRPr="00BE0BB3">
        <w:rPr>
          <w:rFonts w:ascii="Tahoma" w:hAnsi="Tahoma" w:cs="Tahoma"/>
          <w:noProof/>
          <w:sz w:val="20"/>
          <w:szCs w:val="24"/>
        </w:rPr>
        <w:lastRenderedPageBreak/>
        <w:t>https://doi.org/10.3389/fvets.2020.00303</w:t>
      </w:r>
    </w:p>
    <w:p w14:paraId="2EF75F47"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Szulczewska-Remi, A., Nogala-Kałucka, M., &amp; Nowak, K. W. (2019a). Study on the influence of palm oil on blood and liver biochemical parameters, beta-carotene and tocochromanols content as well as antioxidant activity in rats. </w:t>
      </w:r>
      <w:r w:rsidRPr="00BE0BB3">
        <w:rPr>
          <w:rFonts w:ascii="Tahoma" w:hAnsi="Tahoma" w:cs="Tahoma"/>
          <w:i/>
          <w:iCs/>
          <w:noProof/>
          <w:sz w:val="20"/>
          <w:szCs w:val="24"/>
        </w:rPr>
        <w:t>Journal of Food Biochemistry</w:t>
      </w:r>
      <w:r w:rsidRPr="00BE0BB3">
        <w:rPr>
          <w:rFonts w:ascii="Tahoma" w:hAnsi="Tahoma" w:cs="Tahoma"/>
          <w:noProof/>
          <w:sz w:val="20"/>
          <w:szCs w:val="24"/>
        </w:rPr>
        <w:t xml:space="preserve">, </w:t>
      </w:r>
      <w:r w:rsidRPr="00BE0BB3">
        <w:rPr>
          <w:rFonts w:ascii="Tahoma" w:hAnsi="Tahoma" w:cs="Tahoma"/>
          <w:i/>
          <w:iCs/>
          <w:noProof/>
          <w:sz w:val="20"/>
          <w:szCs w:val="24"/>
        </w:rPr>
        <w:t>43</w:t>
      </w:r>
      <w:r w:rsidRPr="00BE0BB3">
        <w:rPr>
          <w:rFonts w:ascii="Tahoma" w:hAnsi="Tahoma" w:cs="Tahoma"/>
          <w:noProof/>
          <w:sz w:val="20"/>
          <w:szCs w:val="24"/>
        </w:rPr>
        <w:t>(2), 1–12. https://doi.org/10.1111/jfbc.12707</w:t>
      </w:r>
    </w:p>
    <w:p w14:paraId="630EFB29"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Szulczewska-Remi, A., Nogala-Kałucka, M., &amp; Nowak, K. W. (2019b). Study on the influence of palm oil on blood and liver biochemical parameters,  beta-carotene and tocochromanols content as well as antioxidant activity in rats. </w:t>
      </w:r>
      <w:r w:rsidRPr="00BE0BB3">
        <w:rPr>
          <w:rFonts w:ascii="Tahoma" w:hAnsi="Tahoma" w:cs="Tahoma"/>
          <w:i/>
          <w:iCs/>
          <w:noProof/>
          <w:sz w:val="20"/>
          <w:szCs w:val="24"/>
        </w:rPr>
        <w:t>Journal of Food Biochemistry</w:t>
      </w:r>
      <w:r w:rsidRPr="00BE0BB3">
        <w:rPr>
          <w:rFonts w:ascii="Tahoma" w:hAnsi="Tahoma" w:cs="Tahoma"/>
          <w:noProof/>
          <w:sz w:val="20"/>
          <w:szCs w:val="24"/>
        </w:rPr>
        <w:t xml:space="preserve">, </w:t>
      </w:r>
      <w:r w:rsidRPr="00BE0BB3">
        <w:rPr>
          <w:rFonts w:ascii="Tahoma" w:hAnsi="Tahoma" w:cs="Tahoma"/>
          <w:i/>
          <w:iCs/>
          <w:noProof/>
          <w:sz w:val="20"/>
          <w:szCs w:val="24"/>
        </w:rPr>
        <w:t>43</w:t>
      </w:r>
      <w:r w:rsidRPr="00BE0BB3">
        <w:rPr>
          <w:rFonts w:ascii="Tahoma" w:hAnsi="Tahoma" w:cs="Tahoma"/>
          <w:noProof/>
          <w:sz w:val="20"/>
          <w:szCs w:val="24"/>
        </w:rPr>
        <w:t>(2), e12707. https://doi.org/10.1111/jfbc.12707</w:t>
      </w:r>
    </w:p>
    <w:p w14:paraId="50C641F7"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Tian, Y., Wang, K., Li, J., Wang, J., Wang, Z., Fan, Y., Ye, Y., Ji, G., &amp; Li, Y. (2015). The association between serum lipids and colorectal neoplasm: A systemic review and meta-analysis. </w:t>
      </w:r>
      <w:r w:rsidRPr="00BE0BB3">
        <w:rPr>
          <w:rFonts w:ascii="Tahoma" w:hAnsi="Tahoma" w:cs="Tahoma"/>
          <w:i/>
          <w:iCs/>
          <w:noProof/>
          <w:sz w:val="20"/>
          <w:szCs w:val="24"/>
        </w:rPr>
        <w:t>Public Health Nutrition</w:t>
      </w:r>
      <w:r w:rsidRPr="00BE0BB3">
        <w:rPr>
          <w:rFonts w:ascii="Tahoma" w:hAnsi="Tahoma" w:cs="Tahoma"/>
          <w:noProof/>
          <w:sz w:val="20"/>
          <w:szCs w:val="24"/>
        </w:rPr>
        <w:t xml:space="preserve">, </w:t>
      </w:r>
      <w:r w:rsidRPr="00BE0BB3">
        <w:rPr>
          <w:rFonts w:ascii="Tahoma" w:hAnsi="Tahoma" w:cs="Tahoma"/>
          <w:i/>
          <w:iCs/>
          <w:noProof/>
          <w:sz w:val="20"/>
          <w:szCs w:val="24"/>
        </w:rPr>
        <w:t>18</w:t>
      </w:r>
      <w:r w:rsidRPr="00BE0BB3">
        <w:rPr>
          <w:rFonts w:ascii="Tahoma" w:hAnsi="Tahoma" w:cs="Tahoma"/>
          <w:noProof/>
          <w:sz w:val="20"/>
          <w:szCs w:val="24"/>
        </w:rPr>
        <w:t>(18), 3355–3370. https://doi.org/10.1017/S1368980015000646</w:t>
      </w:r>
    </w:p>
    <w:p w14:paraId="60DD740D"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Wang, F., Zhao, D., Yang, Y., &amp; Lishi, Z. (2019). Effect of Palm Oil Consumption on Plasma Lipid Concentrations Related to Cardiovascular Disease: A Systematic Review and Meta-Analysis. </w:t>
      </w:r>
      <w:r w:rsidRPr="00BE0BB3">
        <w:rPr>
          <w:rFonts w:ascii="Tahoma" w:hAnsi="Tahoma" w:cs="Tahoma"/>
          <w:i/>
          <w:iCs/>
          <w:noProof/>
          <w:sz w:val="20"/>
          <w:szCs w:val="24"/>
        </w:rPr>
        <w:t>Asia Pacific Journal of Clinical Nutrition</w:t>
      </w:r>
      <w:r w:rsidRPr="00BE0BB3">
        <w:rPr>
          <w:rFonts w:ascii="Tahoma" w:hAnsi="Tahoma" w:cs="Tahoma"/>
          <w:noProof/>
          <w:sz w:val="20"/>
          <w:szCs w:val="24"/>
        </w:rPr>
        <w:t xml:space="preserve">, </w:t>
      </w:r>
      <w:r w:rsidRPr="00BE0BB3">
        <w:rPr>
          <w:rFonts w:ascii="Tahoma" w:hAnsi="Tahoma" w:cs="Tahoma"/>
          <w:i/>
          <w:iCs/>
          <w:noProof/>
          <w:sz w:val="20"/>
          <w:szCs w:val="24"/>
        </w:rPr>
        <w:t>28</w:t>
      </w:r>
      <w:r w:rsidRPr="00BE0BB3">
        <w:rPr>
          <w:rFonts w:ascii="Tahoma" w:hAnsi="Tahoma" w:cs="Tahoma"/>
          <w:noProof/>
          <w:sz w:val="20"/>
          <w:szCs w:val="24"/>
        </w:rPr>
        <w:t>(3), 495–506. https://doi.org/10.6133/apjcn.201909_28(3).0009</w:t>
      </w:r>
    </w:p>
    <w:p w14:paraId="2AB9EFF7"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Yao, X., &amp; Tian, Z. (2015). Dyslipidemia and colorectal cancer risk: a meta-analysis of prospective studies. </w:t>
      </w:r>
      <w:r w:rsidRPr="00BE0BB3">
        <w:rPr>
          <w:rFonts w:ascii="Tahoma" w:hAnsi="Tahoma" w:cs="Tahoma"/>
          <w:i/>
          <w:iCs/>
          <w:noProof/>
          <w:sz w:val="20"/>
          <w:szCs w:val="24"/>
        </w:rPr>
        <w:t>Cancer Causes and Control</w:t>
      </w:r>
      <w:r w:rsidRPr="00BE0BB3">
        <w:rPr>
          <w:rFonts w:ascii="Tahoma" w:hAnsi="Tahoma" w:cs="Tahoma"/>
          <w:noProof/>
          <w:sz w:val="20"/>
          <w:szCs w:val="24"/>
        </w:rPr>
        <w:t xml:space="preserve">, </w:t>
      </w:r>
      <w:r w:rsidRPr="00BE0BB3">
        <w:rPr>
          <w:rFonts w:ascii="Tahoma" w:hAnsi="Tahoma" w:cs="Tahoma"/>
          <w:i/>
          <w:iCs/>
          <w:noProof/>
          <w:sz w:val="20"/>
          <w:szCs w:val="24"/>
        </w:rPr>
        <w:t>26</w:t>
      </w:r>
      <w:r w:rsidRPr="00BE0BB3">
        <w:rPr>
          <w:rFonts w:ascii="Tahoma" w:hAnsi="Tahoma" w:cs="Tahoma"/>
          <w:noProof/>
          <w:sz w:val="20"/>
          <w:szCs w:val="24"/>
        </w:rPr>
        <w:t>(2), 257–268. https://doi.org/10.1007/s10552-014-0507-y</w:t>
      </w:r>
    </w:p>
    <w:p w14:paraId="3A379705"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szCs w:val="24"/>
        </w:rPr>
      </w:pPr>
      <w:r w:rsidRPr="00BE0BB3">
        <w:rPr>
          <w:rFonts w:ascii="Tahoma" w:hAnsi="Tahoma" w:cs="Tahoma"/>
          <w:noProof/>
          <w:sz w:val="20"/>
          <w:szCs w:val="24"/>
        </w:rPr>
        <w:t xml:space="preserve">Zhang, X., Zhao, X. W., Liu, D. B., Han, C. Z., Du, L. L., Jing, J. X., &amp; Wang, Y. (2014). Lipid levels in serum and cancerous tissues of colorectal cancer patients. </w:t>
      </w:r>
      <w:r w:rsidRPr="00BE0BB3">
        <w:rPr>
          <w:rFonts w:ascii="Tahoma" w:hAnsi="Tahoma" w:cs="Tahoma"/>
          <w:i/>
          <w:iCs/>
          <w:noProof/>
          <w:sz w:val="20"/>
          <w:szCs w:val="24"/>
        </w:rPr>
        <w:t>World Journal of Gastroenterology</w:t>
      </w:r>
      <w:r w:rsidRPr="00BE0BB3">
        <w:rPr>
          <w:rFonts w:ascii="Tahoma" w:hAnsi="Tahoma" w:cs="Tahoma"/>
          <w:noProof/>
          <w:sz w:val="20"/>
          <w:szCs w:val="24"/>
        </w:rPr>
        <w:t xml:space="preserve">, </w:t>
      </w:r>
      <w:r w:rsidRPr="00BE0BB3">
        <w:rPr>
          <w:rFonts w:ascii="Tahoma" w:hAnsi="Tahoma" w:cs="Tahoma"/>
          <w:i/>
          <w:iCs/>
          <w:noProof/>
          <w:sz w:val="20"/>
          <w:szCs w:val="24"/>
        </w:rPr>
        <w:t>20</w:t>
      </w:r>
      <w:r w:rsidRPr="00BE0BB3">
        <w:rPr>
          <w:rFonts w:ascii="Tahoma" w:hAnsi="Tahoma" w:cs="Tahoma"/>
          <w:noProof/>
          <w:sz w:val="20"/>
          <w:szCs w:val="24"/>
        </w:rPr>
        <w:t>(26), 8646–8652. https://doi.org/10.3748/wjg.v20.i26.8646</w:t>
      </w:r>
    </w:p>
    <w:p w14:paraId="01A96ED1" w14:textId="77777777" w:rsidR="00BE0BB3" w:rsidRPr="00BE0BB3" w:rsidRDefault="00BE0BB3" w:rsidP="00BE0BB3">
      <w:pPr>
        <w:widowControl w:val="0"/>
        <w:autoSpaceDE w:val="0"/>
        <w:autoSpaceDN w:val="0"/>
        <w:adjustRightInd w:val="0"/>
        <w:spacing w:line="480" w:lineRule="auto"/>
        <w:ind w:left="480" w:hanging="480"/>
        <w:rPr>
          <w:rFonts w:ascii="Tahoma" w:hAnsi="Tahoma" w:cs="Tahoma"/>
          <w:noProof/>
          <w:sz w:val="20"/>
        </w:rPr>
      </w:pPr>
      <w:r w:rsidRPr="00BE0BB3">
        <w:rPr>
          <w:rFonts w:ascii="Tahoma" w:hAnsi="Tahoma" w:cs="Tahoma"/>
          <w:noProof/>
          <w:sz w:val="20"/>
          <w:szCs w:val="24"/>
        </w:rPr>
        <w:t xml:space="preserve">Zulkiply, S. H., Balasubramaniam, V., Bakar, N. A. A., Rashed, A. A., &amp; Ismail, S. R. (2019). Effects of palm oil consumption on biomarkers of glucose metabolism: A systematic review. </w:t>
      </w:r>
      <w:r w:rsidRPr="00BE0BB3">
        <w:rPr>
          <w:rFonts w:ascii="Tahoma" w:hAnsi="Tahoma" w:cs="Tahoma"/>
          <w:i/>
          <w:iCs/>
          <w:noProof/>
          <w:sz w:val="20"/>
          <w:szCs w:val="24"/>
        </w:rPr>
        <w:t>PLoS ONE</w:t>
      </w:r>
      <w:r w:rsidRPr="00BE0BB3">
        <w:rPr>
          <w:rFonts w:ascii="Tahoma" w:hAnsi="Tahoma" w:cs="Tahoma"/>
          <w:noProof/>
          <w:sz w:val="20"/>
          <w:szCs w:val="24"/>
        </w:rPr>
        <w:t xml:space="preserve">, </w:t>
      </w:r>
      <w:r w:rsidRPr="00BE0BB3">
        <w:rPr>
          <w:rFonts w:ascii="Tahoma" w:hAnsi="Tahoma" w:cs="Tahoma"/>
          <w:i/>
          <w:iCs/>
          <w:noProof/>
          <w:sz w:val="20"/>
          <w:szCs w:val="24"/>
        </w:rPr>
        <w:t>14</w:t>
      </w:r>
      <w:r w:rsidRPr="00BE0BB3">
        <w:rPr>
          <w:rFonts w:ascii="Tahoma" w:hAnsi="Tahoma" w:cs="Tahoma"/>
          <w:noProof/>
          <w:sz w:val="20"/>
          <w:szCs w:val="24"/>
        </w:rPr>
        <w:t>(8), 1–14. https://doi.org/10.1371/journal.pone.0220877</w:t>
      </w:r>
    </w:p>
    <w:p w14:paraId="7C699DA2" w14:textId="0E9B1D7B" w:rsidR="00E93C99" w:rsidRPr="00BE0BB3" w:rsidRDefault="0000342A" w:rsidP="0000342A">
      <w:pPr>
        <w:spacing w:line="480" w:lineRule="auto"/>
        <w:jc w:val="both"/>
        <w:rPr>
          <w:rFonts w:ascii="Tahoma" w:eastAsia="Tahoma" w:hAnsi="Tahoma" w:cs="Tahoma"/>
          <w:sz w:val="20"/>
          <w:szCs w:val="20"/>
        </w:rPr>
      </w:pPr>
      <w:r w:rsidRPr="00BE0BB3">
        <w:rPr>
          <w:rFonts w:ascii="Tahoma" w:eastAsia="Tahoma" w:hAnsi="Tahoma" w:cs="Tahoma"/>
          <w:sz w:val="20"/>
          <w:szCs w:val="20"/>
        </w:rPr>
        <w:lastRenderedPageBreak/>
        <w:fldChar w:fldCharType="end"/>
      </w:r>
    </w:p>
    <w:p w14:paraId="7AD1548C" w14:textId="77777777" w:rsidR="00E93C99" w:rsidRPr="00BE0BB3" w:rsidRDefault="00E93C99">
      <w:pPr>
        <w:spacing w:after="0" w:line="480" w:lineRule="auto"/>
        <w:jc w:val="both"/>
        <w:rPr>
          <w:rFonts w:ascii="Tahoma" w:eastAsia="Tahoma" w:hAnsi="Tahoma" w:cs="Tahoma"/>
          <w:sz w:val="20"/>
          <w:szCs w:val="20"/>
        </w:rPr>
      </w:pPr>
    </w:p>
    <w:sectPr w:rsidR="00E93C99" w:rsidRPr="00BE0BB3">
      <w:headerReference w:type="default" r:id="rId12"/>
      <w:footerReference w:type="default" r:id="rId13"/>
      <w:pgSz w:w="12240" w:h="15840"/>
      <w:pgMar w:top="1418" w:right="1418" w:bottom="1418"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D7E97" w14:textId="77777777" w:rsidR="00B01744" w:rsidRDefault="00B01744">
      <w:pPr>
        <w:spacing w:after="0" w:line="240" w:lineRule="auto"/>
      </w:pPr>
      <w:r>
        <w:separator/>
      </w:r>
    </w:p>
  </w:endnote>
  <w:endnote w:type="continuationSeparator" w:id="0">
    <w:p w14:paraId="65488C8F" w14:textId="77777777" w:rsidR="00B01744" w:rsidRDefault="00B01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UI"/>
    <w:charset w:val="80"/>
    <w:family w:val="auto"/>
    <w:pitch w:val="default"/>
    <w:sig w:usb0="00000000" w:usb1="00000000" w:usb2="00000010" w:usb3="00000000" w:csb0="00020093" w:csb1="00000000"/>
  </w:font>
  <w:font w:name="Symbol">
    <w:panose1 w:val="05050102010706020507"/>
    <w:charset w:val="02"/>
    <w:family w:val="roman"/>
    <w:pitch w:val="variable"/>
    <w:sig w:usb0="00000000" w:usb1="10000000" w:usb2="00000000" w:usb3="00000000" w:csb0="80000000" w:csb1="00000000"/>
  </w:font>
  <w:font w:name="MTSY">
    <w:altName w:val="Yu Gothic UI"/>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5F77" w14:textId="77777777" w:rsidR="00E93C99" w:rsidRDefault="00000000">
    <w:pPr>
      <w:pBdr>
        <w:top w:val="nil"/>
        <w:left w:val="nil"/>
        <w:bottom w:val="nil"/>
        <w:right w:val="nil"/>
        <w:between w:val="nil"/>
      </w:pBdr>
      <w:tabs>
        <w:tab w:val="center" w:pos="4680"/>
        <w:tab w:val="right" w:pos="9360"/>
      </w:tabs>
      <w:spacing w:after="0" w:line="240" w:lineRule="auto"/>
      <w:rPr>
        <w:rFonts w:ascii="Tahoma" w:eastAsia="Tahoma" w:hAnsi="Tahoma" w:cs="Tahoma"/>
        <w:color w:val="000000"/>
        <w:sz w:val="18"/>
        <w:szCs w:val="18"/>
      </w:rPr>
    </w:pPr>
    <w:r>
      <w:rPr>
        <w:rFonts w:ascii="Tahoma" w:eastAsia="Tahoma" w:hAnsi="Tahoma" w:cs="Tahoma"/>
        <w:color w:val="000000"/>
        <w:sz w:val="18"/>
        <w:szCs w:val="18"/>
      </w:rPr>
      <w:t xml:space="preserve">DOI: </w:t>
    </w:r>
    <w:hyperlink r:id="rId1">
      <w:r>
        <w:rPr>
          <w:rFonts w:ascii="Tahoma" w:eastAsia="Tahoma" w:hAnsi="Tahoma" w:cs="Tahoma"/>
          <w:color w:val="000000"/>
          <w:sz w:val="18"/>
          <w:szCs w:val="18"/>
        </w:rPr>
        <w:t>http://doi.org/10.22146/agritech.xxxxx</w:t>
      </w:r>
    </w:hyperlink>
    <w:r>
      <w:rPr>
        <w:rFonts w:ascii="Tahoma" w:eastAsia="Tahoma" w:hAnsi="Tahoma" w:cs="Tahoma"/>
        <w:color w:val="000000"/>
        <w:sz w:val="18"/>
        <w:szCs w:val="18"/>
      </w:rPr>
      <w:tab/>
    </w:r>
    <w:r>
      <w:rPr>
        <w:rFonts w:ascii="Tahoma" w:eastAsia="Tahoma" w:hAnsi="Tahoma" w:cs="Tahoma"/>
        <w:color w:val="000000"/>
        <w:sz w:val="18"/>
        <w:szCs w:val="18"/>
      </w:rPr>
      <w:tab/>
      <w:t>1</w:t>
    </w:r>
  </w:p>
  <w:p w14:paraId="140B08DD" w14:textId="77777777" w:rsidR="00E93C99" w:rsidRDefault="00000000">
    <w:pPr>
      <w:rPr>
        <w:rFonts w:ascii="Tahoma" w:eastAsia="Tahoma" w:hAnsi="Tahoma" w:cs="Tahoma"/>
        <w:sz w:val="18"/>
        <w:szCs w:val="18"/>
      </w:rPr>
    </w:pPr>
    <w:r>
      <w:rPr>
        <w:rFonts w:ascii="Tahoma" w:eastAsia="Tahoma" w:hAnsi="Tahoma" w:cs="Tahoma"/>
        <w:sz w:val="18"/>
        <w:szCs w:val="18"/>
      </w:rPr>
      <w:t>ISSN 0216-0455 (Print), ISSN 2527-3825 (Online)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B872" w14:textId="77777777" w:rsidR="00E93C99" w:rsidRDefault="00000000">
    <w:pPr>
      <w:pBdr>
        <w:top w:val="nil"/>
        <w:left w:val="nil"/>
        <w:bottom w:val="nil"/>
        <w:right w:val="nil"/>
        <w:between w:val="nil"/>
      </w:pBdr>
      <w:tabs>
        <w:tab w:val="center" w:pos="4680"/>
        <w:tab w:val="right" w:pos="9360"/>
      </w:tabs>
      <w:spacing w:after="0" w:line="240" w:lineRule="auto"/>
      <w:jc w:val="right"/>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sidR="00F21834">
      <w:rPr>
        <w:rFonts w:ascii="Tahoma" w:eastAsia="Tahoma" w:hAnsi="Tahoma" w:cs="Tahoma"/>
        <w:noProof/>
        <w:color w:val="000000"/>
        <w:sz w:val="20"/>
        <w:szCs w:val="20"/>
      </w:rPr>
      <w:t>2</w:t>
    </w:r>
    <w:r>
      <w:rPr>
        <w:rFonts w:ascii="Tahoma" w:eastAsia="Tahoma" w:hAnsi="Tahoma" w:cs="Tahoma"/>
        <w:color w:val="000000"/>
        <w:sz w:val="20"/>
        <w:szCs w:val="20"/>
      </w:rPr>
      <w:fldChar w:fldCharType="end"/>
    </w:r>
  </w:p>
  <w:p w14:paraId="3306C921" w14:textId="77777777" w:rsidR="00E93C99" w:rsidRDefault="00E93C99">
    <w:pPr>
      <w:rPr>
        <w:rFonts w:ascii="Tahoma" w:eastAsia="Tahoma" w:hAnsi="Tahoma" w:cs="Tahom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4B09" w14:textId="77777777" w:rsidR="00B01744" w:rsidRDefault="00B01744">
      <w:pPr>
        <w:spacing w:after="0" w:line="240" w:lineRule="auto"/>
      </w:pPr>
      <w:r>
        <w:separator/>
      </w:r>
    </w:p>
  </w:footnote>
  <w:footnote w:type="continuationSeparator" w:id="0">
    <w:p w14:paraId="1794D148" w14:textId="77777777" w:rsidR="00B01744" w:rsidRDefault="00B01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477F0" w14:textId="77777777" w:rsidR="00E93C99" w:rsidRDefault="00000000">
    <w:pPr>
      <w:pBdr>
        <w:top w:val="nil"/>
        <w:left w:val="nil"/>
        <w:bottom w:val="nil"/>
        <w:right w:val="nil"/>
        <w:between w:val="nil"/>
      </w:pBdr>
      <w:tabs>
        <w:tab w:val="center" w:pos="4680"/>
        <w:tab w:val="right" w:pos="9360"/>
      </w:tabs>
      <w:spacing w:after="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agriTECH, xx (x) xxxx,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A725" w14:textId="77777777" w:rsidR="00E93C99" w:rsidRDefault="00000000">
    <w:pPr>
      <w:numPr>
        <w:ilvl w:val="0"/>
        <w:numId w:val="2"/>
      </w:numPr>
      <w:pBdr>
        <w:top w:val="nil"/>
        <w:left w:val="nil"/>
        <w:bottom w:val="nil"/>
        <w:right w:val="nil"/>
        <w:between w:val="nil"/>
      </w:pBdr>
      <w:tabs>
        <w:tab w:val="center" w:pos="4680"/>
        <w:tab w:val="right" w:pos="9360"/>
      </w:tabs>
      <w:spacing w:after="0" w:line="240" w:lineRule="auto"/>
      <w:ind w:left="567" w:hanging="207"/>
      <w:jc w:val="center"/>
      <w:rPr>
        <w:rFonts w:ascii="Tahoma" w:eastAsia="Tahoma" w:hAnsi="Tahoma" w:cs="Tahoma"/>
        <w:i/>
        <w:color w:val="000000"/>
        <w:sz w:val="20"/>
        <w:szCs w:val="20"/>
      </w:rPr>
    </w:pPr>
    <w:r>
      <w:rPr>
        <w:rFonts w:ascii="Tahoma" w:eastAsia="Tahoma" w:hAnsi="Tahoma" w:cs="Tahoma"/>
        <w:i/>
        <w:color w:val="000000"/>
        <w:sz w:val="20"/>
        <w:szCs w:val="20"/>
      </w:rPr>
      <w:t>Author et al. /Agritech xx (x) xxxx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2795A"/>
    <w:multiLevelType w:val="multilevel"/>
    <w:tmpl w:val="7FEE2F0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ED70353"/>
    <w:multiLevelType w:val="multilevel"/>
    <w:tmpl w:val="780610E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02226619">
    <w:abstractNumId w:val="0"/>
  </w:num>
  <w:num w:numId="2" w16cid:durableId="7951796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C99"/>
    <w:rsid w:val="0000342A"/>
    <w:rsid w:val="000D7E27"/>
    <w:rsid w:val="004443CA"/>
    <w:rsid w:val="006A72AB"/>
    <w:rsid w:val="00B01744"/>
    <w:rsid w:val="00BE0BB3"/>
    <w:rsid w:val="00E93C99"/>
    <w:rsid w:val="00F2183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FC8FB"/>
  <w15:docId w15:val="{51FF5CEC-7E6A-4E4F-BB96-7696AE8AC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CD6"/>
  </w:style>
  <w:style w:type="paragraph" w:styleId="Heading1">
    <w:name w:val="heading 1"/>
    <w:basedOn w:val="Normal"/>
    <w:next w:val="Normal"/>
    <w:link w:val="Heading1Char"/>
    <w:uiPriority w:val="9"/>
    <w:qFormat/>
    <w:rsid w:val="00E925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7CBB"/>
    <w:pPr>
      <w:ind w:left="720"/>
      <w:contextualSpacing/>
    </w:pPr>
  </w:style>
  <w:style w:type="character" w:styleId="Hyperlink">
    <w:name w:val="Hyperlink"/>
    <w:basedOn w:val="DefaultParagraphFont"/>
    <w:rsid w:val="007722E9"/>
    <w:rPr>
      <w:color w:val="0000FF"/>
      <w:u w:val="single"/>
    </w:rPr>
  </w:style>
  <w:style w:type="paragraph" w:customStyle="1" w:styleId="BodyAbstract">
    <w:name w:val="Body Abstract"/>
    <w:basedOn w:val="Heading1"/>
    <w:rsid w:val="00E9253F"/>
    <w:pPr>
      <w:keepLines w:val="0"/>
      <w:suppressAutoHyphens/>
      <w:spacing w:before="0" w:line="240" w:lineRule="auto"/>
      <w:ind w:left="567" w:right="567"/>
      <w:jc w:val="both"/>
      <w:outlineLvl w:val="9"/>
    </w:pPr>
    <w:rPr>
      <w:rFonts w:ascii="Times New Roman" w:eastAsia="Times New Roman" w:hAnsi="Times New Roman" w:cs="Times New Roman"/>
      <w:i/>
      <w:color w:val="auto"/>
      <w:sz w:val="20"/>
      <w:szCs w:val="20"/>
      <w:lang w:eastAsia="ar-SA"/>
    </w:rPr>
  </w:style>
  <w:style w:type="character" w:customStyle="1" w:styleId="Heading1Char">
    <w:name w:val="Heading 1 Char"/>
    <w:basedOn w:val="DefaultParagraphFont"/>
    <w:link w:val="Heading1"/>
    <w:uiPriority w:val="9"/>
    <w:rsid w:val="00E9253F"/>
    <w:rPr>
      <w:rFonts w:asciiTheme="majorHAnsi" w:eastAsiaTheme="majorEastAsia" w:hAnsiTheme="majorHAnsi" w:cstheme="majorBidi"/>
      <w:color w:val="2F5496" w:themeColor="accent1" w:themeShade="BF"/>
      <w:sz w:val="32"/>
      <w:szCs w:val="32"/>
    </w:rPr>
  </w:style>
  <w:style w:type="paragraph" w:customStyle="1" w:styleId="Default">
    <w:name w:val="Default"/>
    <w:rsid w:val="0010141D"/>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44F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FB6"/>
  </w:style>
  <w:style w:type="paragraph" w:styleId="Footer">
    <w:name w:val="footer"/>
    <w:basedOn w:val="Normal"/>
    <w:link w:val="FooterChar"/>
    <w:uiPriority w:val="99"/>
    <w:unhideWhenUsed/>
    <w:rsid w:val="00044F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FB6"/>
  </w:style>
  <w:style w:type="character" w:customStyle="1" w:styleId="UnresolvedMention1">
    <w:name w:val="Unresolved Mention1"/>
    <w:basedOn w:val="DefaultParagraphFont"/>
    <w:uiPriority w:val="99"/>
    <w:semiHidden/>
    <w:unhideWhenUsed/>
    <w:rsid w:val="00E5272F"/>
    <w:rPr>
      <w:color w:val="605E5C"/>
      <w:shd w:val="clear" w:color="auto" w:fill="E1DFDD"/>
    </w:rPr>
  </w:style>
  <w:style w:type="paragraph" w:styleId="BalloonText">
    <w:name w:val="Balloon Text"/>
    <w:basedOn w:val="Normal"/>
    <w:link w:val="BalloonTextChar"/>
    <w:uiPriority w:val="99"/>
    <w:semiHidden/>
    <w:unhideWhenUsed/>
    <w:rsid w:val="001E5F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FF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6A72AB"/>
    <w:rPr>
      <w:color w:val="605E5C"/>
      <w:shd w:val="clear" w:color="auto" w:fill="E1DFDD"/>
    </w:rPr>
  </w:style>
  <w:style w:type="table" w:styleId="TableGrid">
    <w:name w:val="Table Grid"/>
    <w:basedOn w:val="TableNormal"/>
    <w:qFormat/>
    <w:rsid w:val="0000342A"/>
    <w:pPr>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driati_ningrum@ugm.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oi.org/10.22146/agritech.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R4PdJ+/BesrCUcemxo7UQRWzRwg==">AMUW2mWVVhbjANu/nClBeuNSR6VeIw+baESXD/YWh7hJMrE8aXBdB5T3ECKMi7AnacTZiui/57HvMI2xR3V2+prHZ0+d5FQDvGuaeMQfHgYaUwxpDWiEHdW3HWsMEJCkDtUfp+DQFuZm</go:docsCustomData>
</go:gDocsCustomXmlDataStorage>
</file>

<file path=customXml/itemProps1.xml><?xml version="1.0" encoding="utf-8"?>
<ds:datastoreItem xmlns:ds="http://schemas.openxmlformats.org/officeDocument/2006/customXml" ds:itemID="{BF9218C3-4225-48EC-BA23-FF8DD907242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33211</Words>
  <Characters>189306</Characters>
  <Application>Microsoft Office Word</Application>
  <DocSecurity>0</DocSecurity>
  <Lines>1577</Lines>
  <Paragraphs>444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Andriati Ningrum</cp:lastModifiedBy>
  <cp:revision>5</cp:revision>
  <dcterms:created xsi:type="dcterms:W3CDTF">2023-05-12T11:01:00Z</dcterms:created>
  <dcterms:modified xsi:type="dcterms:W3CDTF">2023-05-12T11:26:00Z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http://www.zotero.org/styles/antioxidants</vt:lpwstr>
  </property>
  <property fmtid="{D5CDD505-2E9C-101B-9397-08002B2CF9AE}" pid="5" name="Mendeley Recent Style Name 1_1">
    <vt:lpwstr>Antioxidants</vt:lpwstr>
  </property>
  <property fmtid="{D5CDD505-2E9C-101B-9397-08002B2CF9AE}" pid="6" name="Mendeley Recent Style Id 2_1">
    <vt:lpwstr>http://www.zotero.org/styles/food-chemistry</vt:lpwstr>
  </property>
  <property fmtid="{D5CDD505-2E9C-101B-9397-08002B2CF9AE}" pid="7" name="Mendeley Recent Style Name 2_1">
    <vt:lpwstr>Food Chemistry</vt:lpwstr>
  </property>
  <property fmtid="{D5CDD505-2E9C-101B-9397-08002B2CF9AE}" pid="8" name="Mendeley Recent Style Id 3_1">
    <vt:lpwstr>http://www.zotero.org/styles/foods</vt:lpwstr>
  </property>
  <property fmtid="{D5CDD505-2E9C-101B-9397-08002B2CF9AE}" pid="9" name="Mendeley Recent Style Name 3_1">
    <vt:lpwstr>Foods</vt:lpwstr>
  </property>
  <property fmtid="{D5CDD505-2E9C-101B-9397-08002B2CF9AE}" pid="10" name="Mendeley Recent Style Id 4_1">
    <vt:lpwstr>http://www.zotero.org/styles/gels</vt:lpwstr>
  </property>
  <property fmtid="{D5CDD505-2E9C-101B-9397-08002B2CF9AE}" pid="11" name="Mendeley Recent Style Name 4_1">
    <vt:lpwstr>Gels</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http://www.zotero.org/styles/heliyon</vt:lpwstr>
  </property>
  <property fmtid="{D5CDD505-2E9C-101B-9397-08002B2CF9AE}" pid="15" name="Mendeley Recent Style Name 6_1">
    <vt:lpwstr>Heliyon</vt:lpwstr>
  </property>
  <property fmtid="{D5CDD505-2E9C-101B-9397-08002B2CF9AE}" pid="16" name="Mendeley Recent Style Id 7_1">
    <vt:lpwstr>http://www.zotero.org/styles/molecules</vt:lpwstr>
  </property>
  <property fmtid="{D5CDD505-2E9C-101B-9397-08002B2CF9AE}" pid="17" name="Mendeley Recent Style Name 7_1">
    <vt:lpwstr>Molecules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http://www.zotero.org/styles/food-chemistry</vt:lpwstr>
  </property>
  <property fmtid="{D5CDD505-2E9C-101B-9397-08002B2CF9AE}" pid="23" name="Mendeley Document_1">
    <vt:lpwstr>True</vt:lpwstr>
  </property>
  <property fmtid="{D5CDD505-2E9C-101B-9397-08002B2CF9AE}" pid="24" name="Mendeley Unique User Id_1">
    <vt:lpwstr>0ccfa242-6752-33d9-9931-5e13c49797e4</vt:lpwstr>
  </property>
</Properties>
</file>