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118" w:rsidRDefault="00417118" w:rsidP="0034187D">
      <w:pPr>
        <w:spacing w:after="0" w:line="240" w:lineRule="auto"/>
        <w:jc w:val="center"/>
        <w:rPr>
          <w:rFonts w:ascii="Arial" w:hAnsi="Arial" w:cs="Arial"/>
          <w:b/>
        </w:rPr>
      </w:pPr>
      <w:r>
        <w:rPr>
          <w:rFonts w:ascii="Arial" w:hAnsi="Arial" w:cs="Arial"/>
          <w:b/>
        </w:rPr>
        <w:t>EFFECT OF LIGNOSELULOLITIC FUNGUS TO ENZIMATIC ACTIVITY, FIBER FRCTION, AND DIGESTIBILITY ON FERMENTATION PROCESS OF COCOA POD</w:t>
      </w:r>
    </w:p>
    <w:p w:rsidR="003217AB" w:rsidRDefault="003217AB" w:rsidP="0034187D">
      <w:pPr>
        <w:spacing w:after="0" w:line="240" w:lineRule="auto"/>
        <w:jc w:val="center"/>
        <w:rPr>
          <w:rFonts w:ascii="Arial" w:hAnsi="Arial" w:cs="Arial"/>
          <w:b/>
        </w:rPr>
      </w:pPr>
    </w:p>
    <w:p w:rsidR="003217AB" w:rsidRPr="003217AB" w:rsidRDefault="003217AB" w:rsidP="0034187D">
      <w:pPr>
        <w:spacing w:after="0" w:line="240" w:lineRule="auto"/>
        <w:jc w:val="center"/>
        <w:rPr>
          <w:rFonts w:ascii="Arial" w:hAnsi="Arial" w:cs="Arial"/>
          <w:b/>
          <w:i/>
        </w:rPr>
      </w:pPr>
      <w:r w:rsidRPr="003217AB">
        <w:rPr>
          <w:rFonts w:ascii="Arial" w:hAnsi="Arial" w:cs="Arial"/>
          <w:b/>
          <w:i/>
        </w:rPr>
        <w:t>PENGARUH KAPANG LIGNOSELULOLITIK TERHADAP AKTIVITAS ENZIM, FRAKSI SERAT, DAN KECERNAAN PADA PROSES FERMENTASI KULIT BUAH KAKAO</w:t>
      </w:r>
    </w:p>
    <w:p w:rsidR="0034187D" w:rsidRPr="00F25EB6" w:rsidRDefault="0034187D" w:rsidP="0034187D">
      <w:pPr>
        <w:spacing w:after="0" w:line="240" w:lineRule="auto"/>
        <w:jc w:val="center"/>
        <w:rPr>
          <w:rFonts w:ascii="Arial" w:hAnsi="Arial" w:cs="Arial"/>
          <w:b/>
        </w:rPr>
      </w:pPr>
    </w:p>
    <w:p w:rsidR="003C3489" w:rsidRPr="00130959" w:rsidRDefault="00A36F3E" w:rsidP="00F25EB6">
      <w:pPr>
        <w:spacing w:after="0" w:line="240" w:lineRule="auto"/>
        <w:jc w:val="center"/>
        <w:outlineLvl w:val="0"/>
        <w:rPr>
          <w:rFonts w:ascii="Arial" w:hAnsi="Arial" w:cs="Arial"/>
          <w:b/>
          <w:color w:val="FFFFFF" w:themeColor="background1"/>
          <w:vertAlign w:val="superscript"/>
        </w:rPr>
      </w:pPr>
      <w:r w:rsidRPr="00130959">
        <w:rPr>
          <w:rFonts w:ascii="Arial" w:hAnsi="Arial" w:cs="Arial"/>
          <w:b/>
          <w:color w:val="FFFFFF" w:themeColor="background1"/>
        </w:rPr>
        <w:t>Engkus Ainul Yakin</w:t>
      </w:r>
      <w:r w:rsidRPr="00130959">
        <w:rPr>
          <w:rFonts w:ascii="Arial" w:hAnsi="Arial" w:cs="Arial"/>
          <w:b/>
          <w:color w:val="FFFFFF" w:themeColor="background1"/>
          <w:vertAlign w:val="superscript"/>
        </w:rPr>
        <w:t>1</w:t>
      </w:r>
      <w:r w:rsidR="002F7E27" w:rsidRPr="00130959">
        <w:rPr>
          <w:rFonts w:ascii="Arial" w:hAnsi="Arial" w:cs="Arial"/>
          <w:b/>
          <w:color w:val="FFFFFF" w:themeColor="background1"/>
        </w:rPr>
        <w:t>,</w:t>
      </w:r>
      <w:r w:rsidR="002F7E27" w:rsidRPr="00130959">
        <w:rPr>
          <w:rFonts w:ascii="Arial" w:hAnsi="Arial" w:cs="Arial"/>
          <w:b/>
          <w:color w:val="FFFFFF" w:themeColor="background1"/>
          <w:vertAlign w:val="superscript"/>
        </w:rPr>
        <w:t xml:space="preserve"> </w:t>
      </w:r>
      <w:r w:rsidR="002F7E27" w:rsidRPr="00130959">
        <w:rPr>
          <w:rFonts w:ascii="Arial" w:hAnsi="Arial" w:cs="Arial"/>
          <w:b/>
          <w:color w:val="FFFFFF" w:themeColor="background1"/>
        </w:rPr>
        <w:t xml:space="preserve"> </w:t>
      </w:r>
      <w:r w:rsidRPr="00130959">
        <w:rPr>
          <w:rFonts w:ascii="Arial" w:hAnsi="Arial" w:cs="Arial"/>
          <w:b/>
          <w:color w:val="FFFFFF" w:themeColor="background1"/>
        </w:rPr>
        <w:t xml:space="preserve">Zaenal </w:t>
      </w:r>
      <w:r w:rsidR="003C3489" w:rsidRPr="00130959">
        <w:rPr>
          <w:rFonts w:ascii="Arial" w:hAnsi="Arial" w:cs="Arial"/>
          <w:b/>
          <w:color w:val="FFFFFF" w:themeColor="background1"/>
        </w:rPr>
        <w:t>Bachruddin</w:t>
      </w:r>
      <w:r w:rsidRPr="00130959">
        <w:rPr>
          <w:rFonts w:ascii="Arial" w:hAnsi="Arial" w:cs="Arial"/>
          <w:b/>
          <w:color w:val="FFFFFF" w:themeColor="background1"/>
          <w:vertAlign w:val="superscript"/>
        </w:rPr>
        <w:t>2</w:t>
      </w:r>
      <w:r w:rsidR="002F7E27" w:rsidRPr="00130959">
        <w:rPr>
          <w:rFonts w:ascii="Arial" w:hAnsi="Arial" w:cs="Arial"/>
          <w:b/>
          <w:color w:val="FFFFFF" w:themeColor="background1"/>
        </w:rPr>
        <w:t xml:space="preserve">, </w:t>
      </w:r>
      <w:r w:rsidRPr="00130959">
        <w:rPr>
          <w:rFonts w:ascii="Arial" w:hAnsi="Arial" w:cs="Arial"/>
          <w:b/>
          <w:color w:val="FFFFFF" w:themeColor="background1"/>
        </w:rPr>
        <w:t>Ristianto</w:t>
      </w:r>
      <w:r w:rsidR="003C3489" w:rsidRPr="00130959">
        <w:rPr>
          <w:rFonts w:ascii="Arial" w:hAnsi="Arial" w:cs="Arial"/>
          <w:b/>
          <w:color w:val="FFFFFF" w:themeColor="background1"/>
        </w:rPr>
        <w:t>Utomo</w:t>
      </w:r>
      <w:r w:rsidR="00BC56DD" w:rsidRPr="00130959">
        <w:rPr>
          <w:rFonts w:ascii="Arial" w:hAnsi="Arial" w:cs="Arial"/>
          <w:b/>
          <w:color w:val="FFFFFF" w:themeColor="background1"/>
          <w:vertAlign w:val="superscript"/>
        </w:rPr>
        <w:t>2</w:t>
      </w:r>
      <w:r w:rsidR="002F7E27" w:rsidRPr="00130959">
        <w:rPr>
          <w:rFonts w:ascii="Arial" w:hAnsi="Arial" w:cs="Arial"/>
          <w:b/>
          <w:color w:val="FFFFFF" w:themeColor="background1"/>
          <w:vertAlign w:val="superscript"/>
        </w:rPr>
        <w:t xml:space="preserve"> </w:t>
      </w:r>
      <w:r w:rsidRPr="00130959">
        <w:rPr>
          <w:rFonts w:ascii="Arial" w:hAnsi="Arial" w:cs="Arial"/>
          <w:b/>
          <w:bCs/>
          <w:color w:val="FFFFFF" w:themeColor="background1"/>
        </w:rPr>
        <w:t xml:space="preserve">&amp; </w:t>
      </w:r>
      <w:r w:rsidR="003C3489" w:rsidRPr="00130959">
        <w:rPr>
          <w:rFonts w:ascii="Arial" w:hAnsi="Arial" w:cs="Arial"/>
          <w:b/>
          <w:color w:val="FFFFFF" w:themeColor="background1"/>
        </w:rPr>
        <w:t>Ria Millati</w:t>
      </w:r>
      <w:r w:rsidRPr="00130959">
        <w:rPr>
          <w:rFonts w:ascii="Arial" w:hAnsi="Arial" w:cs="Arial"/>
          <w:b/>
          <w:color w:val="FFFFFF" w:themeColor="background1"/>
          <w:vertAlign w:val="superscript"/>
        </w:rPr>
        <w:t>3</w:t>
      </w:r>
    </w:p>
    <w:p w:rsidR="00FB0135" w:rsidRPr="00130959" w:rsidRDefault="00FB0135" w:rsidP="003C3489">
      <w:pPr>
        <w:spacing w:after="0" w:line="240" w:lineRule="auto"/>
        <w:jc w:val="center"/>
        <w:rPr>
          <w:rFonts w:ascii="Arial" w:hAnsi="Arial" w:cs="Arial"/>
          <w:b/>
          <w:color w:val="FFFFFF" w:themeColor="background1"/>
        </w:rPr>
      </w:pPr>
    </w:p>
    <w:p w:rsidR="00FB0135" w:rsidRPr="00130959" w:rsidRDefault="00FB0135" w:rsidP="00F25EB6">
      <w:pPr>
        <w:pStyle w:val="ListParagraph"/>
        <w:ind w:left="0"/>
        <w:jc w:val="center"/>
        <w:rPr>
          <w:rFonts w:ascii="Arial" w:hAnsi="Arial" w:cs="Arial"/>
          <w:color w:val="FFFFFF" w:themeColor="background1"/>
          <w:sz w:val="22"/>
          <w:szCs w:val="22"/>
        </w:rPr>
      </w:pPr>
      <w:r w:rsidRPr="00130959">
        <w:rPr>
          <w:rFonts w:ascii="Arial" w:hAnsi="Arial" w:cs="Arial"/>
          <w:color w:val="FFFFFF" w:themeColor="background1"/>
          <w:sz w:val="22"/>
          <w:szCs w:val="22"/>
          <w:vertAlign w:val="superscript"/>
          <w:lang w:val="id-ID"/>
        </w:rPr>
        <w:t>1</w:t>
      </w:r>
      <w:r w:rsidR="0034187D" w:rsidRPr="00130959">
        <w:rPr>
          <w:rFonts w:ascii="Arial" w:hAnsi="Arial" w:cs="Arial"/>
          <w:color w:val="FFFFFF" w:themeColor="background1"/>
          <w:sz w:val="22"/>
          <w:szCs w:val="22"/>
          <w:lang w:val="id-ID"/>
        </w:rPr>
        <w:t>Faculty of Agriculture</w:t>
      </w:r>
      <w:r w:rsidRPr="00130959">
        <w:rPr>
          <w:rFonts w:ascii="Arial" w:hAnsi="Arial" w:cs="Arial"/>
          <w:color w:val="FFFFFF" w:themeColor="background1"/>
          <w:sz w:val="22"/>
          <w:szCs w:val="22"/>
          <w:lang w:val="id-ID"/>
        </w:rPr>
        <w:t>, Universitas Veteran Bangun Nusant</w:t>
      </w:r>
      <w:r w:rsidR="00BB78A1" w:rsidRPr="00130959">
        <w:rPr>
          <w:rFonts w:ascii="Arial" w:hAnsi="Arial" w:cs="Arial"/>
          <w:color w:val="FFFFFF" w:themeColor="background1"/>
          <w:sz w:val="22"/>
          <w:szCs w:val="22"/>
          <w:lang w:val="id-ID"/>
        </w:rPr>
        <w:t>ara, Sukoharjo</w:t>
      </w:r>
      <w:r w:rsidR="00D63C48" w:rsidRPr="00130959">
        <w:rPr>
          <w:rFonts w:ascii="Arial" w:hAnsi="Arial" w:cs="Arial"/>
          <w:color w:val="FFFFFF" w:themeColor="background1"/>
          <w:sz w:val="22"/>
          <w:szCs w:val="22"/>
          <w:lang w:val="id-ID"/>
        </w:rPr>
        <w:t>,</w:t>
      </w:r>
      <w:r w:rsidR="00EE2071" w:rsidRPr="00130959">
        <w:rPr>
          <w:rFonts w:ascii="Arial" w:hAnsi="Arial" w:cs="Arial"/>
          <w:color w:val="FFFFFF" w:themeColor="background1"/>
          <w:sz w:val="22"/>
          <w:szCs w:val="22"/>
          <w:lang w:val="id-ID"/>
        </w:rPr>
        <w:t xml:space="preserve"> 57514</w:t>
      </w:r>
      <w:r w:rsidR="00BB78A1" w:rsidRPr="00130959">
        <w:rPr>
          <w:rFonts w:ascii="Arial" w:hAnsi="Arial" w:cs="Arial"/>
          <w:color w:val="FFFFFF" w:themeColor="background1"/>
          <w:sz w:val="22"/>
          <w:szCs w:val="22"/>
          <w:lang w:val="id-ID"/>
        </w:rPr>
        <w:t xml:space="preserve"> </w:t>
      </w:r>
    </w:p>
    <w:p w:rsidR="00FB0135" w:rsidRPr="00130959" w:rsidRDefault="00FB0135" w:rsidP="00F25EB6">
      <w:pPr>
        <w:pStyle w:val="ListParagraph"/>
        <w:ind w:left="0"/>
        <w:jc w:val="center"/>
        <w:rPr>
          <w:rFonts w:ascii="Arial" w:hAnsi="Arial" w:cs="Arial"/>
          <w:color w:val="FFFFFF" w:themeColor="background1"/>
          <w:sz w:val="22"/>
          <w:szCs w:val="22"/>
        </w:rPr>
      </w:pPr>
      <w:r w:rsidRPr="00130959">
        <w:rPr>
          <w:rFonts w:ascii="Arial" w:hAnsi="Arial" w:cs="Arial"/>
          <w:color w:val="FFFFFF" w:themeColor="background1"/>
          <w:sz w:val="22"/>
          <w:szCs w:val="22"/>
          <w:vertAlign w:val="superscript"/>
          <w:lang w:val="id-ID"/>
        </w:rPr>
        <w:t>2</w:t>
      </w:r>
      <w:r w:rsidR="0034187D" w:rsidRPr="00130959">
        <w:rPr>
          <w:rFonts w:ascii="Arial" w:hAnsi="Arial" w:cs="Arial"/>
          <w:color w:val="FFFFFF" w:themeColor="background1"/>
          <w:sz w:val="22"/>
          <w:szCs w:val="22"/>
          <w:lang w:val="id-ID"/>
        </w:rPr>
        <w:t>Faculty</w:t>
      </w:r>
      <w:r w:rsidRPr="00130959">
        <w:rPr>
          <w:rFonts w:ascii="Arial" w:hAnsi="Arial" w:cs="Arial"/>
          <w:color w:val="FFFFFF" w:themeColor="background1"/>
          <w:sz w:val="22"/>
          <w:szCs w:val="22"/>
          <w:lang w:val="id-ID"/>
        </w:rPr>
        <w:t xml:space="preserve"> of Animal Sciences, Universitas Gadjah Ma</w:t>
      </w:r>
      <w:r w:rsidR="00D63C48" w:rsidRPr="00130959">
        <w:rPr>
          <w:rFonts w:ascii="Arial" w:hAnsi="Arial" w:cs="Arial"/>
          <w:color w:val="FFFFFF" w:themeColor="background1"/>
          <w:sz w:val="22"/>
          <w:szCs w:val="22"/>
          <w:lang w:val="id-ID"/>
        </w:rPr>
        <w:t xml:space="preserve">da, Yogyakarta, </w:t>
      </w:r>
      <w:r w:rsidR="00EE2071" w:rsidRPr="00130959">
        <w:rPr>
          <w:rFonts w:ascii="Arial" w:hAnsi="Arial" w:cs="Arial"/>
          <w:color w:val="FFFFFF" w:themeColor="background1"/>
          <w:sz w:val="22"/>
          <w:szCs w:val="22"/>
          <w:lang w:val="id-ID"/>
        </w:rPr>
        <w:t>55281</w:t>
      </w:r>
    </w:p>
    <w:p w:rsidR="00EE2071" w:rsidRPr="00130959" w:rsidRDefault="00FB0135" w:rsidP="00F25EB6">
      <w:pPr>
        <w:pStyle w:val="ListParagraph"/>
        <w:ind w:left="0"/>
        <w:jc w:val="center"/>
        <w:rPr>
          <w:rFonts w:ascii="Arial" w:hAnsi="Arial" w:cs="Arial"/>
          <w:color w:val="FFFFFF" w:themeColor="background1"/>
          <w:sz w:val="22"/>
          <w:szCs w:val="22"/>
          <w:lang w:val="id-ID"/>
        </w:rPr>
      </w:pPr>
      <w:r w:rsidRPr="00130959">
        <w:rPr>
          <w:rFonts w:ascii="Arial" w:hAnsi="Arial" w:cs="Arial"/>
          <w:color w:val="FFFFFF" w:themeColor="background1"/>
          <w:sz w:val="22"/>
          <w:szCs w:val="22"/>
          <w:vertAlign w:val="superscript"/>
          <w:lang w:val="id-ID"/>
        </w:rPr>
        <w:t>3</w:t>
      </w:r>
      <w:r w:rsidR="0034187D" w:rsidRPr="00130959">
        <w:rPr>
          <w:rFonts w:ascii="Arial" w:hAnsi="Arial" w:cs="Arial"/>
          <w:color w:val="FFFFFF" w:themeColor="background1"/>
          <w:sz w:val="22"/>
          <w:szCs w:val="22"/>
          <w:lang w:val="id-ID"/>
        </w:rPr>
        <w:t>Faculty</w:t>
      </w:r>
      <w:r w:rsidRPr="00130959">
        <w:rPr>
          <w:rFonts w:ascii="Arial" w:hAnsi="Arial" w:cs="Arial"/>
          <w:color w:val="FFFFFF" w:themeColor="background1"/>
          <w:sz w:val="22"/>
          <w:szCs w:val="22"/>
          <w:lang w:val="id-ID"/>
        </w:rPr>
        <w:t xml:space="preserve"> of Food and Agriculture Product Technology, </w:t>
      </w:r>
    </w:p>
    <w:p w:rsidR="00FB0135" w:rsidRPr="00130959" w:rsidRDefault="00FB0135" w:rsidP="00EE2071">
      <w:pPr>
        <w:pStyle w:val="ListParagraph"/>
        <w:ind w:left="0"/>
        <w:jc w:val="center"/>
        <w:rPr>
          <w:rFonts w:ascii="Arial" w:hAnsi="Arial" w:cs="Arial"/>
          <w:color w:val="FFFFFF" w:themeColor="background1"/>
          <w:sz w:val="22"/>
          <w:szCs w:val="22"/>
          <w:lang w:val="id-ID"/>
        </w:rPr>
      </w:pPr>
      <w:r w:rsidRPr="00130959">
        <w:rPr>
          <w:rFonts w:ascii="Arial" w:hAnsi="Arial" w:cs="Arial"/>
          <w:color w:val="FFFFFF" w:themeColor="background1"/>
          <w:sz w:val="22"/>
          <w:szCs w:val="22"/>
          <w:lang w:val="id-ID"/>
        </w:rPr>
        <w:t>Universita</w:t>
      </w:r>
      <w:r w:rsidR="00BB78A1" w:rsidRPr="00130959">
        <w:rPr>
          <w:rFonts w:ascii="Arial" w:hAnsi="Arial" w:cs="Arial"/>
          <w:color w:val="FFFFFF" w:themeColor="background1"/>
          <w:sz w:val="22"/>
          <w:szCs w:val="22"/>
          <w:lang w:val="id-ID"/>
        </w:rPr>
        <w:t>s Gadjah Mada, Yogyakarta</w:t>
      </w:r>
      <w:r w:rsidR="00D63C48" w:rsidRPr="00130959">
        <w:rPr>
          <w:rFonts w:ascii="Arial" w:hAnsi="Arial" w:cs="Arial"/>
          <w:color w:val="FFFFFF" w:themeColor="background1"/>
          <w:sz w:val="22"/>
          <w:szCs w:val="22"/>
          <w:lang w:val="id-ID"/>
        </w:rPr>
        <w:t>,</w:t>
      </w:r>
      <w:r w:rsidR="00EE2071" w:rsidRPr="00130959">
        <w:rPr>
          <w:rFonts w:ascii="Arial" w:hAnsi="Arial" w:cs="Arial"/>
          <w:color w:val="FFFFFF" w:themeColor="background1"/>
          <w:sz w:val="22"/>
          <w:szCs w:val="22"/>
          <w:lang w:val="id-ID"/>
        </w:rPr>
        <w:t xml:space="preserve"> 55281</w:t>
      </w:r>
    </w:p>
    <w:p w:rsidR="003C3489" w:rsidRPr="00295209" w:rsidRDefault="003C3489" w:rsidP="003C3489">
      <w:pPr>
        <w:jc w:val="center"/>
        <w:rPr>
          <w:rFonts w:ascii="Times New Roman" w:hAnsi="Times New Roman" w:cs="Times New Roman"/>
          <w:b/>
          <w:sz w:val="24"/>
          <w:szCs w:val="24"/>
        </w:rPr>
      </w:pPr>
    </w:p>
    <w:p w:rsidR="003C3489" w:rsidRPr="00F25EB6" w:rsidRDefault="00166036" w:rsidP="00F25EB6">
      <w:pPr>
        <w:pStyle w:val="Subtitle"/>
        <w:spacing w:line="240" w:lineRule="auto"/>
        <w:jc w:val="center"/>
        <w:outlineLvl w:val="0"/>
        <w:rPr>
          <w:rFonts w:ascii="Arial" w:hAnsi="Arial" w:cs="Arial"/>
          <w:sz w:val="22"/>
          <w:szCs w:val="22"/>
          <w:lang w:val="id-ID"/>
        </w:rPr>
      </w:pPr>
      <w:r w:rsidRPr="00F25EB6">
        <w:rPr>
          <w:rFonts w:ascii="Arial" w:hAnsi="Arial" w:cs="Arial"/>
          <w:sz w:val="22"/>
          <w:szCs w:val="22"/>
          <w:lang w:val="id-ID"/>
        </w:rPr>
        <w:t>A</w:t>
      </w:r>
      <w:r w:rsidR="00F25EB6">
        <w:rPr>
          <w:rFonts w:ascii="Arial" w:hAnsi="Arial" w:cs="Arial"/>
          <w:sz w:val="22"/>
          <w:szCs w:val="22"/>
          <w:lang w:val="id-ID"/>
        </w:rPr>
        <w:t>BSTRACT</w:t>
      </w:r>
    </w:p>
    <w:p w:rsidR="00A84940" w:rsidRPr="00F25EB6" w:rsidRDefault="00A84940" w:rsidP="00166036">
      <w:pPr>
        <w:pStyle w:val="Subtitle"/>
        <w:spacing w:line="240" w:lineRule="auto"/>
        <w:rPr>
          <w:rFonts w:ascii="Arial" w:hAnsi="Arial" w:cs="Arial"/>
          <w:sz w:val="22"/>
          <w:szCs w:val="22"/>
          <w:lang w:val="id-ID"/>
        </w:rPr>
      </w:pPr>
    </w:p>
    <w:p w:rsidR="00166036" w:rsidRPr="00F25EB6" w:rsidRDefault="003C3489" w:rsidP="00FF6C4F">
      <w:pPr>
        <w:spacing w:after="0" w:line="240" w:lineRule="auto"/>
        <w:ind w:firstLine="720"/>
        <w:jc w:val="both"/>
        <w:rPr>
          <w:rFonts w:ascii="Arial" w:hAnsi="Arial" w:cs="Arial"/>
        </w:rPr>
      </w:pPr>
      <w:r w:rsidRPr="00F25EB6">
        <w:rPr>
          <w:rFonts w:ascii="Arial" w:hAnsi="Arial" w:cs="Arial"/>
        </w:rPr>
        <w:t xml:space="preserve">The study was conducted to determine </w:t>
      </w:r>
      <w:r w:rsidR="00C96C2A" w:rsidRPr="00F25EB6">
        <w:rPr>
          <w:rFonts w:ascii="Arial" w:hAnsi="Arial" w:cs="Arial"/>
        </w:rPr>
        <w:t>the enzyme activity</w:t>
      </w:r>
      <w:r w:rsidR="00297450" w:rsidRPr="00F25EB6">
        <w:rPr>
          <w:rFonts w:ascii="Arial" w:hAnsi="Arial" w:cs="Arial"/>
        </w:rPr>
        <w:t>,</w:t>
      </w:r>
      <w:r w:rsidR="00C96C2A" w:rsidRPr="00F25EB6">
        <w:rPr>
          <w:rFonts w:ascii="Arial" w:hAnsi="Arial" w:cs="Arial"/>
        </w:rPr>
        <w:t xml:space="preserve"> fiber fraction and digestibility </w:t>
      </w:r>
      <w:r w:rsidRPr="00F25EB6">
        <w:rPr>
          <w:rFonts w:ascii="Arial" w:hAnsi="Arial" w:cs="Arial"/>
        </w:rPr>
        <w:t xml:space="preserve">in </w:t>
      </w:r>
      <w:r w:rsidR="00DF12D0" w:rsidRPr="00F25EB6">
        <w:rPr>
          <w:rFonts w:ascii="Arial" w:hAnsi="Arial" w:cs="Arial"/>
        </w:rPr>
        <w:t>the fermentation process of c</w:t>
      </w:r>
      <w:r w:rsidRPr="00F25EB6">
        <w:rPr>
          <w:rFonts w:ascii="Arial" w:hAnsi="Arial" w:cs="Arial"/>
        </w:rPr>
        <w:t>o</w:t>
      </w:r>
      <w:r w:rsidR="00DF12D0" w:rsidRPr="00F25EB6">
        <w:rPr>
          <w:rFonts w:ascii="Arial" w:hAnsi="Arial" w:cs="Arial"/>
        </w:rPr>
        <w:t>coa</w:t>
      </w:r>
      <w:r w:rsidR="00C96C2A" w:rsidRPr="00F25EB6">
        <w:rPr>
          <w:rFonts w:ascii="Arial" w:hAnsi="Arial" w:cs="Arial"/>
        </w:rPr>
        <w:t xml:space="preserve"> pod</w:t>
      </w:r>
      <w:r w:rsidR="00DF12D0" w:rsidRPr="00F25EB6">
        <w:rPr>
          <w:rFonts w:ascii="Arial" w:hAnsi="Arial" w:cs="Arial"/>
        </w:rPr>
        <w:t>. The substrate was used</w:t>
      </w:r>
      <w:r w:rsidR="00C96C2A" w:rsidRPr="00F25EB6">
        <w:rPr>
          <w:rFonts w:ascii="Arial" w:hAnsi="Arial" w:cs="Arial"/>
        </w:rPr>
        <w:t xml:space="preserve"> the cocoa pod</w:t>
      </w:r>
      <w:r w:rsidRPr="00F25EB6">
        <w:rPr>
          <w:rFonts w:ascii="Arial" w:hAnsi="Arial" w:cs="Arial"/>
        </w:rPr>
        <w:t xml:space="preserve"> while the fungi use</w:t>
      </w:r>
      <w:r w:rsidR="00C71376" w:rsidRPr="00F25EB6">
        <w:rPr>
          <w:rFonts w:ascii="Arial" w:hAnsi="Arial" w:cs="Arial"/>
        </w:rPr>
        <w:t>d</w:t>
      </w:r>
      <w:r w:rsidRPr="00F25EB6">
        <w:rPr>
          <w:rFonts w:ascii="Arial" w:hAnsi="Arial" w:cs="Arial"/>
        </w:rPr>
        <w:t xml:space="preserve"> </w:t>
      </w:r>
      <w:r w:rsidRPr="00F25EB6">
        <w:rPr>
          <w:rFonts w:ascii="Arial" w:hAnsi="Arial" w:cs="Arial"/>
          <w:i/>
        </w:rPr>
        <w:t>Phanerochaete chrysosporium</w:t>
      </w:r>
      <w:r w:rsidR="00C96C2A" w:rsidRPr="00F25EB6">
        <w:rPr>
          <w:rFonts w:ascii="Arial" w:hAnsi="Arial" w:cs="Arial"/>
        </w:rPr>
        <w:t xml:space="preserve">, </w:t>
      </w:r>
      <w:r w:rsidR="00C96C2A" w:rsidRPr="00F25EB6">
        <w:rPr>
          <w:rFonts w:ascii="Arial" w:hAnsi="Arial" w:cs="Arial"/>
          <w:i/>
        </w:rPr>
        <w:t xml:space="preserve">Pleurotus ostreatus </w:t>
      </w:r>
      <w:r w:rsidR="00C96C2A" w:rsidRPr="00F25EB6">
        <w:rPr>
          <w:rFonts w:ascii="Arial" w:hAnsi="Arial" w:cs="Arial"/>
        </w:rPr>
        <w:t xml:space="preserve">and </w:t>
      </w:r>
      <w:r w:rsidR="00C96C2A" w:rsidRPr="00F25EB6">
        <w:rPr>
          <w:rFonts w:ascii="Arial" w:hAnsi="Arial" w:cs="Arial"/>
          <w:bCs/>
          <w:i/>
          <w:iCs/>
          <w:color w:val="000000"/>
        </w:rPr>
        <w:t>Schizophyllum commune</w:t>
      </w:r>
      <w:r w:rsidR="00C96C2A" w:rsidRPr="00F25EB6">
        <w:rPr>
          <w:rFonts w:ascii="Arial" w:hAnsi="Arial" w:cs="Arial"/>
        </w:rPr>
        <w:t xml:space="preserve">. </w:t>
      </w:r>
      <w:r w:rsidRPr="00F25EB6">
        <w:rPr>
          <w:rFonts w:ascii="Arial" w:hAnsi="Arial" w:cs="Arial"/>
        </w:rPr>
        <w:t>Preparation of cocoa pod was chopped, finely ground and then dried. Preparation of fungi by growing fungi in liquid medium. Research methodology was</w:t>
      </w:r>
      <w:r w:rsidR="00C96C2A" w:rsidRPr="00F25EB6">
        <w:rPr>
          <w:rFonts w:ascii="Arial" w:hAnsi="Arial" w:cs="Arial"/>
        </w:rPr>
        <w:t xml:space="preserve"> the fermentation </w:t>
      </w:r>
      <w:r w:rsidRPr="00F25EB6">
        <w:rPr>
          <w:rFonts w:ascii="Arial" w:hAnsi="Arial" w:cs="Arial"/>
        </w:rPr>
        <w:t xml:space="preserve">conducted with </w:t>
      </w:r>
      <w:r w:rsidR="00EE26DB">
        <w:rPr>
          <w:rFonts w:ascii="Arial" w:hAnsi="Arial" w:cs="Arial"/>
        </w:rPr>
        <w:t>different fungi used four</w:t>
      </w:r>
      <w:r w:rsidR="00C96C2A" w:rsidRPr="00F25EB6">
        <w:rPr>
          <w:rFonts w:ascii="Arial" w:hAnsi="Arial" w:cs="Arial"/>
        </w:rPr>
        <w:t xml:space="preserve"> treatments and five replicatio</w:t>
      </w:r>
      <w:r w:rsidR="00297450" w:rsidRPr="00F25EB6">
        <w:rPr>
          <w:rFonts w:ascii="Arial" w:hAnsi="Arial" w:cs="Arial"/>
        </w:rPr>
        <w:t>ns. T1</w:t>
      </w:r>
      <w:r w:rsidR="00C96C2A" w:rsidRPr="00F25EB6">
        <w:rPr>
          <w:rFonts w:ascii="Arial" w:hAnsi="Arial" w:cs="Arial"/>
        </w:rPr>
        <w:t xml:space="preserve"> = fermentation </w:t>
      </w:r>
      <w:r w:rsidR="00297450" w:rsidRPr="00F25EB6">
        <w:rPr>
          <w:rFonts w:ascii="Arial" w:hAnsi="Arial" w:cs="Arial"/>
        </w:rPr>
        <w:t xml:space="preserve">of </w:t>
      </w:r>
      <w:r w:rsidR="00C96C2A" w:rsidRPr="00F25EB6">
        <w:rPr>
          <w:rFonts w:ascii="Arial" w:hAnsi="Arial" w:cs="Arial"/>
        </w:rPr>
        <w:t>cocoa pod without fungi addition</w:t>
      </w:r>
      <w:r w:rsidR="00297450" w:rsidRPr="00F25EB6">
        <w:rPr>
          <w:rFonts w:ascii="Arial" w:hAnsi="Arial" w:cs="Arial"/>
        </w:rPr>
        <w:t>, T2</w:t>
      </w:r>
      <w:r w:rsidR="00C96C2A" w:rsidRPr="00F25EB6">
        <w:rPr>
          <w:rFonts w:ascii="Arial" w:hAnsi="Arial" w:cs="Arial"/>
        </w:rPr>
        <w:t xml:space="preserve"> = fermentation </w:t>
      </w:r>
      <w:r w:rsidR="00297450" w:rsidRPr="00F25EB6">
        <w:rPr>
          <w:rFonts w:ascii="Arial" w:hAnsi="Arial" w:cs="Arial"/>
        </w:rPr>
        <w:t xml:space="preserve">of </w:t>
      </w:r>
      <w:r w:rsidR="00C96C2A" w:rsidRPr="00F25EB6">
        <w:rPr>
          <w:rFonts w:ascii="Arial" w:hAnsi="Arial" w:cs="Arial"/>
        </w:rPr>
        <w:t xml:space="preserve">cocoa pod with </w:t>
      </w:r>
      <w:r w:rsidR="00EE26DB">
        <w:rPr>
          <w:rFonts w:ascii="Arial" w:hAnsi="Arial" w:cs="Arial"/>
          <w:i/>
        </w:rPr>
        <w:t xml:space="preserve">P. </w:t>
      </w:r>
      <w:r w:rsidR="00C96C2A" w:rsidRPr="00F25EB6">
        <w:rPr>
          <w:rFonts w:ascii="Arial" w:hAnsi="Arial" w:cs="Arial"/>
          <w:i/>
        </w:rPr>
        <w:t xml:space="preserve">chrysosporium </w:t>
      </w:r>
      <w:r w:rsidR="00C96C2A" w:rsidRPr="00F25EB6">
        <w:rPr>
          <w:rFonts w:ascii="Arial" w:hAnsi="Arial" w:cs="Arial"/>
        </w:rPr>
        <w:t>addition</w:t>
      </w:r>
      <w:r w:rsidR="00297450" w:rsidRPr="00F25EB6">
        <w:rPr>
          <w:rFonts w:ascii="Arial" w:hAnsi="Arial" w:cs="Arial"/>
        </w:rPr>
        <w:t>, T3</w:t>
      </w:r>
      <w:r w:rsidR="00C96C2A" w:rsidRPr="00F25EB6">
        <w:rPr>
          <w:rFonts w:ascii="Arial" w:hAnsi="Arial" w:cs="Arial"/>
        </w:rPr>
        <w:t xml:space="preserve"> = fermentation </w:t>
      </w:r>
      <w:r w:rsidR="00297450" w:rsidRPr="00F25EB6">
        <w:rPr>
          <w:rFonts w:ascii="Arial" w:hAnsi="Arial" w:cs="Arial"/>
        </w:rPr>
        <w:t xml:space="preserve">of </w:t>
      </w:r>
      <w:r w:rsidR="00C96C2A" w:rsidRPr="00F25EB6">
        <w:rPr>
          <w:rFonts w:ascii="Arial" w:hAnsi="Arial" w:cs="Arial"/>
        </w:rPr>
        <w:t xml:space="preserve">cocoa pod with </w:t>
      </w:r>
      <w:r w:rsidR="00EE26DB">
        <w:rPr>
          <w:rFonts w:ascii="Arial" w:hAnsi="Arial" w:cs="Arial"/>
          <w:i/>
        </w:rPr>
        <w:t xml:space="preserve"> P. </w:t>
      </w:r>
      <w:r w:rsidR="00C96C2A" w:rsidRPr="00F25EB6">
        <w:rPr>
          <w:rFonts w:ascii="Arial" w:hAnsi="Arial" w:cs="Arial"/>
          <w:i/>
        </w:rPr>
        <w:t xml:space="preserve">ostreatus </w:t>
      </w:r>
      <w:r w:rsidR="00C96C2A" w:rsidRPr="00F25EB6">
        <w:rPr>
          <w:rFonts w:ascii="Arial" w:hAnsi="Arial" w:cs="Arial"/>
        </w:rPr>
        <w:t>addition</w:t>
      </w:r>
      <w:r w:rsidR="00297450" w:rsidRPr="00F25EB6">
        <w:rPr>
          <w:rFonts w:ascii="Arial" w:hAnsi="Arial" w:cs="Arial"/>
        </w:rPr>
        <w:t xml:space="preserve">, </w:t>
      </w:r>
      <w:r w:rsidR="00FF6C4F">
        <w:rPr>
          <w:rFonts w:ascii="Arial" w:hAnsi="Arial" w:cs="Arial"/>
        </w:rPr>
        <w:t xml:space="preserve">and </w:t>
      </w:r>
      <w:r w:rsidR="00297450" w:rsidRPr="00F25EB6">
        <w:rPr>
          <w:rFonts w:ascii="Arial" w:hAnsi="Arial" w:cs="Arial"/>
        </w:rPr>
        <w:t>T4</w:t>
      </w:r>
      <w:r w:rsidR="00C96C2A" w:rsidRPr="00F25EB6">
        <w:rPr>
          <w:rFonts w:ascii="Arial" w:hAnsi="Arial" w:cs="Arial"/>
        </w:rPr>
        <w:t xml:space="preserve"> = fermentation </w:t>
      </w:r>
      <w:r w:rsidR="00297450" w:rsidRPr="00F25EB6">
        <w:rPr>
          <w:rFonts w:ascii="Arial" w:hAnsi="Arial" w:cs="Arial"/>
        </w:rPr>
        <w:t xml:space="preserve">of </w:t>
      </w:r>
      <w:r w:rsidR="00C96C2A" w:rsidRPr="00F25EB6">
        <w:rPr>
          <w:rFonts w:ascii="Arial" w:hAnsi="Arial" w:cs="Arial"/>
        </w:rPr>
        <w:t>cocoa pod with</w:t>
      </w:r>
      <w:r w:rsidR="00EE26DB">
        <w:rPr>
          <w:rFonts w:ascii="Arial" w:hAnsi="Arial" w:cs="Arial"/>
          <w:bCs/>
          <w:i/>
          <w:iCs/>
          <w:color w:val="000000"/>
        </w:rPr>
        <w:t xml:space="preserve"> S.</w:t>
      </w:r>
      <w:r w:rsidR="00C96C2A" w:rsidRPr="00F25EB6">
        <w:rPr>
          <w:rFonts w:ascii="Arial" w:hAnsi="Arial" w:cs="Arial"/>
          <w:bCs/>
          <w:i/>
          <w:iCs/>
          <w:color w:val="000000"/>
        </w:rPr>
        <w:t xml:space="preserve"> </w:t>
      </w:r>
      <w:r w:rsidR="00886DD8">
        <w:rPr>
          <w:rFonts w:ascii="Arial" w:hAnsi="Arial" w:cs="Arial"/>
          <w:i/>
        </w:rPr>
        <w:t>commune</w:t>
      </w:r>
      <w:r w:rsidR="00FF6C4F">
        <w:rPr>
          <w:rFonts w:ascii="Arial" w:hAnsi="Arial" w:cs="Arial"/>
          <w:i/>
        </w:rPr>
        <w:t xml:space="preserve">. </w:t>
      </w:r>
      <w:r w:rsidR="001912A0" w:rsidRPr="00F25EB6">
        <w:rPr>
          <w:rFonts w:ascii="Arial" w:hAnsi="Arial" w:cs="Arial"/>
        </w:rPr>
        <w:t xml:space="preserve">Fermentation used Erlenmeyer 250 </w:t>
      </w:r>
      <w:r w:rsidR="00FF6C4F">
        <w:rPr>
          <w:rFonts w:ascii="Arial" w:hAnsi="Arial" w:cs="Arial"/>
        </w:rPr>
        <w:t>ml and weight of cocoa pod was 10</w:t>
      </w:r>
      <w:r w:rsidR="00EE26DB">
        <w:rPr>
          <w:rFonts w:ascii="Arial" w:hAnsi="Arial" w:cs="Arial"/>
        </w:rPr>
        <w:t>0 gram. Fungi added on 5</w:t>
      </w:r>
      <w:r w:rsidR="001912A0" w:rsidRPr="00F25EB6">
        <w:rPr>
          <w:rFonts w:ascii="Arial" w:hAnsi="Arial" w:cs="Arial"/>
        </w:rPr>
        <w:t>% from substrat weight bassis dry matter. Variables observed was enzyme activity, fiber fraction and digestibility . This study was designed using res</w:t>
      </w:r>
      <w:r w:rsidR="00EE26DB">
        <w:rPr>
          <w:rFonts w:ascii="Arial" w:hAnsi="Arial" w:cs="Arial"/>
        </w:rPr>
        <w:t>earch design completely ran</w:t>
      </w:r>
      <w:r w:rsidR="001912A0" w:rsidRPr="00F25EB6">
        <w:rPr>
          <w:rFonts w:ascii="Arial" w:hAnsi="Arial" w:cs="Arial"/>
        </w:rPr>
        <w:t>domized design with a unidirectiona</w:t>
      </w:r>
      <w:r w:rsidR="0034187D" w:rsidRPr="00F25EB6">
        <w:rPr>
          <w:rFonts w:ascii="Arial" w:hAnsi="Arial" w:cs="Arial"/>
        </w:rPr>
        <w:t>l pattern analysis of variance</w:t>
      </w:r>
      <w:r w:rsidR="001912A0" w:rsidRPr="00F25EB6">
        <w:rPr>
          <w:rFonts w:ascii="Arial" w:hAnsi="Arial" w:cs="Arial"/>
        </w:rPr>
        <w:t>. Significant variables followe</w:t>
      </w:r>
      <w:r w:rsidR="0034187D" w:rsidRPr="00F25EB6">
        <w:rPr>
          <w:rFonts w:ascii="Arial" w:hAnsi="Arial" w:cs="Arial"/>
        </w:rPr>
        <w:t xml:space="preserve">d Duncan’s multiple range test. </w:t>
      </w:r>
      <w:r w:rsidR="001912A0" w:rsidRPr="00F25EB6">
        <w:rPr>
          <w:rFonts w:ascii="Arial" w:hAnsi="Arial" w:cs="Arial"/>
        </w:rPr>
        <w:t xml:space="preserve">The results showed fermentation used </w:t>
      </w:r>
      <w:r w:rsidR="00EE26DB">
        <w:rPr>
          <w:rFonts w:ascii="Arial" w:hAnsi="Arial" w:cs="Arial"/>
          <w:i/>
        </w:rPr>
        <w:t>P.</w:t>
      </w:r>
      <w:r w:rsidR="001912A0" w:rsidRPr="00F25EB6">
        <w:rPr>
          <w:rFonts w:ascii="Arial" w:hAnsi="Arial" w:cs="Arial"/>
          <w:i/>
        </w:rPr>
        <w:t xml:space="preserve"> chrysosporium</w:t>
      </w:r>
      <w:r w:rsidR="001912A0" w:rsidRPr="00F25EB6">
        <w:rPr>
          <w:rFonts w:ascii="Arial" w:hAnsi="Arial" w:cs="Arial"/>
        </w:rPr>
        <w:t xml:space="preserve"> </w:t>
      </w:r>
      <w:r w:rsidR="00653F8B" w:rsidRPr="00F25EB6">
        <w:rPr>
          <w:rFonts w:ascii="Arial" w:hAnsi="Arial" w:cs="Arial"/>
        </w:rPr>
        <w:t xml:space="preserve">has </w:t>
      </w:r>
      <w:r w:rsidR="00EE26DB" w:rsidRPr="00F25EB6">
        <w:rPr>
          <w:rFonts w:ascii="Arial" w:hAnsi="Arial" w:cs="Arial"/>
        </w:rPr>
        <w:t xml:space="preserve">highest </w:t>
      </w:r>
      <w:r w:rsidR="00EE26DB">
        <w:rPr>
          <w:rFonts w:ascii="Arial" w:hAnsi="Arial" w:cs="Arial"/>
        </w:rPr>
        <w:t>l</w:t>
      </w:r>
      <w:r w:rsidR="00653F8B" w:rsidRPr="00F25EB6">
        <w:rPr>
          <w:rFonts w:ascii="Arial" w:hAnsi="Arial" w:cs="Arial"/>
        </w:rPr>
        <w:t>i</w:t>
      </w:r>
      <w:r w:rsidR="00EE26DB">
        <w:rPr>
          <w:rFonts w:ascii="Arial" w:hAnsi="Arial" w:cs="Arial"/>
        </w:rPr>
        <w:t>gnin peroxidase</w:t>
      </w:r>
      <w:r w:rsidR="00653F8B" w:rsidRPr="00F25EB6">
        <w:rPr>
          <w:rFonts w:ascii="Arial" w:hAnsi="Arial" w:cs="Arial"/>
        </w:rPr>
        <w:t xml:space="preserve"> enzym</w:t>
      </w:r>
      <w:r w:rsidR="00AF51FB" w:rsidRPr="00F25EB6">
        <w:rPr>
          <w:rFonts w:ascii="Arial" w:hAnsi="Arial" w:cs="Arial"/>
        </w:rPr>
        <w:t>e activity of 0</w:t>
      </w:r>
      <w:r w:rsidR="00D13FBE">
        <w:rPr>
          <w:rFonts w:ascii="Arial" w:hAnsi="Arial" w:cs="Arial"/>
        </w:rPr>
        <w:t>.52</w:t>
      </w:r>
      <w:r w:rsidR="00EE26DB">
        <w:rPr>
          <w:rFonts w:ascii="Arial" w:hAnsi="Arial" w:cs="Arial"/>
        </w:rPr>
        <w:t>±0.04 U/mL and ma</w:t>
      </w:r>
      <w:r w:rsidR="00AF51FB" w:rsidRPr="00F25EB6">
        <w:rPr>
          <w:rFonts w:ascii="Arial" w:hAnsi="Arial" w:cs="Arial"/>
        </w:rPr>
        <w:t>n</w:t>
      </w:r>
      <w:r w:rsidR="00EE26DB">
        <w:rPr>
          <w:rFonts w:ascii="Arial" w:hAnsi="Arial" w:cs="Arial"/>
        </w:rPr>
        <w:t>gan peroxidase</w:t>
      </w:r>
      <w:r w:rsidR="00D13FBE">
        <w:rPr>
          <w:rFonts w:ascii="Arial" w:hAnsi="Arial" w:cs="Arial"/>
        </w:rPr>
        <w:t xml:space="preserve"> 0.06</w:t>
      </w:r>
      <w:r w:rsidR="00AF51FB" w:rsidRPr="00F25EB6">
        <w:rPr>
          <w:rFonts w:ascii="Arial" w:hAnsi="Arial" w:cs="Arial"/>
        </w:rPr>
        <w:t>±</w:t>
      </w:r>
      <w:r w:rsidR="001912A0" w:rsidRPr="00F25EB6">
        <w:rPr>
          <w:rFonts w:ascii="Arial" w:hAnsi="Arial" w:cs="Arial"/>
        </w:rPr>
        <w:t>0.00 U</w:t>
      </w:r>
      <w:r w:rsidR="00653F8B" w:rsidRPr="00F25EB6">
        <w:rPr>
          <w:rFonts w:ascii="Arial" w:hAnsi="Arial" w:cs="Arial"/>
        </w:rPr>
        <w:t>/mL,</w:t>
      </w:r>
      <w:r w:rsidR="00641CBB" w:rsidRPr="00F25EB6">
        <w:rPr>
          <w:rFonts w:ascii="Arial" w:hAnsi="Arial" w:cs="Arial"/>
        </w:rPr>
        <w:t xml:space="preserve"> </w:t>
      </w:r>
      <w:r w:rsidR="00EE26DB">
        <w:rPr>
          <w:rFonts w:ascii="Arial" w:hAnsi="Arial" w:cs="Arial"/>
        </w:rPr>
        <w:t>neutral detergent fiber 75,54±0,41%, acid detergent fiber</w:t>
      </w:r>
      <w:r w:rsidR="00653F8B" w:rsidRPr="00F25EB6">
        <w:rPr>
          <w:rFonts w:ascii="Arial" w:hAnsi="Arial" w:cs="Arial"/>
        </w:rPr>
        <w:t xml:space="preserve"> 68,10±0,30%, lignin </w:t>
      </w:r>
      <w:r w:rsidR="00653F8B" w:rsidRPr="00F25EB6">
        <w:rPr>
          <w:rFonts w:ascii="Arial" w:hAnsi="Arial" w:cs="Arial"/>
          <w:color w:val="000000"/>
        </w:rPr>
        <w:t>26,86</w:t>
      </w:r>
      <w:r w:rsidR="00653F8B" w:rsidRPr="00F25EB6">
        <w:rPr>
          <w:rFonts w:ascii="Arial" w:hAnsi="Arial" w:cs="Arial"/>
        </w:rPr>
        <w:t>±0,19%</w:t>
      </w:r>
      <w:r w:rsidR="00641CBB">
        <w:rPr>
          <w:rFonts w:ascii="Arial" w:hAnsi="Arial" w:cs="Arial"/>
        </w:rPr>
        <w:t>,</w:t>
      </w:r>
      <w:r w:rsidR="00653F8B" w:rsidRPr="00F25EB6">
        <w:rPr>
          <w:rFonts w:ascii="Arial" w:hAnsi="Arial" w:cs="Arial"/>
        </w:rPr>
        <w:t xml:space="preserve"> cel</w:t>
      </w:r>
      <w:r w:rsidR="001912A0" w:rsidRPr="00F25EB6">
        <w:rPr>
          <w:rFonts w:ascii="Arial" w:hAnsi="Arial" w:cs="Arial"/>
        </w:rPr>
        <w:t>l</w:t>
      </w:r>
      <w:r w:rsidR="00AF51FB" w:rsidRPr="00F25EB6">
        <w:rPr>
          <w:rFonts w:ascii="Arial" w:hAnsi="Arial" w:cs="Arial"/>
        </w:rPr>
        <w:t>ulose</w:t>
      </w:r>
      <w:r w:rsidR="00653F8B" w:rsidRPr="00F25EB6">
        <w:rPr>
          <w:rFonts w:ascii="Arial" w:hAnsi="Arial" w:cs="Arial"/>
        </w:rPr>
        <w:t xml:space="preserve"> 27,17±0,25%, hemicel</w:t>
      </w:r>
      <w:r w:rsidR="001912A0" w:rsidRPr="00F25EB6">
        <w:rPr>
          <w:rFonts w:ascii="Arial" w:hAnsi="Arial" w:cs="Arial"/>
        </w:rPr>
        <w:t>l</w:t>
      </w:r>
      <w:r w:rsidR="00AF51FB" w:rsidRPr="00F25EB6">
        <w:rPr>
          <w:rFonts w:ascii="Arial" w:hAnsi="Arial" w:cs="Arial"/>
        </w:rPr>
        <w:t>ulose</w:t>
      </w:r>
      <w:r w:rsidR="00653F8B" w:rsidRPr="00F25EB6">
        <w:rPr>
          <w:rFonts w:ascii="Arial" w:hAnsi="Arial" w:cs="Arial"/>
        </w:rPr>
        <w:t xml:space="preserve"> 6,77±0,52%, dry matter digestibility 69,70±0,43% and org</w:t>
      </w:r>
      <w:r w:rsidR="001912A0" w:rsidRPr="00F25EB6">
        <w:rPr>
          <w:rFonts w:ascii="Arial" w:hAnsi="Arial" w:cs="Arial"/>
        </w:rPr>
        <w:t>a</w:t>
      </w:r>
      <w:r w:rsidR="00653F8B" w:rsidRPr="00F25EB6">
        <w:rPr>
          <w:rFonts w:ascii="Arial" w:hAnsi="Arial" w:cs="Arial"/>
        </w:rPr>
        <w:t xml:space="preserve">nic matter digestibility 69,59±1,03%. The conclusion from this research that the fermentation by using fungi </w:t>
      </w:r>
      <w:r w:rsidR="00EE26DB">
        <w:rPr>
          <w:rFonts w:ascii="Arial" w:hAnsi="Arial" w:cs="Arial"/>
          <w:i/>
        </w:rPr>
        <w:t>P.</w:t>
      </w:r>
      <w:r w:rsidR="00653F8B" w:rsidRPr="00F25EB6">
        <w:rPr>
          <w:rFonts w:ascii="Arial" w:hAnsi="Arial" w:cs="Arial"/>
          <w:i/>
        </w:rPr>
        <w:t xml:space="preserve"> chrysosporium</w:t>
      </w:r>
      <w:r w:rsidR="00653F8B" w:rsidRPr="00F25EB6">
        <w:rPr>
          <w:rFonts w:ascii="Arial" w:hAnsi="Arial" w:cs="Arial"/>
        </w:rPr>
        <w:t xml:space="preserve"> </w:t>
      </w:r>
      <w:r w:rsidR="00C96C2A" w:rsidRPr="00F25EB6">
        <w:rPr>
          <w:rFonts w:ascii="Arial" w:hAnsi="Arial" w:cs="Arial"/>
        </w:rPr>
        <w:t>addition</w:t>
      </w:r>
      <w:r w:rsidR="001912A0" w:rsidRPr="00F25EB6">
        <w:rPr>
          <w:rFonts w:ascii="Arial" w:hAnsi="Arial" w:cs="Arial"/>
        </w:rPr>
        <w:t xml:space="preserve"> has the best result to degradated lignin.</w:t>
      </w:r>
      <w:r w:rsidR="005434C1" w:rsidRPr="005434C1">
        <w:rPr>
          <w:rFonts w:ascii="Arial" w:hAnsi="Arial" w:cs="Arial"/>
        </w:rPr>
        <w:t xml:space="preserve"> </w:t>
      </w:r>
    </w:p>
    <w:p w:rsidR="003C3489" w:rsidRPr="00F25EB6" w:rsidRDefault="003C3489" w:rsidP="00166036">
      <w:pPr>
        <w:spacing w:after="0" w:line="240" w:lineRule="auto"/>
        <w:jc w:val="both"/>
        <w:rPr>
          <w:rFonts w:ascii="Arial" w:hAnsi="Arial" w:cs="Arial"/>
        </w:rPr>
      </w:pPr>
    </w:p>
    <w:p w:rsidR="00653F8B" w:rsidRDefault="005434C1" w:rsidP="00653F8B">
      <w:pPr>
        <w:spacing w:after="120"/>
        <w:jc w:val="both"/>
        <w:rPr>
          <w:rFonts w:ascii="Arial" w:hAnsi="Arial" w:cs="Arial"/>
        </w:rPr>
      </w:pPr>
      <w:r w:rsidRPr="00F25EB6">
        <w:rPr>
          <w:rFonts w:ascii="Arial" w:hAnsi="Arial" w:cs="Arial"/>
        </w:rPr>
        <w:t>(</w:t>
      </w:r>
      <w:r w:rsidR="00A84940" w:rsidRPr="00C70DF3">
        <w:rPr>
          <w:rFonts w:ascii="Arial" w:hAnsi="Arial" w:cs="Arial"/>
        </w:rPr>
        <w:t>Keywords</w:t>
      </w:r>
      <w:r w:rsidR="00C70DF3">
        <w:rPr>
          <w:rFonts w:ascii="Arial" w:hAnsi="Arial" w:cs="Arial"/>
        </w:rPr>
        <w:t xml:space="preserve"> </w:t>
      </w:r>
      <w:r w:rsidR="00A84940" w:rsidRPr="00C70DF3">
        <w:rPr>
          <w:rFonts w:ascii="Arial" w:hAnsi="Arial" w:cs="Arial"/>
        </w:rPr>
        <w:t>:</w:t>
      </w:r>
      <w:r w:rsidR="00A76DBC" w:rsidRPr="00F25EB6">
        <w:rPr>
          <w:rFonts w:ascii="Arial" w:hAnsi="Arial" w:cs="Arial"/>
        </w:rPr>
        <w:t xml:space="preserve"> </w:t>
      </w:r>
      <w:r w:rsidR="00EE26DB">
        <w:rPr>
          <w:rFonts w:ascii="Arial" w:hAnsi="Arial" w:cs="Arial"/>
        </w:rPr>
        <w:t>Cocoa p</w:t>
      </w:r>
      <w:r w:rsidR="00EE26DB" w:rsidRPr="00F25EB6">
        <w:rPr>
          <w:rFonts w:ascii="Arial" w:hAnsi="Arial" w:cs="Arial"/>
        </w:rPr>
        <w:t>od</w:t>
      </w:r>
      <w:r w:rsidR="00EE26DB">
        <w:rPr>
          <w:rFonts w:ascii="Arial" w:hAnsi="Arial" w:cs="Arial"/>
        </w:rPr>
        <w:t>, D</w:t>
      </w:r>
      <w:r w:rsidR="00EE26DB" w:rsidRPr="00F25EB6">
        <w:rPr>
          <w:rFonts w:ascii="Arial" w:hAnsi="Arial" w:cs="Arial"/>
        </w:rPr>
        <w:t>igestibility</w:t>
      </w:r>
      <w:r w:rsidR="00EE26DB">
        <w:rPr>
          <w:rFonts w:ascii="Arial" w:hAnsi="Arial" w:cs="Arial"/>
        </w:rPr>
        <w:t>, Enzyme activity, Fermentation,</w:t>
      </w:r>
      <w:r w:rsidR="00C70DF3">
        <w:rPr>
          <w:rFonts w:ascii="Arial" w:hAnsi="Arial" w:cs="Arial"/>
        </w:rPr>
        <w:t xml:space="preserve"> </w:t>
      </w:r>
      <w:r w:rsidR="00EE26DB">
        <w:rPr>
          <w:rFonts w:ascii="Arial" w:hAnsi="Arial" w:cs="Arial"/>
        </w:rPr>
        <w:t>Fiber fraction</w:t>
      </w:r>
      <w:r w:rsidRPr="00F25EB6">
        <w:rPr>
          <w:rFonts w:ascii="Arial" w:hAnsi="Arial" w:cs="Arial"/>
        </w:rPr>
        <w:t>)</w:t>
      </w:r>
    </w:p>
    <w:p w:rsidR="00FF6C4F" w:rsidRPr="00FF6C4F" w:rsidRDefault="00FF6C4F" w:rsidP="00FF6C4F">
      <w:pPr>
        <w:spacing w:after="120"/>
        <w:jc w:val="center"/>
        <w:rPr>
          <w:rFonts w:ascii="Arial" w:hAnsi="Arial" w:cs="Arial"/>
          <w:b/>
          <w:i/>
        </w:rPr>
      </w:pPr>
      <w:r w:rsidRPr="00FF6C4F">
        <w:rPr>
          <w:rFonts w:ascii="Arial" w:hAnsi="Arial" w:cs="Arial"/>
          <w:b/>
          <w:i/>
        </w:rPr>
        <w:t>INTISARI</w:t>
      </w:r>
    </w:p>
    <w:p w:rsidR="00FF6C4F" w:rsidRPr="005434C1" w:rsidRDefault="00FF6C4F" w:rsidP="00FF6C4F">
      <w:pPr>
        <w:spacing w:after="0" w:line="240" w:lineRule="auto"/>
        <w:ind w:firstLine="720"/>
        <w:jc w:val="both"/>
        <w:rPr>
          <w:rFonts w:ascii="Arial" w:hAnsi="Arial" w:cs="Arial"/>
          <w:i/>
        </w:rPr>
      </w:pPr>
      <w:r w:rsidRPr="005434C1">
        <w:rPr>
          <w:rFonts w:ascii="Arial" w:hAnsi="Arial" w:cs="Arial"/>
          <w:i/>
        </w:rPr>
        <w:t xml:space="preserve">Penelitian ini dilakukan untuk mengetahui aktivitas enzim, fraksi serat dan kecernaan dalam proses fermentasi pod kakao. Substrat </w:t>
      </w:r>
      <w:r w:rsidR="00EE26DB">
        <w:rPr>
          <w:rFonts w:ascii="Arial" w:hAnsi="Arial" w:cs="Arial"/>
          <w:i/>
        </w:rPr>
        <w:t xml:space="preserve">yang </w:t>
      </w:r>
      <w:r w:rsidRPr="005434C1">
        <w:rPr>
          <w:rFonts w:ascii="Arial" w:hAnsi="Arial" w:cs="Arial"/>
          <w:i/>
        </w:rPr>
        <w:t xml:space="preserve">digunakan </w:t>
      </w:r>
      <w:r w:rsidR="00EE26DB">
        <w:rPr>
          <w:rFonts w:ascii="Arial" w:hAnsi="Arial" w:cs="Arial"/>
          <w:i/>
        </w:rPr>
        <w:t xml:space="preserve">yaitu kulit buah kakao </w:t>
      </w:r>
      <w:r w:rsidR="00EE26DB" w:rsidRPr="00EE26DB">
        <w:rPr>
          <w:rFonts w:ascii="Arial" w:hAnsi="Arial" w:cs="Arial"/>
          <w:i/>
        </w:rPr>
        <w:t>(</w:t>
      </w:r>
      <w:r w:rsidR="00EE26DB">
        <w:rPr>
          <w:rFonts w:ascii="Arial" w:hAnsi="Arial" w:cs="Arial"/>
          <w:i/>
        </w:rPr>
        <w:t>KBK</w:t>
      </w:r>
      <w:r w:rsidR="00EE26DB" w:rsidRPr="00EE26DB">
        <w:rPr>
          <w:rFonts w:ascii="Arial" w:hAnsi="Arial" w:cs="Arial"/>
          <w:i/>
        </w:rPr>
        <w:t>)</w:t>
      </w:r>
      <w:r w:rsidR="00EE26DB">
        <w:rPr>
          <w:rFonts w:ascii="Arial" w:hAnsi="Arial" w:cs="Arial"/>
          <w:i/>
        </w:rPr>
        <w:t xml:space="preserve"> </w:t>
      </w:r>
      <w:r w:rsidRPr="005434C1">
        <w:rPr>
          <w:rFonts w:ascii="Arial" w:hAnsi="Arial" w:cs="Arial"/>
          <w:i/>
        </w:rPr>
        <w:t xml:space="preserve">sedangkan kapang yang digunakan Phanerochaete chrysosporium, Pleurotus ostreatus dan </w:t>
      </w:r>
      <w:r w:rsidRPr="005434C1">
        <w:rPr>
          <w:rFonts w:ascii="Arial" w:hAnsi="Arial" w:cs="Arial"/>
          <w:bCs/>
          <w:i/>
          <w:iCs/>
          <w:color w:val="000000"/>
        </w:rPr>
        <w:t>Schizophyllum commune</w:t>
      </w:r>
      <w:r w:rsidRPr="005434C1">
        <w:rPr>
          <w:rFonts w:ascii="Arial" w:hAnsi="Arial" w:cs="Arial"/>
          <w:i/>
        </w:rPr>
        <w:t xml:space="preserve">. </w:t>
      </w:r>
      <w:r w:rsidR="00EE26DB">
        <w:rPr>
          <w:rFonts w:ascii="Arial" w:hAnsi="Arial" w:cs="Arial"/>
          <w:i/>
        </w:rPr>
        <w:t xml:space="preserve">Kulit buah kakao </w:t>
      </w:r>
      <w:r w:rsidRPr="005434C1">
        <w:rPr>
          <w:rFonts w:ascii="Arial" w:hAnsi="Arial" w:cs="Arial"/>
          <w:i/>
        </w:rPr>
        <w:t xml:space="preserve">dipotong dan ditumbuk halus kemudian dikeringkan. Persiapan jamur dengan menumbuhkan jamur dalam medium cair. Metodologi penelitian adalah fermentasi dilakukan dengan jamur yang berbeda digunakan empat perlakuan dan lima ulangan. T1 = fermentasi </w:t>
      </w:r>
      <w:r w:rsidR="00EE26DB">
        <w:rPr>
          <w:rFonts w:ascii="Arial" w:hAnsi="Arial" w:cs="Arial"/>
          <w:i/>
        </w:rPr>
        <w:t xml:space="preserve">KBK </w:t>
      </w:r>
      <w:r w:rsidRPr="005434C1">
        <w:rPr>
          <w:rFonts w:ascii="Arial" w:hAnsi="Arial" w:cs="Arial"/>
          <w:i/>
        </w:rPr>
        <w:t>tanpa penambahan kapang, T2 = fermentasi</w:t>
      </w:r>
      <w:r w:rsidR="00EE26DB">
        <w:rPr>
          <w:rFonts w:ascii="Arial" w:hAnsi="Arial" w:cs="Arial"/>
          <w:i/>
        </w:rPr>
        <w:t xml:space="preserve"> </w:t>
      </w:r>
      <w:r w:rsidR="00D63C48">
        <w:rPr>
          <w:rFonts w:ascii="Arial" w:hAnsi="Arial" w:cs="Arial"/>
          <w:i/>
        </w:rPr>
        <w:t xml:space="preserve">KBK </w:t>
      </w:r>
      <w:r w:rsidR="00EE26DB">
        <w:rPr>
          <w:rFonts w:ascii="Arial" w:hAnsi="Arial" w:cs="Arial"/>
          <w:i/>
        </w:rPr>
        <w:t xml:space="preserve">dengan </w:t>
      </w:r>
      <w:r w:rsidR="00D63C48">
        <w:rPr>
          <w:rFonts w:ascii="Arial" w:hAnsi="Arial" w:cs="Arial"/>
          <w:i/>
        </w:rPr>
        <w:t xml:space="preserve">penambahan </w:t>
      </w:r>
      <w:r w:rsidR="00EE26DB">
        <w:rPr>
          <w:rFonts w:ascii="Arial" w:hAnsi="Arial" w:cs="Arial"/>
          <w:i/>
        </w:rPr>
        <w:t xml:space="preserve">P. </w:t>
      </w:r>
      <w:r w:rsidRPr="005434C1">
        <w:rPr>
          <w:rFonts w:ascii="Arial" w:hAnsi="Arial" w:cs="Arial"/>
          <w:i/>
        </w:rPr>
        <w:t xml:space="preserve">chrysosporium, T3 = fermentasi </w:t>
      </w:r>
      <w:r w:rsidR="00EE26DB">
        <w:rPr>
          <w:rFonts w:ascii="Arial" w:hAnsi="Arial" w:cs="Arial"/>
          <w:i/>
        </w:rPr>
        <w:t xml:space="preserve">KBK dengan </w:t>
      </w:r>
      <w:r w:rsidR="00D63C48">
        <w:rPr>
          <w:rFonts w:ascii="Arial" w:hAnsi="Arial" w:cs="Arial"/>
          <w:i/>
        </w:rPr>
        <w:t xml:space="preserve">penambahan </w:t>
      </w:r>
      <w:r w:rsidR="00EE26DB">
        <w:rPr>
          <w:rFonts w:ascii="Arial" w:hAnsi="Arial" w:cs="Arial"/>
          <w:i/>
        </w:rPr>
        <w:t>P.</w:t>
      </w:r>
      <w:r w:rsidRPr="005434C1">
        <w:rPr>
          <w:rFonts w:ascii="Arial" w:hAnsi="Arial" w:cs="Arial"/>
          <w:i/>
        </w:rPr>
        <w:t xml:space="preserve"> ostreatus, dan T4 = fermentasi </w:t>
      </w:r>
      <w:r w:rsidR="00EE26DB">
        <w:rPr>
          <w:rFonts w:ascii="Arial" w:hAnsi="Arial" w:cs="Arial"/>
          <w:i/>
        </w:rPr>
        <w:t xml:space="preserve">KBK dengan </w:t>
      </w:r>
      <w:r w:rsidR="00D63C48">
        <w:rPr>
          <w:rFonts w:ascii="Arial" w:hAnsi="Arial" w:cs="Arial"/>
          <w:i/>
        </w:rPr>
        <w:t xml:space="preserve">penambahan </w:t>
      </w:r>
      <w:r w:rsidR="00EE26DB">
        <w:rPr>
          <w:rFonts w:ascii="Arial" w:hAnsi="Arial" w:cs="Arial"/>
          <w:i/>
        </w:rPr>
        <w:t>S.</w:t>
      </w:r>
      <w:r w:rsidR="00D63C48">
        <w:rPr>
          <w:rFonts w:ascii="Arial" w:hAnsi="Arial" w:cs="Arial"/>
          <w:i/>
        </w:rPr>
        <w:t xml:space="preserve"> commune</w:t>
      </w:r>
      <w:r w:rsidRPr="005434C1">
        <w:rPr>
          <w:rFonts w:ascii="Arial" w:hAnsi="Arial" w:cs="Arial"/>
          <w:i/>
        </w:rPr>
        <w:t xml:space="preserve">. Fermentasi menggunakan Erlenmeyer 250 ml dan berat </w:t>
      </w:r>
      <w:r w:rsidR="00EE26DB">
        <w:rPr>
          <w:rFonts w:ascii="Arial" w:hAnsi="Arial" w:cs="Arial"/>
          <w:i/>
        </w:rPr>
        <w:t xml:space="preserve">KBK </w:t>
      </w:r>
      <w:r w:rsidR="00D63C48">
        <w:rPr>
          <w:rFonts w:ascii="Arial" w:hAnsi="Arial" w:cs="Arial"/>
          <w:i/>
        </w:rPr>
        <w:t>yaitu</w:t>
      </w:r>
      <w:r w:rsidR="00EE26DB">
        <w:rPr>
          <w:rFonts w:ascii="Arial" w:hAnsi="Arial" w:cs="Arial"/>
          <w:i/>
        </w:rPr>
        <w:t xml:space="preserve"> 100 gram. Kapang ditambahkan 5</w:t>
      </w:r>
      <w:r w:rsidRPr="005434C1">
        <w:rPr>
          <w:rFonts w:ascii="Arial" w:hAnsi="Arial" w:cs="Arial"/>
          <w:i/>
        </w:rPr>
        <w:t>% dari berat substrat berdasar bahan kering. Variabel yang diamati adalah aktivitas enzim, fraksi serat dan kecernaan. Penelitian ini dirancang menggunakan desain penelitian rancangan acak lengk</w:t>
      </w:r>
      <w:r w:rsidR="00EE26DB">
        <w:rPr>
          <w:rFonts w:ascii="Arial" w:hAnsi="Arial" w:cs="Arial"/>
          <w:i/>
        </w:rPr>
        <w:t xml:space="preserve">ap dengan analisis pola searah yang </w:t>
      </w:r>
      <w:r w:rsidRPr="005434C1">
        <w:rPr>
          <w:rFonts w:ascii="Arial" w:hAnsi="Arial" w:cs="Arial"/>
          <w:i/>
        </w:rPr>
        <w:t>dilanjutkan dengan uji jarak Duncan</w:t>
      </w:r>
      <w:r w:rsidR="00EE26DB">
        <w:rPr>
          <w:rFonts w:ascii="Arial" w:hAnsi="Arial" w:cs="Arial"/>
          <w:i/>
        </w:rPr>
        <w:t xml:space="preserve"> apabila terdapat perbedaan. </w:t>
      </w:r>
      <w:r w:rsidRPr="005434C1">
        <w:rPr>
          <w:rFonts w:ascii="Arial" w:hAnsi="Arial" w:cs="Arial"/>
          <w:i/>
        </w:rPr>
        <w:t>Hasil penelitian menunjukkan fer</w:t>
      </w:r>
      <w:r w:rsidR="00EE26DB">
        <w:rPr>
          <w:rFonts w:ascii="Arial" w:hAnsi="Arial" w:cs="Arial"/>
          <w:i/>
        </w:rPr>
        <w:t xml:space="preserve">mentasi digunakan P. </w:t>
      </w:r>
      <w:r w:rsidRPr="005434C1">
        <w:rPr>
          <w:rFonts w:ascii="Arial" w:hAnsi="Arial" w:cs="Arial"/>
          <w:i/>
        </w:rPr>
        <w:t>chrysosp</w:t>
      </w:r>
      <w:r w:rsidR="00AC57AF">
        <w:rPr>
          <w:rFonts w:ascii="Arial" w:hAnsi="Arial" w:cs="Arial"/>
          <w:i/>
        </w:rPr>
        <w:t>orium memiliki aktivitas enzim l</w:t>
      </w:r>
      <w:r w:rsidRPr="005434C1">
        <w:rPr>
          <w:rFonts w:ascii="Arial" w:hAnsi="Arial" w:cs="Arial"/>
          <w:i/>
        </w:rPr>
        <w:t>i</w:t>
      </w:r>
      <w:r w:rsidR="00AC57AF">
        <w:rPr>
          <w:rFonts w:ascii="Arial" w:hAnsi="Arial" w:cs="Arial"/>
          <w:i/>
        </w:rPr>
        <w:t>gnin peroksidase</w:t>
      </w:r>
      <w:r w:rsidRPr="005434C1">
        <w:rPr>
          <w:rFonts w:ascii="Arial" w:hAnsi="Arial" w:cs="Arial"/>
          <w:i/>
        </w:rPr>
        <w:t xml:space="preserve"> </w:t>
      </w:r>
      <w:r w:rsidR="00D13FBE">
        <w:rPr>
          <w:rFonts w:ascii="Arial" w:hAnsi="Arial" w:cs="Arial"/>
          <w:i/>
        </w:rPr>
        <w:t>tertinggi 0,52</w:t>
      </w:r>
      <w:r w:rsidR="00641CBB" w:rsidRPr="005434C1">
        <w:rPr>
          <w:rFonts w:ascii="Arial" w:hAnsi="Arial" w:cs="Arial"/>
          <w:i/>
        </w:rPr>
        <w:t>±</w:t>
      </w:r>
      <w:r w:rsidRPr="005434C1">
        <w:rPr>
          <w:rFonts w:ascii="Arial" w:hAnsi="Arial" w:cs="Arial"/>
          <w:i/>
        </w:rPr>
        <w:t xml:space="preserve">0,04 U/mL dan </w:t>
      </w:r>
      <w:r w:rsidR="00AC57AF">
        <w:rPr>
          <w:rFonts w:ascii="Arial" w:hAnsi="Arial" w:cs="Arial"/>
          <w:i/>
        </w:rPr>
        <w:t>aktivitas enzim mangan peroksidase</w:t>
      </w:r>
      <w:r w:rsidR="00D13FBE">
        <w:rPr>
          <w:rFonts w:ascii="Arial" w:hAnsi="Arial" w:cs="Arial"/>
          <w:i/>
        </w:rPr>
        <w:t xml:space="preserve"> 0,06</w:t>
      </w:r>
      <w:r w:rsidR="00641CBB" w:rsidRPr="005434C1">
        <w:rPr>
          <w:rFonts w:ascii="Arial" w:hAnsi="Arial" w:cs="Arial"/>
          <w:i/>
        </w:rPr>
        <w:t>±</w:t>
      </w:r>
      <w:r w:rsidRPr="005434C1">
        <w:rPr>
          <w:rFonts w:ascii="Arial" w:hAnsi="Arial" w:cs="Arial"/>
          <w:i/>
        </w:rPr>
        <w:t>0.00 U/mL,</w:t>
      </w:r>
      <w:r w:rsidR="00AC57AF">
        <w:rPr>
          <w:rFonts w:ascii="Arial" w:hAnsi="Arial" w:cs="Arial"/>
          <w:i/>
        </w:rPr>
        <w:t xml:space="preserve"> neutral detergent fiber</w:t>
      </w:r>
      <w:r w:rsidR="00641CBB" w:rsidRPr="005434C1">
        <w:rPr>
          <w:rFonts w:ascii="Arial" w:hAnsi="Arial" w:cs="Arial"/>
          <w:i/>
        </w:rPr>
        <w:t xml:space="preserve"> </w:t>
      </w:r>
      <w:r w:rsidR="00641CBB" w:rsidRPr="005434C1">
        <w:rPr>
          <w:rFonts w:ascii="Arial" w:hAnsi="Arial" w:cs="Arial"/>
          <w:i/>
        </w:rPr>
        <w:lastRenderedPageBreak/>
        <w:t xml:space="preserve">75,54±0,41%, </w:t>
      </w:r>
      <w:r w:rsidR="00AC57AF">
        <w:rPr>
          <w:rFonts w:ascii="Arial" w:hAnsi="Arial" w:cs="Arial"/>
          <w:i/>
        </w:rPr>
        <w:t xml:space="preserve">acid detergent fiber </w:t>
      </w:r>
      <w:r w:rsidR="00641CBB" w:rsidRPr="005434C1">
        <w:rPr>
          <w:rFonts w:ascii="Arial" w:hAnsi="Arial" w:cs="Arial"/>
          <w:i/>
        </w:rPr>
        <w:t>68,10±0,30%, lignin 26,86±0,19% selulosa 27,17±0,25%, hemiselulosa 6,77±</w:t>
      </w:r>
      <w:r w:rsidRPr="005434C1">
        <w:rPr>
          <w:rFonts w:ascii="Arial" w:hAnsi="Arial" w:cs="Arial"/>
          <w:i/>
        </w:rPr>
        <w:t xml:space="preserve">0,52%, </w:t>
      </w:r>
      <w:r w:rsidR="00AC57AF">
        <w:rPr>
          <w:rFonts w:ascii="Arial" w:hAnsi="Arial" w:cs="Arial"/>
          <w:i/>
        </w:rPr>
        <w:t xml:space="preserve">kecernaan </w:t>
      </w:r>
      <w:r w:rsidRPr="005434C1">
        <w:rPr>
          <w:rFonts w:ascii="Arial" w:hAnsi="Arial" w:cs="Arial"/>
          <w:i/>
        </w:rPr>
        <w:t xml:space="preserve">bahan kering </w:t>
      </w:r>
      <w:r w:rsidR="00641CBB" w:rsidRPr="005434C1">
        <w:rPr>
          <w:rFonts w:ascii="Arial" w:hAnsi="Arial" w:cs="Arial"/>
          <w:i/>
        </w:rPr>
        <w:t>69,70±</w:t>
      </w:r>
      <w:r w:rsidRPr="005434C1">
        <w:rPr>
          <w:rFonts w:ascii="Arial" w:hAnsi="Arial" w:cs="Arial"/>
          <w:i/>
        </w:rPr>
        <w:t xml:space="preserve">0,43% </w:t>
      </w:r>
      <w:r w:rsidR="00641CBB" w:rsidRPr="005434C1">
        <w:rPr>
          <w:rFonts w:ascii="Arial" w:hAnsi="Arial" w:cs="Arial"/>
          <w:i/>
        </w:rPr>
        <w:t>dan kecernaan bahan organik 69,59±</w:t>
      </w:r>
      <w:r w:rsidRPr="005434C1">
        <w:rPr>
          <w:rFonts w:ascii="Arial" w:hAnsi="Arial" w:cs="Arial"/>
          <w:i/>
        </w:rPr>
        <w:t xml:space="preserve">1,03%. Kesimpulan dari penelitian ini bahwa fermentasi dengan menggunakan </w:t>
      </w:r>
      <w:r w:rsidR="00641CBB" w:rsidRPr="005434C1">
        <w:rPr>
          <w:rFonts w:ascii="Arial" w:hAnsi="Arial" w:cs="Arial"/>
          <w:i/>
        </w:rPr>
        <w:t xml:space="preserve">kapang </w:t>
      </w:r>
      <w:r w:rsidR="00AC57AF">
        <w:rPr>
          <w:rFonts w:ascii="Arial" w:hAnsi="Arial" w:cs="Arial"/>
          <w:i/>
        </w:rPr>
        <w:t xml:space="preserve">P. </w:t>
      </w:r>
      <w:r w:rsidRPr="005434C1">
        <w:rPr>
          <w:rFonts w:ascii="Arial" w:hAnsi="Arial" w:cs="Arial"/>
          <w:i/>
        </w:rPr>
        <w:t xml:space="preserve">chrysosporium memiliki hasil terbaik untuk </w:t>
      </w:r>
      <w:r w:rsidR="00641CBB" w:rsidRPr="005434C1">
        <w:rPr>
          <w:rFonts w:ascii="Arial" w:hAnsi="Arial" w:cs="Arial"/>
          <w:i/>
        </w:rPr>
        <w:t xml:space="preserve">mendegradasi </w:t>
      </w:r>
      <w:r w:rsidRPr="005434C1">
        <w:rPr>
          <w:rFonts w:ascii="Arial" w:hAnsi="Arial" w:cs="Arial"/>
          <w:i/>
        </w:rPr>
        <w:t>lignin.</w:t>
      </w:r>
    </w:p>
    <w:p w:rsidR="00C70DF3" w:rsidRPr="005434C1" w:rsidRDefault="00C70DF3" w:rsidP="00C70DF3">
      <w:pPr>
        <w:spacing w:after="0" w:line="240" w:lineRule="auto"/>
        <w:jc w:val="both"/>
        <w:rPr>
          <w:rFonts w:ascii="Arial" w:hAnsi="Arial" w:cs="Arial"/>
          <w:i/>
        </w:rPr>
      </w:pPr>
    </w:p>
    <w:p w:rsidR="00C70DF3" w:rsidRPr="005434C1" w:rsidRDefault="005434C1" w:rsidP="00C70DF3">
      <w:pPr>
        <w:spacing w:after="120"/>
        <w:jc w:val="both"/>
        <w:rPr>
          <w:rFonts w:ascii="Arial" w:hAnsi="Arial" w:cs="Arial"/>
          <w:i/>
        </w:rPr>
      </w:pPr>
      <w:r w:rsidRPr="005434C1">
        <w:rPr>
          <w:rFonts w:ascii="Arial" w:hAnsi="Arial" w:cs="Arial"/>
          <w:i/>
        </w:rPr>
        <w:t>(</w:t>
      </w:r>
      <w:r w:rsidR="00C70DF3" w:rsidRPr="005434C1">
        <w:rPr>
          <w:rFonts w:ascii="Arial" w:hAnsi="Arial" w:cs="Arial"/>
          <w:i/>
        </w:rPr>
        <w:t xml:space="preserve">Kata kunci </w:t>
      </w:r>
      <w:r w:rsidR="00AC57AF">
        <w:rPr>
          <w:rFonts w:ascii="Arial" w:hAnsi="Arial" w:cs="Arial"/>
          <w:i/>
        </w:rPr>
        <w:t xml:space="preserve">: </w:t>
      </w:r>
      <w:r w:rsidR="00AC57AF" w:rsidRPr="005434C1">
        <w:rPr>
          <w:rFonts w:ascii="Arial" w:hAnsi="Arial" w:cs="Arial"/>
          <w:i/>
        </w:rPr>
        <w:t>Aktivitas enzim</w:t>
      </w:r>
      <w:r w:rsidR="00AC57AF">
        <w:rPr>
          <w:rFonts w:ascii="Arial" w:hAnsi="Arial" w:cs="Arial"/>
          <w:i/>
        </w:rPr>
        <w:t xml:space="preserve">, Fermentasi, </w:t>
      </w:r>
      <w:r w:rsidR="00AC57AF" w:rsidRPr="005434C1">
        <w:rPr>
          <w:rFonts w:ascii="Arial" w:hAnsi="Arial" w:cs="Arial"/>
          <w:i/>
        </w:rPr>
        <w:t>Fraksi serat</w:t>
      </w:r>
      <w:r w:rsidR="00AC57AF">
        <w:rPr>
          <w:rFonts w:ascii="Arial" w:hAnsi="Arial" w:cs="Arial"/>
          <w:i/>
        </w:rPr>
        <w:t xml:space="preserve">, </w:t>
      </w:r>
      <w:r w:rsidR="00AC57AF" w:rsidRPr="005434C1">
        <w:rPr>
          <w:rFonts w:ascii="Arial" w:hAnsi="Arial" w:cs="Arial"/>
          <w:i/>
        </w:rPr>
        <w:t>Kecernaan</w:t>
      </w:r>
      <w:r w:rsidR="00AC57AF">
        <w:rPr>
          <w:rFonts w:ascii="Arial" w:hAnsi="Arial" w:cs="Arial"/>
          <w:i/>
        </w:rPr>
        <w:t>, Kulit buah kakao</w:t>
      </w:r>
      <w:r w:rsidRPr="005434C1">
        <w:rPr>
          <w:rFonts w:ascii="Arial" w:hAnsi="Arial" w:cs="Arial"/>
          <w:i/>
        </w:rPr>
        <w:t>)</w:t>
      </w:r>
    </w:p>
    <w:p w:rsidR="005434C1" w:rsidRDefault="005434C1" w:rsidP="005434C1">
      <w:pPr>
        <w:spacing w:after="120"/>
        <w:jc w:val="center"/>
        <w:rPr>
          <w:rFonts w:ascii="Arial" w:hAnsi="Arial" w:cs="Arial"/>
          <w:b/>
        </w:rPr>
      </w:pPr>
    </w:p>
    <w:p w:rsidR="00A84940" w:rsidRPr="005434C1" w:rsidRDefault="00A84940" w:rsidP="005434C1">
      <w:pPr>
        <w:spacing w:after="120"/>
        <w:jc w:val="center"/>
        <w:rPr>
          <w:rFonts w:ascii="Arial" w:hAnsi="Arial" w:cs="Arial"/>
          <w:b/>
        </w:rPr>
      </w:pPr>
      <w:r w:rsidRPr="005434C1">
        <w:rPr>
          <w:rFonts w:ascii="Arial" w:hAnsi="Arial" w:cs="Arial"/>
          <w:b/>
        </w:rPr>
        <w:t>Introduction</w:t>
      </w:r>
    </w:p>
    <w:p w:rsidR="00A84940" w:rsidRPr="00F25EB6" w:rsidRDefault="00A84940" w:rsidP="00F25EB6">
      <w:pPr>
        <w:spacing w:after="0" w:line="480" w:lineRule="auto"/>
        <w:ind w:firstLine="720"/>
        <w:jc w:val="both"/>
        <w:rPr>
          <w:rFonts w:ascii="Arial" w:hAnsi="Arial" w:cs="Arial"/>
        </w:rPr>
      </w:pPr>
      <w:r w:rsidRPr="00F25EB6">
        <w:rPr>
          <w:rFonts w:ascii="Arial" w:hAnsi="Arial" w:cs="Arial"/>
        </w:rPr>
        <w:t>Waste food crops and plantations have an important role and potential in the supply of green feed for ruminants such as cattle, goats, sheep and buffalo, especially in the dry season. In the dry season forage grasses are stunted, making forage available is less in terms of both quantity and quality. Even in areas of specific fodder grass will dry up and die, causing a crisis forage feed. In addition, ruminant rearing system was still largely dependent on forage in the form of grasses and other forage with little or no additional feed.</w:t>
      </w:r>
    </w:p>
    <w:p w:rsidR="00F246FD" w:rsidRPr="00F25EB6" w:rsidRDefault="00AA4265" w:rsidP="00F25EB6">
      <w:pPr>
        <w:spacing w:after="0" w:line="480" w:lineRule="auto"/>
        <w:ind w:firstLine="720"/>
        <w:jc w:val="both"/>
        <w:rPr>
          <w:rFonts w:ascii="Arial" w:hAnsi="Arial" w:cs="Arial"/>
        </w:rPr>
      </w:pPr>
      <w:r>
        <w:rPr>
          <w:rFonts w:ascii="Arial" w:hAnsi="Arial" w:cs="Arial"/>
        </w:rPr>
        <w:t xml:space="preserve">Cocoa pod </w:t>
      </w:r>
      <w:r w:rsidR="00A84940" w:rsidRPr="00F25EB6">
        <w:rPr>
          <w:rFonts w:ascii="Arial" w:hAnsi="Arial" w:cs="Arial"/>
        </w:rPr>
        <w:t>has an important role and potential in the supply of ruminant feed, especially goats, especially i</w:t>
      </w:r>
      <w:r w:rsidR="00351C50" w:rsidRPr="00F25EB6">
        <w:rPr>
          <w:rFonts w:ascii="Arial" w:hAnsi="Arial" w:cs="Arial"/>
        </w:rPr>
        <w:t xml:space="preserve">n the dry season. Cocoa pod </w:t>
      </w:r>
      <w:r w:rsidR="00A84940" w:rsidRPr="00F25EB6">
        <w:rPr>
          <w:rFonts w:ascii="Arial" w:hAnsi="Arial" w:cs="Arial"/>
        </w:rPr>
        <w:t xml:space="preserve"> utilization as animal feed can be given in the form of fresh or in the form of flour after processing. Judging from the composition, the cocoa pod contains 7.75% </w:t>
      </w:r>
      <w:r>
        <w:rPr>
          <w:rFonts w:ascii="Arial" w:hAnsi="Arial" w:cs="Arial"/>
        </w:rPr>
        <w:t>protein and energy of 3900 kcal/</w:t>
      </w:r>
      <w:r w:rsidR="00A84940" w:rsidRPr="00F25EB6">
        <w:rPr>
          <w:rFonts w:ascii="Arial" w:hAnsi="Arial" w:cs="Arial"/>
        </w:rPr>
        <w:t xml:space="preserve">kg which exceeded the composition of elephant grass of 6.9% </w:t>
      </w:r>
      <w:r>
        <w:rPr>
          <w:rFonts w:ascii="Arial" w:hAnsi="Arial" w:cs="Arial"/>
        </w:rPr>
        <w:t>and a total energy of 3800 kcal/</w:t>
      </w:r>
      <w:r w:rsidR="00A84940" w:rsidRPr="00F25EB6">
        <w:rPr>
          <w:rFonts w:ascii="Arial" w:hAnsi="Arial" w:cs="Arial"/>
        </w:rPr>
        <w:t xml:space="preserve">kg (Puastuti </w:t>
      </w:r>
      <w:r w:rsidR="00A84940" w:rsidRPr="00AA4265">
        <w:rPr>
          <w:rFonts w:ascii="Arial" w:hAnsi="Arial" w:cs="Arial"/>
          <w:i/>
        </w:rPr>
        <w:t>et al</w:t>
      </w:r>
      <w:r w:rsidR="00A84940" w:rsidRPr="00F25EB6">
        <w:rPr>
          <w:rFonts w:ascii="Arial" w:hAnsi="Arial" w:cs="Arial"/>
        </w:rPr>
        <w:t>., 2009). Cocoa pod was an agro-industrial waste produced cocoa plant (</w:t>
      </w:r>
      <w:r w:rsidR="00A84940" w:rsidRPr="00AA4265">
        <w:rPr>
          <w:rFonts w:ascii="Arial" w:hAnsi="Arial" w:cs="Arial"/>
          <w:i/>
        </w:rPr>
        <w:t>Theobroma cacao L</w:t>
      </w:r>
      <w:r>
        <w:rPr>
          <w:rFonts w:ascii="Arial" w:hAnsi="Arial" w:cs="Arial"/>
        </w:rPr>
        <w:t>.). C</w:t>
      </w:r>
      <w:r w:rsidR="00A84940" w:rsidRPr="00F25EB6">
        <w:rPr>
          <w:rFonts w:ascii="Arial" w:hAnsi="Arial" w:cs="Arial"/>
        </w:rPr>
        <w:t>ocoa consisting of 74% rind, 2% and 24% seed placenta. Proximate analysis results containing 22% protein and 3-9% fat (Nasrullah and Ella A., 1993).</w:t>
      </w:r>
    </w:p>
    <w:p w:rsidR="00A84940" w:rsidRPr="00F25EB6" w:rsidRDefault="00A84940" w:rsidP="00F25EB6">
      <w:pPr>
        <w:spacing w:after="0" w:line="480" w:lineRule="auto"/>
        <w:ind w:firstLine="720"/>
        <w:jc w:val="both"/>
        <w:rPr>
          <w:rFonts w:ascii="Arial" w:hAnsi="Arial" w:cs="Arial"/>
        </w:rPr>
      </w:pPr>
      <w:r w:rsidRPr="00F25EB6">
        <w:rPr>
          <w:rFonts w:ascii="Arial" w:hAnsi="Arial" w:cs="Arial"/>
        </w:rPr>
        <w:t xml:space="preserve">Phanerochaete chrysosporium was a microorganism that has the ability to selectively degrade lignocellulose (Tuomelo </w:t>
      </w:r>
      <w:r w:rsidRPr="00AA4265">
        <w:rPr>
          <w:rFonts w:ascii="Arial" w:hAnsi="Arial" w:cs="Arial"/>
          <w:i/>
        </w:rPr>
        <w:t>et al</w:t>
      </w:r>
      <w:r w:rsidRPr="00F25EB6">
        <w:rPr>
          <w:rFonts w:ascii="Arial" w:hAnsi="Arial" w:cs="Arial"/>
        </w:rPr>
        <w:t>.</w:t>
      </w:r>
      <w:r w:rsidR="00551657">
        <w:rPr>
          <w:rFonts w:ascii="Arial" w:hAnsi="Arial" w:cs="Arial"/>
        </w:rPr>
        <w:t>,</w:t>
      </w:r>
      <w:r w:rsidRPr="00F25EB6">
        <w:rPr>
          <w:rFonts w:ascii="Arial" w:hAnsi="Arial" w:cs="Arial"/>
        </w:rPr>
        <w:t xml:space="preserve"> 2000) that degrades the lignin component first, followed by the cellulose component. Cellulose and hemicellulose utilized by fungi as a carbon source. This fungus also has the ability to grow at a relatively high temperature was 36-40</w:t>
      </w:r>
      <w:r w:rsidRPr="00F25EB6">
        <w:rPr>
          <w:rFonts w:ascii="Arial" w:hAnsi="Arial" w:cs="Arial"/>
          <w:vertAlign w:val="superscript"/>
        </w:rPr>
        <w:t>o</w:t>
      </w:r>
      <w:r w:rsidR="00D63C48">
        <w:rPr>
          <w:rFonts w:ascii="Arial" w:hAnsi="Arial" w:cs="Arial"/>
          <w:vertAlign w:val="superscript"/>
        </w:rPr>
        <w:t xml:space="preserve"> </w:t>
      </w:r>
      <w:r w:rsidRPr="00F25EB6">
        <w:rPr>
          <w:rFonts w:ascii="Arial" w:hAnsi="Arial" w:cs="Arial"/>
        </w:rPr>
        <w:t xml:space="preserve">C so suitable for use in fermentation processes that produce a lot of heat (Tuomelo </w:t>
      </w:r>
      <w:r w:rsidRPr="00AA4265">
        <w:rPr>
          <w:rFonts w:ascii="Arial" w:hAnsi="Arial" w:cs="Arial"/>
          <w:i/>
        </w:rPr>
        <w:t>et al</w:t>
      </w:r>
      <w:r w:rsidRPr="00F25EB6">
        <w:rPr>
          <w:rFonts w:ascii="Arial" w:hAnsi="Arial" w:cs="Arial"/>
        </w:rPr>
        <w:t>.</w:t>
      </w:r>
      <w:r w:rsidR="00551657">
        <w:rPr>
          <w:rFonts w:ascii="Arial" w:hAnsi="Arial" w:cs="Arial"/>
        </w:rPr>
        <w:t>,</w:t>
      </w:r>
      <w:r w:rsidR="00D91F3F">
        <w:rPr>
          <w:rFonts w:ascii="Arial" w:hAnsi="Arial" w:cs="Arial"/>
        </w:rPr>
        <w:t xml:space="preserve"> 2000</w:t>
      </w:r>
      <w:r w:rsidRPr="00F25EB6">
        <w:rPr>
          <w:rFonts w:ascii="Arial" w:hAnsi="Arial" w:cs="Arial"/>
        </w:rPr>
        <w:t xml:space="preserve">). Lignin degradation of high efficiency and minimal in utilizing cellulose polymers compared to other white rot fungi </w:t>
      </w:r>
      <w:r w:rsidRPr="00AA4265">
        <w:rPr>
          <w:rFonts w:ascii="Arial" w:hAnsi="Arial" w:cs="Arial"/>
          <w:i/>
        </w:rPr>
        <w:t>P. chrysosporium</w:t>
      </w:r>
      <w:r w:rsidRPr="00F25EB6">
        <w:rPr>
          <w:rFonts w:ascii="Arial" w:hAnsi="Arial" w:cs="Arial"/>
        </w:rPr>
        <w:t xml:space="preserve"> make the best choice in the treatment of lignin degradation.</w:t>
      </w:r>
    </w:p>
    <w:p w:rsidR="00A84940" w:rsidRPr="00F25EB6" w:rsidRDefault="00A84940" w:rsidP="00F25EB6">
      <w:pPr>
        <w:spacing w:after="0" w:line="480" w:lineRule="auto"/>
        <w:ind w:firstLine="720"/>
        <w:jc w:val="both"/>
        <w:rPr>
          <w:rFonts w:ascii="Arial" w:hAnsi="Arial" w:cs="Arial"/>
        </w:rPr>
      </w:pPr>
      <w:r w:rsidRPr="00F25EB6">
        <w:rPr>
          <w:rFonts w:ascii="Arial" w:hAnsi="Arial" w:cs="Arial"/>
        </w:rPr>
        <w:lastRenderedPageBreak/>
        <w:t>Fungi degrade lignin are most active white-</w:t>
      </w:r>
      <w:r w:rsidR="00AA4265">
        <w:rPr>
          <w:rFonts w:ascii="Arial" w:hAnsi="Arial" w:cs="Arial"/>
        </w:rPr>
        <w:t xml:space="preserve">rot fungi, such as </w:t>
      </w:r>
      <w:r w:rsidR="00AA4265" w:rsidRPr="00AA4265">
        <w:rPr>
          <w:rFonts w:ascii="Arial" w:hAnsi="Arial" w:cs="Arial"/>
          <w:i/>
        </w:rPr>
        <w:t>P.</w:t>
      </w:r>
      <w:r w:rsidRPr="00AA4265">
        <w:rPr>
          <w:rFonts w:ascii="Arial" w:hAnsi="Arial" w:cs="Arial"/>
          <w:i/>
        </w:rPr>
        <w:t xml:space="preserve"> chrysosporium</w:t>
      </w:r>
      <w:r w:rsidRPr="00F25EB6">
        <w:rPr>
          <w:rFonts w:ascii="Arial" w:hAnsi="Arial" w:cs="Arial"/>
        </w:rPr>
        <w:t xml:space="preserve"> and Coriolus versicolor  able to hemicellulose, cellulose and lignin from plant waste into CO</w:t>
      </w:r>
      <w:r w:rsidRPr="00F25EB6">
        <w:rPr>
          <w:rFonts w:ascii="Arial" w:hAnsi="Arial" w:cs="Arial"/>
          <w:vertAlign w:val="subscript"/>
        </w:rPr>
        <w:t>2</w:t>
      </w:r>
      <w:r w:rsidRPr="00F25EB6">
        <w:rPr>
          <w:rFonts w:ascii="Arial" w:hAnsi="Arial" w:cs="Arial"/>
        </w:rPr>
        <w:t xml:space="preserve"> and H</w:t>
      </w:r>
      <w:r w:rsidRPr="00F25EB6">
        <w:rPr>
          <w:rFonts w:ascii="Arial" w:hAnsi="Arial" w:cs="Arial"/>
          <w:vertAlign w:val="subscript"/>
        </w:rPr>
        <w:t>2</w:t>
      </w:r>
      <w:r w:rsidRPr="00F25EB6">
        <w:rPr>
          <w:rFonts w:ascii="Arial" w:hAnsi="Arial" w:cs="Arial"/>
        </w:rPr>
        <w:t>O (Paul, 1992; Limura, 1996). In general, white-rot basidiomisetes synthesize three kinds of enzymes, Lignin-peroxidase (LiP), manganese-peroxid</w:t>
      </w:r>
      <w:r w:rsidR="00AA4265">
        <w:rPr>
          <w:rFonts w:ascii="Arial" w:hAnsi="Arial" w:cs="Arial"/>
        </w:rPr>
        <w:t>ase (MnP) and laccase. The all of</w:t>
      </w:r>
      <w:r w:rsidRPr="00F25EB6">
        <w:rPr>
          <w:rFonts w:ascii="Arial" w:hAnsi="Arial" w:cs="Arial"/>
        </w:rPr>
        <w:t xml:space="preserve"> </w:t>
      </w:r>
      <w:r w:rsidR="00D63C48">
        <w:rPr>
          <w:rFonts w:ascii="Arial" w:hAnsi="Arial" w:cs="Arial"/>
        </w:rPr>
        <w:t xml:space="preserve">these </w:t>
      </w:r>
      <w:r w:rsidRPr="00F25EB6">
        <w:rPr>
          <w:rFonts w:ascii="Arial" w:hAnsi="Arial" w:cs="Arial"/>
        </w:rPr>
        <w:t xml:space="preserve">enzyme plays an important role in the degradation of lignin (Srinivasan </w:t>
      </w:r>
      <w:r w:rsidRPr="00AA4265">
        <w:rPr>
          <w:rFonts w:ascii="Arial" w:hAnsi="Arial" w:cs="Arial"/>
          <w:i/>
        </w:rPr>
        <w:t>et al</w:t>
      </w:r>
      <w:r w:rsidRPr="00F25EB6">
        <w:rPr>
          <w:rFonts w:ascii="Arial" w:hAnsi="Arial" w:cs="Arial"/>
        </w:rPr>
        <w:t>., 1995).</w:t>
      </w:r>
    </w:p>
    <w:p w:rsidR="00A84940" w:rsidRPr="00F25EB6" w:rsidRDefault="00A84940" w:rsidP="00F25EB6">
      <w:pPr>
        <w:pStyle w:val="ListParagraph"/>
        <w:spacing w:after="120" w:line="480" w:lineRule="auto"/>
        <w:ind w:left="426"/>
        <w:rPr>
          <w:rFonts w:ascii="Arial" w:hAnsi="Arial" w:cs="Arial"/>
          <w:b/>
          <w:sz w:val="22"/>
          <w:szCs w:val="22"/>
        </w:rPr>
      </w:pPr>
    </w:p>
    <w:p w:rsidR="00A84940" w:rsidRPr="003217AB" w:rsidRDefault="003217AB" w:rsidP="003217AB">
      <w:pPr>
        <w:spacing w:line="480" w:lineRule="auto"/>
        <w:jc w:val="center"/>
        <w:rPr>
          <w:rFonts w:ascii="Arial" w:hAnsi="Arial" w:cs="Arial"/>
          <w:b/>
        </w:rPr>
      </w:pPr>
      <w:r>
        <w:rPr>
          <w:rFonts w:ascii="Arial" w:hAnsi="Arial" w:cs="Arial"/>
          <w:b/>
        </w:rPr>
        <w:t>Materials and Methods</w:t>
      </w:r>
    </w:p>
    <w:p w:rsidR="003217AB" w:rsidRPr="003217AB" w:rsidRDefault="003217AB" w:rsidP="003217AB">
      <w:pPr>
        <w:spacing w:line="480" w:lineRule="auto"/>
        <w:outlineLvl w:val="0"/>
        <w:rPr>
          <w:rFonts w:ascii="Arial" w:hAnsi="Arial" w:cs="Arial"/>
          <w:b/>
        </w:rPr>
      </w:pPr>
      <w:r w:rsidRPr="003217AB">
        <w:rPr>
          <w:rFonts w:ascii="Arial" w:hAnsi="Arial" w:cs="Arial"/>
          <w:b/>
        </w:rPr>
        <w:t>Preparation of the fungus</w:t>
      </w:r>
    </w:p>
    <w:p w:rsidR="00551657" w:rsidRPr="00AA4265" w:rsidRDefault="003217AB" w:rsidP="00AA4265">
      <w:pPr>
        <w:autoSpaceDE w:val="0"/>
        <w:autoSpaceDN w:val="0"/>
        <w:adjustRightInd w:val="0"/>
        <w:spacing w:line="480" w:lineRule="auto"/>
        <w:ind w:firstLine="567"/>
        <w:jc w:val="both"/>
        <w:rPr>
          <w:rFonts w:ascii="Arial" w:hAnsi="Arial" w:cs="Arial"/>
          <w:color w:val="000000"/>
        </w:rPr>
      </w:pPr>
      <w:r w:rsidRPr="003217AB">
        <w:rPr>
          <w:rFonts w:ascii="Arial" w:hAnsi="Arial" w:cs="Arial"/>
          <w:color w:val="000000"/>
        </w:rPr>
        <w:t>The fungus was maintained at 37</w:t>
      </w:r>
      <w:r w:rsidRPr="003217AB">
        <w:rPr>
          <w:rFonts w:ascii="Arial" w:hAnsi="Arial" w:cs="Arial"/>
          <w:color w:val="000000"/>
          <w:vertAlign w:val="superscript"/>
        </w:rPr>
        <w:t>o</w:t>
      </w:r>
      <w:r w:rsidRPr="003217AB">
        <w:rPr>
          <w:rFonts w:ascii="Arial" w:hAnsi="Arial" w:cs="Arial"/>
          <w:color w:val="000000"/>
        </w:rPr>
        <w:t xml:space="preserve"> C on potato dextrose agar (PDA) (200 g L</w:t>
      </w:r>
      <w:r w:rsidRPr="003217AB">
        <w:rPr>
          <w:rFonts w:ascii="Arial" w:hAnsi="Arial" w:cs="Arial"/>
          <w:color w:val="000000"/>
          <w:vertAlign w:val="superscript"/>
        </w:rPr>
        <w:t>-1</w:t>
      </w:r>
      <w:r w:rsidRPr="003217AB">
        <w:rPr>
          <w:rFonts w:ascii="Arial" w:hAnsi="Arial" w:cs="Arial"/>
          <w:color w:val="000000"/>
        </w:rPr>
        <w:t xml:space="preserve"> potato extract, 20 g L</w:t>
      </w:r>
      <w:r w:rsidRPr="003217AB">
        <w:rPr>
          <w:rFonts w:ascii="Arial" w:hAnsi="Arial" w:cs="Arial"/>
          <w:color w:val="000000"/>
          <w:vertAlign w:val="superscript"/>
        </w:rPr>
        <w:t>-1</w:t>
      </w:r>
      <w:r w:rsidRPr="003217AB">
        <w:rPr>
          <w:rFonts w:ascii="Arial" w:hAnsi="Arial" w:cs="Arial"/>
          <w:color w:val="000000"/>
        </w:rPr>
        <w:t xml:space="preserve"> glucose and 20 g L</w:t>
      </w:r>
      <w:r w:rsidRPr="003217AB">
        <w:rPr>
          <w:rFonts w:ascii="Arial" w:hAnsi="Arial" w:cs="Arial"/>
          <w:color w:val="000000"/>
          <w:vertAlign w:val="superscript"/>
        </w:rPr>
        <w:t>-1</w:t>
      </w:r>
      <w:r w:rsidRPr="003217AB">
        <w:rPr>
          <w:rFonts w:ascii="Arial" w:hAnsi="Arial" w:cs="Arial"/>
          <w:color w:val="000000"/>
        </w:rPr>
        <w:t xml:space="preserve"> agar) plates. The fungus was cultured in animmersed liquid culture system. The culture medium was prepared as described by </w:t>
      </w:r>
      <w:r w:rsidR="00D91F3F">
        <w:rPr>
          <w:rFonts w:ascii="Arial" w:hAnsi="Arial" w:cs="Arial"/>
        </w:rPr>
        <w:t>Tien and Kirk (1984</w:t>
      </w:r>
      <w:r w:rsidRPr="003217AB">
        <w:rPr>
          <w:rFonts w:ascii="Arial" w:hAnsi="Arial" w:cs="Arial"/>
        </w:rPr>
        <w:t xml:space="preserve">) </w:t>
      </w:r>
      <w:r w:rsidRPr="003217AB">
        <w:rPr>
          <w:rFonts w:ascii="Arial" w:hAnsi="Arial" w:cs="Arial"/>
          <w:color w:val="000000"/>
        </w:rPr>
        <w:t>but containing 20 mM acetate buffer (pH 4.4) instead of dimethyl succinate buffer. In addition, 1.5 mM vertryl alcohol (VA), 0.2 g L</w:t>
      </w:r>
      <w:r w:rsidRPr="003217AB">
        <w:rPr>
          <w:rFonts w:ascii="Arial" w:hAnsi="Arial" w:cs="Arial"/>
          <w:color w:val="000000"/>
          <w:vertAlign w:val="superscript"/>
        </w:rPr>
        <w:t>-1</w:t>
      </w:r>
      <w:r w:rsidRPr="003217AB">
        <w:rPr>
          <w:rFonts w:ascii="Arial" w:hAnsi="Arial" w:cs="Arial"/>
          <w:color w:val="000000"/>
        </w:rPr>
        <w:t xml:space="preserve"> yeast extract powder, and 1 g L</w:t>
      </w:r>
      <w:r w:rsidRPr="003217AB">
        <w:rPr>
          <w:rFonts w:ascii="Arial" w:hAnsi="Arial" w:cs="Arial"/>
          <w:color w:val="000000"/>
          <w:vertAlign w:val="superscript"/>
        </w:rPr>
        <w:t>-1</w:t>
      </w:r>
      <w:r w:rsidRPr="003217AB">
        <w:rPr>
          <w:rFonts w:ascii="Arial" w:hAnsi="Arial" w:cs="Arial"/>
          <w:color w:val="000000"/>
        </w:rPr>
        <w:t xml:space="preserve"> Tween 80 were added. The final spore concentration of 1 x 10</w:t>
      </w:r>
      <w:r w:rsidRPr="003217AB">
        <w:rPr>
          <w:rFonts w:ascii="Arial" w:hAnsi="Arial" w:cs="Arial"/>
          <w:color w:val="000000"/>
          <w:vertAlign w:val="superscript"/>
        </w:rPr>
        <w:t>5</w:t>
      </w:r>
      <w:r w:rsidRPr="003217AB">
        <w:rPr>
          <w:rFonts w:ascii="Arial" w:hAnsi="Arial" w:cs="Arial"/>
          <w:color w:val="000000"/>
        </w:rPr>
        <w:t>spores mL</w:t>
      </w:r>
      <w:r w:rsidRPr="003217AB">
        <w:rPr>
          <w:rFonts w:ascii="Arial" w:hAnsi="Arial" w:cs="Arial"/>
          <w:color w:val="000000"/>
          <w:vertAlign w:val="superscript"/>
        </w:rPr>
        <w:t>-1</w:t>
      </w:r>
      <w:r w:rsidRPr="003217AB">
        <w:rPr>
          <w:rFonts w:ascii="Arial" w:hAnsi="Arial" w:cs="Arial"/>
          <w:color w:val="000000"/>
        </w:rPr>
        <w:t xml:space="preserve"> was </w:t>
      </w:r>
      <w:r w:rsidRPr="003217AB">
        <w:rPr>
          <w:rFonts w:ascii="Arial" w:hAnsi="Arial" w:cs="Arial"/>
        </w:rPr>
        <w:t xml:space="preserve">fed </w:t>
      </w:r>
      <w:r w:rsidRPr="003217AB">
        <w:rPr>
          <w:rFonts w:ascii="Arial" w:hAnsi="Arial" w:cs="Arial"/>
          <w:color w:val="000000"/>
        </w:rPr>
        <w:t>into a 250 mL Erlenmeyer flask containing 100 mL medium. Then the flasks were incubated at 37</w:t>
      </w:r>
      <w:r w:rsidRPr="003217AB">
        <w:rPr>
          <w:rFonts w:ascii="Arial" w:hAnsi="Arial" w:cs="Arial"/>
          <w:color w:val="000000"/>
          <w:vertAlign w:val="superscript"/>
        </w:rPr>
        <w:t xml:space="preserve">o </w:t>
      </w:r>
      <w:r w:rsidRPr="003217AB">
        <w:rPr>
          <w:rFonts w:ascii="Arial" w:hAnsi="Arial" w:cs="Arial"/>
          <w:color w:val="000000"/>
        </w:rPr>
        <w:t>C in a rotary shaker with agitation of 150 rpm. The cultures were harvested at the time when the maximum activities of LiP was detected at approximately day-6 and centrifuged at</w:t>
      </w:r>
      <w:r w:rsidR="00D91F3F">
        <w:rPr>
          <w:rFonts w:ascii="Arial" w:hAnsi="Arial" w:cs="Arial"/>
          <w:color w:val="000000"/>
        </w:rPr>
        <w:t xml:space="preserve"> </w:t>
      </w:r>
      <w:r w:rsidRPr="003217AB">
        <w:rPr>
          <w:rFonts w:ascii="Arial" w:hAnsi="Arial" w:cs="Arial"/>
          <w:color w:val="000000"/>
        </w:rPr>
        <w:t>16200 g for 30 minute at 4</w:t>
      </w:r>
      <w:r w:rsidRPr="003217AB">
        <w:rPr>
          <w:rFonts w:ascii="Arial" w:hAnsi="Arial" w:cs="Arial"/>
          <w:color w:val="000000"/>
          <w:vertAlign w:val="superscript"/>
        </w:rPr>
        <w:t>o</w:t>
      </w:r>
      <w:r w:rsidRPr="003217AB">
        <w:rPr>
          <w:rFonts w:ascii="Arial" w:hAnsi="Arial" w:cs="Arial"/>
          <w:color w:val="000000"/>
        </w:rPr>
        <w:t>C. The supernatant was used directly as crude ligninolytic enzymes in the fermentation experiments.</w:t>
      </w:r>
    </w:p>
    <w:p w:rsidR="00551657" w:rsidRDefault="003217AB" w:rsidP="00551657">
      <w:pPr>
        <w:autoSpaceDE w:val="0"/>
        <w:autoSpaceDN w:val="0"/>
        <w:adjustRightInd w:val="0"/>
        <w:spacing w:line="480" w:lineRule="auto"/>
        <w:jc w:val="both"/>
        <w:rPr>
          <w:rFonts w:ascii="Arial" w:hAnsi="Arial" w:cs="Arial"/>
          <w:b/>
        </w:rPr>
      </w:pPr>
      <w:r w:rsidRPr="003217AB">
        <w:rPr>
          <w:rFonts w:ascii="Arial" w:hAnsi="Arial" w:cs="Arial"/>
          <w:b/>
        </w:rPr>
        <w:t>Cocoa pod</w:t>
      </w:r>
    </w:p>
    <w:p w:rsidR="003217AB" w:rsidRPr="00551657" w:rsidRDefault="003217AB" w:rsidP="00551657">
      <w:pPr>
        <w:autoSpaceDE w:val="0"/>
        <w:autoSpaceDN w:val="0"/>
        <w:adjustRightInd w:val="0"/>
        <w:spacing w:line="480" w:lineRule="auto"/>
        <w:ind w:firstLine="720"/>
        <w:jc w:val="both"/>
        <w:rPr>
          <w:rFonts w:ascii="Arial" w:hAnsi="Arial" w:cs="Arial"/>
          <w:color w:val="000000"/>
        </w:rPr>
      </w:pPr>
      <w:r w:rsidRPr="003217AB">
        <w:rPr>
          <w:rFonts w:ascii="Arial" w:hAnsi="Arial" w:cs="Arial"/>
        </w:rPr>
        <w:t>Cocoa pod was obtained from Wonogiri Regency, Central Java Province, Indonesia. Cocoa pod was chopped into 2 cm in size and sun-dried until thewater content reached around 35%.</w:t>
      </w:r>
    </w:p>
    <w:p w:rsidR="00D63C48" w:rsidRDefault="00D63C48" w:rsidP="003217AB">
      <w:pPr>
        <w:pStyle w:val="ListParagraph"/>
        <w:spacing w:line="480" w:lineRule="auto"/>
        <w:ind w:left="0"/>
        <w:outlineLvl w:val="0"/>
        <w:rPr>
          <w:rFonts w:ascii="Arial" w:hAnsi="Arial" w:cs="Arial"/>
          <w:b/>
          <w:sz w:val="22"/>
          <w:szCs w:val="22"/>
          <w:lang w:val="id-ID"/>
        </w:rPr>
      </w:pPr>
    </w:p>
    <w:p w:rsidR="00D63C48" w:rsidRDefault="00D63C48" w:rsidP="003217AB">
      <w:pPr>
        <w:pStyle w:val="ListParagraph"/>
        <w:spacing w:line="480" w:lineRule="auto"/>
        <w:ind w:left="0"/>
        <w:outlineLvl w:val="0"/>
        <w:rPr>
          <w:rFonts w:ascii="Arial" w:hAnsi="Arial" w:cs="Arial"/>
          <w:b/>
          <w:sz w:val="22"/>
          <w:szCs w:val="22"/>
          <w:lang w:val="id-ID"/>
        </w:rPr>
      </w:pPr>
    </w:p>
    <w:p w:rsidR="003217AB" w:rsidRPr="003217AB" w:rsidRDefault="003217AB" w:rsidP="003217AB">
      <w:pPr>
        <w:pStyle w:val="ListParagraph"/>
        <w:spacing w:line="480" w:lineRule="auto"/>
        <w:ind w:left="0"/>
        <w:outlineLvl w:val="0"/>
        <w:rPr>
          <w:rFonts w:ascii="Arial" w:hAnsi="Arial" w:cs="Arial"/>
          <w:b/>
          <w:sz w:val="22"/>
          <w:szCs w:val="22"/>
        </w:rPr>
      </w:pPr>
      <w:r w:rsidRPr="003217AB">
        <w:rPr>
          <w:rFonts w:ascii="Arial" w:hAnsi="Arial" w:cs="Arial"/>
          <w:b/>
          <w:sz w:val="22"/>
          <w:szCs w:val="22"/>
        </w:rPr>
        <w:lastRenderedPageBreak/>
        <w:t>Solid state fermentation</w:t>
      </w:r>
    </w:p>
    <w:p w:rsidR="003217AB" w:rsidRPr="003217AB" w:rsidRDefault="003217AB" w:rsidP="003217AB">
      <w:pPr>
        <w:pStyle w:val="ListParagraph"/>
        <w:spacing w:line="480" w:lineRule="auto"/>
        <w:ind w:left="0" w:firstLine="567"/>
        <w:jc w:val="both"/>
        <w:rPr>
          <w:rFonts w:ascii="Arial" w:hAnsi="Arial" w:cs="Arial"/>
          <w:b/>
          <w:sz w:val="22"/>
          <w:szCs w:val="22"/>
        </w:rPr>
      </w:pPr>
      <w:r w:rsidRPr="003217AB">
        <w:rPr>
          <w:rFonts w:ascii="Arial" w:hAnsi="Arial" w:cs="Arial"/>
          <w:sz w:val="22"/>
          <w:szCs w:val="22"/>
        </w:rPr>
        <w:t xml:space="preserve">The solid state fermentation was conducted in a 250 </w:t>
      </w:r>
      <w:proofErr w:type="spellStart"/>
      <w:r w:rsidRPr="003217AB">
        <w:rPr>
          <w:rFonts w:ascii="Arial" w:hAnsi="Arial" w:cs="Arial"/>
          <w:sz w:val="22"/>
          <w:szCs w:val="22"/>
        </w:rPr>
        <w:t>mL</w:t>
      </w:r>
      <w:proofErr w:type="spellEnd"/>
      <w:r w:rsidRPr="003217AB">
        <w:rPr>
          <w:rFonts w:ascii="Arial" w:hAnsi="Arial" w:cs="Arial"/>
          <w:sz w:val="22"/>
          <w:szCs w:val="22"/>
        </w:rPr>
        <w:t xml:space="preserve"> Erlenmeyer flask as the </w:t>
      </w:r>
      <w:proofErr w:type="spellStart"/>
      <w:r w:rsidRPr="003217AB">
        <w:rPr>
          <w:rFonts w:ascii="Arial" w:hAnsi="Arial" w:cs="Arial"/>
          <w:sz w:val="22"/>
          <w:szCs w:val="22"/>
        </w:rPr>
        <w:t>fermenter</w:t>
      </w:r>
      <w:proofErr w:type="spellEnd"/>
      <w:r w:rsidRPr="003217AB">
        <w:rPr>
          <w:rFonts w:ascii="Arial" w:hAnsi="Arial" w:cs="Arial"/>
          <w:sz w:val="22"/>
          <w:szCs w:val="22"/>
        </w:rPr>
        <w:t>. Er</w:t>
      </w:r>
      <w:r>
        <w:rPr>
          <w:rFonts w:ascii="Arial" w:hAnsi="Arial" w:cs="Arial"/>
          <w:sz w:val="22"/>
          <w:szCs w:val="22"/>
        </w:rPr>
        <w:t xml:space="preserve">lenmeyer flask was filled with </w:t>
      </w:r>
      <w:r>
        <w:rPr>
          <w:rFonts w:ascii="Arial" w:hAnsi="Arial" w:cs="Arial"/>
          <w:sz w:val="22"/>
          <w:szCs w:val="22"/>
          <w:lang w:val="id-ID"/>
        </w:rPr>
        <w:t>10</w:t>
      </w:r>
      <w:r w:rsidRPr="003217AB">
        <w:rPr>
          <w:rFonts w:ascii="Arial" w:hAnsi="Arial" w:cs="Arial"/>
          <w:sz w:val="22"/>
          <w:szCs w:val="22"/>
        </w:rPr>
        <w:t xml:space="preserve">0 g of cocoa pod, which was then inoculated with mold as much as 5% of the weight of the substrate based on the dry matter. The fermentation process used a shaker incubator at a speed of 150 rpm and temperature of 30° C for 7 days. Before and after fermentation, cocoa pod were weighted. At the end of fermentation, cocoa pod was dried at 50° C for 4 days to stop the activity of microorganisms. Cocoa pod was milled and </w:t>
      </w:r>
      <w:proofErr w:type="spellStart"/>
      <w:r w:rsidRPr="003217AB">
        <w:rPr>
          <w:rFonts w:ascii="Arial" w:hAnsi="Arial" w:cs="Arial"/>
          <w:sz w:val="22"/>
          <w:szCs w:val="22"/>
        </w:rPr>
        <w:t>shieved</w:t>
      </w:r>
      <w:proofErr w:type="spellEnd"/>
      <w:r w:rsidRPr="003217AB">
        <w:rPr>
          <w:rFonts w:ascii="Arial" w:hAnsi="Arial" w:cs="Arial"/>
          <w:sz w:val="22"/>
          <w:szCs w:val="22"/>
        </w:rPr>
        <w:t xml:space="preserve"> using a Thomas-Wiley Mill type 4 with a diameter of 1 mm sieve.</w:t>
      </w:r>
      <w:r w:rsidRPr="003217AB">
        <w:rPr>
          <w:rFonts w:ascii="Arial" w:hAnsi="Arial" w:cs="Arial"/>
          <w:color w:val="FF0000"/>
          <w:sz w:val="22"/>
          <w:szCs w:val="22"/>
        </w:rPr>
        <w:t xml:space="preserve"> </w:t>
      </w:r>
      <w:r w:rsidRPr="003217AB">
        <w:rPr>
          <w:rFonts w:ascii="Arial" w:hAnsi="Arial" w:cs="Arial"/>
          <w:sz w:val="22"/>
          <w:szCs w:val="22"/>
        </w:rPr>
        <w:t xml:space="preserve">The research design uses a completely randomized design with four treatments and five </w:t>
      </w:r>
      <w:proofErr w:type="spellStart"/>
      <w:r w:rsidRPr="003217AB">
        <w:rPr>
          <w:rFonts w:ascii="Arial" w:hAnsi="Arial" w:cs="Arial"/>
          <w:sz w:val="22"/>
          <w:szCs w:val="22"/>
        </w:rPr>
        <w:t>replications.</w:t>
      </w:r>
      <w:r w:rsidRPr="003217AB">
        <w:rPr>
          <w:rFonts w:ascii="Arial" w:hAnsi="Arial" w:cs="Arial"/>
          <w:bCs/>
          <w:color w:val="000000"/>
          <w:sz w:val="22"/>
          <w:szCs w:val="22"/>
        </w:rPr>
        <w:t>The</w:t>
      </w:r>
      <w:proofErr w:type="spellEnd"/>
      <w:r w:rsidRPr="003217AB">
        <w:rPr>
          <w:rFonts w:ascii="Arial" w:hAnsi="Arial" w:cs="Arial"/>
          <w:bCs/>
          <w:color w:val="000000"/>
          <w:sz w:val="22"/>
          <w:szCs w:val="22"/>
        </w:rPr>
        <w:t xml:space="preserve"> treatments were T1= cocoa pod fermentation without fungi addition</w:t>
      </w:r>
      <w:proofErr w:type="gramStart"/>
      <w:r w:rsidRPr="003217AB">
        <w:rPr>
          <w:rFonts w:ascii="Arial" w:hAnsi="Arial" w:cs="Arial"/>
          <w:bCs/>
          <w:color w:val="000000"/>
          <w:sz w:val="22"/>
          <w:szCs w:val="22"/>
        </w:rPr>
        <w:t>,T2</w:t>
      </w:r>
      <w:proofErr w:type="gramEnd"/>
      <w:r w:rsidRPr="003217AB">
        <w:rPr>
          <w:rFonts w:ascii="Arial" w:hAnsi="Arial" w:cs="Arial"/>
          <w:bCs/>
          <w:color w:val="000000"/>
          <w:sz w:val="22"/>
          <w:szCs w:val="22"/>
        </w:rPr>
        <w:t xml:space="preserve">= cocoa pod fermentation with </w:t>
      </w:r>
      <w:r w:rsidR="00AA4265">
        <w:rPr>
          <w:rFonts w:ascii="Arial" w:hAnsi="Arial" w:cs="Arial"/>
          <w:bCs/>
          <w:i/>
          <w:color w:val="000000"/>
          <w:sz w:val="22"/>
          <w:szCs w:val="22"/>
        </w:rPr>
        <w:t>P</w:t>
      </w:r>
      <w:r w:rsidR="00AA4265">
        <w:rPr>
          <w:rFonts w:ascii="Arial" w:hAnsi="Arial" w:cs="Arial"/>
          <w:bCs/>
          <w:i/>
          <w:color w:val="000000"/>
          <w:sz w:val="22"/>
          <w:szCs w:val="22"/>
          <w:lang w:val="id-ID"/>
        </w:rPr>
        <w:t>.</w:t>
      </w:r>
      <w:r w:rsidRPr="003217AB">
        <w:rPr>
          <w:rFonts w:ascii="Arial" w:hAnsi="Arial" w:cs="Arial"/>
          <w:bCs/>
          <w:i/>
          <w:color w:val="000000"/>
          <w:sz w:val="22"/>
          <w:szCs w:val="22"/>
        </w:rPr>
        <w:t xml:space="preserve"> </w:t>
      </w:r>
      <w:proofErr w:type="spellStart"/>
      <w:r w:rsidRPr="003217AB">
        <w:rPr>
          <w:rFonts w:ascii="Arial" w:hAnsi="Arial" w:cs="Arial"/>
          <w:bCs/>
          <w:i/>
          <w:color w:val="000000"/>
          <w:sz w:val="22"/>
          <w:szCs w:val="22"/>
        </w:rPr>
        <w:t>chrysosporium</w:t>
      </w:r>
      <w:proofErr w:type="spellEnd"/>
      <w:r w:rsidRPr="003217AB">
        <w:rPr>
          <w:rFonts w:ascii="Arial" w:hAnsi="Arial" w:cs="Arial"/>
          <w:bCs/>
          <w:color w:val="000000"/>
          <w:sz w:val="22"/>
          <w:szCs w:val="22"/>
        </w:rPr>
        <w:t xml:space="preserve"> addition, T3= cocoa pod fermentation with </w:t>
      </w:r>
      <w:r w:rsidR="00AA4265">
        <w:rPr>
          <w:rFonts w:ascii="Arial" w:hAnsi="Arial" w:cs="Arial"/>
          <w:bCs/>
          <w:i/>
          <w:color w:val="000000"/>
          <w:sz w:val="22"/>
          <w:szCs w:val="22"/>
        </w:rPr>
        <w:t>P</w:t>
      </w:r>
      <w:r w:rsidR="00AA4265">
        <w:rPr>
          <w:rFonts w:ascii="Arial" w:hAnsi="Arial" w:cs="Arial"/>
          <w:bCs/>
          <w:i/>
          <w:color w:val="000000"/>
          <w:sz w:val="22"/>
          <w:szCs w:val="22"/>
          <w:lang w:val="id-ID"/>
        </w:rPr>
        <w:t>.</w:t>
      </w:r>
      <w:r w:rsidRPr="003217AB">
        <w:rPr>
          <w:rFonts w:ascii="Arial" w:hAnsi="Arial" w:cs="Arial"/>
          <w:bCs/>
          <w:i/>
          <w:color w:val="000000"/>
          <w:sz w:val="22"/>
          <w:szCs w:val="22"/>
        </w:rPr>
        <w:t xml:space="preserve"> </w:t>
      </w:r>
      <w:proofErr w:type="spellStart"/>
      <w:r w:rsidRPr="003217AB">
        <w:rPr>
          <w:rFonts w:ascii="Arial" w:hAnsi="Arial" w:cs="Arial"/>
          <w:bCs/>
          <w:i/>
          <w:color w:val="000000"/>
          <w:sz w:val="22"/>
          <w:szCs w:val="22"/>
        </w:rPr>
        <w:t>ostreotus</w:t>
      </w:r>
      <w:proofErr w:type="spellEnd"/>
      <w:r w:rsidRPr="003217AB">
        <w:rPr>
          <w:rFonts w:ascii="Arial" w:hAnsi="Arial" w:cs="Arial"/>
          <w:bCs/>
          <w:color w:val="000000"/>
          <w:sz w:val="22"/>
          <w:szCs w:val="22"/>
        </w:rPr>
        <w:t xml:space="preserve"> addition, and T4= cocoa pod fermentation with </w:t>
      </w:r>
      <w:r w:rsidR="00AA4265">
        <w:rPr>
          <w:rFonts w:ascii="Arial" w:hAnsi="Arial" w:cs="Arial"/>
          <w:bCs/>
          <w:i/>
          <w:color w:val="000000"/>
          <w:sz w:val="22"/>
          <w:szCs w:val="22"/>
        </w:rPr>
        <w:t>S</w:t>
      </w:r>
      <w:r w:rsidR="00AA4265">
        <w:rPr>
          <w:rFonts w:ascii="Arial" w:hAnsi="Arial" w:cs="Arial"/>
          <w:bCs/>
          <w:i/>
          <w:color w:val="000000"/>
          <w:sz w:val="22"/>
          <w:szCs w:val="22"/>
          <w:lang w:val="id-ID"/>
        </w:rPr>
        <w:t>.</w:t>
      </w:r>
      <w:r w:rsidRPr="003217AB">
        <w:rPr>
          <w:rFonts w:ascii="Arial" w:hAnsi="Arial" w:cs="Arial"/>
          <w:bCs/>
          <w:i/>
          <w:color w:val="000000"/>
          <w:sz w:val="22"/>
          <w:szCs w:val="22"/>
        </w:rPr>
        <w:t xml:space="preserve"> commune</w:t>
      </w:r>
      <w:r w:rsidRPr="003217AB">
        <w:rPr>
          <w:rFonts w:ascii="Arial" w:hAnsi="Arial" w:cs="Arial"/>
          <w:bCs/>
          <w:color w:val="000000"/>
          <w:sz w:val="22"/>
          <w:szCs w:val="22"/>
        </w:rPr>
        <w:t xml:space="preserve"> addition</w:t>
      </w:r>
      <w:r w:rsidRPr="003217AB">
        <w:rPr>
          <w:rFonts w:ascii="Arial" w:hAnsi="Arial" w:cs="Arial"/>
          <w:b/>
          <w:sz w:val="22"/>
          <w:szCs w:val="22"/>
        </w:rPr>
        <w:t xml:space="preserve"> </w:t>
      </w:r>
    </w:p>
    <w:p w:rsidR="003217AB" w:rsidRPr="003217AB" w:rsidRDefault="003217AB" w:rsidP="003217AB">
      <w:pPr>
        <w:pStyle w:val="ListParagraph"/>
        <w:spacing w:line="480" w:lineRule="auto"/>
        <w:ind w:left="0"/>
        <w:outlineLvl w:val="0"/>
        <w:rPr>
          <w:rFonts w:ascii="Arial" w:hAnsi="Arial" w:cs="Arial"/>
          <w:b/>
          <w:sz w:val="22"/>
          <w:szCs w:val="22"/>
        </w:rPr>
      </w:pPr>
      <w:r w:rsidRPr="003217AB">
        <w:rPr>
          <w:rFonts w:ascii="Arial" w:hAnsi="Arial" w:cs="Arial"/>
          <w:b/>
          <w:sz w:val="22"/>
          <w:szCs w:val="22"/>
        </w:rPr>
        <w:t xml:space="preserve">Statistical analysis </w:t>
      </w:r>
    </w:p>
    <w:p w:rsidR="00A41C7F" w:rsidRPr="003217AB" w:rsidRDefault="003217AB" w:rsidP="003217AB">
      <w:pPr>
        <w:autoSpaceDE w:val="0"/>
        <w:autoSpaceDN w:val="0"/>
        <w:adjustRightInd w:val="0"/>
        <w:spacing w:line="480" w:lineRule="auto"/>
        <w:ind w:firstLine="567"/>
        <w:jc w:val="both"/>
        <w:rPr>
          <w:rFonts w:ascii="Arial" w:hAnsi="Arial" w:cs="Arial"/>
          <w:color w:val="000000"/>
        </w:rPr>
      </w:pPr>
      <w:r w:rsidRPr="003217AB">
        <w:rPr>
          <w:rFonts w:ascii="Arial" w:hAnsi="Arial" w:cs="Arial"/>
          <w:color w:val="000000"/>
        </w:rPr>
        <w:t xml:space="preserve">The activity of LiP and MnP was measured as described by </w:t>
      </w:r>
      <w:r w:rsidR="00D91F3F">
        <w:rPr>
          <w:rFonts w:ascii="Arial" w:hAnsi="Arial" w:cs="Arial"/>
        </w:rPr>
        <w:t>Tien and Kirk (1984</w:t>
      </w:r>
      <w:r w:rsidRPr="003217AB">
        <w:rPr>
          <w:rFonts w:ascii="Arial" w:hAnsi="Arial" w:cs="Arial"/>
        </w:rPr>
        <w:t>),</w:t>
      </w:r>
      <w:r w:rsidRPr="003217AB">
        <w:rPr>
          <w:rFonts w:ascii="Arial" w:hAnsi="Arial" w:cs="Arial"/>
          <w:color w:val="000000"/>
        </w:rPr>
        <w:t xml:space="preserve"> </w:t>
      </w:r>
      <w:r w:rsidRPr="003217AB">
        <w:rPr>
          <w:rFonts w:ascii="Arial" w:hAnsi="Arial" w:cs="Arial"/>
        </w:rPr>
        <w:t>fiber fraction analysis</w:t>
      </w:r>
      <w:r w:rsidR="00FC316D">
        <w:rPr>
          <w:rFonts w:ascii="Arial" w:hAnsi="Arial" w:cs="Arial"/>
        </w:rPr>
        <w:t xml:space="preserve"> </w:t>
      </w:r>
      <w:r w:rsidRPr="003217AB">
        <w:rPr>
          <w:rFonts w:ascii="Arial" w:hAnsi="Arial" w:cs="Arial"/>
        </w:rPr>
        <w:t xml:space="preserve">: NDF, ADF, hemicellulose, cellulose, lignin </w:t>
      </w:r>
      <w:r w:rsidRPr="003217AB">
        <w:rPr>
          <w:rFonts w:ascii="Arial" w:hAnsi="Arial" w:cs="Arial"/>
          <w:color w:val="000000"/>
        </w:rPr>
        <w:t xml:space="preserve">was measured as described by </w:t>
      </w:r>
      <w:r w:rsidR="00D91F3F">
        <w:rPr>
          <w:rFonts w:ascii="Arial" w:hAnsi="Arial" w:cs="Arial"/>
        </w:rPr>
        <w:t>Van Soest (1982</w:t>
      </w:r>
      <w:r w:rsidRPr="003217AB">
        <w:rPr>
          <w:rFonts w:ascii="Arial" w:hAnsi="Arial" w:cs="Arial"/>
        </w:rPr>
        <w:t xml:space="preserve">) and in vitro digestibility </w:t>
      </w:r>
      <w:r w:rsidRPr="003217AB">
        <w:rPr>
          <w:rFonts w:ascii="Arial" w:hAnsi="Arial" w:cs="Arial"/>
          <w:color w:val="000000"/>
        </w:rPr>
        <w:t>was measured as described by</w:t>
      </w:r>
      <w:r w:rsidRPr="003217AB">
        <w:rPr>
          <w:rFonts w:ascii="Arial" w:hAnsi="Arial" w:cs="Arial"/>
        </w:rPr>
        <w:t xml:space="preserve"> Tilley and Terry (1963) which has been modified by Utomo (2010). Analysis of data obtained from the treatment were then tested by analysis of variance (ANOVA) test pattern in line with Duncan's multiple range test.</w:t>
      </w:r>
    </w:p>
    <w:p w:rsidR="00551657" w:rsidRDefault="00551657" w:rsidP="00AA4265">
      <w:pPr>
        <w:spacing w:after="120" w:line="480" w:lineRule="auto"/>
        <w:rPr>
          <w:rFonts w:ascii="Arial" w:hAnsi="Arial" w:cs="Arial"/>
          <w:b/>
        </w:rPr>
      </w:pPr>
    </w:p>
    <w:p w:rsidR="003217AB" w:rsidRPr="003217AB" w:rsidRDefault="00A41C7F" w:rsidP="003217AB">
      <w:pPr>
        <w:spacing w:after="120" w:line="480" w:lineRule="auto"/>
        <w:jc w:val="center"/>
        <w:rPr>
          <w:rFonts w:ascii="Arial" w:hAnsi="Arial" w:cs="Arial"/>
          <w:b/>
        </w:rPr>
      </w:pPr>
      <w:r w:rsidRPr="003217AB">
        <w:rPr>
          <w:rFonts w:ascii="Arial" w:hAnsi="Arial" w:cs="Arial"/>
          <w:b/>
        </w:rPr>
        <w:t>Result and Discussion</w:t>
      </w:r>
    </w:p>
    <w:p w:rsidR="00C96C2A" w:rsidRPr="00F25EB6" w:rsidRDefault="00C96C2A" w:rsidP="0015734C">
      <w:pPr>
        <w:autoSpaceDE w:val="0"/>
        <w:autoSpaceDN w:val="0"/>
        <w:adjustRightInd w:val="0"/>
        <w:spacing w:line="480" w:lineRule="auto"/>
        <w:outlineLvl w:val="0"/>
        <w:rPr>
          <w:rFonts w:ascii="Arial" w:eastAsia="ArialNarrow" w:hAnsi="Arial" w:cs="Arial"/>
          <w:b/>
        </w:rPr>
      </w:pPr>
      <w:r w:rsidRPr="00F25EB6">
        <w:rPr>
          <w:rFonts w:ascii="Arial" w:eastAsia="ArialNarrow" w:hAnsi="Arial" w:cs="Arial"/>
          <w:b/>
        </w:rPr>
        <w:t>Enzim</w:t>
      </w:r>
      <w:r w:rsidR="0015734C">
        <w:rPr>
          <w:rFonts w:ascii="Arial" w:eastAsia="ArialNarrow" w:hAnsi="Arial" w:cs="Arial"/>
          <w:b/>
        </w:rPr>
        <w:t>e a</w:t>
      </w:r>
      <w:r w:rsidR="00653F8B" w:rsidRPr="00F25EB6">
        <w:rPr>
          <w:rFonts w:ascii="Arial" w:eastAsia="ArialNarrow" w:hAnsi="Arial" w:cs="Arial"/>
          <w:b/>
        </w:rPr>
        <w:t>ktivity</w:t>
      </w:r>
    </w:p>
    <w:p w:rsidR="002A2BEA" w:rsidRPr="00F25EB6" w:rsidRDefault="00D210A2" w:rsidP="00886DD8">
      <w:pPr>
        <w:spacing w:after="0" w:line="480" w:lineRule="auto"/>
        <w:ind w:firstLine="720"/>
        <w:jc w:val="both"/>
        <w:rPr>
          <w:rFonts w:ascii="Arial" w:hAnsi="Arial" w:cs="Arial"/>
        </w:rPr>
      </w:pPr>
      <w:r w:rsidRPr="00F25EB6">
        <w:rPr>
          <w:rFonts w:ascii="Arial" w:hAnsi="Arial" w:cs="Arial"/>
        </w:rPr>
        <w:t>Results of</w:t>
      </w:r>
      <w:r w:rsidR="002A2BEA" w:rsidRPr="00F25EB6">
        <w:rPr>
          <w:rFonts w:ascii="Arial" w:hAnsi="Arial" w:cs="Arial"/>
        </w:rPr>
        <w:t xml:space="preserve"> </w:t>
      </w:r>
      <w:r w:rsidR="00886DD8">
        <w:rPr>
          <w:rFonts w:ascii="Arial" w:hAnsi="Arial" w:cs="Arial"/>
        </w:rPr>
        <w:t xml:space="preserve">Lignin peroxidase (LiP) </w:t>
      </w:r>
      <w:r w:rsidR="002A2BEA" w:rsidRPr="00F25EB6">
        <w:rPr>
          <w:rFonts w:ascii="Arial" w:hAnsi="Arial" w:cs="Arial"/>
        </w:rPr>
        <w:t>enzyme activity during</w:t>
      </w:r>
      <w:r w:rsidRPr="00F25EB6">
        <w:rPr>
          <w:rFonts w:ascii="Arial" w:hAnsi="Arial" w:cs="Arial"/>
        </w:rPr>
        <w:t xml:space="preserve"> the study are listed in Table 1</w:t>
      </w:r>
      <w:r w:rsidR="00886DD8">
        <w:rPr>
          <w:rFonts w:ascii="Arial" w:hAnsi="Arial" w:cs="Arial"/>
        </w:rPr>
        <w:t>.</w:t>
      </w:r>
      <w:r w:rsidR="002A2BEA" w:rsidRPr="00F25EB6">
        <w:rPr>
          <w:rFonts w:ascii="Arial" w:hAnsi="Arial" w:cs="Arial"/>
        </w:rPr>
        <w:t xml:space="preserve"> The mean treatment in a ro</w:t>
      </w:r>
      <w:r w:rsidR="00D13FBE">
        <w:rPr>
          <w:rFonts w:ascii="Arial" w:hAnsi="Arial" w:cs="Arial"/>
        </w:rPr>
        <w:t>w were T1 = 0.02±0.00 U/mL; T2 = 0.22</w:t>
      </w:r>
      <w:r w:rsidR="00D63C48">
        <w:rPr>
          <w:rFonts w:ascii="Arial" w:hAnsi="Arial" w:cs="Arial"/>
        </w:rPr>
        <w:t>±</w:t>
      </w:r>
      <w:r w:rsidR="006D080A" w:rsidRPr="00F25EB6">
        <w:rPr>
          <w:rFonts w:ascii="Arial" w:hAnsi="Arial" w:cs="Arial"/>
        </w:rPr>
        <w:t xml:space="preserve">0.01 U/mL; T3 = </w:t>
      </w:r>
      <w:r w:rsidR="00D13FBE">
        <w:rPr>
          <w:rFonts w:ascii="Arial" w:hAnsi="Arial" w:cs="Arial"/>
        </w:rPr>
        <w:lastRenderedPageBreak/>
        <w:t>0.13</w:t>
      </w:r>
      <w:r w:rsidR="00D63C48">
        <w:rPr>
          <w:rFonts w:ascii="Arial" w:hAnsi="Arial" w:cs="Arial"/>
        </w:rPr>
        <w:t>±</w:t>
      </w:r>
      <w:r w:rsidR="006D080A" w:rsidRPr="00F25EB6">
        <w:rPr>
          <w:rFonts w:ascii="Arial" w:hAnsi="Arial" w:cs="Arial"/>
        </w:rPr>
        <w:t xml:space="preserve">0.00 U/mL; </w:t>
      </w:r>
      <w:r w:rsidR="00615688">
        <w:rPr>
          <w:rFonts w:ascii="Arial" w:hAnsi="Arial" w:cs="Arial"/>
        </w:rPr>
        <w:t xml:space="preserve">and </w:t>
      </w:r>
      <w:r w:rsidR="00D63C48">
        <w:rPr>
          <w:rFonts w:ascii="Arial" w:hAnsi="Arial" w:cs="Arial"/>
        </w:rPr>
        <w:t>T4 = 0.16±</w:t>
      </w:r>
      <w:r w:rsidR="006D080A" w:rsidRPr="00F25EB6">
        <w:rPr>
          <w:rFonts w:ascii="Arial" w:hAnsi="Arial" w:cs="Arial"/>
        </w:rPr>
        <w:t>0.00 U/</w:t>
      </w:r>
      <w:r w:rsidR="00615688">
        <w:rPr>
          <w:rFonts w:ascii="Arial" w:hAnsi="Arial" w:cs="Arial"/>
        </w:rPr>
        <w:t>mL.</w:t>
      </w:r>
      <w:r w:rsidR="002A2BEA" w:rsidRPr="00F25EB6">
        <w:rPr>
          <w:rFonts w:ascii="Arial" w:hAnsi="Arial" w:cs="Arial"/>
        </w:rPr>
        <w:t xml:space="preserve"> Statistical analysis using the Duncan Multiple showed res</w:t>
      </w:r>
      <w:r w:rsidRPr="00F25EB6">
        <w:rPr>
          <w:rFonts w:ascii="Arial" w:hAnsi="Arial" w:cs="Arial"/>
        </w:rPr>
        <w:t>ults significantly different (P</w:t>
      </w:r>
      <w:r w:rsidR="002A2BEA" w:rsidRPr="00F25EB6">
        <w:rPr>
          <w:rFonts w:ascii="Arial" w:hAnsi="Arial" w:cs="Arial"/>
        </w:rPr>
        <w:t>&lt;0.05).</w:t>
      </w:r>
    </w:p>
    <w:p w:rsidR="002A2BEA" w:rsidRPr="00F25EB6" w:rsidRDefault="002A2BEA" w:rsidP="00F25EB6">
      <w:pPr>
        <w:spacing w:after="0" w:line="480" w:lineRule="auto"/>
        <w:ind w:firstLine="567"/>
        <w:jc w:val="both"/>
        <w:rPr>
          <w:rFonts w:ascii="Arial" w:hAnsi="Arial" w:cs="Arial"/>
        </w:rPr>
      </w:pPr>
      <w:r w:rsidRPr="00F25EB6">
        <w:rPr>
          <w:rFonts w:ascii="Arial" w:hAnsi="Arial" w:cs="Arial"/>
        </w:rPr>
        <w:t>The results mean</w:t>
      </w:r>
      <w:r w:rsidR="00886DD8">
        <w:rPr>
          <w:rFonts w:ascii="Arial" w:hAnsi="Arial" w:cs="Arial"/>
        </w:rPr>
        <w:t xml:space="preserve"> M</w:t>
      </w:r>
      <w:r w:rsidR="00886DD8" w:rsidRPr="00F25EB6">
        <w:rPr>
          <w:rFonts w:ascii="Arial" w:hAnsi="Arial" w:cs="Arial"/>
        </w:rPr>
        <w:t>anganes</w:t>
      </w:r>
      <w:r w:rsidR="00886DD8">
        <w:rPr>
          <w:rFonts w:ascii="Arial" w:hAnsi="Arial" w:cs="Arial"/>
        </w:rPr>
        <w:t>e P</w:t>
      </w:r>
      <w:r w:rsidR="00886DD8" w:rsidRPr="00F25EB6">
        <w:rPr>
          <w:rFonts w:ascii="Arial" w:hAnsi="Arial" w:cs="Arial"/>
        </w:rPr>
        <w:t xml:space="preserve">eroxidase (MnP) </w:t>
      </w:r>
      <w:r w:rsidRPr="00F25EB6">
        <w:rPr>
          <w:rFonts w:ascii="Arial" w:hAnsi="Arial" w:cs="Arial"/>
        </w:rPr>
        <w:t>enzym</w:t>
      </w:r>
      <w:r w:rsidR="00D210A2" w:rsidRPr="00F25EB6">
        <w:rPr>
          <w:rFonts w:ascii="Arial" w:hAnsi="Arial" w:cs="Arial"/>
        </w:rPr>
        <w:t>e activity are listed in Table 1</w:t>
      </w:r>
      <w:r w:rsidRPr="00F25EB6">
        <w:rPr>
          <w:rFonts w:ascii="Arial" w:hAnsi="Arial" w:cs="Arial"/>
        </w:rPr>
        <w:t xml:space="preserve">. </w:t>
      </w:r>
      <w:r w:rsidR="00D210A2" w:rsidRPr="00F25EB6">
        <w:rPr>
          <w:rFonts w:ascii="Arial" w:hAnsi="Arial" w:cs="Arial"/>
        </w:rPr>
        <w:t>T</w:t>
      </w:r>
      <w:r w:rsidR="006D080A" w:rsidRPr="00F25EB6">
        <w:rPr>
          <w:rFonts w:ascii="Arial" w:hAnsi="Arial" w:cs="Arial"/>
        </w:rPr>
        <w:t>he mean tr</w:t>
      </w:r>
      <w:r w:rsidR="00D13FBE">
        <w:rPr>
          <w:rFonts w:ascii="Arial" w:hAnsi="Arial" w:cs="Arial"/>
        </w:rPr>
        <w:t>eatment in a row were T1 = 0.02±0.00 U/mL; T2 = 0.09</w:t>
      </w:r>
      <w:r w:rsidR="00D63C48">
        <w:rPr>
          <w:rFonts w:ascii="Arial" w:hAnsi="Arial" w:cs="Arial"/>
        </w:rPr>
        <w:t>±</w:t>
      </w:r>
      <w:r w:rsidR="006D080A" w:rsidRPr="00F25EB6">
        <w:rPr>
          <w:rFonts w:ascii="Arial" w:hAnsi="Arial" w:cs="Arial"/>
        </w:rPr>
        <w:t>0.00 U/</w:t>
      </w:r>
      <w:r w:rsidR="00D210A2" w:rsidRPr="00F25EB6">
        <w:rPr>
          <w:rFonts w:ascii="Arial" w:hAnsi="Arial" w:cs="Arial"/>
        </w:rPr>
        <w:t>mL; T</w:t>
      </w:r>
      <w:r w:rsidR="00D13FBE">
        <w:rPr>
          <w:rFonts w:ascii="Arial" w:hAnsi="Arial" w:cs="Arial"/>
        </w:rPr>
        <w:t>3 = 0.05</w:t>
      </w:r>
      <w:r w:rsidR="00D63C48">
        <w:rPr>
          <w:rFonts w:ascii="Arial" w:hAnsi="Arial" w:cs="Arial"/>
        </w:rPr>
        <w:t>±</w:t>
      </w:r>
      <w:r w:rsidR="006D080A" w:rsidRPr="00F25EB6">
        <w:rPr>
          <w:rFonts w:ascii="Arial" w:hAnsi="Arial" w:cs="Arial"/>
        </w:rPr>
        <w:t xml:space="preserve">0.00 U/mL; </w:t>
      </w:r>
      <w:r w:rsidR="00615688">
        <w:rPr>
          <w:rFonts w:ascii="Arial" w:hAnsi="Arial" w:cs="Arial"/>
        </w:rPr>
        <w:t xml:space="preserve">and </w:t>
      </w:r>
      <w:r w:rsidR="006D080A" w:rsidRPr="00F25EB6">
        <w:rPr>
          <w:rFonts w:ascii="Arial" w:hAnsi="Arial" w:cs="Arial"/>
        </w:rPr>
        <w:t xml:space="preserve">T4 = </w:t>
      </w:r>
      <w:r w:rsidR="00D13FBE">
        <w:rPr>
          <w:rFonts w:ascii="Arial" w:hAnsi="Arial" w:cs="Arial"/>
        </w:rPr>
        <w:t>0.05</w:t>
      </w:r>
      <w:r w:rsidR="00D63C48">
        <w:rPr>
          <w:rFonts w:ascii="Arial" w:hAnsi="Arial" w:cs="Arial"/>
        </w:rPr>
        <w:t>±</w:t>
      </w:r>
      <w:r w:rsidR="006D080A" w:rsidRPr="00F25EB6">
        <w:rPr>
          <w:rFonts w:ascii="Arial" w:hAnsi="Arial" w:cs="Arial"/>
        </w:rPr>
        <w:t>0.00 U/</w:t>
      </w:r>
      <w:r w:rsidR="00615688">
        <w:rPr>
          <w:rFonts w:ascii="Arial" w:hAnsi="Arial" w:cs="Arial"/>
        </w:rPr>
        <w:t>mL</w:t>
      </w:r>
      <w:r w:rsidRPr="00F25EB6">
        <w:rPr>
          <w:rFonts w:ascii="Arial" w:hAnsi="Arial" w:cs="Arial"/>
        </w:rPr>
        <w:t>. Statistical analysis using the Duncan Multiple showed res</w:t>
      </w:r>
      <w:r w:rsidR="00D210A2" w:rsidRPr="00F25EB6">
        <w:rPr>
          <w:rFonts w:ascii="Arial" w:hAnsi="Arial" w:cs="Arial"/>
        </w:rPr>
        <w:t>ults significantly different (P</w:t>
      </w:r>
      <w:r w:rsidRPr="00F25EB6">
        <w:rPr>
          <w:rFonts w:ascii="Arial" w:hAnsi="Arial" w:cs="Arial"/>
        </w:rPr>
        <w:t>&lt;0.05).</w:t>
      </w:r>
    </w:p>
    <w:p w:rsidR="002A2BEA" w:rsidRPr="00F25EB6" w:rsidRDefault="006D080A" w:rsidP="00F25EB6">
      <w:pPr>
        <w:spacing w:after="0" w:line="480" w:lineRule="auto"/>
        <w:ind w:firstLine="567"/>
        <w:jc w:val="both"/>
        <w:rPr>
          <w:rFonts w:ascii="Arial" w:hAnsi="Arial" w:cs="Arial"/>
        </w:rPr>
      </w:pPr>
      <w:r w:rsidRPr="00F25EB6">
        <w:rPr>
          <w:rFonts w:ascii="Arial" w:hAnsi="Arial" w:cs="Arial"/>
        </w:rPr>
        <w:t>The enzyme activity in T2</w:t>
      </w:r>
      <w:r w:rsidR="00D210A2" w:rsidRPr="00F25EB6">
        <w:rPr>
          <w:rFonts w:ascii="Arial" w:hAnsi="Arial" w:cs="Arial"/>
        </w:rPr>
        <w:t xml:space="preserve"> where the cocoa pod</w:t>
      </w:r>
      <w:r w:rsidR="00D63C48">
        <w:rPr>
          <w:rFonts w:ascii="Arial" w:hAnsi="Arial" w:cs="Arial"/>
        </w:rPr>
        <w:t xml:space="preserve"> fermentation was </w:t>
      </w:r>
      <w:r w:rsidR="00886DD8">
        <w:rPr>
          <w:rFonts w:ascii="Arial" w:hAnsi="Arial" w:cs="Arial"/>
        </w:rPr>
        <w:t xml:space="preserve">using fungi </w:t>
      </w:r>
      <w:r w:rsidR="00886DD8" w:rsidRPr="00886DD8">
        <w:rPr>
          <w:rFonts w:ascii="Arial" w:hAnsi="Arial" w:cs="Arial"/>
          <w:i/>
        </w:rPr>
        <w:t xml:space="preserve">P. </w:t>
      </w:r>
      <w:r w:rsidR="002A2BEA" w:rsidRPr="00886DD8">
        <w:rPr>
          <w:rFonts w:ascii="Arial" w:hAnsi="Arial" w:cs="Arial"/>
          <w:i/>
        </w:rPr>
        <w:t xml:space="preserve">chrysosporium </w:t>
      </w:r>
      <w:r w:rsidR="002A2BEA" w:rsidRPr="00F25EB6">
        <w:rPr>
          <w:rFonts w:ascii="Arial" w:hAnsi="Arial" w:cs="Arial"/>
        </w:rPr>
        <w:t xml:space="preserve">produce LiP enzyme activity and MnP the highest among other treatments. Fungus </w:t>
      </w:r>
      <w:r w:rsidR="00886DD8" w:rsidRPr="00886DD8">
        <w:rPr>
          <w:rFonts w:ascii="Arial" w:hAnsi="Arial" w:cs="Arial"/>
          <w:i/>
        </w:rPr>
        <w:t xml:space="preserve">P. </w:t>
      </w:r>
      <w:r w:rsidR="002A2BEA" w:rsidRPr="00886DD8">
        <w:rPr>
          <w:rFonts w:ascii="Arial" w:hAnsi="Arial" w:cs="Arial"/>
          <w:i/>
        </w:rPr>
        <w:t>chrysosporium</w:t>
      </w:r>
      <w:r w:rsidR="00D63C48">
        <w:rPr>
          <w:rFonts w:ascii="Arial" w:hAnsi="Arial" w:cs="Arial"/>
        </w:rPr>
        <w:t xml:space="preserve"> wa</w:t>
      </w:r>
      <w:r w:rsidR="002A2BEA" w:rsidRPr="00F25EB6">
        <w:rPr>
          <w:rFonts w:ascii="Arial" w:hAnsi="Arial" w:cs="Arial"/>
        </w:rPr>
        <w:t>s one of the white rot fungus that of the timber. These fungi produce extracellular e</w:t>
      </w:r>
      <w:r w:rsidR="00DA41FE" w:rsidRPr="00F25EB6">
        <w:rPr>
          <w:rFonts w:ascii="Arial" w:hAnsi="Arial" w:cs="Arial"/>
        </w:rPr>
        <w:t>nzymes LiP</w:t>
      </w:r>
      <w:r w:rsidR="00615688">
        <w:rPr>
          <w:rFonts w:ascii="Arial" w:hAnsi="Arial" w:cs="Arial"/>
        </w:rPr>
        <w:t>,</w:t>
      </w:r>
      <w:r w:rsidR="00DA41FE" w:rsidRPr="00F25EB6">
        <w:rPr>
          <w:rFonts w:ascii="Arial" w:hAnsi="Arial" w:cs="Arial"/>
        </w:rPr>
        <w:t xml:space="preserve"> MnP and laccase. Cocoa pod</w:t>
      </w:r>
      <w:r w:rsidR="00B65B95">
        <w:rPr>
          <w:rFonts w:ascii="Arial" w:hAnsi="Arial" w:cs="Arial"/>
        </w:rPr>
        <w:t xml:space="preserve"> fermentation process wa</w:t>
      </w:r>
      <w:r w:rsidR="002A2BEA" w:rsidRPr="00F25EB6">
        <w:rPr>
          <w:rFonts w:ascii="Arial" w:hAnsi="Arial" w:cs="Arial"/>
        </w:rPr>
        <w:t xml:space="preserve">s performed on all treatments by using temperature and fermentation time same proving that the fungus </w:t>
      </w:r>
      <w:r w:rsidR="00886DD8" w:rsidRPr="00886DD8">
        <w:rPr>
          <w:rFonts w:ascii="Arial" w:hAnsi="Arial" w:cs="Arial"/>
          <w:i/>
        </w:rPr>
        <w:t xml:space="preserve">P. </w:t>
      </w:r>
      <w:r w:rsidR="002A2BEA" w:rsidRPr="00886DD8">
        <w:rPr>
          <w:rFonts w:ascii="Arial" w:hAnsi="Arial" w:cs="Arial"/>
          <w:i/>
        </w:rPr>
        <w:t>chrysosporium</w:t>
      </w:r>
      <w:r w:rsidR="002A2BEA" w:rsidRPr="00F25EB6">
        <w:rPr>
          <w:rFonts w:ascii="Arial" w:hAnsi="Arial" w:cs="Arial"/>
        </w:rPr>
        <w:t xml:space="preserve"> shows the results of enzyme activity LiP and MnP higher compared with treatment using other fungi.</w:t>
      </w:r>
    </w:p>
    <w:p w:rsidR="002A2BEA" w:rsidRPr="00F25EB6" w:rsidRDefault="00886DD8" w:rsidP="00F25EB6">
      <w:pPr>
        <w:spacing w:after="0" w:line="480" w:lineRule="auto"/>
        <w:ind w:firstLine="567"/>
        <w:jc w:val="both"/>
        <w:rPr>
          <w:rFonts w:ascii="Arial" w:hAnsi="Arial" w:cs="Arial"/>
        </w:rPr>
      </w:pPr>
      <w:r>
        <w:rPr>
          <w:rFonts w:ascii="Arial" w:hAnsi="Arial" w:cs="Arial"/>
        </w:rPr>
        <w:t xml:space="preserve">Lignin peroxidase </w:t>
      </w:r>
      <w:r w:rsidR="00DA41FE" w:rsidRPr="00F25EB6">
        <w:rPr>
          <w:rFonts w:ascii="Arial" w:hAnsi="Arial" w:cs="Arial"/>
        </w:rPr>
        <w:t>in treatment T</w:t>
      </w:r>
      <w:r w:rsidR="006D080A" w:rsidRPr="00F25EB6">
        <w:rPr>
          <w:rFonts w:ascii="Arial" w:hAnsi="Arial" w:cs="Arial"/>
        </w:rPr>
        <w:t>2</w:t>
      </w:r>
      <w:r w:rsidR="00B65B95">
        <w:rPr>
          <w:rFonts w:ascii="Arial" w:hAnsi="Arial" w:cs="Arial"/>
        </w:rPr>
        <w:t xml:space="preserve"> wa</w:t>
      </w:r>
      <w:r w:rsidR="002A2BEA" w:rsidRPr="00F25EB6">
        <w:rPr>
          <w:rFonts w:ascii="Arial" w:hAnsi="Arial" w:cs="Arial"/>
        </w:rPr>
        <w:t xml:space="preserve">s equal to </w:t>
      </w:r>
      <w:r w:rsidR="00D13FBE">
        <w:rPr>
          <w:rFonts w:ascii="Arial" w:hAnsi="Arial" w:cs="Arial"/>
        </w:rPr>
        <w:t>0.22</w:t>
      </w:r>
      <w:r w:rsidR="006D080A" w:rsidRPr="00F25EB6">
        <w:rPr>
          <w:rFonts w:ascii="Arial" w:hAnsi="Arial" w:cs="Arial"/>
        </w:rPr>
        <w:t xml:space="preserve"> U/</w:t>
      </w:r>
      <w:r w:rsidR="002A2BEA" w:rsidRPr="00F25EB6">
        <w:rPr>
          <w:rFonts w:ascii="Arial" w:hAnsi="Arial" w:cs="Arial"/>
        </w:rPr>
        <w:t>mL showed higher enzyme activity compared with the research (Ilmi</w:t>
      </w:r>
      <w:r w:rsidR="00615688">
        <w:rPr>
          <w:rFonts w:ascii="Arial" w:hAnsi="Arial" w:cs="Arial"/>
        </w:rPr>
        <w:t>,</w:t>
      </w:r>
      <w:r w:rsidR="002A2BEA" w:rsidRPr="00F25EB6">
        <w:rPr>
          <w:rFonts w:ascii="Arial" w:hAnsi="Arial" w:cs="Arial"/>
        </w:rPr>
        <w:t xml:space="preserve"> 2013)</w:t>
      </w:r>
      <w:r w:rsidR="00B65B95">
        <w:rPr>
          <w:rFonts w:ascii="Arial" w:hAnsi="Arial" w:cs="Arial"/>
        </w:rPr>
        <w:t>,</w:t>
      </w:r>
      <w:r w:rsidR="002A2BEA" w:rsidRPr="00F25EB6">
        <w:rPr>
          <w:rFonts w:ascii="Arial" w:hAnsi="Arial" w:cs="Arial"/>
        </w:rPr>
        <w:t xml:space="preserve"> which conducts research LiP enzyme </w:t>
      </w:r>
      <w:r>
        <w:rPr>
          <w:rFonts w:ascii="Arial" w:hAnsi="Arial" w:cs="Arial"/>
        </w:rPr>
        <w:t xml:space="preserve">activity </w:t>
      </w:r>
      <w:r w:rsidRPr="00886DD8">
        <w:rPr>
          <w:rFonts w:ascii="Arial" w:hAnsi="Arial" w:cs="Arial"/>
          <w:i/>
        </w:rPr>
        <w:t xml:space="preserve">P. </w:t>
      </w:r>
      <w:r w:rsidR="002A2BEA" w:rsidRPr="00886DD8">
        <w:rPr>
          <w:rFonts w:ascii="Arial" w:hAnsi="Arial" w:cs="Arial"/>
          <w:i/>
        </w:rPr>
        <w:t xml:space="preserve">chrysosporium </w:t>
      </w:r>
      <w:r w:rsidR="002A2BEA" w:rsidRPr="00F25EB6">
        <w:rPr>
          <w:rFonts w:ascii="Arial" w:hAnsi="Arial" w:cs="Arial"/>
        </w:rPr>
        <w:t>fermentation using cornco</w:t>
      </w:r>
      <w:r w:rsidR="006D080A" w:rsidRPr="00F25EB6">
        <w:rPr>
          <w:rFonts w:ascii="Arial" w:hAnsi="Arial" w:cs="Arial"/>
        </w:rPr>
        <w:t>b waste that is equal to 0.06 U/</w:t>
      </w:r>
      <w:r w:rsidR="002A2BEA" w:rsidRPr="00F25EB6">
        <w:rPr>
          <w:rFonts w:ascii="Arial" w:hAnsi="Arial" w:cs="Arial"/>
        </w:rPr>
        <w:t>mL.</w:t>
      </w:r>
    </w:p>
    <w:p w:rsidR="002A2BEA" w:rsidRPr="00F25EB6" w:rsidRDefault="002A2BEA" w:rsidP="00F25EB6">
      <w:pPr>
        <w:spacing w:after="0" w:line="480" w:lineRule="auto"/>
        <w:ind w:firstLine="567"/>
        <w:jc w:val="both"/>
        <w:rPr>
          <w:rFonts w:ascii="Arial" w:hAnsi="Arial" w:cs="Arial"/>
        </w:rPr>
      </w:pPr>
      <w:r w:rsidRPr="00F25EB6">
        <w:rPr>
          <w:rFonts w:ascii="Arial" w:hAnsi="Arial" w:cs="Arial"/>
        </w:rPr>
        <w:t xml:space="preserve"> Lignin peroxidase and </w:t>
      </w:r>
      <w:r w:rsidR="00886DD8">
        <w:rPr>
          <w:rFonts w:ascii="Arial" w:hAnsi="Arial" w:cs="Arial"/>
        </w:rPr>
        <w:t>MnP</w:t>
      </w:r>
      <w:r w:rsidRPr="00F25EB6">
        <w:rPr>
          <w:rFonts w:ascii="Arial" w:hAnsi="Arial" w:cs="Arial"/>
        </w:rPr>
        <w:t xml:space="preserve"> has the same degradation mechanism on lignin. Lignin peroxidase is a peroxidase enzyme and MnP extracellular using H</w:t>
      </w:r>
      <w:r w:rsidRPr="00F25EB6">
        <w:rPr>
          <w:rFonts w:ascii="Arial" w:hAnsi="Arial" w:cs="Arial"/>
          <w:vertAlign w:val="subscript"/>
        </w:rPr>
        <w:t>2</w:t>
      </w:r>
      <w:r w:rsidRPr="00F25EB6">
        <w:rPr>
          <w:rFonts w:ascii="Arial" w:hAnsi="Arial" w:cs="Arial"/>
        </w:rPr>
        <w:t>O</w:t>
      </w:r>
      <w:r w:rsidRPr="00F25EB6">
        <w:rPr>
          <w:rFonts w:ascii="Arial" w:hAnsi="Arial" w:cs="Arial"/>
          <w:vertAlign w:val="subscript"/>
        </w:rPr>
        <w:t>2</w:t>
      </w:r>
      <w:r w:rsidRPr="00F25EB6">
        <w:rPr>
          <w:rFonts w:ascii="Arial" w:hAnsi="Arial" w:cs="Arial"/>
        </w:rPr>
        <w:t xml:space="preserve"> to degrade lignin</w:t>
      </w:r>
      <w:r w:rsidR="0034187D" w:rsidRPr="00F25EB6">
        <w:rPr>
          <w:rFonts w:ascii="Arial" w:hAnsi="Arial" w:cs="Arial"/>
        </w:rPr>
        <w:t>.</w:t>
      </w:r>
      <w:r w:rsidRPr="00F25EB6">
        <w:rPr>
          <w:rFonts w:ascii="Arial" w:hAnsi="Arial" w:cs="Arial"/>
        </w:rPr>
        <w:t xml:space="preserve"> while laccase is an enzyme containing copper using molecular oxygen to degrade lignin (Hattaka</w:t>
      </w:r>
      <w:r w:rsidR="00615688">
        <w:rPr>
          <w:rFonts w:ascii="Arial" w:hAnsi="Arial" w:cs="Arial"/>
        </w:rPr>
        <w:t>,</w:t>
      </w:r>
      <w:r w:rsidRPr="00F25EB6">
        <w:rPr>
          <w:rFonts w:ascii="Arial" w:hAnsi="Arial" w:cs="Arial"/>
        </w:rPr>
        <w:t xml:space="preserve"> 1994).</w:t>
      </w:r>
    </w:p>
    <w:p w:rsidR="002A2BEA" w:rsidRPr="00F25EB6" w:rsidRDefault="002A2BEA" w:rsidP="00F25EB6">
      <w:pPr>
        <w:spacing w:after="0" w:line="480" w:lineRule="auto"/>
        <w:ind w:firstLine="567"/>
        <w:jc w:val="both"/>
        <w:rPr>
          <w:rFonts w:ascii="Arial" w:hAnsi="Arial" w:cs="Arial"/>
        </w:rPr>
      </w:pPr>
      <w:r w:rsidRPr="00F25EB6">
        <w:rPr>
          <w:rFonts w:ascii="Arial" w:hAnsi="Arial" w:cs="Arial"/>
        </w:rPr>
        <w:t>LiP and MnP role in the weathering of wood degrading waste and lignin.</w:t>
      </w:r>
      <w:r w:rsidR="006D080A" w:rsidRPr="00F25EB6">
        <w:rPr>
          <w:rFonts w:ascii="Arial" w:hAnsi="Arial" w:cs="Arial"/>
        </w:rPr>
        <w:t xml:space="preserve"> LiP issued by fungus </w:t>
      </w:r>
      <w:r w:rsidR="00DA41FE" w:rsidRPr="00F25EB6">
        <w:rPr>
          <w:rFonts w:ascii="Arial" w:hAnsi="Arial" w:cs="Arial"/>
        </w:rPr>
        <w:t>because cocoa pod</w:t>
      </w:r>
      <w:r w:rsidR="006D080A" w:rsidRPr="00F25EB6">
        <w:rPr>
          <w:rFonts w:ascii="Arial" w:hAnsi="Arial" w:cs="Arial"/>
        </w:rPr>
        <w:t xml:space="preserve"> wa</w:t>
      </w:r>
      <w:r w:rsidRPr="00F25EB6">
        <w:rPr>
          <w:rFonts w:ascii="Arial" w:hAnsi="Arial" w:cs="Arial"/>
        </w:rPr>
        <w:t>s a lignocellulosic organic waste that is on the lignin acts as L</w:t>
      </w:r>
      <w:r w:rsidR="00DA41FE" w:rsidRPr="00F25EB6">
        <w:rPr>
          <w:rFonts w:ascii="Arial" w:hAnsi="Arial" w:cs="Arial"/>
        </w:rPr>
        <w:t>iP enzyme inducers. Moreover cocoa pod</w:t>
      </w:r>
      <w:r w:rsidRPr="00F25EB6">
        <w:rPr>
          <w:rFonts w:ascii="Arial" w:hAnsi="Arial" w:cs="Arial"/>
        </w:rPr>
        <w:t xml:space="preserve"> is also rich in sugars that are naturally easy to be metabolized by the white rot fungus.</w:t>
      </w:r>
    </w:p>
    <w:p w:rsidR="00C96C2A" w:rsidRPr="00F25EB6" w:rsidRDefault="00C96C2A" w:rsidP="00F25EB6">
      <w:pPr>
        <w:spacing w:after="0" w:line="480" w:lineRule="auto"/>
        <w:rPr>
          <w:rFonts w:ascii="Arial" w:eastAsia="ArialNarrow" w:hAnsi="Arial" w:cs="Arial"/>
          <w:b/>
        </w:rPr>
      </w:pPr>
    </w:p>
    <w:p w:rsidR="00C96C2A" w:rsidRPr="00F25EB6" w:rsidRDefault="00DA41FE" w:rsidP="0015734C">
      <w:pPr>
        <w:spacing w:after="0" w:line="480" w:lineRule="auto"/>
        <w:outlineLvl w:val="0"/>
        <w:rPr>
          <w:rFonts w:ascii="Arial" w:eastAsia="ArialNarrow" w:hAnsi="Arial" w:cs="Arial"/>
          <w:b/>
        </w:rPr>
      </w:pPr>
      <w:r w:rsidRPr="00F25EB6">
        <w:rPr>
          <w:rFonts w:ascii="Arial" w:eastAsia="ArialNarrow" w:hAnsi="Arial" w:cs="Arial"/>
          <w:b/>
        </w:rPr>
        <w:t>Fiber Fraction</w:t>
      </w:r>
    </w:p>
    <w:p w:rsidR="00C96C2A" w:rsidRPr="00886DD8" w:rsidRDefault="002A2BEA" w:rsidP="00886DD8">
      <w:pPr>
        <w:spacing w:after="0" w:line="480" w:lineRule="auto"/>
        <w:ind w:firstLine="567"/>
        <w:jc w:val="both"/>
        <w:rPr>
          <w:rFonts w:ascii="Arial" w:hAnsi="Arial" w:cs="Arial"/>
        </w:rPr>
      </w:pPr>
      <w:r w:rsidRPr="00F25EB6">
        <w:rPr>
          <w:rFonts w:ascii="Arial" w:hAnsi="Arial" w:cs="Arial"/>
        </w:rPr>
        <w:t xml:space="preserve">The results mean the fraction of the fiber </w:t>
      </w:r>
      <w:r w:rsidR="00DA41FE" w:rsidRPr="00F25EB6">
        <w:rPr>
          <w:rFonts w:ascii="Arial" w:hAnsi="Arial" w:cs="Arial"/>
        </w:rPr>
        <w:t xml:space="preserve">fraction </w:t>
      </w:r>
      <w:r w:rsidRPr="00F25EB6">
        <w:rPr>
          <w:rFonts w:ascii="Arial" w:hAnsi="Arial" w:cs="Arial"/>
        </w:rPr>
        <w:t>during</w:t>
      </w:r>
      <w:r w:rsidR="00DA41FE" w:rsidRPr="00F25EB6">
        <w:rPr>
          <w:rFonts w:ascii="Arial" w:hAnsi="Arial" w:cs="Arial"/>
        </w:rPr>
        <w:t xml:space="preserve"> the study are listed in Table 2</w:t>
      </w:r>
      <w:r w:rsidR="00886DD8">
        <w:rPr>
          <w:rFonts w:ascii="Arial" w:hAnsi="Arial" w:cs="Arial"/>
        </w:rPr>
        <w:t>.</w:t>
      </w:r>
      <w:r w:rsidR="00DA41FE" w:rsidRPr="00F25EB6">
        <w:rPr>
          <w:rFonts w:ascii="Arial" w:hAnsi="Arial" w:cs="Arial"/>
        </w:rPr>
        <w:t xml:space="preserve"> </w:t>
      </w:r>
    </w:p>
    <w:p w:rsidR="002A2BEA" w:rsidRPr="0015734C" w:rsidRDefault="002A2BEA" w:rsidP="0015734C">
      <w:pPr>
        <w:tabs>
          <w:tab w:val="left" w:pos="3261"/>
        </w:tabs>
        <w:autoSpaceDE w:val="0"/>
        <w:autoSpaceDN w:val="0"/>
        <w:adjustRightInd w:val="0"/>
        <w:spacing w:after="0" w:line="480" w:lineRule="auto"/>
        <w:ind w:firstLine="709"/>
        <w:jc w:val="both"/>
        <w:outlineLvl w:val="0"/>
        <w:rPr>
          <w:rFonts w:ascii="Arial" w:eastAsia="ArialNarrow" w:hAnsi="Arial" w:cs="Arial"/>
          <w:b/>
        </w:rPr>
      </w:pPr>
      <w:r w:rsidRPr="00F25EB6">
        <w:rPr>
          <w:rFonts w:ascii="Arial" w:eastAsia="ArialNarrow" w:hAnsi="Arial" w:cs="Arial"/>
          <w:b/>
        </w:rPr>
        <w:lastRenderedPageBreak/>
        <w:t>Neutral detergent fiber (NDF)</w:t>
      </w:r>
      <w:r w:rsidR="0015734C">
        <w:rPr>
          <w:rFonts w:ascii="Arial" w:eastAsia="ArialNarrow" w:hAnsi="Arial" w:cs="Arial"/>
          <w:b/>
        </w:rPr>
        <w:t xml:space="preserve">. </w:t>
      </w:r>
      <w:r w:rsidRPr="00F25EB6">
        <w:rPr>
          <w:rFonts w:ascii="Arial" w:eastAsia="ArialNarrow" w:hAnsi="Arial" w:cs="Arial"/>
        </w:rPr>
        <w:t>N</w:t>
      </w:r>
      <w:r w:rsidR="0015734C">
        <w:rPr>
          <w:rFonts w:ascii="Arial" w:eastAsia="ArialNarrow" w:hAnsi="Arial" w:cs="Arial"/>
        </w:rPr>
        <w:t xml:space="preserve">eutral detergent fiber </w:t>
      </w:r>
      <w:r w:rsidRPr="00F25EB6">
        <w:rPr>
          <w:rFonts w:ascii="Arial" w:eastAsia="ArialNarrow" w:hAnsi="Arial" w:cs="Arial"/>
        </w:rPr>
        <w:t>me</w:t>
      </w:r>
      <w:r w:rsidR="004C225A" w:rsidRPr="00F25EB6">
        <w:rPr>
          <w:rFonts w:ascii="Arial" w:eastAsia="ArialNarrow" w:hAnsi="Arial" w:cs="Arial"/>
        </w:rPr>
        <w:t>an results are listed in Table 2</w:t>
      </w:r>
      <w:r w:rsidRPr="00F25EB6">
        <w:rPr>
          <w:rFonts w:ascii="Arial" w:eastAsia="ArialNarrow" w:hAnsi="Arial" w:cs="Arial"/>
        </w:rPr>
        <w:t xml:space="preserve">. </w:t>
      </w:r>
      <w:r w:rsidR="006D080A" w:rsidRPr="00F25EB6">
        <w:rPr>
          <w:rFonts w:ascii="Arial" w:eastAsia="ArialNarrow" w:hAnsi="Arial" w:cs="Arial"/>
        </w:rPr>
        <w:t>The mean</w:t>
      </w:r>
      <w:r w:rsidR="00EC7C98">
        <w:rPr>
          <w:rFonts w:ascii="Arial" w:eastAsia="ArialNarrow" w:hAnsi="Arial" w:cs="Arial"/>
        </w:rPr>
        <w:t xml:space="preserve"> of NDF were</w:t>
      </w:r>
      <w:r w:rsidR="002A2377">
        <w:rPr>
          <w:rFonts w:ascii="Arial" w:eastAsia="ArialNarrow" w:hAnsi="Arial" w:cs="Arial"/>
        </w:rPr>
        <w:t xml:space="preserve"> T1 = 80.91±</w:t>
      </w:r>
      <w:r w:rsidR="006D080A" w:rsidRPr="00F25EB6">
        <w:rPr>
          <w:rFonts w:ascii="Arial" w:eastAsia="ArialNarrow" w:hAnsi="Arial" w:cs="Arial"/>
        </w:rPr>
        <w:t>0.80%</w:t>
      </w:r>
      <w:r w:rsidR="002A2377">
        <w:rPr>
          <w:rFonts w:ascii="Arial" w:eastAsia="ArialNarrow" w:hAnsi="Arial" w:cs="Arial"/>
        </w:rPr>
        <w:t>, T2 = 75.54±</w:t>
      </w:r>
      <w:r w:rsidR="006D080A" w:rsidRPr="00F25EB6">
        <w:rPr>
          <w:rFonts w:ascii="Arial" w:eastAsia="ArialNarrow" w:hAnsi="Arial" w:cs="Arial"/>
        </w:rPr>
        <w:t>0.41%</w:t>
      </w:r>
      <w:r w:rsidR="002A2377">
        <w:rPr>
          <w:rFonts w:ascii="Arial" w:eastAsia="ArialNarrow" w:hAnsi="Arial" w:cs="Arial"/>
        </w:rPr>
        <w:t>, T3 = 7.78±</w:t>
      </w:r>
      <w:r w:rsidR="006D080A" w:rsidRPr="00F25EB6">
        <w:rPr>
          <w:rFonts w:ascii="Arial" w:eastAsia="ArialNarrow" w:hAnsi="Arial" w:cs="Arial"/>
        </w:rPr>
        <w:t>0.56%</w:t>
      </w:r>
      <w:r w:rsidR="002A2377">
        <w:rPr>
          <w:rFonts w:ascii="Arial" w:eastAsia="ArialNarrow" w:hAnsi="Arial" w:cs="Arial"/>
        </w:rPr>
        <w:t>,</w:t>
      </w:r>
      <w:r w:rsidR="006D080A" w:rsidRPr="00F25EB6">
        <w:rPr>
          <w:rFonts w:ascii="Arial" w:eastAsia="ArialNarrow" w:hAnsi="Arial" w:cs="Arial"/>
        </w:rPr>
        <w:t xml:space="preserve"> T4</w:t>
      </w:r>
      <w:r w:rsidR="002A2377">
        <w:rPr>
          <w:rFonts w:ascii="Arial" w:eastAsia="ArialNarrow" w:hAnsi="Arial" w:cs="Arial"/>
        </w:rPr>
        <w:t xml:space="preserve"> = 78</w:t>
      </w:r>
      <w:r w:rsidR="0034187D" w:rsidRPr="00F25EB6">
        <w:rPr>
          <w:rFonts w:ascii="Arial" w:eastAsia="ArialNarrow" w:hAnsi="Arial" w:cs="Arial"/>
        </w:rPr>
        <w:t>.</w:t>
      </w:r>
      <w:r w:rsidR="002A2377">
        <w:rPr>
          <w:rFonts w:ascii="Arial" w:eastAsia="ArialNarrow" w:hAnsi="Arial" w:cs="Arial"/>
        </w:rPr>
        <w:t>63±</w:t>
      </w:r>
      <w:r w:rsidR="004C225A" w:rsidRPr="00F25EB6">
        <w:rPr>
          <w:rFonts w:ascii="Arial" w:eastAsia="ArialNarrow" w:hAnsi="Arial" w:cs="Arial"/>
        </w:rPr>
        <w:t>1.08%</w:t>
      </w:r>
      <w:r w:rsidR="002A2377">
        <w:rPr>
          <w:rFonts w:ascii="Arial" w:eastAsia="ArialNarrow" w:hAnsi="Arial" w:cs="Arial"/>
        </w:rPr>
        <w:t xml:space="preserve">. </w:t>
      </w:r>
      <w:r w:rsidR="002A2377" w:rsidRPr="00F25EB6">
        <w:rPr>
          <w:rFonts w:ascii="Arial" w:eastAsia="ArialNarrow" w:hAnsi="Arial" w:cs="Arial"/>
        </w:rPr>
        <w:t xml:space="preserve"> </w:t>
      </w:r>
      <w:r w:rsidRPr="00F25EB6">
        <w:rPr>
          <w:rFonts w:ascii="Arial" w:eastAsia="ArialNarrow" w:hAnsi="Arial" w:cs="Arial"/>
        </w:rPr>
        <w:t>Statistical analysis using the Duncan Multiple showe</w:t>
      </w:r>
      <w:r w:rsidR="00D91F3F">
        <w:rPr>
          <w:rFonts w:ascii="Arial" w:eastAsia="ArialNarrow" w:hAnsi="Arial" w:cs="Arial"/>
        </w:rPr>
        <w:t>d highly significant results (P</w:t>
      </w:r>
      <w:r w:rsidRPr="00F25EB6">
        <w:rPr>
          <w:rFonts w:ascii="Arial" w:eastAsia="ArialNarrow" w:hAnsi="Arial" w:cs="Arial"/>
        </w:rPr>
        <w:t>&lt;0.01).</w:t>
      </w:r>
    </w:p>
    <w:p w:rsidR="002A2BEA" w:rsidRPr="00F25EB6" w:rsidRDefault="004C225A"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Table 2</w:t>
      </w:r>
      <w:r w:rsidR="002A2BEA" w:rsidRPr="00F25EB6">
        <w:rPr>
          <w:rFonts w:ascii="Arial" w:eastAsia="ArialNarrow" w:hAnsi="Arial" w:cs="Arial"/>
        </w:rPr>
        <w:t xml:space="preserve"> shows that t</w:t>
      </w:r>
      <w:r w:rsidRPr="00F25EB6">
        <w:rPr>
          <w:rFonts w:ascii="Arial" w:eastAsia="ArialNarrow" w:hAnsi="Arial" w:cs="Arial"/>
        </w:rPr>
        <w:t>he average content of NDF on cocoa pod fermented with differ</w:t>
      </w:r>
      <w:r w:rsidR="00B65B95">
        <w:rPr>
          <w:rFonts w:ascii="Arial" w:eastAsia="ArialNarrow" w:hAnsi="Arial" w:cs="Arial"/>
        </w:rPr>
        <w:t>ent fungus than the lowest wa</w:t>
      </w:r>
      <w:r w:rsidRPr="00F25EB6">
        <w:rPr>
          <w:rFonts w:ascii="Arial" w:eastAsia="ArialNarrow" w:hAnsi="Arial" w:cs="Arial"/>
        </w:rPr>
        <w:t>s T</w:t>
      </w:r>
      <w:r w:rsidR="00F36625" w:rsidRPr="00F25EB6">
        <w:rPr>
          <w:rFonts w:ascii="Arial" w:eastAsia="ArialNarrow" w:hAnsi="Arial" w:cs="Arial"/>
        </w:rPr>
        <w:t>2</w:t>
      </w:r>
      <w:r w:rsidR="002A2BEA" w:rsidRPr="00F25EB6">
        <w:rPr>
          <w:rFonts w:ascii="Arial" w:eastAsia="ArialNarrow" w:hAnsi="Arial" w:cs="Arial"/>
        </w:rPr>
        <w:t xml:space="preserve"> treatment amounte</w:t>
      </w:r>
      <w:r w:rsidRPr="00F25EB6">
        <w:rPr>
          <w:rFonts w:ascii="Arial" w:eastAsia="ArialNarrow" w:hAnsi="Arial" w:cs="Arial"/>
        </w:rPr>
        <w:t xml:space="preserve">d to 75.54% and </w:t>
      </w:r>
      <w:r w:rsidR="002A2377">
        <w:rPr>
          <w:rFonts w:ascii="Arial" w:eastAsia="ArialNarrow" w:hAnsi="Arial" w:cs="Arial"/>
        </w:rPr>
        <w:t xml:space="preserve">the highest was </w:t>
      </w:r>
      <w:r w:rsidRPr="00F25EB6">
        <w:rPr>
          <w:rFonts w:ascii="Arial" w:eastAsia="ArialNarrow" w:hAnsi="Arial" w:cs="Arial"/>
        </w:rPr>
        <w:t>T</w:t>
      </w:r>
      <w:r w:rsidR="00F36625" w:rsidRPr="00F25EB6">
        <w:rPr>
          <w:rFonts w:ascii="Arial" w:eastAsia="ArialNarrow" w:hAnsi="Arial" w:cs="Arial"/>
        </w:rPr>
        <w:t>1</w:t>
      </w:r>
      <w:r w:rsidR="002A2BEA" w:rsidRPr="00F25EB6">
        <w:rPr>
          <w:rFonts w:ascii="Arial" w:eastAsia="ArialNarrow" w:hAnsi="Arial" w:cs="Arial"/>
        </w:rPr>
        <w:t xml:space="preserve"> amounted to 80.91%.</w:t>
      </w:r>
    </w:p>
    <w:p w:rsidR="002A2BEA" w:rsidRPr="00F25EB6" w:rsidRDefault="004C225A" w:rsidP="001B02F3">
      <w:pPr>
        <w:autoSpaceDE w:val="0"/>
        <w:autoSpaceDN w:val="0"/>
        <w:adjustRightInd w:val="0"/>
        <w:spacing w:after="0" w:line="480" w:lineRule="auto"/>
        <w:jc w:val="both"/>
        <w:rPr>
          <w:rFonts w:ascii="Arial" w:eastAsia="ArialNarrow" w:hAnsi="Arial" w:cs="Arial"/>
        </w:rPr>
      </w:pPr>
      <w:r w:rsidRPr="00F25EB6">
        <w:rPr>
          <w:rFonts w:ascii="Arial" w:eastAsia="ArialNarrow" w:hAnsi="Arial" w:cs="Arial"/>
        </w:rPr>
        <w:tab/>
      </w:r>
      <w:r w:rsidR="002A2BEA" w:rsidRPr="00F25EB6">
        <w:rPr>
          <w:rFonts w:ascii="Arial" w:eastAsia="ArialNarrow" w:hAnsi="Arial" w:cs="Arial"/>
        </w:rPr>
        <w:t>The decline shows the NDF content of lignocellulosic enzymes prod</w:t>
      </w:r>
      <w:r w:rsidR="00D13FBE">
        <w:rPr>
          <w:rFonts w:ascii="Arial" w:eastAsia="ArialNarrow" w:hAnsi="Arial" w:cs="Arial"/>
        </w:rPr>
        <w:t xml:space="preserve">uced by the fungus </w:t>
      </w:r>
      <w:r w:rsidR="00D13FBE" w:rsidRPr="00D13FBE">
        <w:rPr>
          <w:rFonts w:ascii="Arial" w:eastAsia="ArialNarrow" w:hAnsi="Arial" w:cs="Arial"/>
          <w:i/>
        </w:rPr>
        <w:t>P.</w:t>
      </w:r>
      <w:r w:rsidR="002A2BEA" w:rsidRPr="00D13FBE">
        <w:rPr>
          <w:rFonts w:ascii="Arial" w:eastAsia="ArialNarrow" w:hAnsi="Arial" w:cs="Arial"/>
          <w:i/>
        </w:rPr>
        <w:t xml:space="preserve"> chrysosporium</w:t>
      </w:r>
      <w:r w:rsidR="002A2BEA" w:rsidRPr="00F25EB6">
        <w:rPr>
          <w:rFonts w:ascii="Arial" w:eastAsia="ArialNarrow" w:hAnsi="Arial" w:cs="Arial"/>
        </w:rPr>
        <w:t xml:space="preserve"> able to loosen the lignin and hemicellulose. The decline in NDF content means the content of the substrate is reduced which then affect the composition of the fiber component.</w:t>
      </w:r>
      <w:r w:rsidR="001B02F3">
        <w:rPr>
          <w:rFonts w:ascii="Arial" w:eastAsia="ArialNarrow" w:hAnsi="Arial" w:cs="Arial"/>
        </w:rPr>
        <w:t xml:space="preserve"> </w:t>
      </w:r>
      <w:r w:rsidR="002A2BEA" w:rsidRPr="00F25EB6">
        <w:rPr>
          <w:rFonts w:ascii="Arial" w:eastAsia="ArialNarrow" w:hAnsi="Arial" w:cs="Arial"/>
        </w:rPr>
        <w:t>The decline occurred because the NDF content during fermentation of lignocellulosic bonds termination occurs and thriving microbial activity (Akmal</w:t>
      </w:r>
      <w:r w:rsidR="002A2377">
        <w:rPr>
          <w:rFonts w:ascii="Arial" w:eastAsia="ArialNarrow" w:hAnsi="Arial" w:cs="Arial"/>
        </w:rPr>
        <w:t>,</w:t>
      </w:r>
      <w:r w:rsidR="002A2BEA" w:rsidRPr="00F25EB6">
        <w:rPr>
          <w:rFonts w:ascii="Arial" w:eastAsia="ArialNarrow" w:hAnsi="Arial" w:cs="Arial"/>
        </w:rPr>
        <w:t xml:space="preserve"> 2003).</w:t>
      </w:r>
    </w:p>
    <w:p w:rsidR="004C225A" w:rsidRPr="00F25EB6" w:rsidRDefault="002A2BEA" w:rsidP="001B02F3">
      <w:pPr>
        <w:tabs>
          <w:tab w:val="left" w:pos="3261"/>
        </w:tabs>
        <w:autoSpaceDE w:val="0"/>
        <w:autoSpaceDN w:val="0"/>
        <w:adjustRightInd w:val="0"/>
        <w:spacing w:after="0" w:line="480" w:lineRule="auto"/>
        <w:ind w:firstLine="709"/>
        <w:jc w:val="both"/>
        <w:rPr>
          <w:rFonts w:ascii="Arial" w:eastAsia="ArialNarrow" w:hAnsi="Arial" w:cs="Arial"/>
        </w:rPr>
      </w:pPr>
      <w:r w:rsidRPr="00F25EB6">
        <w:rPr>
          <w:rFonts w:ascii="Arial" w:eastAsia="ArialNarrow" w:hAnsi="Arial" w:cs="Arial"/>
        </w:rPr>
        <w:t>Neural detergent fiber is the main part of the cell wall such as hemicellulose</w:t>
      </w:r>
      <w:r w:rsidR="0034187D" w:rsidRPr="00F25EB6">
        <w:rPr>
          <w:rFonts w:ascii="Arial" w:eastAsia="ArialNarrow" w:hAnsi="Arial" w:cs="Arial"/>
        </w:rPr>
        <w:t>.</w:t>
      </w:r>
      <w:r w:rsidRPr="00F25EB6">
        <w:rPr>
          <w:rFonts w:ascii="Arial" w:eastAsia="ArialNarrow" w:hAnsi="Arial" w:cs="Arial"/>
        </w:rPr>
        <w:t xml:space="preserve"> cellulose and lignin (Van Soest et al.</w:t>
      </w:r>
      <w:r w:rsidR="002A2377">
        <w:rPr>
          <w:rFonts w:ascii="Arial" w:eastAsia="ArialNarrow" w:hAnsi="Arial" w:cs="Arial"/>
        </w:rPr>
        <w:t>,</w:t>
      </w:r>
      <w:r w:rsidRPr="00F25EB6">
        <w:rPr>
          <w:rFonts w:ascii="Arial" w:eastAsia="ArialNarrow" w:hAnsi="Arial" w:cs="Arial"/>
        </w:rPr>
        <w:t xml:space="preserve"> 1982). Changes NDF content of </w:t>
      </w:r>
      <w:r w:rsidR="001B02F3">
        <w:rPr>
          <w:rFonts w:ascii="Arial" w:eastAsia="ArialNarrow" w:hAnsi="Arial" w:cs="Arial"/>
        </w:rPr>
        <w:t xml:space="preserve">cocoa pod </w:t>
      </w:r>
      <w:r w:rsidRPr="00F25EB6">
        <w:rPr>
          <w:rFonts w:ascii="Arial" w:eastAsia="ArialNarrow" w:hAnsi="Arial" w:cs="Arial"/>
        </w:rPr>
        <w:t xml:space="preserve">in this study followed by reduction of the content of other nutrients that are used by fungi to ferment activity. According Suparjo (2009) changes the content of the </w:t>
      </w:r>
      <w:r w:rsidR="001B02F3">
        <w:rPr>
          <w:rFonts w:ascii="Arial" w:eastAsia="ArialNarrow" w:hAnsi="Arial" w:cs="Arial"/>
        </w:rPr>
        <w:t xml:space="preserve">cocoa pod </w:t>
      </w:r>
      <w:r w:rsidRPr="00F25EB6">
        <w:rPr>
          <w:rFonts w:ascii="Arial" w:eastAsia="ArialNarrow" w:hAnsi="Arial" w:cs="Arial"/>
        </w:rPr>
        <w:t>NDF due to the utilization of the contents of cell components that contain lipids</w:t>
      </w:r>
      <w:r w:rsidR="001B02F3">
        <w:rPr>
          <w:rFonts w:ascii="Arial" w:eastAsia="ArialNarrow" w:hAnsi="Arial" w:cs="Arial"/>
        </w:rPr>
        <w:t>, s</w:t>
      </w:r>
      <w:r w:rsidRPr="00F25EB6">
        <w:rPr>
          <w:rFonts w:ascii="Arial" w:eastAsia="ArialNarrow" w:hAnsi="Arial" w:cs="Arial"/>
        </w:rPr>
        <w:t>ugars</w:t>
      </w:r>
      <w:r w:rsidR="001B02F3">
        <w:rPr>
          <w:rFonts w:ascii="Arial" w:eastAsia="ArialNarrow" w:hAnsi="Arial" w:cs="Arial"/>
        </w:rPr>
        <w:t>,</w:t>
      </w:r>
      <w:r w:rsidRPr="00F25EB6">
        <w:rPr>
          <w:rFonts w:ascii="Arial" w:eastAsia="ArialNarrow" w:hAnsi="Arial" w:cs="Arial"/>
        </w:rPr>
        <w:t xml:space="preserve"> organic acids</w:t>
      </w:r>
      <w:r w:rsidR="001B02F3">
        <w:rPr>
          <w:rFonts w:ascii="Arial" w:eastAsia="ArialNarrow" w:hAnsi="Arial" w:cs="Arial"/>
        </w:rPr>
        <w:t>,</w:t>
      </w:r>
      <w:r w:rsidRPr="00F25EB6">
        <w:rPr>
          <w:rFonts w:ascii="Arial" w:eastAsia="ArialNarrow" w:hAnsi="Arial" w:cs="Arial"/>
        </w:rPr>
        <w:t xml:space="preserve"> non-protein nitrogen</w:t>
      </w:r>
      <w:r w:rsidR="001B02F3">
        <w:rPr>
          <w:rFonts w:ascii="Arial" w:eastAsia="ArialNarrow" w:hAnsi="Arial" w:cs="Arial"/>
        </w:rPr>
        <w:t>,</w:t>
      </w:r>
      <w:r w:rsidRPr="00F25EB6">
        <w:rPr>
          <w:rFonts w:ascii="Arial" w:eastAsia="ArialNarrow" w:hAnsi="Arial" w:cs="Arial"/>
        </w:rPr>
        <w:t xml:space="preserve"> pectin</w:t>
      </w:r>
      <w:r w:rsidR="001B02F3">
        <w:rPr>
          <w:rFonts w:ascii="Arial" w:eastAsia="ArialNarrow" w:hAnsi="Arial" w:cs="Arial"/>
        </w:rPr>
        <w:t>,</w:t>
      </w:r>
      <w:r w:rsidRPr="00F25EB6">
        <w:rPr>
          <w:rFonts w:ascii="Arial" w:eastAsia="ArialNarrow" w:hAnsi="Arial" w:cs="Arial"/>
        </w:rPr>
        <w:t xml:space="preserve"> soluble proteins</w:t>
      </w:r>
      <w:r w:rsidR="001B02F3">
        <w:rPr>
          <w:rFonts w:ascii="Arial" w:eastAsia="ArialNarrow" w:hAnsi="Arial" w:cs="Arial"/>
        </w:rPr>
        <w:t>,</w:t>
      </w:r>
      <w:r w:rsidRPr="00F25EB6">
        <w:rPr>
          <w:rFonts w:ascii="Arial" w:eastAsia="ArialNarrow" w:hAnsi="Arial" w:cs="Arial"/>
        </w:rPr>
        <w:t xml:space="preserve"> and other materials dissolved in the water by the fungus </w:t>
      </w:r>
      <w:r w:rsidR="001B02F3" w:rsidRPr="001B02F3">
        <w:rPr>
          <w:rFonts w:ascii="Arial" w:eastAsia="ArialNarrow" w:hAnsi="Arial" w:cs="Arial"/>
          <w:i/>
        </w:rPr>
        <w:t xml:space="preserve">P. </w:t>
      </w:r>
      <w:r w:rsidRPr="001B02F3">
        <w:rPr>
          <w:rFonts w:ascii="Arial" w:eastAsia="ArialNarrow" w:hAnsi="Arial" w:cs="Arial"/>
          <w:i/>
        </w:rPr>
        <w:t>chrysosporium</w:t>
      </w:r>
      <w:r w:rsidRPr="00F25EB6">
        <w:rPr>
          <w:rFonts w:ascii="Arial" w:eastAsia="ArialNarrow" w:hAnsi="Arial" w:cs="Arial"/>
        </w:rPr>
        <w:t>. In the process of fermentation</w:t>
      </w:r>
      <w:r w:rsidR="0034187D" w:rsidRPr="00F25EB6">
        <w:rPr>
          <w:rFonts w:ascii="Arial" w:eastAsia="ArialNarrow" w:hAnsi="Arial" w:cs="Arial"/>
        </w:rPr>
        <w:t>.</w:t>
      </w:r>
      <w:r w:rsidRPr="00F25EB6">
        <w:rPr>
          <w:rFonts w:ascii="Arial" w:eastAsia="ArialNarrow" w:hAnsi="Arial" w:cs="Arial"/>
        </w:rPr>
        <w:t xml:space="preserve"> molds remodel or breaking the cell wall of the </w:t>
      </w:r>
      <w:r w:rsidR="001B02F3">
        <w:rPr>
          <w:rFonts w:ascii="Arial" w:eastAsia="ArialNarrow" w:hAnsi="Arial" w:cs="Arial"/>
        </w:rPr>
        <w:t xml:space="preserve">cocoa pod </w:t>
      </w:r>
      <w:r w:rsidRPr="00F25EB6">
        <w:rPr>
          <w:rFonts w:ascii="Arial" w:eastAsia="ArialNarrow" w:hAnsi="Arial" w:cs="Arial"/>
        </w:rPr>
        <w:t xml:space="preserve">through the action of the enzyme selulasenya. Cracking walls of these cells will increase the digestibility of rumen fermentation when </w:t>
      </w:r>
      <w:r w:rsidR="001B02F3">
        <w:rPr>
          <w:rFonts w:ascii="Arial" w:eastAsia="ArialNarrow" w:hAnsi="Arial" w:cs="Arial"/>
        </w:rPr>
        <w:t xml:space="preserve">cocoa pod </w:t>
      </w:r>
      <w:r w:rsidRPr="00F25EB6">
        <w:rPr>
          <w:rFonts w:ascii="Arial" w:eastAsia="ArialNarrow" w:hAnsi="Arial" w:cs="Arial"/>
        </w:rPr>
        <w:t>livestock consumption.</w:t>
      </w:r>
    </w:p>
    <w:p w:rsidR="002A2BEA" w:rsidRPr="0015734C" w:rsidRDefault="002A2BEA" w:rsidP="0015734C">
      <w:pPr>
        <w:tabs>
          <w:tab w:val="left" w:pos="3261"/>
        </w:tabs>
        <w:autoSpaceDE w:val="0"/>
        <w:autoSpaceDN w:val="0"/>
        <w:adjustRightInd w:val="0"/>
        <w:spacing w:after="0" w:line="480" w:lineRule="auto"/>
        <w:ind w:firstLine="709"/>
        <w:jc w:val="both"/>
        <w:outlineLvl w:val="0"/>
        <w:rPr>
          <w:rFonts w:ascii="Arial" w:eastAsia="ArialNarrow" w:hAnsi="Arial" w:cs="Arial"/>
          <w:b/>
        </w:rPr>
      </w:pPr>
      <w:r w:rsidRPr="00F25EB6">
        <w:rPr>
          <w:rFonts w:ascii="Arial" w:eastAsia="ArialNarrow" w:hAnsi="Arial" w:cs="Arial"/>
          <w:b/>
        </w:rPr>
        <w:t>Acid detergent fiber (ADF)</w:t>
      </w:r>
      <w:r w:rsidR="0015734C">
        <w:rPr>
          <w:rFonts w:ascii="Arial" w:eastAsia="ArialNarrow" w:hAnsi="Arial" w:cs="Arial"/>
          <w:b/>
        </w:rPr>
        <w:t xml:space="preserve">. </w:t>
      </w:r>
      <w:r w:rsidRPr="00F25EB6">
        <w:rPr>
          <w:rFonts w:ascii="Arial" w:eastAsia="ArialNarrow" w:hAnsi="Arial" w:cs="Arial"/>
        </w:rPr>
        <w:t>A</w:t>
      </w:r>
      <w:r w:rsidR="0015734C">
        <w:rPr>
          <w:rFonts w:ascii="Arial" w:eastAsia="ArialNarrow" w:hAnsi="Arial" w:cs="Arial"/>
        </w:rPr>
        <w:t xml:space="preserve">cid </w:t>
      </w:r>
      <w:r w:rsidR="00D13FBE">
        <w:rPr>
          <w:rFonts w:ascii="Arial" w:eastAsia="ArialNarrow" w:hAnsi="Arial" w:cs="Arial"/>
        </w:rPr>
        <w:t>d</w:t>
      </w:r>
      <w:r w:rsidR="0015734C">
        <w:rPr>
          <w:rFonts w:ascii="Arial" w:eastAsia="ArialNarrow" w:hAnsi="Arial" w:cs="Arial"/>
        </w:rPr>
        <w:t xml:space="preserve">etergent </w:t>
      </w:r>
      <w:r w:rsidR="00D13FBE">
        <w:rPr>
          <w:rFonts w:ascii="Arial" w:eastAsia="ArialNarrow" w:hAnsi="Arial" w:cs="Arial"/>
        </w:rPr>
        <w:t>f</w:t>
      </w:r>
      <w:r w:rsidR="0015734C">
        <w:rPr>
          <w:rFonts w:ascii="Arial" w:eastAsia="ArialNarrow" w:hAnsi="Arial" w:cs="Arial"/>
        </w:rPr>
        <w:t>iber</w:t>
      </w:r>
      <w:r w:rsidRPr="00F25EB6">
        <w:rPr>
          <w:rFonts w:ascii="Arial" w:eastAsia="ArialNarrow" w:hAnsi="Arial" w:cs="Arial"/>
        </w:rPr>
        <w:t xml:space="preserve"> me</w:t>
      </w:r>
      <w:r w:rsidR="004C225A" w:rsidRPr="00F25EB6">
        <w:rPr>
          <w:rFonts w:ascii="Arial" w:eastAsia="ArialNarrow" w:hAnsi="Arial" w:cs="Arial"/>
        </w:rPr>
        <w:t>an results are liste</w:t>
      </w:r>
      <w:r w:rsidR="00F36625" w:rsidRPr="00F25EB6">
        <w:rPr>
          <w:rFonts w:ascii="Arial" w:eastAsia="ArialNarrow" w:hAnsi="Arial" w:cs="Arial"/>
        </w:rPr>
        <w:t>d in Table 2. Th</w:t>
      </w:r>
      <w:r w:rsidR="00EC7C98">
        <w:rPr>
          <w:rFonts w:ascii="Arial" w:eastAsia="ArialNarrow" w:hAnsi="Arial" w:cs="Arial"/>
        </w:rPr>
        <w:t>e mean of ADF were</w:t>
      </w:r>
      <w:r w:rsidR="002A2377">
        <w:rPr>
          <w:rFonts w:ascii="Arial" w:eastAsia="ArialNarrow" w:hAnsi="Arial" w:cs="Arial"/>
        </w:rPr>
        <w:t xml:space="preserve"> T1 = 73.30±</w:t>
      </w:r>
      <w:r w:rsidR="00F36625" w:rsidRPr="00F25EB6">
        <w:rPr>
          <w:rFonts w:ascii="Arial" w:eastAsia="ArialNarrow" w:hAnsi="Arial" w:cs="Arial"/>
        </w:rPr>
        <w:t>0.34%</w:t>
      </w:r>
      <w:r w:rsidR="002A2377">
        <w:rPr>
          <w:rFonts w:ascii="Arial" w:eastAsia="ArialNarrow" w:hAnsi="Arial" w:cs="Arial"/>
        </w:rPr>
        <w:t>, T2 = 68.10±</w:t>
      </w:r>
      <w:r w:rsidR="00F36625" w:rsidRPr="00F25EB6">
        <w:rPr>
          <w:rFonts w:ascii="Arial" w:eastAsia="ArialNarrow" w:hAnsi="Arial" w:cs="Arial"/>
        </w:rPr>
        <w:t>0.30%</w:t>
      </w:r>
      <w:r w:rsidR="002A2377">
        <w:rPr>
          <w:rFonts w:ascii="Arial" w:eastAsia="ArialNarrow" w:hAnsi="Arial" w:cs="Arial"/>
        </w:rPr>
        <w:t>, T3 = 70.53±</w:t>
      </w:r>
      <w:r w:rsidR="00F36625" w:rsidRPr="00F25EB6">
        <w:rPr>
          <w:rFonts w:ascii="Arial" w:eastAsia="ArialNarrow" w:hAnsi="Arial" w:cs="Arial"/>
        </w:rPr>
        <w:t>0.30%</w:t>
      </w:r>
      <w:r w:rsidR="002A2377">
        <w:rPr>
          <w:rFonts w:ascii="Arial" w:eastAsia="ArialNarrow" w:hAnsi="Arial" w:cs="Arial"/>
        </w:rPr>
        <w:t>,</w:t>
      </w:r>
      <w:r w:rsidR="00F36625" w:rsidRPr="00F25EB6">
        <w:rPr>
          <w:rFonts w:ascii="Arial" w:eastAsia="ArialNarrow" w:hAnsi="Arial" w:cs="Arial"/>
        </w:rPr>
        <w:t xml:space="preserve"> </w:t>
      </w:r>
      <w:r w:rsidR="002A2377">
        <w:rPr>
          <w:rFonts w:ascii="Arial" w:eastAsia="ArialNarrow" w:hAnsi="Arial" w:cs="Arial"/>
        </w:rPr>
        <w:t xml:space="preserve">and </w:t>
      </w:r>
      <w:r w:rsidR="00F36625" w:rsidRPr="00F25EB6">
        <w:rPr>
          <w:rFonts w:ascii="Arial" w:eastAsia="ArialNarrow" w:hAnsi="Arial" w:cs="Arial"/>
        </w:rPr>
        <w:t>T4</w:t>
      </w:r>
      <w:r w:rsidR="002A2377">
        <w:rPr>
          <w:rFonts w:ascii="Arial" w:eastAsia="ArialNarrow" w:hAnsi="Arial" w:cs="Arial"/>
        </w:rPr>
        <w:t xml:space="preserve"> = 69</w:t>
      </w:r>
      <w:r w:rsidR="0034187D" w:rsidRPr="00F25EB6">
        <w:rPr>
          <w:rFonts w:ascii="Arial" w:eastAsia="ArialNarrow" w:hAnsi="Arial" w:cs="Arial"/>
        </w:rPr>
        <w:t>.</w:t>
      </w:r>
      <w:r w:rsidR="002A2377">
        <w:rPr>
          <w:rFonts w:ascii="Arial" w:eastAsia="ArialNarrow" w:hAnsi="Arial" w:cs="Arial"/>
        </w:rPr>
        <w:t>70±</w:t>
      </w:r>
      <w:r w:rsidR="004C225A" w:rsidRPr="00F25EB6">
        <w:rPr>
          <w:rFonts w:ascii="Arial" w:eastAsia="ArialNarrow" w:hAnsi="Arial" w:cs="Arial"/>
        </w:rPr>
        <w:t>0.55%</w:t>
      </w:r>
      <w:r w:rsidR="002A2377">
        <w:rPr>
          <w:rFonts w:ascii="Arial" w:eastAsia="ArialNarrow" w:hAnsi="Arial" w:cs="Arial"/>
        </w:rPr>
        <w:t xml:space="preserve">. </w:t>
      </w:r>
      <w:r w:rsidR="002A2377" w:rsidRPr="00F25EB6">
        <w:rPr>
          <w:rFonts w:ascii="Arial" w:eastAsia="ArialNarrow" w:hAnsi="Arial" w:cs="Arial"/>
        </w:rPr>
        <w:t xml:space="preserve"> </w:t>
      </w:r>
      <w:r w:rsidRPr="00F25EB6">
        <w:rPr>
          <w:rFonts w:ascii="Arial" w:eastAsia="ArialNarrow" w:hAnsi="Arial" w:cs="Arial"/>
        </w:rPr>
        <w:t>Statistical analysis using the Duncan Multiple showe</w:t>
      </w:r>
      <w:r w:rsidR="00D91F3F">
        <w:rPr>
          <w:rFonts w:ascii="Arial" w:eastAsia="ArialNarrow" w:hAnsi="Arial" w:cs="Arial"/>
        </w:rPr>
        <w:t>d highly significant results (P</w:t>
      </w:r>
      <w:r w:rsidRPr="00F25EB6">
        <w:rPr>
          <w:rFonts w:ascii="Arial" w:eastAsia="ArialNarrow" w:hAnsi="Arial" w:cs="Arial"/>
        </w:rPr>
        <w:t>&lt;0.01).</w:t>
      </w:r>
    </w:p>
    <w:p w:rsidR="002A2BEA" w:rsidRPr="00F25EB6" w:rsidRDefault="004C225A" w:rsidP="00F25EB6">
      <w:pPr>
        <w:autoSpaceDE w:val="0"/>
        <w:autoSpaceDN w:val="0"/>
        <w:adjustRightInd w:val="0"/>
        <w:spacing w:after="0" w:line="480" w:lineRule="auto"/>
        <w:jc w:val="both"/>
        <w:rPr>
          <w:rFonts w:ascii="Arial" w:eastAsia="ArialNarrow" w:hAnsi="Arial" w:cs="Arial"/>
        </w:rPr>
      </w:pPr>
      <w:r w:rsidRPr="00F25EB6">
        <w:rPr>
          <w:rFonts w:ascii="Arial" w:eastAsia="ArialNarrow" w:hAnsi="Arial" w:cs="Arial"/>
        </w:rPr>
        <w:tab/>
        <w:t>Table 2</w:t>
      </w:r>
      <w:r w:rsidR="002A2BEA" w:rsidRPr="00F25EB6">
        <w:rPr>
          <w:rFonts w:ascii="Arial" w:eastAsia="ArialNarrow" w:hAnsi="Arial" w:cs="Arial"/>
        </w:rPr>
        <w:t xml:space="preserve"> shows tha</w:t>
      </w:r>
      <w:r w:rsidRPr="00F25EB6">
        <w:rPr>
          <w:rFonts w:ascii="Arial" w:eastAsia="ArialNarrow" w:hAnsi="Arial" w:cs="Arial"/>
        </w:rPr>
        <w:t>t the average content of ADF cocoa pod fermented with di</w:t>
      </w:r>
      <w:r w:rsidR="00EC7C98">
        <w:rPr>
          <w:rFonts w:ascii="Arial" w:eastAsia="ArialNarrow" w:hAnsi="Arial" w:cs="Arial"/>
        </w:rPr>
        <w:t>fferent fungus than the lowest wa</w:t>
      </w:r>
      <w:r w:rsidRPr="00F25EB6">
        <w:rPr>
          <w:rFonts w:ascii="Arial" w:eastAsia="ArialNarrow" w:hAnsi="Arial" w:cs="Arial"/>
        </w:rPr>
        <w:t>s T</w:t>
      </w:r>
      <w:r w:rsidR="00F36625" w:rsidRPr="00F25EB6">
        <w:rPr>
          <w:rFonts w:ascii="Arial" w:eastAsia="ArialNarrow" w:hAnsi="Arial" w:cs="Arial"/>
        </w:rPr>
        <w:t>2</w:t>
      </w:r>
      <w:r w:rsidR="002A2BEA" w:rsidRPr="00F25EB6">
        <w:rPr>
          <w:rFonts w:ascii="Arial" w:eastAsia="ArialNarrow" w:hAnsi="Arial" w:cs="Arial"/>
        </w:rPr>
        <w:t xml:space="preserve"> treatment amounte</w:t>
      </w:r>
      <w:r w:rsidRPr="00F25EB6">
        <w:rPr>
          <w:rFonts w:ascii="Arial" w:eastAsia="ArialNarrow" w:hAnsi="Arial" w:cs="Arial"/>
        </w:rPr>
        <w:t>d to 68.10% a</w:t>
      </w:r>
      <w:r w:rsidR="00EC7C98">
        <w:rPr>
          <w:rFonts w:ascii="Arial" w:eastAsia="ArialNarrow" w:hAnsi="Arial" w:cs="Arial"/>
        </w:rPr>
        <w:t>nd the highest wa</w:t>
      </w:r>
      <w:r w:rsidRPr="00F25EB6">
        <w:rPr>
          <w:rFonts w:ascii="Arial" w:eastAsia="ArialNarrow" w:hAnsi="Arial" w:cs="Arial"/>
        </w:rPr>
        <w:t>s T</w:t>
      </w:r>
      <w:r w:rsidR="00F36625" w:rsidRPr="00F25EB6">
        <w:rPr>
          <w:rFonts w:ascii="Arial" w:eastAsia="ArialNarrow" w:hAnsi="Arial" w:cs="Arial"/>
        </w:rPr>
        <w:t>1</w:t>
      </w:r>
      <w:r w:rsidR="002A2BEA" w:rsidRPr="00F25EB6">
        <w:rPr>
          <w:rFonts w:ascii="Arial" w:eastAsia="ArialNarrow" w:hAnsi="Arial" w:cs="Arial"/>
        </w:rPr>
        <w:t xml:space="preserve"> amounted to 73.30%.</w:t>
      </w:r>
    </w:p>
    <w:p w:rsidR="002A2BEA" w:rsidRPr="00F25EB6" w:rsidRDefault="004C225A" w:rsidP="00F25EB6">
      <w:pPr>
        <w:autoSpaceDE w:val="0"/>
        <w:autoSpaceDN w:val="0"/>
        <w:adjustRightInd w:val="0"/>
        <w:spacing w:after="0" w:line="480" w:lineRule="auto"/>
        <w:jc w:val="both"/>
        <w:rPr>
          <w:rFonts w:ascii="Arial" w:eastAsia="ArialNarrow" w:hAnsi="Arial" w:cs="Arial"/>
        </w:rPr>
      </w:pPr>
      <w:r w:rsidRPr="00F25EB6">
        <w:rPr>
          <w:rFonts w:ascii="Arial" w:eastAsia="ArialNarrow" w:hAnsi="Arial" w:cs="Arial"/>
        </w:rPr>
        <w:lastRenderedPageBreak/>
        <w:tab/>
      </w:r>
      <w:r w:rsidR="002A2BEA" w:rsidRPr="00F25EB6">
        <w:rPr>
          <w:rFonts w:ascii="Arial" w:eastAsia="ArialNarrow" w:hAnsi="Arial" w:cs="Arial"/>
        </w:rPr>
        <w:t>The decrease in ADF content of the coc</w:t>
      </w:r>
      <w:r w:rsidR="00F36625" w:rsidRPr="00F25EB6">
        <w:rPr>
          <w:rFonts w:ascii="Arial" w:eastAsia="ArialNarrow" w:hAnsi="Arial" w:cs="Arial"/>
        </w:rPr>
        <w:t>oa pod wa</w:t>
      </w:r>
      <w:r w:rsidR="002A2BEA" w:rsidRPr="00F25EB6">
        <w:rPr>
          <w:rFonts w:ascii="Arial" w:eastAsia="ArialNarrow" w:hAnsi="Arial" w:cs="Arial"/>
        </w:rPr>
        <w:t xml:space="preserve">s due to the enzymes produced by the fungus </w:t>
      </w:r>
      <w:r w:rsidR="001B02F3" w:rsidRPr="001B02F3">
        <w:rPr>
          <w:rFonts w:ascii="Arial" w:eastAsia="ArialNarrow" w:hAnsi="Arial" w:cs="Arial"/>
          <w:i/>
        </w:rPr>
        <w:t xml:space="preserve">P. </w:t>
      </w:r>
      <w:r w:rsidR="002A2BEA" w:rsidRPr="001B02F3">
        <w:rPr>
          <w:rFonts w:ascii="Arial" w:eastAsia="ArialNarrow" w:hAnsi="Arial" w:cs="Arial"/>
          <w:i/>
        </w:rPr>
        <w:t>chrysosporium</w:t>
      </w:r>
      <w:r w:rsidR="00D13FBE">
        <w:rPr>
          <w:rFonts w:ascii="Arial" w:eastAsia="ArialNarrow" w:hAnsi="Arial" w:cs="Arial"/>
        </w:rPr>
        <w:t xml:space="preserve"> capable of loosen</w:t>
      </w:r>
      <w:r w:rsidR="002A2BEA" w:rsidRPr="00F25EB6">
        <w:rPr>
          <w:rFonts w:ascii="Arial" w:eastAsia="ArialNarrow" w:hAnsi="Arial" w:cs="Arial"/>
        </w:rPr>
        <w:t xml:space="preserve"> the bonds of cellulase enzymes so that a strong bond that had become tenuous. The decline in ADF co</w:t>
      </w:r>
      <w:r w:rsidRPr="00F25EB6">
        <w:rPr>
          <w:rFonts w:ascii="Arial" w:eastAsia="ArialNarrow" w:hAnsi="Arial" w:cs="Arial"/>
        </w:rPr>
        <w:t>ntent was highest in treatment T</w:t>
      </w:r>
      <w:r w:rsidR="00F36625" w:rsidRPr="00F25EB6">
        <w:rPr>
          <w:rFonts w:ascii="Arial" w:eastAsia="ArialNarrow" w:hAnsi="Arial" w:cs="Arial"/>
        </w:rPr>
        <w:t>2</w:t>
      </w:r>
      <w:r w:rsidR="00D91F3F">
        <w:rPr>
          <w:rFonts w:ascii="Arial" w:eastAsia="ArialNarrow" w:hAnsi="Arial" w:cs="Arial"/>
        </w:rPr>
        <w:t>,</w:t>
      </w:r>
      <w:r w:rsidR="002A2BEA" w:rsidRPr="00F25EB6">
        <w:rPr>
          <w:rFonts w:ascii="Arial" w:eastAsia="ArialNarrow" w:hAnsi="Arial" w:cs="Arial"/>
        </w:rPr>
        <w:t xml:space="preserve"> because the fermentation process and the production of cellulase enzymes operate optimally.</w:t>
      </w:r>
    </w:p>
    <w:p w:rsidR="002A2BEA" w:rsidRPr="00F25EB6" w:rsidRDefault="004C225A" w:rsidP="00F25EB6">
      <w:pPr>
        <w:tabs>
          <w:tab w:val="left" w:pos="851"/>
        </w:tabs>
        <w:autoSpaceDE w:val="0"/>
        <w:autoSpaceDN w:val="0"/>
        <w:adjustRightInd w:val="0"/>
        <w:spacing w:after="0" w:line="480" w:lineRule="auto"/>
        <w:jc w:val="both"/>
        <w:rPr>
          <w:rFonts w:ascii="Arial" w:eastAsia="ArialNarrow" w:hAnsi="Arial" w:cs="Arial"/>
        </w:rPr>
      </w:pPr>
      <w:r w:rsidRPr="00F25EB6">
        <w:rPr>
          <w:rFonts w:ascii="Arial" w:eastAsia="ArialNarrow" w:hAnsi="Arial" w:cs="Arial"/>
        </w:rPr>
        <w:tab/>
      </w:r>
      <w:r w:rsidR="002A2BEA" w:rsidRPr="00F25EB6">
        <w:rPr>
          <w:rFonts w:ascii="Arial" w:eastAsia="ArialNarrow" w:hAnsi="Arial" w:cs="Arial"/>
        </w:rPr>
        <w:t>The decline in ADF content during fermentation caused by the use of components of the cell contents or overha</w:t>
      </w:r>
      <w:r w:rsidRPr="00F25EB6">
        <w:rPr>
          <w:rFonts w:ascii="Arial" w:eastAsia="ArialNarrow" w:hAnsi="Arial" w:cs="Arial"/>
        </w:rPr>
        <w:t>ul of cell wall components. Fungi</w:t>
      </w:r>
      <w:r w:rsidR="002A2BEA" w:rsidRPr="00F25EB6">
        <w:rPr>
          <w:rFonts w:ascii="Arial" w:eastAsia="ArialNarrow" w:hAnsi="Arial" w:cs="Arial"/>
        </w:rPr>
        <w:t xml:space="preserve"> used utilize components of the cell contents as a source of nutrients for growth.</w:t>
      </w:r>
    </w:p>
    <w:p w:rsidR="002A2BEA" w:rsidRPr="00F25EB6" w:rsidRDefault="004C225A" w:rsidP="00F25EB6">
      <w:pPr>
        <w:tabs>
          <w:tab w:val="left" w:pos="-3402"/>
        </w:tabs>
        <w:autoSpaceDE w:val="0"/>
        <w:autoSpaceDN w:val="0"/>
        <w:adjustRightInd w:val="0"/>
        <w:spacing w:after="0" w:line="480" w:lineRule="auto"/>
        <w:jc w:val="both"/>
        <w:rPr>
          <w:rFonts w:ascii="Arial" w:eastAsia="ArialNarrow" w:hAnsi="Arial" w:cs="Arial"/>
        </w:rPr>
      </w:pPr>
      <w:r w:rsidRPr="00F25EB6">
        <w:rPr>
          <w:rFonts w:ascii="Arial" w:eastAsia="ArialNarrow" w:hAnsi="Arial" w:cs="Arial"/>
        </w:rPr>
        <w:tab/>
      </w:r>
      <w:r w:rsidR="00F36625" w:rsidRPr="00F25EB6">
        <w:rPr>
          <w:rFonts w:ascii="Arial" w:eastAsia="ArialNarrow" w:hAnsi="Arial" w:cs="Arial"/>
        </w:rPr>
        <w:t>Acid detergent fiber value wa</w:t>
      </w:r>
      <w:r w:rsidR="002A2BEA" w:rsidRPr="00F25EB6">
        <w:rPr>
          <w:rFonts w:ascii="Arial" w:eastAsia="ArialNarrow" w:hAnsi="Arial" w:cs="Arial"/>
        </w:rPr>
        <w:t xml:space="preserve">s the estimated value of the fraction of the fibers that are difficult degraded by microbes in the rumen (Kustantinah </w:t>
      </w:r>
      <w:r w:rsidR="002A2BEA" w:rsidRPr="00D91F3F">
        <w:rPr>
          <w:rFonts w:ascii="Arial" w:eastAsia="ArialNarrow" w:hAnsi="Arial" w:cs="Arial"/>
          <w:i/>
        </w:rPr>
        <w:t>et al</w:t>
      </w:r>
      <w:r w:rsidR="002A2BEA" w:rsidRPr="00F25EB6">
        <w:rPr>
          <w:rFonts w:ascii="Arial" w:eastAsia="ArialNarrow" w:hAnsi="Arial" w:cs="Arial"/>
        </w:rPr>
        <w:t>.</w:t>
      </w:r>
      <w:r w:rsidR="002A2377">
        <w:rPr>
          <w:rFonts w:ascii="Arial" w:eastAsia="ArialNarrow" w:hAnsi="Arial" w:cs="Arial"/>
        </w:rPr>
        <w:t>,</w:t>
      </w:r>
      <w:r w:rsidR="00F36625" w:rsidRPr="00F25EB6">
        <w:rPr>
          <w:rFonts w:ascii="Arial" w:eastAsia="ArialNarrow" w:hAnsi="Arial" w:cs="Arial"/>
        </w:rPr>
        <w:t xml:space="preserve"> 2008). The fraction of fiber wa</w:t>
      </w:r>
      <w:r w:rsidR="002A2BEA" w:rsidRPr="00F25EB6">
        <w:rPr>
          <w:rFonts w:ascii="Arial" w:eastAsia="ArialNarrow" w:hAnsi="Arial" w:cs="Arial"/>
        </w:rPr>
        <w:t>s difficult to degrade cellulose and lignin. But the white rot fungus has the ability to degrade lignin. This is supported by Mudgal and Pradhan (1988) which states that the kind of white rot fungi have the ability to break down tough fibers degraded fractions such as lignin. White rot fungus in addition to having activity lignolitik also have cellulase activity that can also degrade cellulose.</w:t>
      </w:r>
    </w:p>
    <w:p w:rsidR="002A2BEA" w:rsidRPr="00F25EB6" w:rsidRDefault="002A2BEA" w:rsidP="0015734C">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Th</w:t>
      </w:r>
      <w:r w:rsidR="004C225A" w:rsidRPr="00F25EB6">
        <w:rPr>
          <w:rFonts w:ascii="Arial" w:eastAsia="ArialNarrow" w:hAnsi="Arial" w:cs="Arial"/>
        </w:rPr>
        <w:t>e decrease in ADF content on cocoa pod fermented caused by fungi</w:t>
      </w:r>
      <w:r w:rsidRPr="00F25EB6">
        <w:rPr>
          <w:rFonts w:ascii="Arial" w:eastAsia="ArialNarrow" w:hAnsi="Arial" w:cs="Arial"/>
        </w:rPr>
        <w:t xml:space="preserve"> during the fermentation process takes place also outlines and contents of the cells while utilizing t</w:t>
      </w:r>
      <w:r w:rsidR="004C225A" w:rsidRPr="00F25EB6">
        <w:rPr>
          <w:rFonts w:ascii="Arial" w:eastAsia="ArialNarrow" w:hAnsi="Arial" w:cs="Arial"/>
        </w:rPr>
        <w:t xml:space="preserve">he coca pod </w:t>
      </w:r>
      <w:r w:rsidRPr="00F25EB6">
        <w:rPr>
          <w:rFonts w:ascii="Arial" w:eastAsia="ArialNarrow" w:hAnsi="Arial" w:cs="Arial"/>
        </w:rPr>
        <w:t>that begins with</w:t>
      </w:r>
      <w:r w:rsidR="00F36625" w:rsidRPr="00F25EB6">
        <w:rPr>
          <w:rFonts w:ascii="Arial" w:eastAsia="ArialNarrow" w:hAnsi="Arial" w:cs="Arial"/>
        </w:rPr>
        <w:t xml:space="preserve"> the enzyme activity cellulase</w:t>
      </w:r>
      <w:r w:rsidRPr="00F25EB6">
        <w:rPr>
          <w:rFonts w:ascii="Arial" w:eastAsia="ArialNarrow" w:hAnsi="Arial" w:cs="Arial"/>
        </w:rPr>
        <w:t xml:space="preserve"> to</w:t>
      </w:r>
      <w:r w:rsidR="00F36625" w:rsidRPr="00F25EB6">
        <w:rPr>
          <w:rFonts w:ascii="Arial" w:eastAsia="ArialNarrow" w:hAnsi="Arial" w:cs="Arial"/>
        </w:rPr>
        <w:t xml:space="preserve"> loose</w:t>
      </w:r>
      <w:r w:rsidR="004C225A" w:rsidRPr="00F25EB6">
        <w:rPr>
          <w:rFonts w:ascii="Arial" w:eastAsia="ArialNarrow" w:hAnsi="Arial" w:cs="Arial"/>
        </w:rPr>
        <w:t xml:space="preserve"> the cell wall of the coca pod</w:t>
      </w:r>
      <w:r w:rsidRPr="00F25EB6">
        <w:rPr>
          <w:rFonts w:ascii="Arial" w:eastAsia="ArialNarrow" w:hAnsi="Arial" w:cs="Arial"/>
        </w:rPr>
        <w:t>.</w:t>
      </w:r>
    </w:p>
    <w:p w:rsidR="002A2BEA" w:rsidRPr="0015734C" w:rsidRDefault="004C225A" w:rsidP="0015734C">
      <w:pPr>
        <w:tabs>
          <w:tab w:val="left" w:pos="3261"/>
        </w:tabs>
        <w:autoSpaceDE w:val="0"/>
        <w:autoSpaceDN w:val="0"/>
        <w:adjustRightInd w:val="0"/>
        <w:spacing w:after="0" w:line="480" w:lineRule="auto"/>
        <w:ind w:firstLine="709"/>
        <w:jc w:val="both"/>
        <w:outlineLvl w:val="0"/>
        <w:rPr>
          <w:rFonts w:ascii="Arial" w:eastAsia="ArialNarrow" w:hAnsi="Arial" w:cs="Arial"/>
          <w:b/>
        </w:rPr>
      </w:pPr>
      <w:r w:rsidRPr="00F25EB6">
        <w:rPr>
          <w:rFonts w:ascii="Arial" w:eastAsia="ArialNarrow" w:hAnsi="Arial" w:cs="Arial"/>
          <w:b/>
        </w:rPr>
        <w:t>L</w:t>
      </w:r>
      <w:r w:rsidR="002A2BEA" w:rsidRPr="00F25EB6">
        <w:rPr>
          <w:rFonts w:ascii="Arial" w:eastAsia="ArialNarrow" w:hAnsi="Arial" w:cs="Arial"/>
          <w:b/>
        </w:rPr>
        <w:t>ignin</w:t>
      </w:r>
      <w:r w:rsidR="0015734C">
        <w:rPr>
          <w:rFonts w:ascii="Arial" w:eastAsia="ArialNarrow" w:hAnsi="Arial" w:cs="Arial"/>
          <w:b/>
        </w:rPr>
        <w:t xml:space="preserve">. </w:t>
      </w:r>
      <w:r w:rsidR="002A2BEA" w:rsidRPr="00F25EB6">
        <w:rPr>
          <w:rFonts w:ascii="Arial" w:eastAsia="ArialNarrow" w:hAnsi="Arial" w:cs="Arial"/>
        </w:rPr>
        <w:t>Lignin me</w:t>
      </w:r>
      <w:r w:rsidR="007B5B07" w:rsidRPr="00F25EB6">
        <w:rPr>
          <w:rFonts w:ascii="Arial" w:eastAsia="ArialNarrow" w:hAnsi="Arial" w:cs="Arial"/>
        </w:rPr>
        <w:t>an results are listed in Table 2</w:t>
      </w:r>
      <w:r w:rsidR="002A2BEA" w:rsidRPr="00F25EB6">
        <w:rPr>
          <w:rFonts w:ascii="Arial" w:eastAsia="ArialNarrow" w:hAnsi="Arial" w:cs="Arial"/>
        </w:rPr>
        <w:t>.</w:t>
      </w:r>
      <w:r w:rsidR="007B5B07" w:rsidRPr="00F25EB6">
        <w:rPr>
          <w:rFonts w:ascii="Arial" w:eastAsia="ArialNarrow" w:hAnsi="Arial" w:cs="Arial"/>
        </w:rPr>
        <w:t xml:space="preserve"> </w:t>
      </w:r>
      <w:r w:rsidR="00F36625" w:rsidRPr="00F25EB6">
        <w:rPr>
          <w:rFonts w:ascii="Arial" w:eastAsia="ArialNarrow" w:hAnsi="Arial" w:cs="Arial"/>
        </w:rPr>
        <w:t xml:space="preserve">Average </w:t>
      </w:r>
      <w:r w:rsidR="00EC7C98">
        <w:rPr>
          <w:rFonts w:ascii="Arial" w:eastAsia="ArialNarrow" w:hAnsi="Arial" w:cs="Arial"/>
        </w:rPr>
        <w:t>lignin were</w:t>
      </w:r>
      <w:r w:rsidR="002A2377">
        <w:rPr>
          <w:rFonts w:ascii="Arial" w:eastAsia="ArialNarrow" w:hAnsi="Arial" w:cs="Arial"/>
        </w:rPr>
        <w:t xml:space="preserve"> T1 = 36.00±</w:t>
      </w:r>
      <w:r w:rsidR="00F36625" w:rsidRPr="00F25EB6">
        <w:rPr>
          <w:rFonts w:ascii="Arial" w:eastAsia="ArialNarrow" w:hAnsi="Arial" w:cs="Arial"/>
        </w:rPr>
        <w:t>0.19%</w:t>
      </w:r>
      <w:r w:rsidR="002A2377">
        <w:rPr>
          <w:rFonts w:ascii="Arial" w:eastAsia="ArialNarrow" w:hAnsi="Arial" w:cs="Arial"/>
        </w:rPr>
        <w:t>, T2 = 26.86±</w:t>
      </w:r>
      <w:r w:rsidR="00F36625" w:rsidRPr="00F25EB6">
        <w:rPr>
          <w:rFonts w:ascii="Arial" w:eastAsia="ArialNarrow" w:hAnsi="Arial" w:cs="Arial"/>
        </w:rPr>
        <w:t>0.12%</w:t>
      </w:r>
      <w:r w:rsidR="002A2377">
        <w:rPr>
          <w:rFonts w:ascii="Arial" w:eastAsia="ArialNarrow" w:hAnsi="Arial" w:cs="Arial"/>
        </w:rPr>
        <w:t>,</w:t>
      </w:r>
      <w:r w:rsidR="00F36625" w:rsidRPr="00F25EB6">
        <w:rPr>
          <w:rFonts w:ascii="Arial" w:eastAsia="ArialNarrow" w:hAnsi="Arial" w:cs="Arial"/>
        </w:rPr>
        <w:t xml:space="preserve"> T3</w:t>
      </w:r>
      <w:r w:rsidR="002A2377">
        <w:rPr>
          <w:rFonts w:ascii="Arial" w:eastAsia="ArialNarrow" w:hAnsi="Arial" w:cs="Arial"/>
        </w:rPr>
        <w:t xml:space="preserve"> = 28.45±</w:t>
      </w:r>
      <w:r w:rsidR="007B5B07" w:rsidRPr="00F25EB6">
        <w:rPr>
          <w:rFonts w:ascii="Arial" w:eastAsia="ArialNarrow" w:hAnsi="Arial" w:cs="Arial"/>
        </w:rPr>
        <w:t>0.22%</w:t>
      </w:r>
      <w:r w:rsidR="002A2377">
        <w:rPr>
          <w:rFonts w:ascii="Arial" w:eastAsia="ArialNarrow" w:hAnsi="Arial" w:cs="Arial"/>
        </w:rPr>
        <w:t>,</w:t>
      </w:r>
      <w:r w:rsidR="007B5B07" w:rsidRPr="00F25EB6">
        <w:rPr>
          <w:rFonts w:ascii="Arial" w:eastAsia="ArialNarrow" w:hAnsi="Arial" w:cs="Arial"/>
        </w:rPr>
        <w:t xml:space="preserve"> </w:t>
      </w:r>
      <w:r w:rsidR="002A2377">
        <w:rPr>
          <w:rFonts w:ascii="Arial" w:eastAsia="ArialNarrow" w:hAnsi="Arial" w:cs="Arial"/>
        </w:rPr>
        <w:t xml:space="preserve">and </w:t>
      </w:r>
      <w:r w:rsidR="007B5B07" w:rsidRPr="00F25EB6">
        <w:rPr>
          <w:rFonts w:ascii="Arial" w:eastAsia="ArialNarrow" w:hAnsi="Arial" w:cs="Arial"/>
        </w:rPr>
        <w:t>T</w:t>
      </w:r>
      <w:r w:rsidR="00F36625" w:rsidRPr="00F25EB6">
        <w:rPr>
          <w:rFonts w:ascii="Arial" w:eastAsia="ArialNarrow" w:hAnsi="Arial" w:cs="Arial"/>
        </w:rPr>
        <w:t>4</w:t>
      </w:r>
      <w:r w:rsidR="002A2377">
        <w:rPr>
          <w:rFonts w:ascii="Arial" w:eastAsia="ArialNarrow" w:hAnsi="Arial" w:cs="Arial"/>
        </w:rPr>
        <w:t xml:space="preserve"> = 30</w:t>
      </w:r>
      <w:r w:rsidR="0034187D" w:rsidRPr="00F25EB6">
        <w:rPr>
          <w:rFonts w:ascii="Arial" w:eastAsia="ArialNarrow" w:hAnsi="Arial" w:cs="Arial"/>
        </w:rPr>
        <w:t>.</w:t>
      </w:r>
      <w:r w:rsidR="002A2377">
        <w:rPr>
          <w:rFonts w:ascii="Arial" w:eastAsia="ArialNarrow" w:hAnsi="Arial" w:cs="Arial"/>
        </w:rPr>
        <w:t>07±</w:t>
      </w:r>
      <w:r w:rsidR="002A2BEA" w:rsidRPr="00F25EB6">
        <w:rPr>
          <w:rFonts w:ascii="Arial" w:eastAsia="ArialNarrow" w:hAnsi="Arial" w:cs="Arial"/>
        </w:rPr>
        <w:t>0.59%</w:t>
      </w:r>
      <w:r w:rsidR="002A2377">
        <w:rPr>
          <w:rFonts w:ascii="Arial" w:eastAsia="ArialNarrow" w:hAnsi="Arial" w:cs="Arial"/>
        </w:rPr>
        <w:t>.</w:t>
      </w:r>
      <w:r w:rsidR="002A2377" w:rsidRPr="00F25EB6">
        <w:rPr>
          <w:rFonts w:ascii="Arial" w:eastAsia="ArialNarrow" w:hAnsi="Arial" w:cs="Arial"/>
        </w:rPr>
        <w:t xml:space="preserve"> </w:t>
      </w:r>
      <w:r w:rsidR="002A2BEA" w:rsidRPr="00F25EB6">
        <w:rPr>
          <w:rFonts w:ascii="Arial" w:eastAsia="ArialNarrow" w:hAnsi="Arial" w:cs="Arial"/>
        </w:rPr>
        <w:t>Statistical analysis using the Duncan Multiple showe</w:t>
      </w:r>
      <w:r w:rsidR="002A2377">
        <w:rPr>
          <w:rFonts w:ascii="Arial" w:eastAsia="ArialNarrow" w:hAnsi="Arial" w:cs="Arial"/>
        </w:rPr>
        <w:t>d highly significant results (P</w:t>
      </w:r>
      <w:r w:rsidR="002A2BEA" w:rsidRPr="00F25EB6">
        <w:rPr>
          <w:rFonts w:ascii="Arial" w:eastAsia="ArialNarrow" w:hAnsi="Arial" w:cs="Arial"/>
        </w:rPr>
        <w:t>&lt;0.01).</w:t>
      </w:r>
    </w:p>
    <w:p w:rsidR="002A2BEA" w:rsidRPr="00F25EB6" w:rsidRDefault="007B5B07"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Table 2</w:t>
      </w:r>
      <w:r w:rsidR="002A2BEA" w:rsidRPr="00F25EB6">
        <w:rPr>
          <w:rFonts w:ascii="Arial" w:eastAsia="ArialNarrow" w:hAnsi="Arial" w:cs="Arial"/>
        </w:rPr>
        <w:t xml:space="preserve"> shows that the average content of lignin </w:t>
      </w:r>
      <w:r w:rsidRPr="00F25EB6">
        <w:rPr>
          <w:rFonts w:ascii="Arial" w:eastAsia="ArialNarrow" w:hAnsi="Arial" w:cs="Arial"/>
        </w:rPr>
        <w:t xml:space="preserve">cocoa pod </w:t>
      </w:r>
      <w:r w:rsidR="002A2BEA" w:rsidRPr="00F25EB6">
        <w:rPr>
          <w:rFonts w:ascii="Arial" w:eastAsia="ArialNarrow" w:hAnsi="Arial" w:cs="Arial"/>
        </w:rPr>
        <w:t xml:space="preserve">fermented with different </w:t>
      </w:r>
      <w:r w:rsidR="00F36625" w:rsidRPr="00F25EB6">
        <w:rPr>
          <w:rFonts w:ascii="Arial" w:eastAsia="ArialNarrow" w:hAnsi="Arial" w:cs="Arial"/>
        </w:rPr>
        <w:t>fungus</w:t>
      </w:r>
      <w:r w:rsidR="00EC7C98">
        <w:rPr>
          <w:rFonts w:ascii="Arial" w:eastAsia="ArialNarrow" w:hAnsi="Arial" w:cs="Arial"/>
        </w:rPr>
        <w:t xml:space="preserve"> than the lowest wa</w:t>
      </w:r>
      <w:r w:rsidRPr="00F25EB6">
        <w:rPr>
          <w:rFonts w:ascii="Arial" w:eastAsia="ArialNarrow" w:hAnsi="Arial" w:cs="Arial"/>
        </w:rPr>
        <w:t>s T</w:t>
      </w:r>
      <w:r w:rsidR="00F36625" w:rsidRPr="00F25EB6">
        <w:rPr>
          <w:rFonts w:ascii="Arial" w:eastAsia="ArialNarrow" w:hAnsi="Arial" w:cs="Arial"/>
        </w:rPr>
        <w:t>2</w:t>
      </w:r>
      <w:r w:rsidR="002A2BEA" w:rsidRPr="00F25EB6">
        <w:rPr>
          <w:rFonts w:ascii="Arial" w:eastAsia="ArialNarrow" w:hAnsi="Arial" w:cs="Arial"/>
        </w:rPr>
        <w:t xml:space="preserve"> treatment amounted to 26.86% and the </w:t>
      </w:r>
      <w:r w:rsidR="002A2377">
        <w:rPr>
          <w:rFonts w:ascii="Arial" w:eastAsia="ArialNarrow" w:hAnsi="Arial" w:cs="Arial"/>
        </w:rPr>
        <w:t>highest wa</w:t>
      </w:r>
      <w:r w:rsidRPr="00F25EB6">
        <w:rPr>
          <w:rFonts w:ascii="Arial" w:eastAsia="ArialNarrow" w:hAnsi="Arial" w:cs="Arial"/>
        </w:rPr>
        <w:t>s T</w:t>
      </w:r>
      <w:r w:rsidR="00F36625" w:rsidRPr="00F25EB6">
        <w:rPr>
          <w:rFonts w:ascii="Arial" w:eastAsia="ArialNarrow" w:hAnsi="Arial" w:cs="Arial"/>
        </w:rPr>
        <w:t>1</w:t>
      </w:r>
      <w:r w:rsidR="002A2BEA" w:rsidRPr="00F25EB6">
        <w:rPr>
          <w:rFonts w:ascii="Arial" w:eastAsia="ArialNarrow" w:hAnsi="Arial" w:cs="Arial"/>
        </w:rPr>
        <w:t xml:space="preserve"> amounted to 36.00%.</w:t>
      </w:r>
    </w:p>
    <w:p w:rsidR="002A2BEA" w:rsidRPr="00F25EB6" w:rsidRDefault="002A2BEA"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 xml:space="preserve">The decrease in lignin content of the </w:t>
      </w:r>
      <w:r w:rsidR="007B5B07" w:rsidRPr="00F25EB6">
        <w:rPr>
          <w:rFonts w:ascii="Arial" w:eastAsia="ArialNarrow" w:hAnsi="Arial" w:cs="Arial"/>
        </w:rPr>
        <w:t xml:space="preserve">cocoa pod </w:t>
      </w:r>
      <w:r w:rsidRPr="00F25EB6">
        <w:rPr>
          <w:rFonts w:ascii="Arial" w:eastAsia="ArialNarrow" w:hAnsi="Arial" w:cs="Arial"/>
        </w:rPr>
        <w:t xml:space="preserve">to the treatment of fermentation with </w:t>
      </w:r>
      <w:r w:rsidR="001B02F3" w:rsidRPr="001B02F3">
        <w:rPr>
          <w:rFonts w:ascii="Arial" w:eastAsia="ArialNarrow" w:hAnsi="Arial" w:cs="Arial"/>
          <w:i/>
        </w:rPr>
        <w:t xml:space="preserve">P. </w:t>
      </w:r>
      <w:r w:rsidRPr="001B02F3">
        <w:rPr>
          <w:rFonts w:ascii="Arial" w:eastAsia="ArialNarrow" w:hAnsi="Arial" w:cs="Arial"/>
          <w:i/>
        </w:rPr>
        <w:t>c</w:t>
      </w:r>
      <w:r w:rsidR="00F36625" w:rsidRPr="001B02F3">
        <w:rPr>
          <w:rFonts w:ascii="Arial" w:eastAsia="ArialNarrow" w:hAnsi="Arial" w:cs="Arial"/>
          <w:i/>
        </w:rPr>
        <w:t>hrysosporium</w:t>
      </w:r>
      <w:r w:rsidR="00F36625" w:rsidRPr="00F25EB6">
        <w:rPr>
          <w:rFonts w:ascii="Arial" w:eastAsia="ArialNarrow" w:hAnsi="Arial" w:cs="Arial"/>
        </w:rPr>
        <w:t xml:space="preserve"> fungus wa</w:t>
      </w:r>
      <w:r w:rsidRPr="00F25EB6">
        <w:rPr>
          <w:rFonts w:ascii="Arial" w:eastAsia="ArialNarrow" w:hAnsi="Arial" w:cs="Arial"/>
        </w:rPr>
        <w:t>s due to fiber degradation process run optimally</w:t>
      </w:r>
      <w:r w:rsidR="001B02F3">
        <w:rPr>
          <w:rFonts w:ascii="Arial" w:eastAsia="ArialNarrow" w:hAnsi="Arial" w:cs="Arial"/>
        </w:rPr>
        <w:t>,</w:t>
      </w:r>
      <w:r w:rsidRPr="00F25EB6">
        <w:rPr>
          <w:rFonts w:ascii="Arial" w:eastAsia="ArialNarrow" w:hAnsi="Arial" w:cs="Arial"/>
        </w:rPr>
        <w:t xml:space="preserve"> resulting lignin content also decreased. Fungus </w:t>
      </w:r>
      <w:r w:rsidR="001B02F3" w:rsidRPr="001B02F3">
        <w:rPr>
          <w:rFonts w:ascii="Arial" w:eastAsia="ArialNarrow" w:hAnsi="Arial" w:cs="Arial"/>
          <w:i/>
        </w:rPr>
        <w:t xml:space="preserve">P. </w:t>
      </w:r>
      <w:r w:rsidRPr="001B02F3">
        <w:rPr>
          <w:rFonts w:ascii="Arial" w:eastAsia="ArialNarrow" w:hAnsi="Arial" w:cs="Arial"/>
          <w:i/>
        </w:rPr>
        <w:t>chrysosporium</w:t>
      </w:r>
      <w:r w:rsidRPr="00F25EB6">
        <w:rPr>
          <w:rFonts w:ascii="Arial" w:eastAsia="ArialNarrow" w:hAnsi="Arial" w:cs="Arial"/>
        </w:rPr>
        <w:t xml:space="preserve"> can degrade lignin effectively by produci</w:t>
      </w:r>
      <w:r w:rsidR="00F36625" w:rsidRPr="00F25EB6">
        <w:rPr>
          <w:rFonts w:ascii="Arial" w:eastAsia="ArialNarrow" w:hAnsi="Arial" w:cs="Arial"/>
        </w:rPr>
        <w:t>ng extracellular enzymes peroxi</w:t>
      </w:r>
      <w:r w:rsidRPr="00F25EB6">
        <w:rPr>
          <w:rFonts w:ascii="Arial" w:eastAsia="ArialNarrow" w:hAnsi="Arial" w:cs="Arial"/>
        </w:rPr>
        <w:t xml:space="preserve">dase that </w:t>
      </w:r>
      <w:r w:rsidR="001B02F3">
        <w:rPr>
          <w:rFonts w:ascii="Arial" w:eastAsia="ArialNarrow" w:hAnsi="Arial" w:cs="Arial"/>
        </w:rPr>
        <w:t>LiP</w:t>
      </w:r>
      <w:r w:rsidRPr="00F25EB6">
        <w:rPr>
          <w:rFonts w:ascii="Arial" w:eastAsia="ArialNarrow" w:hAnsi="Arial" w:cs="Arial"/>
        </w:rPr>
        <w:t xml:space="preserve"> </w:t>
      </w:r>
      <w:r w:rsidR="001B02F3">
        <w:rPr>
          <w:rFonts w:ascii="Arial" w:eastAsia="ArialNarrow" w:hAnsi="Arial" w:cs="Arial"/>
        </w:rPr>
        <w:t>and MnP</w:t>
      </w:r>
      <w:r w:rsidRPr="00F25EB6">
        <w:rPr>
          <w:rFonts w:ascii="Arial" w:eastAsia="ArialNarrow" w:hAnsi="Arial" w:cs="Arial"/>
        </w:rPr>
        <w:t>.</w:t>
      </w:r>
    </w:p>
    <w:p w:rsidR="002A2BEA" w:rsidRPr="00F25EB6" w:rsidRDefault="002A2BEA"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lastRenderedPageBreak/>
        <w:t xml:space="preserve">Fermented cocoa </w:t>
      </w:r>
      <w:r w:rsidR="007B5B07" w:rsidRPr="00F25EB6">
        <w:rPr>
          <w:rFonts w:ascii="Arial" w:eastAsia="ArialNarrow" w:hAnsi="Arial" w:cs="Arial"/>
        </w:rPr>
        <w:t xml:space="preserve">pod </w:t>
      </w:r>
      <w:r w:rsidRPr="00F25EB6">
        <w:rPr>
          <w:rFonts w:ascii="Arial" w:eastAsia="ArialNarrow" w:hAnsi="Arial" w:cs="Arial"/>
        </w:rPr>
        <w:t>by using fungi</w:t>
      </w:r>
      <w:r w:rsidR="001B02F3">
        <w:rPr>
          <w:rFonts w:ascii="Arial" w:eastAsia="ArialNarrow" w:hAnsi="Arial" w:cs="Arial"/>
        </w:rPr>
        <w:t xml:space="preserve"> </w:t>
      </w:r>
      <w:r w:rsidR="001B02F3" w:rsidRPr="001B02F3">
        <w:rPr>
          <w:rFonts w:ascii="Arial" w:eastAsia="ArialNarrow" w:hAnsi="Arial" w:cs="Arial"/>
          <w:i/>
        </w:rPr>
        <w:t>P.</w:t>
      </w:r>
      <w:r w:rsidRPr="001B02F3">
        <w:rPr>
          <w:rFonts w:ascii="Arial" w:eastAsia="ArialNarrow" w:hAnsi="Arial" w:cs="Arial"/>
          <w:i/>
        </w:rPr>
        <w:t xml:space="preserve"> chrysosporium</w:t>
      </w:r>
      <w:r w:rsidRPr="00F25EB6">
        <w:rPr>
          <w:rFonts w:ascii="Arial" w:eastAsia="ArialNarrow" w:hAnsi="Arial" w:cs="Arial"/>
        </w:rPr>
        <w:t xml:space="preserve"> provide the opportunity for mold to grow well so that the pro</w:t>
      </w:r>
      <w:r w:rsidR="00F36625" w:rsidRPr="00F25EB6">
        <w:rPr>
          <w:rFonts w:ascii="Arial" w:eastAsia="ArialNarrow" w:hAnsi="Arial" w:cs="Arial"/>
        </w:rPr>
        <w:t>duction of the enzyme produced wa</w:t>
      </w:r>
      <w:r w:rsidRPr="00F25EB6">
        <w:rPr>
          <w:rFonts w:ascii="Arial" w:eastAsia="ArialNarrow" w:hAnsi="Arial" w:cs="Arial"/>
        </w:rPr>
        <w:t>s also high that affect lignin degradation in the fermentation process pod.</w:t>
      </w:r>
    </w:p>
    <w:p w:rsidR="002A2BEA" w:rsidRPr="00F25EB6" w:rsidRDefault="00F36625"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Lignin wa</w:t>
      </w:r>
      <w:r w:rsidR="002A2BEA" w:rsidRPr="00F25EB6">
        <w:rPr>
          <w:rFonts w:ascii="Arial" w:eastAsia="ArialNarrow" w:hAnsi="Arial" w:cs="Arial"/>
        </w:rPr>
        <w:t xml:space="preserve">s a component of plant cell walls that had been developed after the plant experienced a maturation process. </w:t>
      </w:r>
      <w:r w:rsidR="007B5B07" w:rsidRPr="00F25EB6">
        <w:rPr>
          <w:rFonts w:ascii="Arial" w:eastAsia="ArialNarrow" w:hAnsi="Arial" w:cs="Arial"/>
        </w:rPr>
        <w:t xml:space="preserve">Cocoa pod </w:t>
      </w:r>
      <w:r w:rsidR="002A2BEA" w:rsidRPr="00F25EB6">
        <w:rPr>
          <w:rFonts w:ascii="Arial" w:eastAsia="ArialNarrow" w:hAnsi="Arial" w:cs="Arial"/>
        </w:rPr>
        <w:t>as old crop waste has lignified advanced stages. Changes in lignin content of the substrate occurs due to overhaul the structure of lignin into simpler components</w:t>
      </w:r>
      <w:r w:rsidR="0034187D" w:rsidRPr="00F25EB6">
        <w:rPr>
          <w:rFonts w:ascii="Arial" w:eastAsia="ArialNarrow" w:hAnsi="Arial" w:cs="Arial"/>
        </w:rPr>
        <w:t>.</w:t>
      </w:r>
      <w:r w:rsidR="002A2BEA" w:rsidRPr="00F25EB6">
        <w:rPr>
          <w:rFonts w:ascii="Arial" w:eastAsia="ArialNarrow" w:hAnsi="Arial" w:cs="Arial"/>
        </w:rPr>
        <w:t xml:space="preserve"> namely CO</w:t>
      </w:r>
      <w:r w:rsidR="002A2BEA" w:rsidRPr="00F25EB6">
        <w:rPr>
          <w:rFonts w:ascii="Arial" w:eastAsia="ArialNarrow" w:hAnsi="Arial" w:cs="Arial"/>
          <w:vertAlign w:val="subscript"/>
        </w:rPr>
        <w:t>2</w:t>
      </w:r>
      <w:r w:rsidR="002A2BEA" w:rsidRPr="00F25EB6">
        <w:rPr>
          <w:rFonts w:ascii="Arial" w:eastAsia="ArialNarrow" w:hAnsi="Arial" w:cs="Arial"/>
        </w:rPr>
        <w:t xml:space="preserve"> and H</w:t>
      </w:r>
      <w:r w:rsidR="002A2BEA" w:rsidRPr="00F25EB6">
        <w:rPr>
          <w:rFonts w:ascii="Arial" w:eastAsia="ArialNarrow" w:hAnsi="Arial" w:cs="Arial"/>
          <w:vertAlign w:val="subscript"/>
        </w:rPr>
        <w:t>2</w:t>
      </w:r>
      <w:r w:rsidR="002A2BEA" w:rsidRPr="00F25EB6">
        <w:rPr>
          <w:rFonts w:ascii="Arial" w:eastAsia="ArialNarrow" w:hAnsi="Arial" w:cs="Arial"/>
        </w:rPr>
        <w:t xml:space="preserve">O (Kaal </w:t>
      </w:r>
      <w:r w:rsidR="002A2BEA" w:rsidRPr="00D91F3F">
        <w:rPr>
          <w:rFonts w:ascii="Arial" w:eastAsia="ArialNarrow" w:hAnsi="Arial" w:cs="Arial"/>
          <w:i/>
        </w:rPr>
        <w:t>et al</w:t>
      </w:r>
      <w:r w:rsidR="002A2BEA" w:rsidRPr="00F25EB6">
        <w:rPr>
          <w:rFonts w:ascii="Arial" w:eastAsia="ArialNarrow" w:hAnsi="Arial" w:cs="Arial"/>
        </w:rPr>
        <w:t>.</w:t>
      </w:r>
      <w:r w:rsidR="002A2377">
        <w:rPr>
          <w:rFonts w:ascii="Arial" w:eastAsia="ArialNarrow" w:hAnsi="Arial" w:cs="Arial"/>
        </w:rPr>
        <w:t>,</w:t>
      </w:r>
      <w:r w:rsidR="002A2BEA" w:rsidRPr="00F25EB6">
        <w:rPr>
          <w:rFonts w:ascii="Arial" w:eastAsia="ArialNarrow" w:hAnsi="Arial" w:cs="Arial"/>
        </w:rPr>
        <w:t xml:space="preserve"> 1995).</w:t>
      </w:r>
    </w:p>
    <w:p w:rsidR="00264B04" w:rsidRPr="00F25EB6" w:rsidRDefault="002A2BEA" w:rsidP="0015734C">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 xml:space="preserve">The lignin content in the fermentation process relates to the production of the enzyme ligninase. The lignin degradation will pave the way for an overhaul of cellulose and hemicellulose. White rot fungus </w:t>
      </w:r>
      <w:r w:rsidR="001B02F3" w:rsidRPr="001B02F3">
        <w:rPr>
          <w:rFonts w:ascii="Arial" w:eastAsia="ArialNarrow" w:hAnsi="Arial" w:cs="Arial"/>
          <w:i/>
        </w:rPr>
        <w:t xml:space="preserve">P. </w:t>
      </w:r>
      <w:r w:rsidRPr="001B02F3">
        <w:rPr>
          <w:rFonts w:ascii="Arial" w:eastAsia="ArialNarrow" w:hAnsi="Arial" w:cs="Arial"/>
          <w:i/>
        </w:rPr>
        <w:t>chrysosporium</w:t>
      </w:r>
      <w:r w:rsidRPr="00F25EB6">
        <w:rPr>
          <w:rFonts w:ascii="Arial" w:eastAsia="ArialNarrow" w:hAnsi="Arial" w:cs="Arial"/>
        </w:rPr>
        <w:t xml:space="preserve"> can degrade lignin so well that it becomes lebh low lignin content. Decreased levels of lignin by the fungus showed that white rot fungi able to degra</w:t>
      </w:r>
      <w:r w:rsidR="002A2377">
        <w:rPr>
          <w:rFonts w:ascii="Arial" w:eastAsia="ArialNarrow" w:hAnsi="Arial" w:cs="Arial"/>
        </w:rPr>
        <w:t xml:space="preserve">de lignin. According Kaal </w:t>
      </w:r>
      <w:r w:rsidR="002A2377" w:rsidRPr="00BC2CA5">
        <w:rPr>
          <w:rFonts w:ascii="Arial" w:eastAsia="ArialNarrow" w:hAnsi="Arial" w:cs="Arial"/>
          <w:i/>
        </w:rPr>
        <w:t>et al</w:t>
      </w:r>
      <w:r w:rsidR="002A2377">
        <w:rPr>
          <w:rFonts w:ascii="Arial" w:eastAsia="ArialNarrow" w:hAnsi="Arial" w:cs="Arial"/>
        </w:rPr>
        <w:t>.</w:t>
      </w:r>
      <w:r w:rsidRPr="00F25EB6">
        <w:rPr>
          <w:rFonts w:ascii="Arial" w:eastAsia="ArialNarrow" w:hAnsi="Arial" w:cs="Arial"/>
        </w:rPr>
        <w:t xml:space="preserve"> (1995)</w:t>
      </w:r>
      <w:r w:rsidR="00BC2CA5">
        <w:rPr>
          <w:rFonts w:ascii="Arial" w:eastAsia="ArialNarrow" w:hAnsi="Arial" w:cs="Arial"/>
        </w:rPr>
        <w:t>,</w:t>
      </w:r>
      <w:r w:rsidRPr="00F25EB6">
        <w:rPr>
          <w:rFonts w:ascii="Arial" w:eastAsia="ArialNarrow" w:hAnsi="Arial" w:cs="Arial"/>
        </w:rPr>
        <w:t xml:space="preserve"> that </w:t>
      </w:r>
      <w:r w:rsidR="00F36625" w:rsidRPr="00F25EB6">
        <w:rPr>
          <w:rFonts w:ascii="Arial" w:eastAsia="ArialNarrow" w:hAnsi="Arial" w:cs="Arial"/>
        </w:rPr>
        <w:t>white rot fungus has the ability to</w:t>
      </w:r>
      <w:r w:rsidRPr="00F25EB6">
        <w:rPr>
          <w:rFonts w:ascii="Arial" w:eastAsia="ArialNarrow" w:hAnsi="Arial" w:cs="Arial"/>
        </w:rPr>
        <w:t xml:space="preserve"> </w:t>
      </w:r>
      <w:r w:rsidR="00F36625" w:rsidRPr="00F25EB6">
        <w:rPr>
          <w:rFonts w:ascii="Arial" w:eastAsia="ArialNarrow" w:hAnsi="Arial" w:cs="Arial"/>
        </w:rPr>
        <w:t>depolimerization</w:t>
      </w:r>
      <w:r w:rsidRPr="00F25EB6">
        <w:rPr>
          <w:rFonts w:ascii="Arial" w:eastAsia="ArialNarrow" w:hAnsi="Arial" w:cs="Arial"/>
        </w:rPr>
        <w:t xml:space="preserve"> lignin and lignin metabolizes into CO</w:t>
      </w:r>
      <w:r w:rsidRPr="00F25EB6">
        <w:rPr>
          <w:rFonts w:ascii="Arial" w:eastAsia="ArialNarrow" w:hAnsi="Arial" w:cs="Arial"/>
          <w:vertAlign w:val="subscript"/>
        </w:rPr>
        <w:t>2</w:t>
      </w:r>
      <w:r w:rsidRPr="00F25EB6">
        <w:rPr>
          <w:rFonts w:ascii="Arial" w:eastAsia="ArialNarrow" w:hAnsi="Arial" w:cs="Arial"/>
        </w:rPr>
        <w:t xml:space="preserve"> and H</w:t>
      </w:r>
      <w:r w:rsidRPr="00F25EB6">
        <w:rPr>
          <w:rFonts w:ascii="Arial" w:eastAsia="ArialNarrow" w:hAnsi="Arial" w:cs="Arial"/>
          <w:vertAlign w:val="subscript"/>
        </w:rPr>
        <w:t>2</w:t>
      </w:r>
      <w:r w:rsidRPr="00F25EB6">
        <w:rPr>
          <w:rFonts w:ascii="Arial" w:eastAsia="ArialNarrow" w:hAnsi="Arial" w:cs="Arial"/>
        </w:rPr>
        <w:t>O.</w:t>
      </w:r>
    </w:p>
    <w:p w:rsidR="002A2BEA" w:rsidRPr="0015734C" w:rsidRDefault="002A2BEA" w:rsidP="0015734C">
      <w:pPr>
        <w:tabs>
          <w:tab w:val="left" w:pos="3261"/>
        </w:tabs>
        <w:autoSpaceDE w:val="0"/>
        <w:autoSpaceDN w:val="0"/>
        <w:adjustRightInd w:val="0"/>
        <w:spacing w:after="0" w:line="480" w:lineRule="auto"/>
        <w:ind w:firstLine="709"/>
        <w:jc w:val="both"/>
        <w:outlineLvl w:val="0"/>
        <w:rPr>
          <w:rFonts w:ascii="Arial" w:eastAsia="ArialNarrow" w:hAnsi="Arial" w:cs="Arial"/>
          <w:b/>
        </w:rPr>
      </w:pPr>
      <w:r w:rsidRPr="00F25EB6">
        <w:rPr>
          <w:rFonts w:ascii="Arial" w:eastAsia="ArialNarrow" w:hAnsi="Arial" w:cs="Arial"/>
          <w:b/>
        </w:rPr>
        <w:t>Cellulose</w:t>
      </w:r>
      <w:r w:rsidR="0015734C">
        <w:rPr>
          <w:rFonts w:ascii="Arial" w:eastAsia="ArialNarrow" w:hAnsi="Arial" w:cs="Arial"/>
          <w:b/>
        </w:rPr>
        <w:t xml:space="preserve">. </w:t>
      </w:r>
      <w:r w:rsidRPr="00F25EB6">
        <w:rPr>
          <w:rFonts w:ascii="Arial" w:eastAsia="ArialNarrow" w:hAnsi="Arial" w:cs="Arial"/>
        </w:rPr>
        <w:t>The results mean th</w:t>
      </w:r>
      <w:r w:rsidR="00264B04" w:rsidRPr="00F25EB6">
        <w:rPr>
          <w:rFonts w:ascii="Arial" w:eastAsia="ArialNarrow" w:hAnsi="Arial" w:cs="Arial"/>
        </w:rPr>
        <w:t>e cellulose contained in Table 2</w:t>
      </w:r>
      <w:r w:rsidRPr="00F25EB6">
        <w:rPr>
          <w:rFonts w:ascii="Arial" w:eastAsia="ArialNarrow" w:hAnsi="Arial" w:cs="Arial"/>
        </w:rPr>
        <w:t xml:space="preserve">. </w:t>
      </w:r>
      <w:r w:rsidR="00F36625" w:rsidRPr="00F25EB6">
        <w:rPr>
          <w:rFonts w:ascii="Arial" w:eastAsia="ArialNarrow" w:hAnsi="Arial" w:cs="Arial"/>
        </w:rPr>
        <w:t>The mean cell</w:t>
      </w:r>
      <w:r w:rsidR="00EC7C98">
        <w:rPr>
          <w:rFonts w:ascii="Arial" w:eastAsia="ArialNarrow" w:hAnsi="Arial" w:cs="Arial"/>
        </w:rPr>
        <w:t>ulose were</w:t>
      </w:r>
      <w:r w:rsidR="002A2377">
        <w:rPr>
          <w:rFonts w:ascii="Arial" w:eastAsia="ArialNarrow" w:hAnsi="Arial" w:cs="Arial"/>
        </w:rPr>
        <w:t xml:space="preserve"> T1 = 30.04±</w:t>
      </w:r>
      <w:r w:rsidR="00F36625" w:rsidRPr="00F25EB6">
        <w:rPr>
          <w:rFonts w:ascii="Arial" w:eastAsia="ArialNarrow" w:hAnsi="Arial" w:cs="Arial"/>
        </w:rPr>
        <w:t>0.24%</w:t>
      </w:r>
      <w:r w:rsidR="002A2377">
        <w:rPr>
          <w:rFonts w:ascii="Arial" w:eastAsia="ArialNarrow" w:hAnsi="Arial" w:cs="Arial"/>
        </w:rPr>
        <w:t>, T2 = 27.17±</w:t>
      </w:r>
      <w:r w:rsidR="00F36625" w:rsidRPr="00F25EB6">
        <w:rPr>
          <w:rFonts w:ascii="Arial" w:eastAsia="ArialNarrow" w:hAnsi="Arial" w:cs="Arial"/>
        </w:rPr>
        <w:t>0.25%</w:t>
      </w:r>
      <w:r w:rsidR="002A2377">
        <w:rPr>
          <w:rFonts w:ascii="Arial" w:eastAsia="ArialNarrow" w:hAnsi="Arial" w:cs="Arial"/>
        </w:rPr>
        <w:t>,</w:t>
      </w:r>
      <w:r w:rsidR="00F36625" w:rsidRPr="00F25EB6">
        <w:rPr>
          <w:rFonts w:ascii="Arial" w:eastAsia="ArialNarrow" w:hAnsi="Arial" w:cs="Arial"/>
        </w:rPr>
        <w:t xml:space="preserve"> T3</w:t>
      </w:r>
      <w:r w:rsidR="002A2377">
        <w:rPr>
          <w:rFonts w:ascii="Arial" w:eastAsia="ArialNarrow" w:hAnsi="Arial" w:cs="Arial"/>
        </w:rPr>
        <w:t xml:space="preserve"> = 28.49±</w:t>
      </w:r>
      <w:r w:rsidR="00264B04" w:rsidRPr="00F25EB6">
        <w:rPr>
          <w:rFonts w:ascii="Arial" w:eastAsia="ArialNarrow" w:hAnsi="Arial" w:cs="Arial"/>
        </w:rPr>
        <w:t>0.61%</w:t>
      </w:r>
      <w:r w:rsidR="002A2377">
        <w:rPr>
          <w:rFonts w:ascii="Arial" w:eastAsia="ArialNarrow" w:hAnsi="Arial" w:cs="Arial"/>
        </w:rPr>
        <w:t>,</w:t>
      </w:r>
      <w:r w:rsidR="00264B04" w:rsidRPr="00F25EB6">
        <w:rPr>
          <w:rFonts w:ascii="Arial" w:eastAsia="ArialNarrow" w:hAnsi="Arial" w:cs="Arial"/>
        </w:rPr>
        <w:t xml:space="preserve"> </w:t>
      </w:r>
      <w:r w:rsidR="00F36625" w:rsidRPr="00F25EB6">
        <w:rPr>
          <w:rFonts w:ascii="Arial" w:eastAsia="ArialNarrow" w:hAnsi="Arial" w:cs="Arial"/>
        </w:rPr>
        <w:t>T4</w:t>
      </w:r>
      <w:r w:rsidR="002A2377">
        <w:rPr>
          <w:rFonts w:ascii="Arial" w:eastAsia="ArialNarrow" w:hAnsi="Arial" w:cs="Arial"/>
        </w:rPr>
        <w:t xml:space="preserve"> = 28</w:t>
      </w:r>
      <w:r w:rsidR="0034187D" w:rsidRPr="00F25EB6">
        <w:rPr>
          <w:rFonts w:ascii="Arial" w:eastAsia="ArialNarrow" w:hAnsi="Arial" w:cs="Arial"/>
        </w:rPr>
        <w:t>.</w:t>
      </w:r>
      <w:r w:rsidR="002A2377">
        <w:rPr>
          <w:rFonts w:ascii="Arial" w:eastAsia="ArialNarrow" w:hAnsi="Arial" w:cs="Arial"/>
        </w:rPr>
        <w:t>56±</w:t>
      </w:r>
      <w:r w:rsidR="00264B04" w:rsidRPr="00F25EB6">
        <w:rPr>
          <w:rFonts w:ascii="Arial" w:eastAsia="ArialNarrow" w:hAnsi="Arial" w:cs="Arial"/>
        </w:rPr>
        <w:t>1.03%</w:t>
      </w:r>
      <w:r w:rsidR="0015734C">
        <w:rPr>
          <w:rFonts w:ascii="Arial" w:eastAsia="ArialNarrow" w:hAnsi="Arial" w:cs="Arial"/>
        </w:rPr>
        <w:t>.</w:t>
      </w:r>
      <w:r w:rsidR="0015734C" w:rsidRPr="00F25EB6">
        <w:rPr>
          <w:rFonts w:ascii="Arial" w:eastAsia="ArialNarrow" w:hAnsi="Arial" w:cs="Arial"/>
        </w:rPr>
        <w:t xml:space="preserve"> </w:t>
      </w:r>
      <w:r w:rsidRPr="00F25EB6">
        <w:rPr>
          <w:rFonts w:ascii="Arial" w:eastAsia="ArialNarrow" w:hAnsi="Arial" w:cs="Arial"/>
        </w:rPr>
        <w:t>Statistical analysis using the Duncan Multiple showe</w:t>
      </w:r>
      <w:r w:rsidR="002A2377">
        <w:rPr>
          <w:rFonts w:ascii="Arial" w:eastAsia="ArialNarrow" w:hAnsi="Arial" w:cs="Arial"/>
        </w:rPr>
        <w:t>d highly significant results (P</w:t>
      </w:r>
      <w:r w:rsidRPr="00F25EB6">
        <w:rPr>
          <w:rFonts w:ascii="Arial" w:eastAsia="ArialNarrow" w:hAnsi="Arial" w:cs="Arial"/>
        </w:rPr>
        <w:t>&lt;0.01).</w:t>
      </w:r>
    </w:p>
    <w:p w:rsidR="002A2BEA" w:rsidRPr="00F25EB6" w:rsidRDefault="00264B04"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Table 2</w:t>
      </w:r>
      <w:r w:rsidR="002A2BEA" w:rsidRPr="00F25EB6">
        <w:rPr>
          <w:rFonts w:ascii="Arial" w:eastAsia="ArialNarrow" w:hAnsi="Arial" w:cs="Arial"/>
        </w:rPr>
        <w:t xml:space="preserve"> shows that th</w:t>
      </w:r>
      <w:r w:rsidRPr="00F25EB6">
        <w:rPr>
          <w:rFonts w:ascii="Arial" w:eastAsia="ArialNarrow" w:hAnsi="Arial" w:cs="Arial"/>
        </w:rPr>
        <w:t xml:space="preserve">e average cellulose content cocoa pod </w:t>
      </w:r>
      <w:r w:rsidR="002A2BEA" w:rsidRPr="00F25EB6">
        <w:rPr>
          <w:rFonts w:ascii="Arial" w:eastAsia="ArialNarrow" w:hAnsi="Arial" w:cs="Arial"/>
        </w:rPr>
        <w:t xml:space="preserve">fermented with different </w:t>
      </w:r>
      <w:r w:rsidR="00F36625" w:rsidRPr="00F25EB6">
        <w:rPr>
          <w:rFonts w:ascii="Arial" w:eastAsia="ArialNarrow" w:hAnsi="Arial" w:cs="Arial"/>
        </w:rPr>
        <w:t>fungi than the lowest wa</w:t>
      </w:r>
      <w:r w:rsidRPr="00F25EB6">
        <w:rPr>
          <w:rFonts w:ascii="Arial" w:eastAsia="ArialNarrow" w:hAnsi="Arial" w:cs="Arial"/>
        </w:rPr>
        <w:t>s T</w:t>
      </w:r>
      <w:r w:rsidR="00F36625" w:rsidRPr="00F25EB6">
        <w:rPr>
          <w:rFonts w:ascii="Arial" w:eastAsia="ArialNarrow" w:hAnsi="Arial" w:cs="Arial"/>
        </w:rPr>
        <w:t>2</w:t>
      </w:r>
      <w:r w:rsidR="002A2BEA" w:rsidRPr="00F25EB6">
        <w:rPr>
          <w:rFonts w:ascii="Arial" w:eastAsia="ArialNarrow" w:hAnsi="Arial" w:cs="Arial"/>
        </w:rPr>
        <w:t xml:space="preserve"> treatment amounte</w:t>
      </w:r>
      <w:r w:rsidR="00F36625" w:rsidRPr="00F25EB6">
        <w:rPr>
          <w:rFonts w:ascii="Arial" w:eastAsia="ArialNarrow" w:hAnsi="Arial" w:cs="Arial"/>
        </w:rPr>
        <w:t>d to 21.17% and the highest wa</w:t>
      </w:r>
      <w:r w:rsidRPr="00F25EB6">
        <w:rPr>
          <w:rFonts w:ascii="Arial" w:eastAsia="ArialNarrow" w:hAnsi="Arial" w:cs="Arial"/>
        </w:rPr>
        <w:t>s T</w:t>
      </w:r>
      <w:r w:rsidR="00F36625" w:rsidRPr="00F25EB6">
        <w:rPr>
          <w:rFonts w:ascii="Arial" w:eastAsia="ArialNarrow" w:hAnsi="Arial" w:cs="Arial"/>
        </w:rPr>
        <w:t>1</w:t>
      </w:r>
      <w:r w:rsidR="002A2BEA" w:rsidRPr="00F25EB6">
        <w:rPr>
          <w:rFonts w:ascii="Arial" w:eastAsia="ArialNarrow" w:hAnsi="Arial" w:cs="Arial"/>
        </w:rPr>
        <w:t xml:space="preserve"> amounted to 31.04%.</w:t>
      </w:r>
    </w:p>
    <w:p w:rsidR="002A2BEA" w:rsidRPr="00F25EB6" w:rsidRDefault="002A2BEA"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Cellulose binds tightly with hemicellulose and lignin. Cellulose consists of monomer units of D-glucose bonded through bonding β-1-4-glycoside</w:t>
      </w:r>
      <w:r w:rsidR="00264B04" w:rsidRPr="00F25EB6">
        <w:rPr>
          <w:rFonts w:ascii="Arial" w:eastAsia="ArialNarrow" w:hAnsi="Arial" w:cs="Arial"/>
        </w:rPr>
        <w:t xml:space="preserve">. </w:t>
      </w:r>
      <w:r w:rsidRPr="00F25EB6">
        <w:rPr>
          <w:rFonts w:ascii="Arial" w:eastAsia="ArialNarrow" w:hAnsi="Arial" w:cs="Arial"/>
        </w:rPr>
        <w:t xml:space="preserve">Fungus </w:t>
      </w:r>
      <w:r w:rsidR="001B02F3" w:rsidRPr="001B02F3">
        <w:rPr>
          <w:rFonts w:ascii="Arial" w:eastAsia="ArialNarrow" w:hAnsi="Arial" w:cs="Arial"/>
          <w:i/>
        </w:rPr>
        <w:t xml:space="preserve">P. </w:t>
      </w:r>
      <w:r w:rsidRPr="001B02F3">
        <w:rPr>
          <w:rFonts w:ascii="Arial" w:eastAsia="ArialNarrow" w:hAnsi="Arial" w:cs="Arial"/>
          <w:i/>
        </w:rPr>
        <w:t>chrysosporium</w:t>
      </w:r>
      <w:r w:rsidRPr="00F25EB6">
        <w:rPr>
          <w:rFonts w:ascii="Arial" w:eastAsia="ArialNarrow" w:hAnsi="Arial" w:cs="Arial"/>
        </w:rPr>
        <w:t xml:space="preserve"> in addition to producing the enzyme ligninase also produce enzymes cellulase and hemicellulase group</w:t>
      </w:r>
      <w:r w:rsidR="0034187D" w:rsidRPr="00F25EB6">
        <w:rPr>
          <w:rFonts w:ascii="Arial" w:eastAsia="ArialNarrow" w:hAnsi="Arial" w:cs="Arial"/>
        </w:rPr>
        <w:t>.</w:t>
      </w:r>
      <w:r w:rsidRPr="00F25EB6">
        <w:rPr>
          <w:rFonts w:ascii="Arial" w:eastAsia="ArialNarrow" w:hAnsi="Arial" w:cs="Arial"/>
        </w:rPr>
        <w:t xml:space="preserve"> each of which plays a role in the hydrolysis of cellulose and hemicellulose. Enzymatic cellulose degradation compounds produced oligosaccharide</w:t>
      </w:r>
      <w:r w:rsidR="00BC2CA5">
        <w:rPr>
          <w:rFonts w:ascii="Arial" w:eastAsia="ArialNarrow" w:hAnsi="Arial" w:cs="Arial"/>
        </w:rPr>
        <w:t>,</w:t>
      </w:r>
      <w:r w:rsidRPr="00F25EB6">
        <w:rPr>
          <w:rFonts w:ascii="Arial" w:eastAsia="ArialNarrow" w:hAnsi="Arial" w:cs="Arial"/>
        </w:rPr>
        <w:t xml:space="preserve"> a disaccharide and glucose monomers that are soluble. Enzymatic breakdown process occurs in the presence of cellulase enzymes.</w:t>
      </w:r>
    </w:p>
    <w:p w:rsidR="002A2BEA" w:rsidRPr="00F25EB6" w:rsidRDefault="002A2BEA" w:rsidP="002A2377">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Kregel and Dijkstr</w:t>
      </w:r>
      <w:r w:rsidR="00F36625" w:rsidRPr="00F25EB6">
        <w:rPr>
          <w:rFonts w:ascii="Arial" w:eastAsia="ArialNarrow" w:hAnsi="Arial" w:cs="Arial"/>
        </w:rPr>
        <w:t>a (2000) said cellulase enzyme wa</w:t>
      </w:r>
      <w:r w:rsidRPr="00F25EB6">
        <w:rPr>
          <w:rFonts w:ascii="Arial" w:eastAsia="ArialNarrow" w:hAnsi="Arial" w:cs="Arial"/>
        </w:rPr>
        <w:t>s composed of three kinds of enzymes that work synergistically to degrade cellulose</w:t>
      </w:r>
      <w:r w:rsidR="0034187D" w:rsidRPr="00F25EB6">
        <w:rPr>
          <w:rFonts w:ascii="Arial" w:eastAsia="ArialNarrow" w:hAnsi="Arial" w:cs="Arial"/>
        </w:rPr>
        <w:t>.</w:t>
      </w:r>
      <w:r w:rsidR="00BC2CA5">
        <w:rPr>
          <w:rFonts w:ascii="Arial" w:eastAsia="ArialNarrow" w:hAnsi="Arial" w:cs="Arial"/>
        </w:rPr>
        <w:t xml:space="preserve"> T</w:t>
      </w:r>
      <w:r w:rsidRPr="00F25EB6">
        <w:rPr>
          <w:rFonts w:ascii="Arial" w:eastAsia="ArialNarrow" w:hAnsi="Arial" w:cs="Arial"/>
        </w:rPr>
        <w:t>he enzyme endo 1</w:t>
      </w:r>
      <w:r w:rsidR="0034187D" w:rsidRPr="00F25EB6">
        <w:rPr>
          <w:rFonts w:ascii="Arial" w:eastAsia="ArialNarrow" w:hAnsi="Arial" w:cs="Arial"/>
        </w:rPr>
        <w:t>.</w:t>
      </w:r>
      <w:r w:rsidRPr="00F25EB6">
        <w:rPr>
          <w:rFonts w:ascii="Arial" w:eastAsia="ArialNarrow" w:hAnsi="Arial" w:cs="Arial"/>
        </w:rPr>
        <w:t>4 β-glucanase</w:t>
      </w:r>
      <w:r w:rsidR="0034187D" w:rsidRPr="00F25EB6">
        <w:rPr>
          <w:rFonts w:ascii="Arial" w:eastAsia="ArialNarrow" w:hAnsi="Arial" w:cs="Arial"/>
        </w:rPr>
        <w:t>.</w:t>
      </w:r>
      <w:r w:rsidRPr="00F25EB6">
        <w:rPr>
          <w:rFonts w:ascii="Arial" w:eastAsia="ArialNarrow" w:hAnsi="Arial" w:cs="Arial"/>
        </w:rPr>
        <w:t xml:space="preserve"> </w:t>
      </w:r>
      <w:r w:rsidRPr="00F25EB6">
        <w:rPr>
          <w:rFonts w:ascii="Arial" w:eastAsia="ArialNarrow" w:hAnsi="Arial" w:cs="Arial"/>
        </w:rPr>
        <w:lastRenderedPageBreak/>
        <w:t>selobiohydrolase and β-glucosidase. The mechanism of cellulose degradation begins with the action of the enzyme endo glucanase followed by work selubiohydrolase enzymes and enzyme β-glucosidase to form glucose products.</w:t>
      </w:r>
    </w:p>
    <w:p w:rsidR="002A2BEA" w:rsidRPr="0015734C" w:rsidRDefault="0015734C" w:rsidP="0015734C">
      <w:pPr>
        <w:tabs>
          <w:tab w:val="left" w:pos="3261"/>
        </w:tabs>
        <w:autoSpaceDE w:val="0"/>
        <w:autoSpaceDN w:val="0"/>
        <w:adjustRightInd w:val="0"/>
        <w:spacing w:after="0" w:line="480" w:lineRule="auto"/>
        <w:ind w:firstLine="567"/>
        <w:jc w:val="both"/>
        <w:rPr>
          <w:rFonts w:ascii="Arial" w:eastAsia="ArialNarrow" w:hAnsi="Arial" w:cs="Arial"/>
          <w:b/>
        </w:rPr>
      </w:pPr>
      <w:r>
        <w:rPr>
          <w:rFonts w:ascii="Arial" w:eastAsia="ArialNarrow" w:hAnsi="Arial" w:cs="Arial"/>
          <w:b/>
        </w:rPr>
        <w:t>H</w:t>
      </w:r>
      <w:r w:rsidR="002A2BEA" w:rsidRPr="00F25EB6">
        <w:rPr>
          <w:rFonts w:ascii="Arial" w:eastAsia="ArialNarrow" w:hAnsi="Arial" w:cs="Arial"/>
          <w:b/>
        </w:rPr>
        <w:t>emicellulose</w:t>
      </w:r>
      <w:r>
        <w:rPr>
          <w:rFonts w:ascii="Arial" w:eastAsia="ArialNarrow" w:hAnsi="Arial" w:cs="Arial"/>
          <w:b/>
        </w:rPr>
        <w:t xml:space="preserve">. </w:t>
      </w:r>
      <w:r w:rsidR="002A2BEA" w:rsidRPr="00F25EB6">
        <w:rPr>
          <w:rFonts w:ascii="Arial" w:eastAsia="ArialNarrow" w:hAnsi="Arial" w:cs="Arial"/>
        </w:rPr>
        <w:t>Hemicellulose me</w:t>
      </w:r>
      <w:r w:rsidR="00264B04" w:rsidRPr="00F25EB6">
        <w:rPr>
          <w:rFonts w:ascii="Arial" w:eastAsia="ArialNarrow" w:hAnsi="Arial" w:cs="Arial"/>
        </w:rPr>
        <w:t>an results are listed in Table 2</w:t>
      </w:r>
      <w:r w:rsidR="002A2BEA" w:rsidRPr="00F25EB6">
        <w:rPr>
          <w:rFonts w:ascii="Arial" w:eastAsia="ArialNarrow" w:hAnsi="Arial" w:cs="Arial"/>
        </w:rPr>
        <w:t xml:space="preserve">. The mean </w:t>
      </w:r>
      <w:r w:rsidR="00264B04" w:rsidRPr="00F25EB6">
        <w:rPr>
          <w:rFonts w:ascii="Arial" w:eastAsia="ArialNarrow" w:hAnsi="Arial" w:cs="Arial"/>
        </w:rPr>
        <w:t>h</w:t>
      </w:r>
      <w:r w:rsidR="00F36625" w:rsidRPr="00F25EB6">
        <w:rPr>
          <w:rFonts w:ascii="Arial" w:eastAsia="ArialNarrow" w:hAnsi="Arial" w:cs="Arial"/>
        </w:rPr>
        <w:t>emicellulo</w:t>
      </w:r>
      <w:r w:rsidR="00EC7C98">
        <w:rPr>
          <w:rFonts w:ascii="Arial" w:eastAsia="ArialNarrow" w:hAnsi="Arial" w:cs="Arial"/>
        </w:rPr>
        <w:t>se were</w:t>
      </w:r>
      <w:r w:rsidR="00204C16">
        <w:rPr>
          <w:rFonts w:ascii="Arial" w:eastAsia="ArialNarrow" w:hAnsi="Arial" w:cs="Arial"/>
        </w:rPr>
        <w:t xml:space="preserve"> T1 = 7.61±</w:t>
      </w:r>
      <w:r w:rsidR="00F36625" w:rsidRPr="00F25EB6">
        <w:rPr>
          <w:rFonts w:ascii="Arial" w:eastAsia="ArialNarrow" w:hAnsi="Arial" w:cs="Arial"/>
        </w:rPr>
        <w:t>0.45%</w:t>
      </w:r>
      <w:r w:rsidR="00204C16">
        <w:rPr>
          <w:rFonts w:ascii="Arial" w:eastAsia="ArialNarrow" w:hAnsi="Arial" w:cs="Arial"/>
        </w:rPr>
        <w:t>,</w:t>
      </w:r>
      <w:r w:rsidR="00F36625" w:rsidRPr="00F25EB6">
        <w:rPr>
          <w:rFonts w:ascii="Arial" w:eastAsia="ArialNarrow" w:hAnsi="Arial" w:cs="Arial"/>
        </w:rPr>
        <w:t xml:space="preserve"> T2</w:t>
      </w:r>
      <w:r w:rsidR="00204C16">
        <w:rPr>
          <w:rFonts w:ascii="Arial" w:eastAsia="ArialNarrow" w:hAnsi="Arial" w:cs="Arial"/>
        </w:rPr>
        <w:t xml:space="preserve"> = 6.77±</w:t>
      </w:r>
      <w:r w:rsidR="00264B04" w:rsidRPr="00F25EB6">
        <w:rPr>
          <w:rFonts w:ascii="Arial" w:eastAsia="ArialNarrow" w:hAnsi="Arial" w:cs="Arial"/>
        </w:rPr>
        <w:t>0.52%</w:t>
      </w:r>
      <w:r w:rsidR="00204C16">
        <w:rPr>
          <w:rFonts w:ascii="Arial" w:eastAsia="ArialNarrow" w:hAnsi="Arial" w:cs="Arial"/>
        </w:rPr>
        <w:t>,</w:t>
      </w:r>
      <w:r w:rsidR="00264B04" w:rsidRPr="00F25EB6">
        <w:rPr>
          <w:rFonts w:ascii="Arial" w:eastAsia="ArialNarrow" w:hAnsi="Arial" w:cs="Arial"/>
        </w:rPr>
        <w:t xml:space="preserve"> T</w:t>
      </w:r>
      <w:r w:rsidR="00204C16">
        <w:rPr>
          <w:rFonts w:ascii="Arial" w:eastAsia="ArialNarrow" w:hAnsi="Arial" w:cs="Arial"/>
        </w:rPr>
        <w:t>3 = 7.25±</w:t>
      </w:r>
      <w:r w:rsidR="00F36625" w:rsidRPr="00F25EB6">
        <w:rPr>
          <w:rFonts w:ascii="Arial" w:eastAsia="ArialNarrow" w:hAnsi="Arial" w:cs="Arial"/>
        </w:rPr>
        <w:t>0.75%</w:t>
      </w:r>
      <w:r w:rsidR="00204C16">
        <w:rPr>
          <w:rFonts w:ascii="Arial" w:eastAsia="ArialNarrow" w:hAnsi="Arial" w:cs="Arial"/>
        </w:rPr>
        <w:t xml:space="preserve">, </w:t>
      </w:r>
      <w:r w:rsidR="00F36625" w:rsidRPr="00F25EB6">
        <w:rPr>
          <w:rFonts w:ascii="Arial" w:eastAsia="ArialNarrow" w:hAnsi="Arial" w:cs="Arial"/>
        </w:rPr>
        <w:t>T4</w:t>
      </w:r>
      <w:r w:rsidR="00264B04" w:rsidRPr="00F25EB6">
        <w:rPr>
          <w:rFonts w:ascii="Arial" w:eastAsia="ArialNarrow" w:hAnsi="Arial" w:cs="Arial"/>
        </w:rPr>
        <w:t xml:space="preserve"> = 8</w:t>
      </w:r>
      <w:r w:rsidR="0034187D" w:rsidRPr="00F25EB6">
        <w:rPr>
          <w:rFonts w:ascii="Arial" w:eastAsia="ArialNarrow" w:hAnsi="Arial" w:cs="Arial"/>
        </w:rPr>
        <w:t>.</w:t>
      </w:r>
      <w:r w:rsidR="00204C16">
        <w:rPr>
          <w:rFonts w:ascii="Arial" w:eastAsia="ArialNarrow" w:hAnsi="Arial" w:cs="Arial"/>
        </w:rPr>
        <w:t>92±</w:t>
      </w:r>
      <w:r w:rsidR="00264B04" w:rsidRPr="00F25EB6">
        <w:rPr>
          <w:rFonts w:ascii="Arial" w:eastAsia="ArialNarrow" w:hAnsi="Arial" w:cs="Arial"/>
        </w:rPr>
        <w:t>0.53%</w:t>
      </w:r>
      <w:r>
        <w:rPr>
          <w:rFonts w:ascii="Arial" w:eastAsia="ArialNarrow" w:hAnsi="Arial" w:cs="Arial"/>
        </w:rPr>
        <w:t>.</w:t>
      </w:r>
      <w:r w:rsidRPr="00F25EB6">
        <w:rPr>
          <w:rFonts w:ascii="Arial" w:eastAsia="ArialNarrow" w:hAnsi="Arial" w:cs="Arial"/>
        </w:rPr>
        <w:t xml:space="preserve"> </w:t>
      </w:r>
      <w:r w:rsidR="002A2BEA" w:rsidRPr="00F25EB6">
        <w:rPr>
          <w:rFonts w:ascii="Arial" w:eastAsia="ArialNarrow" w:hAnsi="Arial" w:cs="Arial"/>
        </w:rPr>
        <w:t>Statistical analysis using the Duncan Multiple showe</w:t>
      </w:r>
      <w:r w:rsidR="002A2377">
        <w:rPr>
          <w:rFonts w:ascii="Arial" w:eastAsia="ArialNarrow" w:hAnsi="Arial" w:cs="Arial"/>
        </w:rPr>
        <w:t>d highly significant results (P</w:t>
      </w:r>
      <w:r w:rsidR="002A2BEA" w:rsidRPr="00F25EB6">
        <w:rPr>
          <w:rFonts w:ascii="Arial" w:eastAsia="ArialNarrow" w:hAnsi="Arial" w:cs="Arial"/>
        </w:rPr>
        <w:t>&lt;0.01).</w:t>
      </w:r>
    </w:p>
    <w:p w:rsidR="002A2BEA" w:rsidRPr="00F25EB6" w:rsidRDefault="00264B04"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Table 2</w:t>
      </w:r>
      <w:r w:rsidR="002A2BEA" w:rsidRPr="00F25EB6">
        <w:rPr>
          <w:rFonts w:ascii="Arial" w:eastAsia="ArialNarrow" w:hAnsi="Arial" w:cs="Arial"/>
        </w:rPr>
        <w:t xml:space="preserve"> shows that the aver</w:t>
      </w:r>
      <w:r w:rsidRPr="00F25EB6">
        <w:rPr>
          <w:rFonts w:ascii="Arial" w:eastAsia="ArialNarrow" w:hAnsi="Arial" w:cs="Arial"/>
        </w:rPr>
        <w:t>age content of hemicellulose cocoa pod</w:t>
      </w:r>
      <w:r w:rsidR="002A2BEA" w:rsidRPr="00F25EB6">
        <w:rPr>
          <w:rFonts w:ascii="Arial" w:eastAsia="ArialNarrow" w:hAnsi="Arial" w:cs="Arial"/>
        </w:rPr>
        <w:t xml:space="preserve"> fermented with different </w:t>
      </w:r>
      <w:r w:rsidR="00F36625" w:rsidRPr="00F25EB6">
        <w:rPr>
          <w:rFonts w:ascii="Arial" w:eastAsia="ArialNarrow" w:hAnsi="Arial" w:cs="Arial"/>
        </w:rPr>
        <w:t xml:space="preserve">fungus </w:t>
      </w:r>
      <w:r w:rsidR="002A2BEA" w:rsidRPr="00F25EB6">
        <w:rPr>
          <w:rFonts w:ascii="Arial" w:eastAsia="ArialNarrow" w:hAnsi="Arial" w:cs="Arial"/>
        </w:rPr>
        <w:t>than the lowes</w:t>
      </w:r>
      <w:r w:rsidR="00F36625" w:rsidRPr="00F25EB6">
        <w:rPr>
          <w:rFonts w:ascii="Arial" w:eastAsia="ArialNarrow" w:hAnsi="Arial" w:cs="Arial"/>
        </w:rPr>
        <w:t>t wa</w:t>
      </w:r>
      <w:r w:rsidRPr="00F25EB6">
        <w:rPr>
          <w:rFonts w:ascii="Arial" w:eastAsia="ArialNarrow" w:hAnsi="Arial" w:cs="Arial"/>
        </w:rPr>
        <w:t>s T</w:t>
      </w:r>
      <w:r w:rsidR="00F36625" w:rsidRPr="00F25EB6">
        <w:rPr>
          <w:rFonts w:ascii="Arial" w:eastAsia="ArialNarrow" w:hAnsi="Arial" w:cs="Arial"/>
        </w:rPr>
        <w:t>2</w:t>
      </w:r>
      <w:r w:rsidR="002A2BEA" w:rsidRPr="00F25EB6">
        <w:rPr>
          <w:rFonts w:ascii="Arial" w:eastAsia="ArialNarrow" w:hAnsi="Arial" w:cs="Arial"/>
        </w:rPr>
        <w:t xml:space="preserve"> treatment amount</w:t>
      </w:r>
      <w:r w:rsidR="002A2377">
        <w:rPr>
          <w:rFonts w:ascii="Arial" w:eastAsia="ArialNarrow" w:hAnsi="Arial" w:cs="Arial"/>
        </w:rPr>
        <w:t>ed to 6.77% and the highest wa</w:t>
      </w:r>
      <w:r w:rsidRPr="00F25EB6">
        <w:rPr>
          <w:rFonts w:ascii="Arial" w:eastAsia="ArialNarrow" w:hAnsi="Arial" w:cs="Arial"/>
        </w:rPr>
        <w:t>s T</w:t>
      </w:r>
      <w:r w:rsidR="002A2BEA" w:rsidRPr="00F25EB6">
        <w:rPr>
          <w:rFonts w:ascii="Arial" w:eastAsia="ArialNarrow" w:hAnsi="Arial" w:cs="Arial"/>
        </w:rPr>
        <w:t>4 amounted to 8.92%.</w:t>
      </w:r>
    </w:p>
    <w:p w:rsidR="002A2BEA" w:rsidRPr="00F25EB6" w:rsidRDefault="00F36625" w:rsidP="00F25EB6">
      <w:pPr>
        <w:autoSpaceDE w:val="0"/>
        <w:autoSpaceDN w:val="0"/>
        <w:adjustRightInd w:val="0"/>
        <w:spacing w:after="0" w:line="480" w:lineRule="auto"/>
        <w:ind w:firstLine="720"/>
        <w:jc w:val="both"/>
        <w:rPr>
          <w:rFonts w:ascii="Arial" w:eastAsia="ArialNarrow" w:hAnsi="Arial" w:cs="Arial"/>
        </w:rPr>
      </w:pPr>
      <w:r w:rsidRPr="00F25EB6">
        <w:rPr>
          <w:rFonts w:ascii="Arial" w:eastAsia="ArialNarrow" w:hAnsi="Arial" w:cs="Arial"/>
        </w:rPr>
        <w:t>Hemicellulose wa</w:t>
      </w:r>
      <w:r w:rsidR="002A2BEA" w:rsidRPr="00F25EB6">
        <w:rPr>
          <w:rFonts w:ascii="Arial" w:eastAsia="ArialNarrow" w:hAnsi="Arial" w:cs="Arial"/>
        </w:rPr>
        <w:t>s a heterogeneous group of polysaccharides with low molecular weight. Number of hemicellulose is usually between 15 and 30 percent of the dry weight of lignocellulosic material (Taherzadeh</w:t>
      </w:r>
      <w:r w:rsidR="002A2377">
        <w:rPr>
          <w:rFonts w:ascii="Arial" w:eastAsia="ArialNarrow" w:hAnsi="Arial" w:cs="Arial"/>
        </w:rPr>
        <w:t>,</w:t>
      </w:r>
      <w:r w:rsidR="002A2BEA" w:rsidRPr="00F25EB6">
        <w:rPr>
          <w:rFonts w:ascii="Arial" w:eastAsia="ArialNarrow" w:hAnsi="Arial" w:cs="Arial"/>
        </w:rPr>
        <w:t xml:space="preserve"> 1999). Hemicellulose is relatively easy to be hydrolyzed with acid monomers containing glucose</w:t>
      </w:r>
      <w:r w:rsidR="001B02F3">
        <w:rPr>
          <w:rFonts w:ascii="Arial" w:eastAsia="ArialNarrow" w:hAnsi="Arial" w:cs="Arial"/>
        </w:rPr>
        <w:t>,</w:t>
      </w:r>
      <w:r w:rsidR="002A2BEA" w:rsidRPr="00F25EB6">
        <w:rPr>
          <w:rFonts w:ascii="Arial" w:eastAsia="ArialNarrow" w:hAnsi="Arial" w:cs="Arial"/>
        </w:rPr>
        <w:t xml:space="preserve"> mannose</w:t>
      </w:r>
      <w:r w:rsidR="001B02F3">
        <w:rPr>
          <w:rFonts w:ascii="Arial" w:eastAsia="ArialNarrow" w:hAnsi="Arial" w:cs="Arial"/>
        </w:rPr>
        <w:t>,</w:t>
      </w:r>
      <w:r w:rsidR="002A2BEA" w:rsidRPr="00F25EB6">
        <w:rPr>
          <w:rFonts w:ascii="Arial" w:eastAsia="ArialNarrow" w:hAnsi="Arial" w:cs="Arial"/>
        </w:rPr>
        <w:t xml:space="preserve"> galactose</w:t>
      </w:r>
      <w:r w:rsidR="001B02F3">
        <w:rPr>
          <w:rFonts w:ascii="Arial" w:eastAsia="ArialNarrow" w:hAnsi="Arial" w:cs="Arial"/>
        </w:rPr>
        <w:t>,</w:t>
      </w:r>
      <w:r w:rsidR="002A2BEA" w:rsidRPr="00F25EB6">
        <w:rPr>
          <w:rFonts w:ascii="Arial" w:eastAsia="ArialNarrow" w:hAnsi="Arial" w:cs="Arial"/>
        </w:rPr>
        <w:t xml:space="preserve"> xylose</w:t>
      </w:r>
      <w:r w:rsidR="001B02F3">
        <w:rPr>
          <w:rFonts w:ascii="Arial" w:eastAsia="ArialNarrow" w:hAnsi="Arial" w:cs="Arial"/>
        </w:rPr>
        <w:t>,</w:t>
      </w:r>
      <w:r w:rsidR="002A2BEA" w:rsidRPr="00F25EB6">
        <w:rPr>
          <w:rFonts w:ascii="Arial" w:eastAsia="ArialNarrow" w:hAnsi="Arial" w:cs="Arial"/>
        </w:rPr>
        <w:t xml:space="preserve"> and arabinose. Hemicellulose binds cellulose fiber sheets to form microfibrils which increases the stability of the ce</w:t>
      </w:r>
      <w:r w:rsidRPr="00F25EB6">
        <w:rPr>
          <w:rFonts w:ascii="Arial" w:eastAsia="ArialNarrow" w:hAnsi="Arial" w:cs="Arial"/>
        </w:rPr>
        <w:t>ll wall. Hemicellulose</w:t>
      </w:r>
      <w:r w:rsidR="0034187D" w:rsidRPr="00F25EB6">
        <w:rPr>
          <w:rFonts w:ascii="Arial" w:eastAsia="ArialNarrow" w:hAnsi="Arial" w:cs="Arial"/>
        </w:rPr>
        <w:t>.</w:t>
      </w:r>
      <w:r w:rsidRPr="00F25EB6">
        <w:rPr>
          <w:rFonts w:ascii="Arial" w:eastAsia="ArialNarrow" w:hAnsi="Arial" w:cs="Arial"/>
        </w:rPr>
        <w:t xml:space="preserve"> lignin wa</w:t>
      </w:r>
      <w:r w:rsidR="002A2BEA" w:rsidRPr="00F25EB6">
        <w:rPr>
          <w:rFonts w:ascii="Arial" w:eastAsia="ArialNarrow" w:hAnsi="Arial" w:cs="Arial"/>
        </w:rPr>
        <w:t>s also crosslinked to form a complex network and provide a strong structure.</w:t>
      </w:r>
    </w:p>
    <w:p w:rsidR="0015734C" w:rsidRPr="002A2377" w:rsidRDefault="00CD481D" w:rsidP="002A2377">
      <w:pPr>
        <w:tabs>
          <w:tab w:val="left" w:pos="-3402"/>
        </w:tabs>
        <w:autoSpaceDE w:val="0"/>
        <w:autoSpaceDN w:val="0"/>
        <w:adjustRightInd w:val="0"/>
        <w:spacing w:after="0" w:line="480" w:lineRule="auto"/>
        <w:jc w:val="both"/>
        <w:rPr>
          <w:rFonts w:ascii="Arial" w:eastAsia="ArialNarrow" w:hAnsi="Arial" w:cs="Arial"/>
        </w:rPr>
      </w:pPr>
      <w:r w:rsidRPr="00F25EB6">
        <w:rPr>
          <w:rFonts w:ascii="Arial" w:eastAsia="ArialNarrow" w:hAnsi="Arial" w:cs="Arial"/>
        </w:rPr>
        <w:tab/>
      </w:r>
      <w:r w:rsidR="002A2BEA" w:rsidRPr="00F25EB6">
        <w:rPr>
          <w:rFonts w:ascii="Arial" w:eastAsia="ArialNarrow" w:hAnsi="Arial" w:cs="Arial"/>
        </w:rPr>
        <w:t>Biodegradable hemicellulose into monomeric sugars and acetic acid by the enzyme hemicellulase. Hemicellulase like most other enzymes that can hydrolyze plant cell wall is</w:t>
      </w:r>
      <w:r w:rsidR="00F36625" w:rsidRPr="00F25EB6">
        <w:rPr>
          <w:rFonts w:ascii="Arial" w:eastAsia="ArialNarrow" w:hAnsi="Arial" w:cs="Arial"/>
        </w:rPr>
        <w:t xml:space="preserve"> a multi-domain protein. Xylan wa</w:t>
      </w:r>
      <w:r w:rsidR="002A2BEA" w:rsidRPr="00F25EB6">
        <w:rPr>
          <w:rFonts w:ascii="Arial" w:eastAsia="ArialNarrow" w:hAnsi="Arial" w:cs="Arial"/>
        </w:rPr>
        <w:t>s the main carbohydrate constituent of hemicellulose a</w:t>
      </w:r>
      <w:r w:rsidR="00F36625" w:rsidRPr="00F25EB6">
        <w:rPr>
          <w:rFonts w:ascii="Arial" w:eastAsia="ArialNarrow" w:hAnsi="Arial" w:cs="Arial"/>
        </w:rPr>
        <w:t>nd xylanase wa</w:t>
      </w:r>
      <w:r w:rsidR="002A2BEA" w:rsidRPr="00F25EB6">
        <w:rPr>
          <w:rFonts w:ascii="Arial" w:eastAsia="ArialNarrow" w:hAnsi="Arial" w:cs="Arial"/>
        </w:rPr>
        <w:t>s a hemicellulase primary β-1</w:t>
      </w:r>
      <w:r w:rsidR="0034187D" w:rsidRPr="00F25EB6">
        <w:rPr>
          <w:rFonts w:ascii="Arial" w:eastAsia="ArialNarrow" w:hAnsi="Arial" w:cs="Arial"/>
        </w:rPr>
        <w:t>.</w:t>
      </w:r>
      <w:r w:rsidR="002A2BEA" w:rsidRPr="00F25EB6">
        <w:rPr>
          <w:rFonts w:ascii="Arial" w:eastAsia="ArialNarrow" w:hAnsi="Arial" w:cs="Arial"/>
        </w:rPr>
        <w:t>4 bond hydrolyze xylan chains. Fungus</w:t>
      </w:r>
      <w:r w:rsidR="001B02F3">
        <w:rPr>
          <w:rFonts w:ascii="Arial" w:eastAsia="ArialNarrow" w:hAnsi="Arial" w:cs="Arial"/>
        </w:rPr>
        <w:t xml:space="preserve"> </w:t>
      </w:r>
      <w:r w:rsidR="001B02F3" w:rsidRPr="001B02F3">
        <w:rPr>
          <w:rFonts w:ascii="Arial" w:eastAsia="ArialNarrow" w:hAnsi="Arial" w:cs="Arial"/>
          <w:i/>
        </w:rPr>
        <w:t>P.</w:t>
      </w:r>
      <w:r w:rsidR="002A2BEA" w:rsidRPr="001B02F3">
        <w:rPr>
          <w:rFonts w:ascii="Arial" w:eastAsia="ArialNarrow" w:hAnsi="Arial" w:cs="Arial"/>
          <w:i/>
        </w:rPr>
        <w:t xml:space="preserve"> chrysosporium</w:t>
      </w:r>
      <w:r w:rsidR="002A2BEA" w:rsidRPr="00F25EB6">
        <w:rPr>
          <w:rFonts w:ascii="Arial" w:eastAsia="ArialNarrow" w:hAnsi="Arial" w:cs="Arial"/>
        </w:rPr>
        <w:t xml:space="preserve"> produces endoxylanase that play a role in the breakdown of xylan into oligosaccharides (Perez </w:t>
      </w:r>
      <w:r w:rsidR="002A2BEA" w:rsidRPr="003F6176">
        <w:rPr>
          <w:rFonts w:ascii="Arial" w:eastAsia="ArialNarrow" w:hAnsi="Arial" w:cs="Arial"/>
          <w:i/>
        </w:rPr>
        <w:t>et al</w:t>
      </w:r>
      <w:r w:rsidR="002A2BEA" w:rsidRPr="00F25EB6">
        <w:rPr>
          <w:rFonts w:ascii="Arial" w:eastAsia="ArialNarrow" w:hAnsi="Arial" w:cs="Arial"/>
        </w:rPr>
        <w:t>.</w:t>
      </w:r>
      <w:r w:rsidR="002A2377">
        <w:rPr>
          <w:rFonts w:ascii="Arial" w:eastAsia="ArialNarrow" w:hAnsi="Arial" w:cs="Arial"/>
        </w:rPr>
        <w:t>,</w:t>
      </w:r>
      <w:r w:rsidR="002A2BEA" w:rsidRPr="00F25EB6">
        <w:rPr>
          <w:rFonts w:ascii="Arial" w:eastAsia="ArialNarrow" w:hAnsi="Arial" w:cs="Arial"/>
        </w:rPr>
        <w:t xml:space="preserve"> 2002).</w:t>
      </w:r>
    </w:p>
    <w:p w:rsidR="00EC7C98" w:rsidRDefault="00EC7C98" w:rsidP="0015734C">
      <w:pPr>
        <w:autoSpaceDE w:val="0"/>
        <w:autoSpaceDN w:val="0"/>
        <w:adjustRightInd w:val="0"/>
        <w:spacing w:after="0" w:line="480" w:lineRule="auto"/>
        <w:outlineLvl w:val="0"/>
        <w:rPr>
          <w:rFonts w:ascii="Arial" w:eastAsia="ArialNarrow" w:hAnsi="Arial" w:cs="Arial"/>
          <w:b/>
        </w:rPr>
      </w:pPr>
    </w:p>
    <w:p w:rsidR="00C96C2A" w:rsidRPr="00F25EB6" w:rsidRDefault="0066190E" w:rsidP="0015734C">
      <w:pPr>
        <w:autoSpaceDE w:val="0"/>
        <w:autoSpaceDN w:val="0"/>
        <w:adjustRightInd w:val="0"/>
        <w:spacing w:after="0" w:line="480" w:lineRule="auto"/>
        <w:outlineLvl w:val="0"/>
        <w:rPr>
          <w:rFonts w:ascii="Arial" w:eastAsia="ArialNarrow" w:hAnsi="Arial" w:cs="Arial"/>
          <w:b/>
          <w:i/>
        </w:rPr>
      </w:pPr>
      <w:r w:rsidRPr="00F25EB6">
        <w:rPr>
          <w:rFonts w:ascii="Arial" w:eastAsia="ArialNarrow" w:hAnsi="Arial" w:cs="Arial"/>
          <w:b/>
        </w:rPr>
        <w:t>In Vitro D</w:t>
      </w:r>
      <w:r w:rsidR="00ED1457" w:rsidRPr="00F25EB6">
        <w:rPr>
          <w:rFonts w:ascii="Arial" w:eastAsia="ArialNarrow" w:hAnsi="Arial" w:cs="Arial"/>
          <w:b/>
        </w:rPr>
        <w:t xml:space="preserve">igestibility </w:t>
      </w:r>
    </w:p>
    <w:p w:rsidR="00ED1457" w:rsidRPr="00F25EB6" w:rsidRDefault="00CD481D" w:rsidP="001B02F3">
      <w:pPr>
        <w:spacing w:after="0" w:line="480" w:lineRule="auto"/>
        <w:ind w:firstLine="567"/>
        <w:jc w:val="both"/>
        <w:rPr>
          <w:rFonts w:ascii="Arial" w:hAnsi="Arial" w:cs="Arial"/>
        </w:rPr>
      </w:pPr>
      <w:r w:rsidRPr="00F25EB6">
        <w:rPr>
          <w:rFonts w:ascii="Arial" w:hAnsi="Arial" w:cs="Arial"/>
        </w:rPr>
        <w:t>The results mean dry matter digestibility</w:t>
      </w:r>
      <w:r w:rsidR="00ED1457" w:rsidRPr="00F25EB6">
        <w:rPr>
          <w:rFonts w:ascii="Arial" w:hAnsi="Arial" w:cs="Arial"/>
        </w:rPr>
        <w:t xml:space="preserve"> and </w:t>
      </w:r>
      <w:r w:rsidRPr="00F25EB6">
        <w:rPr>
          <w:rFonts w:ascii="Arial" w:hAnsi="Arial" w:cs="Arial"/>
        </w:rPr>
        <w:t xml:space="preserve">organic matter digestibility </w:t>
      </w:r>
      <w:r w:rsidR="00ED1457" w:rsidRPr="00F25EB6">
        <w:rPr>
          <w:rFonts w:ascii="Arial" w:hAnsi="Arial" w:cs="Arial"/>
        </w:rPr>
        <w:t>during</w:t>
      </w:r>
      <w:r w:rsidRPr="00F25EB6">
        <w:rPr>
          <w:rFonts w:ascii="Arial" w:hAnsi="Arial" w:cs="Arial"/>
        </w:rPr>
        <w:t xml:space="preserve"> the study are listed in Table 3</w:t>
      </w:r>
      <w:r w:rsidR="001B02F3">
        <w:rPr>
          <w:rFonts w:ascii="Arial" w:hAnsi="Arial" w:cs="Arial"/>
        </w:rPr>
        <w:t>.</w:t>
      </w:r>
      <w:r w:rsidRPr="00F25EB6">
        <w:rPr>
          <w:rFonts w:ascii="Arial" w:hAnsi="Arial" w:cs="Arial"/>
        </w:rPr>
        <w:t xml:space="preserve"> </w:t>
      </w:r>
      <w:r w:rsidR="002A2377">
        <w:rPr>
          <w:rFonts w:ascii="Arial" w:hAnsi="Arial" w:cs="Arial"/>
        </w:rPr>
        <w:t>D</w:t>
      </w:r>
      <w:r w:rsidR="001B02F3">
        <w:rPr>
          <w:rFonts w:ascii="Arial" w:hAnsi="Arial" w:cs="Arial"/>
        </w:rPr>
        <w:t xml:space="preserve">ry matter </w:t>
      </w:r>
      <w:r w:rsidR="002A2377">
        <w:rPr>
          <w:rFonts w:ascii="Arial" w:hAnsi="Arial" w:cs="Arial"/>
        </w:rPr>
        <w:t xml:space="preserve">digestibility </w:t>
      </w:r>
      <w:r w:rsidR="00EC7C98">
        <w:rPr>
          <w:rFonts w:ascii="Arial" w:hAnsi="Arial" w:cs="Arial"/>
        </w:rPr>
        <w:t>were</w:t>
      </w:r>
      <w:r w:rsidR="00204C16">
        <w:rPr>
          <w:rFonts w:ascii="Arial" w:hAnsi="Arial" w:cs="Arial"/>
        </w:rPr>
        <w:t xml:space="preserve"> T1 = 64.63±</w:t>
      </w:r>
      <w:r w:rsidR="0066190E" w:rsidRPr="00F25EB6">
        <w:rPr>
          <w:rFonts w:ascii="Arial" w:hAnsi="Arial" w:cs="Arial"/>
        </w:rPr>
        <w:t>0.55%</w:t>
      </w:r>
      <w:r w:rsidR="00204C16">
        <w:rPr>
          <w:rFonts w:ascii="Arial" w:hAnsi="Arial" w:cs="Arial"/>
        </w:rPr>
        <w:t>,</w:t>
      </w:r>
      <w:r w:rsidR="002A2377">
        <w:rPr>
          <w:rFonts w:ascii="Arial" w:hAnsi="Arial" w:cs="Arial"/>
        </w:rPr>
        <w:t xml:space="preserve"> T2 = 69.70±</w:t>
      </w:r>
      <w:r w:rsidR="0066190E" w:rsidRPr="00F25EB6">
        <w:rPr>
          <w:rFonts w:ascii="Arial" w:hAnsi="Arial" w:cs="Arial"/>
        </w:rPr>
        <w:t>0.43%</w:t>
      </w:r>
      <w:r w:rsidR="00204C16">
        <w:rPr>
          <w:rFonts w:ascii="Arial" w:hAnsi="Arial" w:cs="Arial"/>
        </w:rPr>
        <w:t>, T3 = 67.04±</w:t>
      </w:r>
      <w:r w:rsidR="0066190E" w:rsidRPr="00F25EB6">
        <w:rPr>
          <w:rFonts w:ascii="Arial" w:hAnsi="Arial" w:cs="Arial"/>
        </w:rPr>
        <w:t>0.60%</w:t>
      </w:r>
      <w:r w:rsidR="00204C16">
        <w:rPr>
          <w:rFonts w:ascii="Arial" w:hAnsi="Arial" w:cs="Arial"/>
        </w:rPr>
        <w:t>, and T4 = 66.84±</w:t>
      </w:r>
      <w:r w:rsidR="0066190E" w:rsidRPr="00F25EB6">
        <w:rPr>
          <w:rFonts w:ascii="Arial" w:hAnsi="Arial" w:cs="Arial"/>
        </w:rPr>
        <w:t>0.61%</w:t>
      </w:r>
      <w:r w:rsidR="00ED1457" w:rsidRPr="00F25EB6">
        <w:rPr>
          <w:rFonts w:ascii="Arial" w:hAnsi="Arial" w:cs="Arial"/>
        </w:rPr>
        <w:t xml:space="preserve">. Statistical analysis using the </w:t>
      </w:r>
      <w:r w:rsidR="00ED1457" w:rsidRPr="00F25EB6">
        <w:rPr>
          <w:rFonts w:ascii="Arial" w:hAnsi="Arial" w:cs="Arial"/>
        </w:rPr>
        <w:lastRenderedPageBreak/>
        <w:t>Duncan Multiple showe</w:t>
      </w:r>
      <w:r w:rsidR="003F6176">
        <w:rPr>
          <w:rFonts w:ascii="Arial" w:hAnsi="Arial" w:cs="Arial"/>
        </w:rPr>
        <w:t>d highly significant results (P</w:t>
      </w:r>
      <w:r w:rsidR="00ED1457" w:rsidRPr="00F25EB6">
        <w:rPr>
          <w:rFonts w:ascii="Arial" w:hAnsi="Arial" w:cs="Arial"/>
        </w:rPr>
        <w:t>&lt;0.01).</w:t>
      </w:r>
      <w:r w:rsidR="001B02F3">
        <w:rPr>
          <w:rFonts w:ascii="Arial" w:hAnsi="Arial" w:cs="Arial"/>
        </w:rPr>
        <w:t xml:space="preserve"> Organic matter </w:t>
      </w:r>
      <w:r w:rsidR="002A2377">
        <w:rPr>
          <w:rFonts w:ascii="Arial" w:hAnsi="Arial" w:cs="Arial"/>
        </w:rPr>
        <w:t xml:space="preserve">digestibility </w:t>
      </w:r>
      <w:r w:rsidR="00EC7C98">
        <w:rPr>
          <w:rFonts w:ascii="Arial" w:hAnsi="Arial" w:cs="Arial"/>
        </w:rPr>
        <w:t>were</w:t>
      </w:r>
      <w:r w:rsidR="00204C16">
        <w:rPr>
          <w:rFonts w:ascii="Arial" w:hAnsi="Arial" w:cs="Arial"/>
        </w:rPr>
        <w:t xml:space="preserve"> T1 = 64.11±</w:t>
      </w:r>
      <w:r w:rsidR="0066190E" w:rsidRPr="00F25EB6">
        <w:rPr>
          <w:rFonts w:ascii="Arial" w:hAnsi="Arial" w:cs="Arial"/>
        </w:rPr>
        <w:t>0.12%</w:t>
      </w:r>
      <w:r w:rsidR="00204C16">
        <w:rPr>
          <w:rFonts w:ascii="Arial" w:hAnsi="Arial" w:cs="Arial"/>
        </w:rPr>
        <w:t>, T2 = 69.59±</w:t>
      </w:r>
      <w:r w:rsidR="0066190E" w:rsidRPr="00F25EB6">
        <w:rPr>
          <w:rFonts w:ascii="Arial" w:hAnsi="Arial" w:cs="Arial"/>
        </w:rPr>
        <w:t>1.03%</w:t>
      </w:r>
      <w:r w:rsidR="00204C16">
        <w:rPr>
          <w:rFonts w:ascii="Arial" w:hAnsi="Arial" w:cs="Arial"/>
        </w:rPr>
        <w:t>, T3 = 67.11±</w:t>
      </w:r>
      <w:r w:rsidR="0066190E" w:rsidRPr="00F25EB6">
        <w:rPr>
          <w:rFonts w:ascii="Arial" w:hAnsi="Arial" w:cs="Arial"/>
        </w:rPr>
        <w:t>0.58%</w:t>
      </w:r>
      <w:r w:rsidR="00204C16">
        <w:rPr>
          <w:rFonts w:ascii="Arial" w:hAnsi="Arial" w:cs="Arial"/>
        </w:rPr>
        <w:t>,</w:t>
      </w:r>
      <w:r w:rsidR="0066190E" w:rsidRPr="00F25EB6">
        <w:rPr>
          <w:rFonts w:ascii="Arial" w:hAnsi="Arial" w:cs="Arial"/>
        </w:rPr>
        <w:t xml:space="preserve"> </w:t>
      </w:r>
      <w:r w:rsidR="00204C16">
        <w:rPr>
          <w:rFonts w:ascii="Arial" w:hAnsi="Arial" w:cs="Arial"/>
        </w:rPr>
        <w:t>and T4 = 67.09±</w:t>
      </w:r>
      <w:r w:rsidR="0066190E" w:rsidRPr="00F25EB6">
        <w:rPr>
          <w:rFonts w:ascii="Arial" w:hAnsi="Arial" w:cs="Arial"/>
        </w:rPr>
        <w:t>0.60%</w:t>
      </w:r>
      <w:r w:rsidR="00204C16">
        <w:rPr>
          <w:rFonts w:ascii="Arial" w:hAnsi="Arial" w:cs="Arial"/>
        </w:rPr>
        <w:t>.</w:t>
      </w:r>
      <w:r w:rsidR="00ED1457" w:rsidRPr="00F25EB6">
        <w:rPr>
          <w:rFonts w:ascii="Arial" w:hAnsi="Arial" w:cs="Arial"/>
        </w:rPr>
        <w:t xml:space="preserve"> Statistical analysis using the Duncan Multiple showe</w:t>
      </w:r>
      <w:r w:rsidR="003F6176">
        <w:rPr>
          <w:rFonts w:ascii="Arial" w:hAnsi="Arial" w:cs="Arial"/>
        </w:rPr>
        <w:t>d highly significant results (P</w:t>
      </w:r>
      <w:r w:rsidR="00ED1457" w:rsidRPr="00F25EB6">
        <w:rPr>
          <w:rFonts w:ascii="Arial" w:hAnsi="Arial" w:cs="Arial"/>
        </w:rPr>
        <w:t>&lt;0.01).</w:t>
      </w:r>
    </w:p>
    <w:p w:rsidR="00ED1457" w:rsidRPr="00F25EB6" w:rsidRDefault="001B02F3" w:rsidP="00F25EB6">
      <w:pPr>
        <w:spacing w:after="0" w:line="480" w:lineRule="auto"/>
        <w:ind w:firstLine="567"/>
        <w:jc w:val="both"/>
        <w:rPr>
          <w:rFonts w:ascii="Arial" w:hAnsi="Arial" w:cs="Arial"/>
        </w:rPr>
      </w:pPr>
      <w:r>
        <w:rPr>
          <w:rFonts w:ascii="Arial" w:hAnsi="Arial" w:cs="Arial"/>
        </w:rPr>
        <w:t>Table 3</w:t>
      </w:r>
      <w:r w:rsidR="00ED1457" w:rsidRPr="00F25EB6">
        <w:rPr>
          <w:rFonts w:ascii="Arial" w:hAnsi="Arial" w:cs="Arial"/>
        </w:rPr>
        <w:t xml:space="preserve"> shows that the average </w:t>
      </w:r>
      <w:r>
        <w:rPr>
          <w:rFonts w:ascii="Arial" w:hAnsi="Arial" w:cs="Arial"/>
        </w:rPr>
        <w:t>of dry matter</w:t>
      </w:r>
      <w:r w:rsidR="0066190E" w:rsidRPr="00F25EB6">
        <w:rPr>
          <w:rFonts w:ascii="Arial" w:hAnsi="Arial" w:cs="Arial"/>
        </w:rPr>
        <w:t xml:space="preserve"> digestibility of cocoa pod fermented with different fungus than the lowest was T1</w:t>
      </w:r>
      <w:r w:rsidR="00ED1457" w:rsidRPr="00F25EB6">
        <w:rPr>
          <w:rFonts w:ascii="Arial" w:hAnsi="Arial" w:cs="Arial"/>
        </w:rPr>
        <w:t xml:space="preserve"> treatment amounted</w:t>
      </w:r>
      <w:r w:rsidR="0000690F">
        <w:rPr>
          <w:rFonts w:ascii="Arial" w:hAnsi="Arial" w:cs="Arial"/>
        </w:rPr>
        <w:t xml:space="preserve"> to 64.63% and the highest wa</w:t>
      </w:r>
      <w:r w:rsidR="0066190E" w:rsidRPr="00F25EB6">
        <w:rPr>
          <w:rFonts w:ascii="Arial" w:hAnsi="Arial" w:cs="Arial"/>
        </w:rPr>
        <w:t>s T2</w:t>
      </w:r>
      <w:r w:rsidR="00ED1457" w:rsidRPr="00F25EB6">
        <w:rPr>
          <w:rFonts w:ascii="Arial" w:hAnsi="Arial" w:cs="Arial"/>
        </w:rPr>
        <w:t xml:space="preserve"> amounted to 69.70%. Pangola </w:t>
      </w:r>
      <w:r>
        <w:rPr>
          <w:rFonts w:ascii="Arial" w:hAnsi="Arial" w:cs="Arial"/>
        </w:rPr>
        <w:t xml:space="preserve">dry matter </w:t>
      </w:r>
      <w:r w:rsidR="0066190E" w:rsidRPr="00F25EB6">
        <w:rPr>
          <w:rFonts w:ascii="Arial" w:hAnsi="Arial" w:cs="Arial"/>
        </w:rPr>
        <w:t>digestibility</w:t>
      </w:r>
      <w:r w:rsidR="00ED1457" w:rsidRPr="00F25EB6">
        <w:rPr>
          <w:rFonts w:ascii="Arial" w:hAnsi="Arial" w:cs="Arial"/>
        </w:rPr>
        <w:t xml:space="preserve"> results in this study amounted to 64.18% showed different results with research Pramono </w:t>
      </w:r>
      <w:r w:rsidR="00ED1457" w:rsidRPr="001B02F3">
        <w:rPr>
          <w:rFonts w:ascii="Arial" w:hAnsi="Arial" w:cs="Arial"/>
          <w:i/>
        </w:rPr>
        <w:t>et al</w:t>
      </w:r>
      <w:r w:rsidR="00ED1457" w:rsidRPr="00F25EB6">
        <w:rPr>
          <w:rFonts w:ascii="Arial" w:hAnsi="Arial" w:cs="Arial"/>
        </w:rPr>
        <w:t xml:space="preserve">. (2013) which states </w:t>
      </w:r>
      <w:r>
        <w:rPr>
          <w:rFonts w:ascii="Arial" w:hAnsi="Arial" w:cs="Arial"/>
        </w:rPr>
        <w:t xml:space="preserve">dry matter </w:t>
      </w:r>
      <w:r w:rsidR="0066190E" w:rsidRPr="00F25EB6">
        <w:rPr>
          <w:rFonts w:ascii="Arial" w:hAnsi="Arial" w:cs="Arial"/>
        </w:rPr>
        <w:t>digestibility of pangola grass was</w:t>
      </w:r>
      <w:r w:rsidR="00ED1457" w:rsidRPr="00F25EB6">
        <w:rPr>
          <w:rFonts w:ascii="Arial" w:hAnsi="Arial" w:cs="Arial"/>
        </w:rPr>
        <w:t xml:space="preserve"> 63.65%.</w:t>
      </w:r>
    </w:p>
    <w:p w:rsidR="00ED1457" w:rsidRPr="00F25EB6" w:rsidRDefault="00ED1457" w:rsidP="00F25EB6">
      <w:pPr>
        <w:spacing w:after="0" w:line="480" w:lineRule="auto"/>
        <w:ind w:firstLine="567"/>
        <w:jc w:val="both"/>
        <w:rPr>
          <w:rFonts w:ascii="Arial" w:hAnsi="Arial" w:cs="Arial"/>
        </w:rPr>
      </w:pPr>
      <w:r w:rsidRPr="00F25EB6">
        <w:rPr>
          <w:rFonts w:ascii="Arial" w:hAnsi="Arial" w:cs="Arial"/>
        </w:rPr>
        <w:t xml:space="preserve">Table 4 shows that the average </w:t>
      </w:r>
      <w:r w:rsidR="001B02F3">
        <w:rPr>
          <w:rFonts w:ascii="Arial" w:hAnsi="Arial" w:cs="Arial"/>
        </w:rPr>
        <w:t xml:space="preserve">organic matter </w:t>
      </w:r>
      <w:r w:rsidR="0066190E" w:rsidRPr="00F25EB6">
        <w:rPr>
          <w:rFonts w:ascii="Arial" w:hAnsi="Arial" w:cs="Arial"/>
        </w:rPr>
        <w:t>digestibility of cocoa pod fermented with different fungus than the lowest was T1</w:t>
      </w:r>
      <w:r w:rsidRPr="00F25EB6">
        <w:rPr>
          <w:rFonts w:ascii="Arial" w:hAnsi="Arial" w:cs="Arial"/>
        </w:rPr>
        <w:t xml:space="preserve"> treatment amounted </w:t>
      </w:r>
      <w:r w:rsidR="0000690F">
        <w:rPr>
          <w:rFonts w:ascii="Arial" w:hAnsi="Arial" w:cs="Arial"/>
        </w:rPr>
        <w:t>to 64.11% and the highest wa</w:t>
      </w:r>
      <w:r w:rsidR="0066190E" w:rsidRPr="00F25EB6">
        <w:rPr>
          <w:rFonts w:ascii="Arial" w:hAnsi="Arial" w:cs="Arial"/>
        </w:rPr>
        <w:t>s T2</w:t>
      </w:r>
      <w:r w:rsidRPr="00F25EB6">
        <w:rPr>
          <w:rFonts w:ascii="Arial" w:hAnsi="Arial" w:cs="Arial"/>
        </w:rPr>
        <w:t xml:space="preserve"> amounted to 69.59%. Pangola </w:t>
      </w:r>
      <w:r w:rsidR="001B02F3">
        <w:rPr>
          <w:rFonts w:ascii="Arial" w:hAnsi="Arial" w:cs="Arial"/>
        </w:rPr>
        <w:t xml:space="preserve">organic matter </w:t>
      </w:r>
      <w:r w:rsidR="0066190E" w:rsidRPr="00F25EB6">
        <w:rPr>
          <w:rFonts w:ascii="Arial" w:hAnsi="Arial" w:cs="Arial"/>
        </w:rPr>
        <w:t xml:space="preserve">digestibility </w:t>
      </w:r>
      <w:r w:rsidRPr="00F25EB6">
        <w:rPr>
          <w:rFonts w:ascii="Arial" w:hAnsi="Arial" w:cs="Arial"/>
        </w:rPr>
        <w:t xml:space="preserve">results in this study amounted to 64.78% showed different results with research Pramono </w:t>
      </w:r>
      <w:r w:rsidRPr="001B02F3">
        <w:rPr>
          <w:rFonts w:ascii="Arial" w:hAnsi="Arial" w:cs="Arial"/>
          <w:i/>
        </w:rPr>
        <w:t>et al</w:t>
      </w:r>
      <w:r w:rsidRPr="00F25EB6">
        <w:rPr>
          <w:rFonts w:ascii="Arial" w:hAnsi="Arial" w:cs="Arial"/>
        </w:rPr>
        <w:t xml:space="preserve">. (2013) which states that the </w:t>
      </w:r>
      <w:r w:rsidR="001B02F3">
        <w:rPr>
          <w:rFonts w:ascii="Arial" w:hAnsi="Arial" w:cs="Arial"/>
        </w:rPr>
        <w:t xml:space="preserve">organic matter </w:t>
      </w:r>
      <w:r w:rsidR="0066190E" w:rsidRPr="00F25EB6">
        <w:rPr>
          <w:rFonts w:ascii="Arial" w:hAnsi="Arial" w:cs="Arial"/>
        </w:rPr>
        <w:t xml:space="preserve">digestibility of </w:t>
      </w:r>
      <w:r w:rsidRPr="00F25EB6">
        <w:rPr>
          <w:rFonts w:ascii="Arial" w:hAnsi="Arial" w:cs="Arial"/>
        </w:rPr>
        <w:t xml:space="preserve">pangola </w:t>
      </w:r>
      <w:r w:rsidR="0066190E" w:rsidRPr="00F25EB6">
        <w:rPr>
          <w:rFonts w:ascii="Arial" w:hAnsi="Arial" w:cs="Arial"/>
        </w:rPr>
        <w:t>grass was</w:t>
      </w:r>
      <w:r w:rsidRPr="00F25EB6">
        <w:rPr>
          <w:rFonts w:ascii="Arial" w:hAnsi="Arial" w:cs="Arial"/>
        </w:rPr>
        <w:t xml:space="preserve"> 65.52%.</w:t>
      </w:r>
    </w:p>
    <w:p w:rsidR="00ED1457" w:rsidRPr="00F25EB6" w:rsidRDefault="00ED1457" w:rsidP="00F25EB6">
      <w:pPr>
        <w:spacing w:after="0" w:line="480" w:lineRule="auto"/>
        <w:ind w:firstLine="567"/>
        <w:jc w:val="both"/>
        <w:rPr>
          <w:rFonts w:ascii="Arial" w:hAnsi="Arial" w:cs="Arial"/>
        </w:rPr>
      </w:pPr>
      <w:r w:rsidRPr="00F25EB6">
        <w:rPr>
          <w:rFonts w:ascii="Arial" w:hAnsi="Arial" w:cs="Arial"/>
        </w:rPr>
        <w:t xml:space="preserve">Dry matter digestibility and </w:t>
      </w:r>
      <w:r w:rsidR="001B02F3">
        <w:rPr>
          <w:rFonts w:ascii="Arial" w:hAnsi="Arial" w:cs="Arial"/>
        </w:rPr>
        <w:t xml:space="preserve">organic matter </w:t>
      </w:r>
      <w:r w:rsidR="0066190E" w:rsidRPr="00F25EB6">
        <w:rPr>
          <w:rFonts w:ascii="Arial" w:hAnsi="Arial" w:cs="Arial"/>
        </w:rPr>
        <w:t xml:space="preserve">digestibility of cocoa pod </w:t>
      </w:r>
      <w:r w:rsidRPr="00F25EB6">
        <w:rPr>
          <w:rFonts w:ascii="Arial" w:hAnsi="Arial" w:cs="Arial"/>
        </w:rPr>
        <w:t xml:space="preserve">fermented with </w:t>
      </w:r>
      <w:r w:rsidR="001B02F3" w:rsidRPr="001B02F3">
        <w:rPr>
          <w:rFonts w:ascii="Arial" w:hAnsi="Arial" w:cs="Arial"/>
          <w:i/>
        </w:rPr>
        <w:t xml:space="preserve">P. </w:t>
      </w:r>
      <w:r w:rsidRPr="001B02F3">
        <w:rPr>
          <w:rFonts w:ascii="Arial" w:hAnsi="Arial" w:cs="Arial"/>
          <w:i/>
        </w:rPr>
        <w:t>crysosporium</w:t>
      </w:r>
      <w:r w:rsidRPr="00F25EB6">
        <w:rPr>
          <w:rFonts w:ascii="Arial" w:hAnsi="Arial" w:cs="Arial"/>
        </w:rPr>
        <w:t xml:space="preserve"> has a higher digestibility values. This is beca</w:t>
      </w:r>
      <w:r w:rsidR="0066190E" w:rsidRPr="00F25EB6">
        <w:rPr>
          <w:rFonts w:ascii="Arial" w:hAnsi="Arial" w:cs="Arial"/>
        </w:rPr>
        <w:t>use the fraction of the fiber was</w:t>
      </w:r>
      <w:r w:rsidRPr="00F25EB6">
        <w:rPr>
          <w:rFonts w:ascii="Arial" w:hAnsi="Arial" w:cs="Arial"/>
        </w:rPr>
        <w:t xml:space="preserve"> capable of optima</w:t>
      </w:r>
      <w:r w:rsidR="0066190E" w:rsidRPr="00F25EB6">
        <w:rPr>
          <w:rFonts w:ascii="Arial" w:hAnsi="Arial" w:cs="Arial"/>
        </w:rPr>
        <w:t>lly degraded by white rot fungus</w:t>
      </w:r>
      <w:r w:rsidRPr="00F25EB6">
        <w:rPr>
          <w:rFonts w:ascii="Arial" w:hAnsi="Arial" w:cs="Arial"/>
        </w:rPr>
        <w:t xml:space="preserve"> so that</w:t>
      </w:r>
      <w:r w:rsidR="0066190E" w:rsidRPr="00F25EB6">
        <w:rPr>
          <w:rFonts w:ascii="Arial" w:hAnsi="Arial" w:cs="Arial"/>
        </w:rPr>
        <w:t xml:space="preserve"> it resulted in an increase </w:t>
      </w:r>
      <w:r w:rsidR="001B02F3">
        <w:rPr>
          <w:rFonts w:ascii="Arial" w:hAnsi="Arial" w:cs="Arial"/>
        </w:rPr>
        <w:t xml:space="preserve">dry matter </w:t>
      </w:r>
      <w:r w:rsidR="0066190E" w:rsidRPr="00F25EB6">
        <w:rPr>
          <w:rFonts w:ascii="Arial" w:hAnsi="Arial" w:cs="Arial"/>
        </w:rPr>
        <w:t>digestibility</w:t>
      </w:r>
      <w:r w:rsidRPr="00F25EB6">
        <w:rPr>
          <w:rFonts w:ascii="Arial" w:hAnsi="Arial" w:cs="Arial"/>
        </w:rPr>
        <w:t xml:space="preserve"> and</w:t>
      </w:r>
      <w:r w:rsidR="0066190E" w:rsidRPr="00F25EB6">
        <w:rPr>
          <w:rFonts w:ascii="Arial" w:hAnsi="Arial" w:cs="Arial"/>
        </w:rPr>
        <w:t xml:space="preserve"> </w:t>
      </w:r>
      <w:r w:rsidR="001B02F3">
        <w:rPr>
          <w:rFonts w:ascii="Arial" w:hAnsi="Arial" w:cs="Arial"/>
        </w:rPr>
        <w:t xml:space="preserve">organic matter </w:t>
      </w:r>
      <w:r w:rsidR="0066190E" w:rsidRPr="00F25EB6">
        <w:rPr>
          <w:rFonts w:ascii="Arial" w:hAnsi="Arial" w:cs="Arial"/>
        </w:rPr>
        <w:t>digestibility</w:t>
      </w:r>
      <w:r w:rsidRPr="00F25EB6">
        <w:rPr>
          <w:rFonts w:ascii="Arial" w:hAnsi="Arial" w:cs="Arial"/>
        </w:rPr>
        <w:t>.</w:t>
      </w:r>
    </w:p>
    <w:p w:rsidR="00ED1457" w:rsidRPr="00F25EB6" w:rsidRDefault="00ED1457" w:rsidP="00F25EB6">
      <w:pPr>
        <w:spacing w:after="0" w:line="480" w:lineRule="auto"/>
        <w:ind w:firstLine="567"/>
        <w:jc w:val="both"/>
        <w:rPr>
          <w:rFonts w:ascii="Arial" w:hAnsi="Arial" w:cs="Arial"/>
        </w:rPr>
      </w:pPr>
      <w:r w:rsidRPr="00F25EB6">
        <w:rPr>
          <w:rFonts w:ascii="Arial" w:hAnsi="Arial" w:cs="Arial"/>
        </w:rPr>
        <w:t xml:space="preserve">Value </w:t>
      </w:r>
      <w:r w:rsidR="001B02F3">
        <w:rPr>
          <w:rFonts w:ascii="Arial" w:hAnsi="Arial" w:cs="Arial"/>
        </w:rPr>
        <w:t xml:space="preserve">dry matter </w:t>
      </w:r>
      <w:r w:rsidR="0066190E" w:rsidRPr="00F25EB6">
        <w:rPr>
          <w:rFonts w:ascii="Arial" w:hAnsi="Arial" w:cs="Arial"/>
        </w:rPr>
        <w:t xml:space="preserve">digestibility and </w:t>
      </w:r>
      <w:r w:rsidR="001B02F3">
        <w:rPr>
          <w:rFonts w:ascii="Arial" w:hAnsi="Arial" w:cs="Arial"/>
        </w:rPr>
        <w:t xml:space="preserve">organic matter </w:t>
      </w:r>
      <w:r w:rsidR="0066190E" w:rsidRPr="00F25EB6">
        <w:rPr>
          <w:rFonts w:ascii="Arial" w:hAnsi="Arial" w:cs="Arial"/>
        </w:rPr>
        <w:t xml:space="preserve">digestibility </w:t>
      </w:r>
      <w:r w:rsidRPr="00F25EB6">
        <w:rPr>
          <w:rFonts w:ascii="Arial" w:hAnsi="Arial" w:cs="Arial"/>
        </w:rPr>
        <w:t xml:space="preserve">on </w:t>
      </w:r>
      <w:r w:rsidR="0066190E" w:rsidRPr="00F25EB6">
        <w:rPr>
          <w:rFonts w:ascii="Arial" w:hAnsi="Arial" w:cs="Arial"/>
        </w:rPr>
        <w:t>coca pod fermentation process wa</w:t>
      </w:r>
      <w:r w:rsidRPr="00F25EB6">
        <w:rPr>
          <w:rFonts w:ascii="Arial" w:hAnsi="Arial" w:cs="Arial"/>
        </w:rPr>
        <w:t>s closely related to white rot fungus enzyme activity. With the activity of this enzyme then the plant cell wall fraction fibers such as lignin</w:t>
      </w:r>
      <w:r w:rsidR="0034187D" w:rsidRPr="00F25EB6">
        <w:rPr>
          <w:rFonts w:ascii="Arial" w:hAnsi="Arial" w:cs="Arial"/>
        </w:rPr>
        <w:t>.</w:t>
      </w:r>
      <w:r w:rsidRPr="00F25EB6">
        <w:rPr>
          <w:rFonts w:ascii="Arial" w:hAnsi="Arial" w:cs="Arial"/>
        </w:rPr>
        <w:t xml:space="preserve"> cellulose and hemicellulose can be degraded by either causing the rising value of the digestibility of the</w:t>
      </w:r>
      <w:r w:rsidR="0066190E" w:rsidRPr="00F25EB6">
        <w:rPr>
          <w:rFonts w:ascii="Arial" w:hAnsi="Arial" w:cs="Arial"/>
        </w:rPr>
        <w:t xml:space="preserve"> cocoa pod</w:t>
      </w:r>
      <w:r w:rsidR="006D080A" w:rsidRPr="00F25EB6">
        <w:rPr>
          <w:rFonts w:ascii="Arial" w:hAnsi="Arial" w:cs="Arial"/>
        </w:rPr>
        <w:t>. The higher the value of the cocoa pod</w:t>
      </w:r>
      <w:r w:rsidR="0034187D" w:rsidRPr="00F25EB6">
        <w:rPr>
          <w:rFonts w:ascii="Arial" w:hAnsi="Arial" w:cs="Arial"/>
        </w:rPr>
        <w:t>.</w:t>
      </w:r>
      <w:r w:rsidRPr="00F25EB6">
        <w:rPr>
          <w:rFonts w:ascii="Arial" w:hAnsi="Arial" w:cs="Arial"/>
        </w:rPr>
        <w:t xml:space="preserve"> the potential of the </w:t>
      </w:r>
      <w:r w:rsidR="006D080A" w:rsidRPr="00F25EB6">
        <w:rPr>
          <w:rFonts w:ascii="Arial" w:hAnsi="Arial" w:cs="Arial"/>
        </w:rPr>
        <w:t xml:space="preserve">cocoa pod </w:t>
      </w:r>
      <w:r w:rsidRPr="00F25EB6">
        <w:rPr>
          <w:rFonts w:ascii="Arial" w:hAnsi="Arial" w:cs="Arial"/>
        </w:rPr>
        <w:t>as animal feed ruminasia the better. High digestibility value w</w:t>
      </w:r>
      <w:r w:rsidR="006D080A" w:rsidRPr="00F25EB6">
        <w:rPr>
          <w:rFonts w:ascii="Arial" w:hAnsi="Arial" w:cs="Arial"/>
        </w:rPr>
        <w:t>hich means the proportion of cocoa pod</w:t>
      </w:r>
      <w:r w:rsidRPr="00F25EB6">
        <w:rPr>
          <w:rFonts w:ascii="Arial" w:hAnsi="Arial" w:cs="Arial"/>
        </w:rPr>
        <w:t xml:space="preserve"> on the feed becomes larger.</w:t>
      </w:r>
    </w:p>
    <w:p w:rsidR="00ED1457" w:rsidRPr="00F25EB6" w:rsidRDefault="001B02F3" w:rsidP="00F25EB6">
      <w:pPr>
        <w:spacing w:after="0" w:line="480" w:lineRule="auto"/>
        <w:ind w:firstLine="567"/>
        <w:jc w:val="both"/>
        <w:rPr>
          <w:rFonts w:ascii="Arial" w:hAnsi="Arial" w:cs="Arial"/>
        </w:rPr>
      </w:pPr>
      <w:r>
        <w:rPr>
          <w:rFonts w:ascii="Arial" w:hAnsi="Arial" w:cs="Arial"/>
        </w:rPr>
        <w:t xml:space="preserve">Dry matter </w:t>
      </w:r>
      <w:r w:rsidR="006D080A" w:rsidRPr="00F25EB6">
        <w:rPr>
          <w:rFonts w:ascii="Arial" w:hAnsi="Arial" w:cs="Arial"/>
        </w:rPr>
        <w:t xml:space="preserve">digestibility </w:t>
      </w:r>
      <w:r w:rsidR="00ED1457" w:rsidRPr="00F25EB6">
        <w:rPr>
          <w:rFonts w:ascii="Arial" w:hAnsi="Arial" w:cs="Arial"/>
        </w:rPr>
        <w:t xml:space="preserve">pattern consistent with </w:t>
      </w:r>
      <w:r>
        <w:rPr>
          <w:rFonts w:ascii="Arial" w:hAnsi="Arial" w:cs="Arial"/>
        </w:rPr>
        <w:t xml:space="preserve">organic matter </w:t>
      </w:r>
      <w:r w:rsidR="006D080A" w:rsidRPr="00F25EB6">
        <w:rPr>
          <w:rFonts w:ascii="Arial" w:hAnsi="Arial" w:cs="Arial"/>
        </w:rPr>
        <w:t xml:space="preserve">digestibility </w:t>
      </w:r>
      <w:r w:rsidR="00ED1457" w:rsidRPr="00F25EB6">
        <w:rPr>
          <w:rFonts w:ascii="Arial" w:hAnsi="Arial" w:cs="Arial"/>
        </w:rPr>
        <w:t xml:space="preserve"> because most of t</w:t>
      </w:r>
      <w:r w:rsidR="006D080A" w:rsidRPr="00F25EB6">
        <w:rPr>
          <w:rFonts w:ascii="Arial" w:hAnsi="Arial" w:cs="Arial"/>
        </w:rPr>
        <w:t>he dry matter</w:t>
      </w:r>
      <w:r w:rsidR="00ED1457" w:rsidRPr="00F25EB6">
        <w:rPr>
          <w:rFonts w:ascii="Arial" w:hAnsi="Arial" w:cs="Arial"/>
        </w:rPr>
        <w:t xml:space="preserve"> consists of </w:t>
      </w:r>
      <w:r w:rsidR="006D080A" w:rsidRPr="00F25EB6">
        <w:rPr>
          <w:rFonts w:ascii="Arial" w:hAnsi="Arial" w:cs="Arial"/>
        </w:rPr>
        <w:t xml:space="preserve">organic matter </w:t>
      </w:r>
      <w:r w:rsidR="00ED1457" w:rsidRPr="00F25EB6">
        <w:rPr>
          <w:rFonts w:ascii="Arial" w:hAnsi="Arial" w:cs="Arial"/>
        </w:rPr>
        <w:t xml:space="preserve">and the only difference being the ash content (Tillman </w:t>
      </w:r>
      <w:r w:rsidR="00ED1457" w:rsidRPr="001B02F3">
        <w:rPr>
          <w:rFonts w:ascii="Arial" w:hAnsi="Arial" w:cs="Arial"/>
          <w:i/>
        </w:rPr>
        <w:t>et al</w:t>
      </w:r>
      <w:r w:rsidR="00ED1457" w:rsidRPr="00F25EB6">
        <w:rPr>
          <w:rFonts w:ascii="Arial" w:hAnsi="Arial" w:cs="Arial"/>
        </w:rPr>
        <w:t>.</w:t>
      </w:r>
      <w:r>
        <w:rPr>
          <w:rFonts w:ascii="Arial" w:hAnsi="Arial" w:cs="Arial"/>
        </w:rPr>
        <w:t>,</w:t>
      </w:r>
      <w:r w:rsidR="00ED1457" w:rsidRPr="00F25EB6">
        <w:rPr>
          <w:rFonts w:ascii="Arial" w:hAnsi="Arial" w:cs="Arial"/>
        </w:rPr>
        <w:t xml:space="preserve"> 1998).</w:t>
      </w:r>
    </w:p>
    <w:p w:rsidR="002A2377" w:rsidRPr="0000690F" w:rsidRDefault="002A2377" w:rsidP="0000690F">
      <w:pPr>
        <w:spacing w:after="120" w:line="480" w:lineRule="auto"/>
        <w:rPr>
          <w:rFonts w:ascii="Arial" w:hAnsi="Arial" w:cs="Arial"/>
          <w:b/>
        </w:rPr>
      </w:pPr>
    </w:p>
    <w:p w:rsidR="00A41C7F" w:rsidRPr="002A2377" w:rsidRDefault="00A41C7F" w:rsidP="002A2377">
      <w:pPr>
        <w:spacing w:line="480" w:lineRule="auto"/>
        <w:jc w:val="center"/>
        <w:rPr>
          <w:rFonts w:ascii="Arial" w:hAnsi="Arial" w:cs="Arial"/>
          <w:b/>
        </w:rPr>
      </w:pPr>
      <w:r w:rsidRPr="002A2377">
        <w:rPr>
          <w:rFonts w:ascii="Arial" w:hAnsi="Arial" w:cs="Arial"/>
          <w:b/>
        </w:rPr>
        <w:lastRenderedPageBreak/>
        <w:t>Conlusion</w:t>
      </w:r>
    </w:p>
    <w:p w:rsidR="00A41C7F" w:rsidRPr="00F25EB6" w:rsidRDefault="00ED1457" w:rsidP="002A2377">
      <w:pPr>
        <w:spacing w:after="0" w:line="480" w:lineRule="auto"/>
        <w:ind w:firstLine="720"/>
        <w:jc w:val="both"/>
        <w:rPr>
          <w:rFonts w:ascii="Arial" w:hAnsi="Arial" w:cs="Arial"/>
        </w:rPr>
      </w:pPr>
      <w:r w:rsidRPr="00F25EB6">
        <w:rPr>
          <w:rFonts w:ascii="Arial" w:hAnsi="Arial" w:cs="Arial"/>
        </w:rPr>
        <w:t xml:space="preserve">Fermentation </w:t>
      </w:r>
      <w:r w:rsidR="006D080A" w:rsidRPr="00F25EB6">
        <w:rPr>
          <w:rFonts w:ascii="Arial" w:hAnsi="Arial" w:cs="Arial"/>
        </w:rPr>
        <w:t>of cocoa pod with fungus</w:t>
      </w:r>
      <w:r w:rsidRPr="00F25EB6">
        <w:rPr>
          <w:rFonts w:ascii="Arial" w:hAnsi="Arial" w:cs="Arial"/>
        </w:rPr>
        <w:t xml:space="preserve"> </w:t>
      </w:r>
      <w:r w:rsidR="00F03842" w:rsidRPr="00F03842">
        <w:rPr>
          <w:rFonts w:ascii="Arial" w:hAnsi="Arial" w:cs="Arial"/>
          <w:i/>
        </w:rPr>
        <w:t xml:space="preserve">P. </w:t>
      </w:r>
      <w:r w:rsidRPr="00F03842">
        <w:rPr>
          <w:rFonts w:ascii="Arial" w:hAnsi="Arial" w:cs="Arial"/>
          <w:i/>
        </w:rPr>
        <w:t>chrysosporium</w:t>
      </w:r>
      <w:r w:rsidRPr="00F25EB6">
        <w:rPr>
          <w:rFonts w:ascii="Arial" w:hAnsi="Arial" w:cs="Arial"/>
        </w:rPr>
        <w:t xml:space="preserve"> produce LiP enzyme activity and the hig</w:t>
      </w:r>
      <w:r w:rsidR="00D13FBE">
        <w:rPr>
          <w:rFonts w:ascii="Arial" w:hAnsi="Arial" w:cs="Arial"/>
        </w:rPr>
        <w:t>hest MnP consecutively 0.22</w:t>
      </w:r>
      <w:r w:rsidR="002A2377">
        <w:rPr>
          <w:rFonts w:ascii="Arial" w:hAnsi="Arial" w:cs="Arial"/>
        </w:rPr>
        <w:t>±</w:t>
      </w:r>
      <w:r w:rsidRPr="00F25EB6">
        <w:rPr>
          <w:rFonts w:ascii="Arial" w:hAnsi="Arial" w:cs="Arial"/>
        </w:rPr>
        <w:t>0.</w:t>
      </w:r>
      <w:r w:rsidR="00D13FBE">
        <w:rPr>
          <w:rFonts w:ascii="Arial" w:hAnsi="Arial" w:cs="Arial"/>
        </w:rPr>
        <w:t>01 U/ml and 0.09</w:t>
      </w:r>
      <w:r w:rsidR="002A2377">
        <w:rPr>
          <w:rFonts w:ascii="Arial" w:hAnsi="Arial" w:cs="Arial"/>
        </w:rPr>
        <w:t>±0.00 U/</w:t>
      </w:r>
      <w:r w:rsidRPr="00F25EB6">
        <w:rPr>
          <w:rFonts w:ascii="Arial" w:hAnsi="Arial" w:cs="Arial"/>
        </w:rPr>
        <w:t>ml.</w:t>
      </w:r>
      <w:r w:rsidR="002A2377">
        <w:rPr>
          <w:rFonts w:ascii="Arial" w:hAnsi="Arial" w:cs="Arial"/>
        </w:rPr>
        <w:t xml:space="preserve"> </w:t>
      </w:r>
      <w:r w:rsidRPr="00F25EB6">
        <w:rPr>
          <w:rFonts w:ascii="Arial" w:hAnsi="Arial" w:cs="Arial"/>
        </w:rPr>
        <w:t xml:space="preserve">Fermentation </w:t>
      </w:r>
      <w:r w:rsidR="006D080A" w:rsidRPr="00F25EB6">
        <w:rPr>
          <w:rFonts w:ascii="Arial" w:hAnsi="Arial" w:cs="Arial"/>
        </w:rPr>
        <w:t xml:space="preserve">of cocoa pod </w:t>
      </w:r>
      <w:r w:rsidRPr="00F25EB6">
        <w:rPr>
          <w:rFonts w:ascii="Arial" w:hAnsi="Arial" w:cs="Arial"/>
        </w:rPr>
        <w:t xml:space="preserve">with the addition of </w:t>
      </w:r>
      <w:r w:rsidR="00F03842" w:rsidRPr="00F03842">
        <w:rPr>
          <w:rFonts w:ascii="Arial" w:hAnsi="Arial" w:cs="Arial"/>
          <w:i/>
        </w:rPr>
        <w:t xml:space="preserve">P. </w:t>
      </w:r>
      <w:r w:rsidRPr="00F03842">
        <w:rPr>
          <w:rFonts w:ascii="Arial" w:hAnsi="Arial" w:cs="Arial"/>
          <w:i/>
        </w:rPr>
        <w:t>chrysosporium</w:t>
      </w:r>
      <w:r w:rsidRPr="00F25EB6">
        <w:rPr>
          <w:rFonts w:ascii="Arial" w:hAnsi="Arial" w:cs="Arial"/>
        </w:rPr>
        <w:t xml:space="preserve"> causes a decrease in content of </w:t>
      </w:r>
      <w:r w:rsidR="006D080A" w:rsidRPr="00F25EB6">
        <w:rPr>
          <w:rFonts w:ascii="Arial" w:hAnsi="Arial" w:cs="Arial"/>
        </w:rPr>
        <w:t xml:space="preserve">NDF </w:t>
      </w:r>
      <w:r w:rsidR="002A2377">
        <w:rPr>
          <w:rFonts w:ascii="Arial" w:hAnsi="Arial" w:cs="Arial"/>
        </w:rPr>
        <w:t>75.54±</w:t>
      </w:r>
      <w:r w:rsidRPr="00F25EB6">
        <w:rPr>
          <w:rFonts w:ascii="Arial" w:hAnsi="Arial" w:cs="Arial"/>
        </w:rPr>
        <w:t>0.41%</w:t>
      </w:r>
      <w:r w:rsidR="002A2377">
        <w:rPr>
          <w:rFonts w:ascii="Arial" w:hAnsi="Arial" w:cs="Arial"/>
        </w:rPr>
        <w:t>, ADF 68.10±</w:t>
      </w:r>
      <w:r w:rsidRPr="00F25EB6">
        <w:rPr>
          <w:rFonts w:ascii="Arial" w:hAnsi="Arial" w:cs="Arial"/>
        </w:rPr>
        <w:t>0.30%</w:t>
      </w:r>
      <w:r w:rsidR="002A2377">
        <w:rPr>
          <w:rFonts w:ascii="Arial" w:hAnsi="Arial" w:cs="Arial"/>
        </w:rPr>
        <w:t>,</w:t>
      </w:r>
      <w:r w:rsidRPr="00F25EB6">
        <w:rPr>
          <w:rFonts w:ascii="Arial" w:hAnsi="Arial" w:cs="Arial"/>
        </w:rPr>
        <w:t xml:space="preserve"> </w:t>
      </w:r>
      <w:r w:rsidR="006D080A" w:rsidRPr="00F25EB6">
        <w:rPr>
          <w:rFonts w:ascii="Arial" w:hAnsi="Arial" w:cs="Arial"/>
        </w:rPr>
        <w:t xml:space="preserve">lignin </w:t>
      </w:r>
      <w:r w:rsidR="002A2377">
        <w:rPr>
          <w:rFonts w:ascii="Arial" w:hAnsi="Arial" w:cs="Arial"/>
        </w:rPr>
        <w:t>26.86±</w:t>
      </w:r>
      <w:r w:rsidRPr="00F25EB6">
        <w:rPr>
          <w:rFonts w:ascii="Arial" w:hAnsi="Arial" w:cs="Arial"/>
        </w:rPr>
        <w:t>0.19%</w:t>
      </w:r>
      <w:r w:rsidR="002A2377">
        <w:rPr>
          <w:rFonts w:ascii="Arial" w:hAnsi="Arial" w:cs="Arial"/>
        </w:rPr>
        <w:t>, cellulose 27.17±</w:t>
      </w:r>
      <w:r w:rsidRPr="00F25EB6">
        <w:rPr>
          <w:rFonts w:ascii="Arial" w:hAnsi="Arial" w:cs="Arial"/>
        </w:rPr>
        <w:t>0.25 %</w:t>
      </w:r>
      <w:r w:rsidR="002A2377">
        <w:rPr>
          <w:rFonts w:ascii="Arial" w:hAnsi="Arial" w:cs="Arial"/>
        </w:rPr>
        <w:t>,</w:t>
      </w:r>
      <w:r w:rsidRPr="00F25EB6">
        <w:rPr>
          <w:rFonts w:ascii="Arial" w:hAnsi="Arial" w:cs="Arial"/>
        </w:rPr>
        <w:t xml:space="preserve"> and </w:t>
      </w:r>
      <w:r w:rsidR="006D080A" w:rsidRPr="00F25EB6">
        <w:rPr>
          <w:rFonts w:ascii="Arial" w:hAnsi="Arial" w:cs="Arial"/>
        </w:rPr>
        <w:t xml:space="preserve">hemicellulose </w:t>
      </w:r>
      <w:r w:rsidR="002A2377">
        <w:rPr>
          <w:rFonts w:ascii="Arial" w:hAnsi="Arial" w:cs="Arial"/>
        </w:rPr>
        <w:t>6.77±</w:t>
      </w:r>
      <w:r w:rsidRPr="00F25EB6">
        <w:rPr>
          <w:rFonts w:ascii="Arial" w:hAnsi="Arial" w:cs="Arial"/>
        </w:rPr>
        <w:t>0.52%.</w:t>
      </w:r>
      <w:r w:rsidR="002A2377">
        <w:rPr>
          <w:rFonts w:ascii="Arial" w:hAnsi="Arial" w:cs="Arial"/>
        </w:rPr>
        <w:t xml:space="preserve"> </w:t>
      </w:r>
      <w:r w:rsidRPr="00F25EB6">
        <w:rPr>
          <w:rFonts w:ascii="Arial" w:hAnsi="Arial" w:cs="Arial"/>
        </w:rPr>
        <w:t xml:space="preserve">Fermentation </w:t>
      </w:r>
      <w:r w:rsidR="006D080A" w:rsidRPr="00F25EB6">
        <w:rPr>
          <w:rFonts w:ascii="Arial" w:hAnsi="Arial" w:cs="Arial"/>
        </w:rPr>
        <w:t xml:space="preserve">of cocoa pod with </w:t>
      </w:r>
      <w:r w:rsidR="00F03842" w:rsidRPr="00F03842">
        <w:rPr>
          <w:rFonts w:ascii="Arial" w:hAnsi="Arial" w:cs="Arial"/>
          <w:i/>
        </w:rPr>
        <w:t xml:space="preserve">P. </w:t>
      </w:r>
      <w:r w:rsidRPr="00F03842">
        <w:rPr>
          <w:rFonts w:ascii="Arial" w:hAnsi="Arial" w:cs="Arial"/>
          <w:i/>
        </w:rPr>
        <w:t>chrysosporium</w:t>
      </w:r>
      <w:r w:rsidRPr="00F25EB6">
        <w:rPr>
          <w:rFonts w:ascii="Arial" w:hAnsi="Arial" w:cs="Arial"/>
        </w:rPr>
        <w:t xml:space="preserve"> produces the highest </w:t>
      </w:r>
      <w:r w:rsidR="00F03842">
        <w:rPr>
          <w:rFonts w:ascii="Arial" w:hAnsi="Arial" w:cs="Arial"/>
        </w:rPr>
        <w:t xml:space="preserve">dry matter </w:t>
      </w:r>
      <w:r w:rsidR="006D080A" w:rsidRPr="00F25EB6">
        <w:rPr>
          <w:rFonts w:ascii="Arial" w:hAnsi="Arial" w:cs="Arial"/>
        </w:rPr>
        <w:t xml:space="preserve">digestibility </w:t>
      </w:r>
      <w:r w:rsidR="002A2377">
        <w:rPr>
          <w:rFonts w:ascii="Arial" w:hAnsi="Arial" w:cs="Arial"/>
        </w:rPr>
        <w:t>69.70±</w:t>
      </w:r>
      <w:r w:rsidRPr="00F25EB6">
        <w:rPr>
          <w:rFonts w:ascii="Arial" w:hAnsi="Arial" w:cs="Arial"/>
        </w:rPr>
        <w:t xml:space="preserve">0.43% and the highest </w:t>
      </w:r>
      <w:r w:rsidR="00F03842">
        <w:rPr>
          <w:rFonts w:ascii="Arial" w:hAnsi="Arial" w:cs="Arial"/>
        </w:rPr>
        <w:t xml:space="preserve">organic matter </w:t>
      </w:r>
      <w:r w:rsidR="006D080A" w:rsidRPr="00F25EB6">
        <w:rPr>
          <w:rFonts w:ascii="Arial" w:hAnsi="Arial" w:cs="Arial"/>
        </w:rPr>
        <w:t xml:space="preserve">digestibility </w:t>
      </w:r>
      <w:r w:rsidR="002A2377">
        <w:rPr>
          <w:rFonts w:ascii="Arial" w:hAnsi="Arial" w:cs="Arial"/>
        </w:rPr>
        <w:t>69.59±</w:t>
      </w:r>
      <w:r w:rsidRPr="00F25EB6">
        <w:rPr>
          <w:rFonts w:ascii="Arial" w:hAnsi="Arial" w:cs="Arial"/>
        </w:rPr>
        <w:t>1.03%.</w:t>
      </w:r>
    </w:p>
    <w:p w:rsidR="00A41C7F" w:rsidRPr="00F25EB6" w:rsidRDefault="00A41C7F" w:rsidP="00F25EB6">
      <w:pPr>
        <w:pStyle w:val="ListParagraph"/>
        <w:spacing w:line="480" w:lineRule="auto"/>
        <w:ind w:left="426"/>
        <w:rPr>
          <w:rFonts w:ascii="Arial" w:hAnsi="Arial" w:cs="Arial"/>
          <w:b/>
          <w:sz w:val="22"/>
          <w:szCs w:val="22"/>
        </w:rPr>
      </w:pPr>
    </w:p>
    <w:p w:rsidR="00B46B61" w:rsidRPr="002A2377" w:rsidRDefault="00A41C7F" w:rsidP="002A2377">
      <w:pPr>
        <w:spacing w:line="480" w:lineRule="auto"/>
        <w:jc w:val="center"/>
        <w:rPr>
          <w:rFonts w:ascii="Arial" w:hAnsi="Arial" w:cs="Arial"/>
          <w:b/>
        </w:rPr>
      </w:pPr>
      <w:r w:rsidRPr="002A2377">
        <w:rPr>
          <w:rFonts w:ascii="Arial" w:hAnsi="Arial" w:cs="Arial"/>
          <w:b/>
        </w:rPr>
        <w:t>References</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Akmal dan Mairizal. 2003. Pengaruh penggunaan bungkil kelapa hasil fermentasi dalam ransum terhadap pertumbuhan ayam pedaging. J. Pengembangan Peternakan Tropis, Special Edition Oktober 2013, Fakultas Peternakan Universitas Diponegoro, Semarang.</w:t>
      </w:r>
    </w:p>
    <w:p w:rsidR="003F6176" w:rsidRPr="003F6176" w:rsidRDefault="003F6176" w:rsidP="003F6176">
      <w:pPr>
        <w:autoSpaceDE w:val="0"/>
        <w:autoSpaceDN w:val="0"/>
        <w:adjustRightInd w:val="0"/>
        <w:spacing w:after="0" w:line="480" w:lineRule="auto"/>
        <w:ind w:left="454" w:hanging="454"/>
        <w:jc w:val="both"/>
        <w:rPr>
          <w:rFonts w:ascii="Arial" w:hAnsi="Arial" w:cs="Arial"/>
          <w:color w:val="000000"/>
        </w:rPr>
      </w:pPr>
      <w:r w:rsidRPr="003F6176">
        <w:rPr>
          <w:rFonts w:ascii="Arial" w:hAnsi="Arial" w:cs="Arial"/>
          <w:color w:val="000000"/>
        </w:rPr>
        <w:t xml:space="preserve">Hattaka, A. 1994. Modifying enzymes from selected white-rot fungi : production and role in lignin degradation. </w:t>
      </w:r>
      <w:r w:rsidRPr="003F6176">
        <w:rPr>
          <w:rFonts w:ascii="Arial" w:hAnsi="Arial" w:cs="Arial"/>
          <w:iCs/>
          <w:color w:val="000000"/>
        </w:rPr>
        <w:t>Microbiology</w:t>
      </w:r>
      <w:r w:rsidRPr="003F6176">
        <w:rPr>
          <w:rFonts w:ascii="Arial" w:hAnsi="Arial" w:cs="Arial"/>
          <w:color w:val="000000"/>
        </w:rPr>
        <w:t>. 13</w:t>
      </w:r>
      <w:r w:rsidRPr="003F6176">
        <w:rPr>
          <w:rFonts w:ascii="Arial" w:hAnsi="Arial" w:cs="Arial"/>
        </w:rPr>
        <w:t>:</w:t>
      </w:r>
      <w:r w:rsidRPr="003F6176">
        <w:rPr>
          <w:rFonts w:ascii="Arial" w:hAnsi="Arial" w:cs="Arial"/>
          <w:color w:val="000000"/>
        </w:rPr>
        <w:t xml:space="preserve">125-135. </w:t>
      </w:r>
    </w:p>
    <w:p w:rsidR="003F6176" w:rsidRPr="003F6176" w:rsidRDefault="003F6176" w:rsidP="003F6176">
      <w:pPr>
        <w:pStyle w:val="Default"/>
        <w:spacing w:line="480" w:lineRule="auto"/>
        <w:ind w:left="454" w:hanging="454"/>
        <w:jc w:val="both"/>
        <w:rPr>
          <w:rFonts w:ascii="Arial" w:eastAsiaTheme="minorHAnsi" w:hAnsi="Arial" w:cs="Arial"/>
          <w:color w:val="000000"/>
          <w:sz w:val="22"/>
          <w:szCs w:val="22"/>
          <w:lang w:val="id-ID"/>
        </w:rPr>
      </w:pPr>
      <w:r w:rsidRPr="003F6176">
        <w:rPr>
          <w:rFonts w:ascii="Arial" w:hAnsi="Arial" w:cs="Arial"/>
          <w:sz w:val="22"/>
          <w:szCs w:val="22"/>
          <w:lang w:val="id-ID"/>
        </w:rPr>
        <w:t xml:space="preserve">Ilmi, I.M. 2013. </w:t>
      </w:r>
      <w:r w:rsidRPr="003F6176">
        <w:rPr>
          <w:rFonts w:ascii="Arial" w:eastAsiaTheme="minorHAnsi" w:hAnsi="Arial" w:cs="Arial"/>
          <w:color w:val="000000"/>
          <w:sz w:val="22"/>
          <w:szCs w:val="22"/>
          <w:lang w:val="id-ID"/>
        </w:rPr>
        <w:t xml:space="preserve">Aktifitas enzim lignin peroksidase oleh </w:t>
      </w:r>
      <w:r w:rsidRPr="003F6176">
        <w:rPr>
          <w:rFonts w:ascii="Arial" w:eastAsiaTheme="minorHAnsi" w:hAnsi="Arial" w:cs="Arial"/>
          <w:i/>
          <w:iCs/>
          <w:color w:val="000000"/>
          <w:sz w:val="22"/>
          <w:szCs w:val="22"/>
          <w:lang w:val="id-ID"/>
        </w:rPr>
        <w:t xml:space="preserve">Gliomastix </w:t>
      </w:r>
      <w:r w:rsidRPr="003F6176">
        <w:rPr>
          <w:rFonts w:ascii="Arial" w:eastAsiaTheme="minorHAnsi" w:hAnsi="Arial" w:cs="Arial"/>
          <w:color w:val="000000"/>
          <w:sz w:val="22"/>
          <w:szCs w:val="22"/>
          <w:lang w:val="id-ID"/>
        </w:rPr>
        <w:t>sp. T3.7 pada limbah bonggol jagung dengan berbagai pH dan suhu. Jurnal Sains dan Seni Pomits.</w:t>
      </w:r>
      <w:r w:rsidRPr="003F6176">
        <w:rPr>
          <w:rFonts w:ascii="Arial" w:hAnsi="Arial" w:cs="Arial"/>
          <w:sz w:val="22"/>
          <w:szCs w:val="22"/>
        </w:rPr>
        <w:t xml:space="preserve"> 2(</w:t>
      </w:r>
      <w:r w:rsidRPr="003F6176">
        <w:rPr>
          <w:rFonts w:ascii="Arial" w:hAnsi="Arial" w:cs="Arial"/>
          <w:sz w:val="22"/>
          <w:szCs w:val="22"/>
          <w:lang w:val="id-ID"/>
        </w:rPr>
        <w:t>1</w:t>
      </w:r>
      <w:proofErr w:type="gramStart"/>
      <w:r w:rsidRPr="003F6176">
        <w:rPr>
          <w:rFonts w:ascii="Arial" w:hAnsi="Arial" w:cs="Arial"/>
          <w:sz w:val="22"/>
          <w:szCs w:val="22"/>
        </w:rPr>
        <w:t>) :</w:t>
      </w:r>
      <w:proofErr w:type="gramEnd"/>
      <w:r w:rsidRPr="003F6176">
        <w:rPr>
          <w:rFonts w:ascii="Arial" w:hAnsi="Arial" w:cs="Arial"/>
          <w:sz w:val="22"/>
          <w:szCs w:val="22"/>
        </w:rPr>
        <w:t>2337-</w:t>
      </w:r>
      <w:r w:rsidRPr="003F6176">
        <w:rPr>
          <w:rFonts w:ascii="Arial" w:hAnsi="Arial" w:cs="Arial"/>
          <w:sz w:val="22"/>
          <w:szCs w:val="22"/>
          <w:lang w:val="id-ID"/>
        </w:rPr>
        <w:t>2</w:t>
      </w:r>
      <w:r w:rsidRPr="003F6176">
        <w:rPr>
          <w:rFonts w:ascii="Arial" w:hAnsi="Arial" w:cs="Arial"/>
          <w:sz w:val="22"/>
          <w:szCs w:val="22"/>
        </w:rPr>
        <w:t>352</w:t>
      </w:r>
      <w:r w:rsidRPr="003F6176">
        <w:rPr>
          <w:rFonts w:ascii="Arial" w:hAnsi="Arial" w:cs="Arial"/>
          <w:sz w:val="22"/>
          <w:szCs w:val="22"/>
          <w:lang w:val="id-ID"/>
        </w:rPr>
        <w:t>.</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Kaal, E.E.J., J.A. Field, and T.W. Joice. 1995. Increasing Ligninolitic Enzyme Activities in Several White Rot Basiddiomycetess by Nitrogen Sufficient Media. Biosource Technology.</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Kregel U, and B.M.</w:t>
      </w:r>
      <w:r w:rsidR="00E32757">
        <w:rPr>
          <w:rFonts w:ascii="Arial" w:hAnsi="Arial" w:cs="Arial"/>
        </w:rPr>
        <w:t xml:space="preserve"> </w:t>
      </w:r>
      <w:r w:rsidRPr="003F6176">
        <w:rPr>
          <w:rFonts w:ascii="Arial" w:hAnsi="Arial" w:cs="Arial"/>
        </w:rPr>
        <w:t>Dijkstra. 2000. The dimensional structure of endo 1,4 β-glukanase from celulolytic bacteria. molecular basis for Its low pH optimum. J. Mol Biol. 263: 70-78 .</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 xml:space="preserve">Kustantinah, B. Suhartanto, S. Padmowijoto, dan S.S. Bintaro. 2008. Ketersediaan fraksi dinding sel tanaman (neutral detergent fiber dan acid detergent fiber) yang diestimasikan secara in sacco untuk sapi perah dalam kondisi kering. Prosiding Seminar </w:t>
      </w:r>
      <w:r w:rsidRPr="003F6176">
        <w:rPr>
          <w:rFonts w:ascii="Arial" w:hAnsi="Arial" w:cs="Arial"/>
        </w:rPr>
        <w:lastRenderedPageBreak/>
        <w:t>Nasional Dies Natalies ke-39 Fakultas Peternakan Universitas Gadjah Mada, Yogyakarta 5 November 2008. 263-268.</w:t>
      </w:r>
    </w:p>
    <w:p w:rsidR="00B46B61" w:rsidRPr="00F25EB6" w:rsidRDefault="00C43949" w:rsidP="00F25EB6">
      <w:pPr>
        <w:autoSpaceDE w:val="0"/>
        <w:autoSpaceDN w:val="0"/>
        <w:adjustRightInd w:val="0"/>
        <w:spacing w:after="0" w:line="480" w:lineRule="auto"/>
        <w:ind w:left="709" w:hanging="709"/>
        <w:jc w:val="both"/>
        <w:rPr>
          <w:rFonts w:ascii="Arial" w:hAnsi="Arial" w:cs="Arial"/>
        </w:rPr>
      </w:pPr>
      <w:r>
        <w:rPr>
          <w:rFonts w:ascii="Arial" w:hAnsi="Arial" w:cs="Arial"/>
        </w:rPr>
        <w:t xml:space="preserve">Limura, </w:t>
      </w:r>
      <w:r w:rsidR="00B46B61" w:rsidRPr="00F25EB6">
        <w:rPr>
          <w:rFonts w:ascii="Arial" w:hAnsi="Arial" w:cs="Arial"/>
        </w:rPr>
        <w:t>Y.</w:t>
      </w:r>
      <w:r>
        <w:rPr>
          <w:rFonts w:ascii="Arial" w:hAnsi="Arial" w:cs="Arial"/>
        </w:rPr>
        <w:t>,</w:t>
      </w:r>
      <w:r w:rsidR="00B46B61" w:rsidRPr="00F25EB6">
        <w:rPr>
          <w:rFonts w:ascii="Arial" w:hAnsi="Arial" w:cs="Arial"/>
        </w:rPr>
        <w:t xml:space="preserve"> P. Hartikainen</w:t>
      </w:r>
      <w:r>
        <w:rPr>
          <w:rFonts w:ascii="Arial" w:hAnsi="Arial" w:cs="Arial"/>
        </w:rPr>
        <w:t xml:space="preserve">, </w:t>
      </w:r>
      <w:r w:rsidR="000215B2">
        <w:rPr>
          <w:rFonts w:ascii="Arial" w:hAnsi="Arial" w:cs="Arial"/>
        </w:rPr>
        <w:t xml:space="preserve">and </w:t>
      </w:r>
      <w:r>
        <w:rPr>
          <w:rFonts w:ascii="Arial" w:hAnsi="Arial" w:cs="Arial"/>
        </w:rPr>
        <w:t>K</w:t>
      </w:r>
      <w:r w:rsidR="00B46B61" w:rsidRPr="00F25EB6">
        <w:rPr>
          <w:rFonts w:ascii="Arial" w:hAnsi="Arial" w:cs="Arial"/>
        </w:rPr>
        <w:t xml:space="preserve">. Tatsumi. 1996 . Dechlorinationof tetrachloroguaiacol by laccase of white rot basidiomycete </w:t>
      </w:r>
      <w:r w:rsidR="00B46B61" w:rsidRPr="00F25EB6">
        <w:rPr>
          <w:rFonts w:ascii="Arial" w:hAnsi="Arial" w:cs="Arial"/>
          <w:i/>
          <w:iCs/>
        </w:rPr>
        <w:t>Coriolus versicolor</w:t>
      </w:r>
      <w:r>
        <w:rPr>
          <w:rFonts w:ascii="Arial" w:hAnsi="Arial" w:cs="Arial"/>
          <w:i/>
          <w:iCs/>
        </w:rPr>
        <w:t xml:space="preserve"> </w:t>
      </w:r>
      <w:r w:rsidR="00B46B61" w:rsidRPr="00F25EB6">
        <w:rPr>
          <w:rFonts w:ascii="Arial" w:hAnsi="Arial" w:cs="Arial"/>
          <w:iCs/>
        </w:rPr>
        <w:t>Appl</w:t>
      </w:r>
      <w:r w:rsidR="00B46B61" w:rsidRPr="00F25EB6">
        <w:rPr>
          <w:rFonts w:ascii="Arial" w:hAnsi="Arial" w:cs="Arial"/>
          <w:i/>
          <w:iCs/>
        </w:rPr>
        <w:t xml:space="preserve">. </w:t>
      </w:r>
      <w:r w:rsidR="00B46B61" w:rsidRPr="00F25EB6">
        <w:rPr>
          <w:rFonts w:ascii="Arial" w:hAnsi="Arial" w:cs="Arial"/>
          <w:iCs/>
        </w:rPr>
        <w:t>Microbiol.</w:t>
      </w:r>
      <w:r w:rsidR="00B46B61" w:rsidRPr="00F25EB6">
        <w:rPr>
          <w:rFonts w:ascii="Arial" w:hAnsi="Arial" w:cs="Arial"/>
        </w:rPr>
        <w:t xml:space="preserve"> </w:t>
      </w:r>
      <w:r w:rsidR="00B46B61" w:rsidRPr="00F25EB6">
        <w:rPr>
          <w:rFonts w:ascii="Arial" w:hAnsi="Arial" w:cs="Arial"/>
          <w:iCs/>
        </w:rPr>
        <w:t xml:space="preserve">Biotechnol. </w:t>
      </w:r>
      <w:r w:rsidR="00B46B61" w:rsidRPr="00F25EB6">
        <w:rPr>
          <w:rFonts w:ascii="Arial" w:hAnsi="Arial" w:cs="Arial"/>
        </w:rPr>
        <w:t>45 : 434-439</w:t>
      </w:r>
    </w:p>
    <w:p w:rsidR="003F6176" w:rsidRPr="003F6176" w:rsidRDefault="003F6176" w:rsidP="003F6176">
      <w:pPr>
        <w:spacing w:after="0" w:line="480" w:lineRule="auto"/>
        <w:ind w:left="454" w:hanging="454"/>
        <w:jc w:val="both"/>
        <w:rPr>
          <w:rFonts w:ascii="Arial" w:hAnsi="Arial" w:cs="Arial"/>
        </w:rPr>
      </w:pPr>
      <w:r w:rsidRPr="003F6176">
        <w:rPr>
          <w:rFonts w:ascii="Arial" w:hAnsi="Arial" w:cs="Arial"/>
        </w:rPr>
        <w:t>Mudgal, V.D. and K. Pradhan. 1988. Animal feed resources ang current patterns of utilization in India. In : Non-Convensional Feed Resources and Fibrous Agriculture Residues : Strategies for Expanded Utilization. Proc. of a Consultation, Hisar, India, 21-29 March 1988. International Development Research Center ( IDRC) and Indian Council of Agriculture Research. pp 139-146.</w:t>
      </w:r>
    </w:p>
    <w:p w:rsidR="00B46B61" w:rsidRPr="00F25EB6" w:rsidRDefault="00B46B61" w:rsidP="003F6176">
      <w:pPr>
        <w:autoSpaceDE w:val="0"/>
        <w:autoSpaceDN w:val="0"/>
        <w:adjustRightInd w:val="0"/>
        <w:spacing w:after="0" w:line="480" w:lineRule="auto"/>
        <w:ind w:left="709" w:hanging="709"/>
        <w:jc w:val="both"/>
        <w:rPr>
          <w:rFonts w:ascii="Arial" w:hAnsi="Arial" w:cs="Arial"/>
        </w:rPr>
      </w:pPr>
      <w:r w:rsidRPr="00F25EB6">
        <w:rPr>
          <w:rFonts w:ascii="Arial" w:hAnsi="Arial" w:cs="Arial"/>
        </w:rPr>
        <w:t>Nasrullah dan A. Ella</w:t>
      </w:r>
      <w:r w:rsidR="0034187D" w:rsidRPr="00F25EB6">
        <w:rPr>
          <w:rFonts w:ascii="Arial" w:hAnsi="Arial" w:cs="Arial"/>
        </w:rPr>
        <w:t>.</w:t>
      </w:r>
      <w:r w:rsidRPr="00F25EB6">
        <w:rPr>
          <w:rFonts w:ascii="Arial" w:hAnsi="Arial" w:cs="Arial"/>
        </w:rPr>
        <w:t xml:space="preserve"> 1993. Limbah Pertanian dan Prospeknya Sebagai Sumber Pakan Ternak di Sulawesi Selatan. Makalah. Ujung Pandang</w:t>
      </w:r>
    </w:p>
    <w:p w:rsidR="003F6176" w:rsidRPr="00F25EB6" w:rsidRDefault="003F6176" w:rsidP="003F6176">
      <w:pPr>
        <w:autoSpaceDE w:val="0"/>
        <w:autoSpaceDN w:val="0"/>
        <w:adjustRightInd w:val="0"/>
        <w:spacing w:after="0" w:line="480" w:lineRule="auto"/>
        <w:ind w:left="709" w:hanging="709"/>
        <w:jc w:val="both"/>
        <w:rPr>
          <w:rFonts w:ascii="Arial" w:hAnsi="Arial" w:cs="Arial"/>
        </w:rPr>
      </w:pPr>
      <w:r w:rsidRPr="00F25EB6">
        <w:rPr>
          <w:rFonts w:ascii="Arial" w:hAnsi="Arial" w:cs="Arial"/>
        </w:rPr>
        <w:t>Paul. EA. 1992. Organic Matter Decompositionn. Encyclopedia of Microbiology. Vol.3. Academic Press. Inc.</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 xml:space="preserve">Perez J., J. Munoz-Dorado, T. de la Rubia and J. Martinez. 2002. Biodegradation and biological treatments of cellulose, hemicellulose and lignin: an overview. Int. Microbiol. </w:t>
      </w:r>
      <w:r w:rsidRPr="003F6176">
        <w:rPr>
          <w:rFonts w:ascii="Arial" w:hAnsi="Arial" w:cs="Arial"/>
          <w:bCs/>
        </w:rPr>
        <w:t>5</w:t>
      </w:r>
      <w:r w:rsidRPr="003F6176">
        <w:rPr>
          <w:rFonts w:ascii="Arial" w:hAnsi="Arial" w:cs="Arial"/>
        </w:rPr>
        <w:t>:53-63.</w:t>
      </w:r>
    </w:p>
    <w:p w:rsidR="003F6176" w:rsidRPr="003F6176" w:rsidRDefault="003F6176" w:rsidP="003F6176">
      <w:pPr>
        <w:autoSpaceDE w:val="0"/>
        <w:autoSpaceDN w:val="0"/>
        <w:adjustRightInd w:val="0"/>
        <w:spacing w:after="0" w:line="480" w:lineRule="auto"/>
        <w:ind w:left="454" w:hanging="454"/>
        <w:jc w:val="both"/>
        <w:rPr>
          <w:rFonts w:ascii="Arial" w:hAnsi="Arial" w:cs="Arial"/>
          <w:bCs/>
        </w:rPr>
      </w:pPr>
      <w:r w:rsidRPr="003F6176">
        <w:rPr>
          <w:rFonts w:ascii="Arial" w:hAnsi="Arial" w:cs="Arial"/>
        </w:rPr>
        <w:t xml:space="preserve">Pramono. A, Kustono, D. T. Widayati, P. P. PutroI, E. Handayanta, dan H. Hartadi.  </w:t>
      </w:r>
      <w:r w:rsidRPr="003F6176">
        <w:rPr>
          <w:rFonts w:ascii="Arial" w:hAnsi="Arial" w:cs="Arial"/>
          <w:bCs/>
        </w:rPr>
        <w:t xml:space="preserve">2013. Evaluasi proteksi sabun kalsium sebagai pakan suplemen berdasarkan kecernaan bahan kering, kecernaan bahan organik dan pH </w:t>
      </w:r>
      <w:r w:rsidRPr="003F6176">
        <w:rPr>
          <w:rFonts w:ascii="Arial" w:hAnsi="Arial" w:cs="Arial"/>
          <w:bCs/>
          <w:i/>
          <w:iCs/>
        </w:rPr>
        <w:t>in vitro</w:t>
      </w:r>
      <w:r w:rsidRPr="003F6176">
        <w:rPr>
          <w:rFonts w:ascii="Arial" w:hAnsi="Arial" w:cs="Arial"/>
          <w:bCs/>
        </w:rPr>
        <w:t xml:space="preserve"> di dalam rumen dan pasca rumen. Sains Peternakan. 11 </w:t>
      </w:r>
      <w:r w:rsidRPr="003F6176">
        <w:rPr>
          <w:rFonts w:ascii="Arial" w:hAnsi="Arial" w:cs="Arial"/>
        </w:rPr>
        <w:t xml:space="preserve">(2): </w:t>
      </w:r>
      <w:r w:rsidRPr="003F6176">
        <w:rPr>
          <w:rFonts w:ascii="Arial" w:hAnsi="Arial" w:cs="Arial"/>
          <w:bCs/>
        </w:rPr>
        <w:t>70-78.</w:t>
      </w:r>
    </w:p>
    <w:p w:rsidR="003F6176" w:rsidRPr="00F25EB6" w:rsidRDefault="003F6176" w:rsidP="003F6176">
      <w:pPr>
        <w:autoSpaceDE w:val="0"/>
        <w:autoSpaceDN w:val="0"/>
        <w:adjustRightInd w:val="0"/>
        <w:spacing w:after="0" w:line="480" w:lineRule="auto"/>
        <w:ind w:left="709" w:hanging="709"/>
        <w:jc w:val="both"/>
        <w:rPr>
          <w:rFonts w:ascii="Arial" w:hAnsi="Arial" w:cs="Arial"/>
        </w:rPr>
      </w:pPr>
      <w:r w:rsidRPr="00F25EB6">
        <w:rPr>
          <w:rFonts w:ascii="Arial" w:hAnsi="Arial" w:cs="Arial"/>
        </w:rPr>
        <w:t>Puastuti. W.</w:t>
      </w:r>
      <w:r>
        <w:rPr>
          <w:rFonts w:ascii="Arial" w:hAnsi="Arial" w:cs="Arial"/>
        </w:rPr>
        <w:t>,</w:t>
      </w:r>
      <w:r w:rsidRPr="00F25EB6">
        <w:rPr>
          <w:rFonts w:ascii="Arial" w:hAnsi="Arial" w:cs="Arial"/>
        </w:rPr>
        <w:t xml:space="preserve">  D. Yulistiani dan Supriyati. 2009. Ransum berbasis kulit buah kakao diperkaya mineral : Tinjauan pada kecernaan dan fermentasi rumen in vitro. Prosiding. Seminar Nisional Teknologi Peternakan dan Veteriner. Bogor. 13-14 Agustus 2009. Pusat Penelitian dan Pengembangan Peternakan. Bogor. Hal 442-448.</w:t>
      </w:r>
    </w:p>
    <w:p w:rsidR="003F6176" w:rsidRPr="00F25EB6" w:rsidRDefault="003F6176" w:rsidP="003F6176">
      <w:pPr>
        <w:autoSpaceDE w:val="0"/>
        <w:autoSpaceDN w:val="0"/>
        <w:adjustRightInd w:val="0"/>
        <w:spacing w:after="0" w:line="480" w:lineRule="auto"/>
        <w:ind w:left="709" w:hanging="709"/>
        <w:jc w:val="both"/>
        <w:rPr>
          <w:rFonts w:ascii="Arial" w:hAnsi="Arial" w:cs="Arial"/>
        </w:rPr>
      </w:pPr>
      <w:r w:rsidRPr="00F25EB6">
        <w:rPr>
          <w:rFonts w:ascii="Arial" w:hAnsi="Arial" w:cs="Arial"/>
        </w:rPr>
        <w:t>Srinivasan. C</w:t>
      </w:r>
      <w:r>
        <w:rPr>
          <w:rFonts w:ascii="Arial" w:hAnsi="Arial" w:cs="Arial"/>
        </w:rPr>
        <w:t>.,</w:t>
      </w:r>
      <w:r w:rsidRPr="00F25EB6">
        <w:rPr>
          <w:rFonts w:ascii="Arial" w:hAnsi="Arial" w:cs="Arial"/>
        </w:rPr>
        <w:t xml:space="preserve"> T.M.D. Souza</w:t>
      </w:r>
      <w:r>
        <w:rPr>
          <w:rFonts w:ascii="Arial" w:hAnsi="Arial" w:cs="Arial"/>
        </w:rPr>
        <w:t>,</w:t>
      </w:r>
      <w:r w:rsidRPr="00F25EB6">
        <w:rPr>
          <w:rFonts w:ascii="Arial" w:hAnsi="Arial" w:cs="Arial"/>
        </w:rPr>
        <w:t xml:space="preserve"> K. Boominathan</w:t>
      </w:r>
      <w:r>
        <w:rPr>
          <w:rFonts w:ascii="Arial" w:hAnsi="Arial" w:cs="Arial"/>
        </w:rPr>
        <w:t>,</w:t>
      </w:r>
      <w:r w:rsidRPr="00F25EB6">
        <w:rPr>
          <w:rFonts w:ascii="Arial" w:hAnsi="Arial" w:cs="Arial"/>
        </w:rPr>
        <w:t xml:space="preserve"> and C.A. Reddy. 1995. Demonstration of Laccase in the White Rot Basidiomycete </w:t>
      </w:r>
      <w:r w:rsidRPr="00F25EB6">
        <w:rPr>
          <w:rFonts w:ascii="Arial" w:hAnsi="Arial" w:cs="Arial"/>
          <w:i/>
          <w:iCs/>
        </w:rPr>
        <w:t xml:space="preserve">Phanerochaete chrysosporium. </w:t>
      </w:r>
      <w:r w:rsidRPr="00F25EB6">
        <w:rPr>
          <w:rFonts w:ascii="Arial" w:hAnsi="Arial" w:cs="Arial"/>
          <w:iCs/>
        </w:rPr>
        <w:t>Apliedand Environmental Microbiology.</w:t>
      </w:r>
      <w:r w:rsidRPr="00F25EB6">
        <w:rPr>
          <w:rFonts w:ascii="Arial" w:hAnsi="Arial" w:cs="Arial"/>
          <w:i/>
          <w:iCs/>
        </w:rPr>
        <w:t xml:space="preserve"> </w:t>
      </w:r>
      <w:r w:rsidRPr="00F25EB6">
        <w:rPr>
          <w:rFonts w:ascii="Arial" w:hAnsi="Arial" w:cs="Arial"/>
        </w:rPr>
        <w:t>61 (2): 4274-4277.</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lastRenderedPageBreak/>
        <w:t>Taherzadeh M.J. 1999. Ethanol from Lignocellulose: Physiological Effects of Inhibitors and Fermentation Strategies. [thesis]. Göteborg: Department of Chemical Reaction Engineering, Chalmers University Of Technology.</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 xml:space="preserve">Tien, M. and T.K. Kirk. 1984. Lignin-degrading enzyme from </w:t>
      </w:r>
      <w:r w:rsidRPr="003F6176">
        <w:rPr>
          <w:rFonts w:ascii="Arial" w:hAnsi="Arial" w:cs="Arial"/>
          <w:i/>
          <w:iCs/>
        </w:rPr>
        <w:t>Phanerochaete chrysosporium</w:t>
      </w:r>
      <w:r w:rsidRPr="003F6176">
        <w:rPr>
          <w:rFonts w:ascii="Arial" w:hAnsi="Arial" w:cs="Arial"/>
        </w:rPr>
        <w:t>: purification, characterization, and catalytic properties of a unique H</w:t>
      </w:r>
      <w:r w:rsidRPr="003F6176">
        <w:rPr>
          <w:rFonts w:ascii="Arial" w:hAnsi="Arial" w:cs="Arial"/>
          <w:vertAlign w:val="subscript"/>
        </w:rPr>
        <w:t>2</w:t>
      </w:r>
      <w:r w:rsidRPr="003F6176">
        <w:rPr>
          <w:rFonts w:ascii="Arial" w:hAnsi="Arial" w:cs="Arial"/>
        </w:rPr>
        <w:t>O</w:t>
      </w:r>
      <w:r w:rsidRPr="003F6176">
        <w:rPr>
          <w:rFonts w:ascii="Arial" w:hAnsi="Arial" w:cs="Arial"/>
          <w:vertAlign w:val="subscript"/>
        </w:rPr>
        <w:t>2</w:t>
      </w:r>
      <w:r w:rsidRPr="003F6176">
        <w:rPr>
          <w:rFonts w:ascii="Arial" w:hAnsi="Arial" w:cs="Arial"/>
        </w:rPr>
        <w:t xml:space="preserve"> -requiring oxygenase. </w:t>
      </w:r>
      <w:r w:rsidRPr="003F6176">
        <w:rPr>
          <w:rFonts w:ascii="Arial" w:hAnsi="Arial" w:cs="Arial"/>
          <w:iCs/>
        </w:rPr>
        <w:t xml:space="preserve">Proc Natl Acad SciUSA </w:t>
      </w:r>
      <w:r w:rsidRPr="003F6176">
        <w:rPr>
          <w:rFonts w:ascii="Arial" w:hAnsi="Arial" w:cs="Arial"/>
        </w:rPr>
        <w:t>81: 2280-2284.</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Tilley, J.M.A. and R.A. Terry. 1963. A two stage technique for the in vitro digestion of forage crops. J. British Grassl. Soc. 18 : 104-111.</w:t>
      </w:r>
    </w:p>
    <w:p w:rsidR="003F6176" w:rsidRPr="003F6176" w:rsidRDefault="003F6176"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Tilmann, A.D., H. Hartadi, S. Reksohadiprojo, S. Prawirokusumo, dan S. Lebdosoekojo. 1998. Ilmu Makanan Ternak. Cetakan Keenam. Gadjah Mada University Press, Yogyakarta.</w:t>
      </w:r>
    </w:p>
    <w:p w:rsidR="003F6176" w:rsidRPr="00F25EB6" w:rsidRDefault="003F6176" w:rsidP="003F6176">
      <w:pPr>
        <w:autoSpaceDE w:val="0"/>
        <w:autoSpaceDN w:val="0"/>
        <w:adjustRightInd w:val="0"/>
        <w:spacing w:after="0" w:line="480" w:lineRule="auto"/>
        <w:ind w:left="851" w:hanging="851"/>
        <w:jc w:val="both"/>
        <w:rPr>
          <w:rFonts w:ascii="Arial" w:hAnsi="Arial" w:cs="Arial"/>
        </w:rPr>
      </w:pPr>
      <w:r w:rsidRPr="00F25EB6">
        <w:rPr>
          <w:rFonts w:ascii="Arial" w:hAnsi="Arial" w:cs="Arial"/>
        </w:rPr>
        <w:t xml:space="preserve">Tuomelo M.. M. Vikman. A. Hatakka and </w:t>
      </w:r>
      <w:r>
        <w:rPr>
          <w:rFonts w:ascii="Arial" w:hAnsi="Arial" w:cs="Arial"/>
        </w:rPr>
        <w:t xml:space="preserve">M. </w:t>
      </w:r>
      <w:r w:rsidRPr="00F25EB6">
        <w:rPr>
          <w:rFonts w:ascii="Arial" w:hAnsi="Arial" w:cs="Arial"/>
        </w:rPr>
        <w:t xml:space="preserve">Itavaara. 2000. Biodegradation of lignin in a compost environment: a review. </w:t>
      </w:r>
      <w:r w:rsidRPr="00F25EB6">
        <w:rPr>
          <w:rFonts w:ascii="Arial" w:hAnsi="Arial" w:cs="Arial"/>
          <w:i/>
          <w:iCs/>
        </w:rPr>
        <w:t xml:space="preserve">Biosresour. Technol. </w:t>
      </w:r>
      <w:r w:rsidRPr="00F25EB6">
        <w:rPr>
          <w:rFonts w:ascii="Arial" w:hAnsi="Arial" w:cs="Arial"/>
        </w:rPr>
        <w:t>72:169-183.</w:t>
      </w:r>
    </w:p>
    <w:p w:rsidR="00D91F3F" w:rsidRPr="003F6176" w:rsidRDefault="00D91F3F"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Utomo, R. 2010. Modifikasi metode penetapan kecernaan in vitro bahan kering atau bahan organik. Buletin Sintesis. 14 (1) :  1 – 11.</w:t>
      </w:r>
    </w:p>
    <w:p w:rsidR="00D91F3F" w:rsidRPr="003F6176" w:rsidRDefault="00D91F3F" w:rsidP="003F6176">
      <w:pPr>
        <w:autoSpaceDE w:val="0"/>
        <w:autoSpaceDN w:val="0"/>
        <w:adjustRightInd w:val="0"/>
        <w:spacing w:after="0" w:line="480" w:lineRule="auto"/>
        <w:ind w:left="454" w:hanging="454"/>
        <w:jc w:val="both"/>
        <w:rPr>
          <w:rFonts w:ascii="Arial" w:hAnsi="Arial" w:cs="Arial"/>
        </w:rPr>
      </w:pPr>
      <w:r w:rsidRPr="003F6176">
        <w:rPr>
          <w:rFonts w:ascii="Arial" w:hAnsi="Arial" w:cs="Arial"/>
        </w:rPr>
        <w:t>Van Soest, P.J. 1982. Nutritional Ecology of The Ruminant : Ruminant Metabolism, Nutritional Strategies, The Cellulolytic Fermentation and The Chemistry of Forages and Plant Fibers. 2</w:t>
      </w:r>
      <w:r w:rsidRPr="003F6176">
        <w:rPr>
          <w:rFonts w:ascii="Arial" w:hAnsi="Arial" w:cs="Arial"/>
          <w:vertAlign w:val="superscript"/>
        </w:rPr>
        <w:t>nd</w:t>
      </w:r>
      <w:r w:rsidRPr="003F6176">
        <w:rPr>
          <w:rFonts w:ascii="Arial" w:hAnsi="Arial" w:cs="Arial"/>
        </w:rPr>
        <w:t xml:space="preserve"> Printing. O and B Books, Inc. Oregon.</w:t>
      </w:r>
    </w:p>
    <w:p w:rsidR="00DB5D50" w:rsidRDefault="00DB5D50" w:rsidP="00DB5D50">
      <w:pPr>
        <w:autoSpaceDE w:val="0"/>
        <w:autoSpaceDN w:val="0"/>
        <w:adjustRightInd w:val="0"/>
        <w:spacing w:after="240"/>
        <w:ind w:left="454" w:hanging="454"/>
        <w:rPr>
          <w:rFonts w:cs="Arial"/>
          <w:bCs/>
        </w:rPr>
      </w:pPr>
    </w:p>
    <w:p w:rsidR="00DB5D50" w:rsidRPr="00107ACF" w:rsidRDefault="00DB5D50" w:rsidP="00DB5D50">
      <w:pPr>
        <w:autoSpaceDE w:val="0"/>
        <w:autoSpaceDN w:val="0"/>
        <w:adjustRightInd w:val="0"/>
        <w:spacing w:after="240"/>
        <w:ind w:left="454" w:hanging="454"/>
        <w:rPr>
          <w:rFonts w:cs="Arial"/>
          <w:bCs/>
        </w:rPr>
      </w:pPr>
    </w:p>
    <w:p w:rsidR="00B46B61" w:rsidRPr="00A47F9E" w:rsidRDefault="00B46B61" w:rsidP="00B46B61">
      <w:pPr>
        <w:spacing w:after="0" w:line="240" w:lineRule="auto"/>
        <w:jc w:val="both"/>
        <w:rPr>
          <w:rFonts w:ascii="Times New Roman" w:hAnsi="Times New Roman" w:cs="Times New Roman"/>
        </w:rPr>
      </w:pPr>
    </w:p>
    <w:p w:rsidR="00B46B61" w:rsidRPr="00A47F9E" w:rsidRDefault="00B46B61" w:rsidP="00B46B61">
      <w:pPr>
        <w:spacing w:after="0" w:line="240" w:lineRule="auto"/>
        <w:jc w:val="both"/>
        <w:rPr>
          <w:rFonts w:ascii="Times New Roman" w:hAnsi="Times New Roman" w:cs="Times New Roman"/>
        </w:rPr>
      </w:pPr>
    </w:p>
    <w:p w:rsidR="00C32B8A" w:rsidRPr="00A47F9E" w:rsidRDefault="00C32B8A" w:rsidP="00B46B61">
      <w:pPr>
        <w:spacing w:after="0" w:line="240" w:lineRule="auto"/>
        <w:jc w:val="both"/>
        <w:rPr>
          <w:rFonts w:ascii="Times New Roman" w:hAnsi="Times New Roman" w:cs="Times New Roman"/>
        </w:rPr>
      </w:pPr>
    </w:p>
    <w:p w:rsidR="00C32B8A" w:rsidRDefault="00C32B8A" w:rsidP="00B46B61">
      <w:pPr>
        <w:spacing w:after="0" w:line="240" w:lineRule="auto"/>
        <w:jc w:val="both"/>
        <w:rPr>
          <w:rFonts w:ascii="Times New Roman" w:hAnsi="Times New Roman" w:cs="Times New Roman"/>
        </w:rPr>
      </w:pPr>
    </w:p>
    <w:p w:rsidR="00C32B8A" w:rsidRDefault="00C32B8A" w:rsidP="00B46B61">
      <w:pPr>
        <w:spacing w:after="0" w:line="240" w:lineRule="auto"/>
        <w:jc w:val="both"/>
        <w:rPr>
          <w:rFonts w:ascii="Times New Roman" w:hAnsi="Times New Roman" w:cs="Times New Roman"/>
        </w:rPr>
      </w:pPr>
    </w:p>
    <w:p w:rsidR="00C32B8A" w:rsidRDefault="00C32B8A" w:rsidP="00B46B61">
      <w:pPr>
        <w:spacing w:after="0" w:line="240" w:lineRule="auto"/>
        <w:jc w:val="both"/>
        <w:rPr>
          <w:rFonts w:ascii="Times New Roman" w:hAnsi="Times New Roman" w:cs="Times New Roman"/>
        </w:rPr>
      </w:pPr>
    </w:p>
    <w:p w:rsidR="00C32B8A" w:rsidRDefault="00C32B8A" w:rsidP="00B46B61">
      <w:pPr>
        <w:spacing w:after="0" w:line="240" w:lineRule="auto"/>
        <w:jc w:val="both"/>
        <w:rPr>
          <w:rFonts w:ascii="Times New Roman" w:hAnsi="Times New Roman" w:cs="Times New Roman"/>
        </w:rPr>
      </w:pPr>
    </w:p>
    <w:p w:rsidR="00C32B8A" w:rsidRDefault="00C32B8A" w:rsidP="00B46B61">
      <w:pPr>
        <w:spacing w:after="0" w:line="240" w:lineRule="auto"/>
        <w:jc w:val="both"/>
        <w:rPr>
          <w:rFonts w:ascii="Times New Roman" w:hAnsi="Times New Roman" w:cs="Times New Roman"/>
        </w:rPr>
      </w:pPr>
    </w:p>
    <w:p w:rsidR="009617DB" w:rsidRDefault="009617DB" w:rsidP="00F700A8">
      <w:pPr>
        <w:spacing w:after="0" w:line="240" w:lineRule="auto"/>
        <w:rPr>
          <w:rFonts w:ascii="Arial" w:hAnsi="Arial" w:cs="Arial"/>
        </w:rPr>
      </w:pPr>
    </w:p>
    <w:p w:rsidR="00F700A8" w:rsidRPr="00F25EB6" w:rsidRDefault="00F700A8" w:rsidP="00F700A8">
      <w:pPr>
        <w:spacing w:after="0" w:line="240" w:lineRule="auto"/>
        <w:jc w:val="center"/>
        <w:rPr>
          <w:rFonts w:ascii="Arial" w:hAnsi="Arial" w:cs="Arial"/>
        </w:rPr>
      </w:pPr>
      <w:r>
        <w:rPr>
          <w:rFonts w:ascii="Arial" w:hAnsi="Arial" w:cs="Arial"/>
        </w:rPr>
        <w:t>Table 1</w:t>
      </w:r>
      <w:r w:rsidRPr="00F25EB6">
        <w:rPr>
          <w:rFonts w:ascii="Arial" w:hAnsi="Arial" w:cs="Arial"/>
        </w:rPr>
        <w:t>. Average LiP and MnP enzyme activity and MnP</w:t>
      </w:r>
    </w:p>
    <w:p w:rsidR="00F700A8" w:rsidRPr="00F25EB6" w:rsidRDefault="00F700A8" w:rsidP="0000690F">
      <w:pPr>
        <w:spacing w:after="120" w:line="240" w:lineRule="auto"/>
        <w:jc w:val="center"/>
        <w:rPr>
          <w:rFonts w:ascii="Arial" w:hAnsi="Arial" w:cs="Arial"/>
          <w:i/>
        </w:rPr>
      </w:pPr>
      <w:r w:rsidRPr="00F25EB6">
        <w:rPr>
          <w:rFonts w:ascii="Arial" w:hAnsi="Arial" w:cs="Arial"/>
        </w:rPr>
        <w:t xml:space="preserve">cocoa pod </w:t>
      </w:r>
      <w:r>
        <w:rPr>
          <w:rFonts w:ascii="Arial" w:hAnsi="Arial" w:cs="Arial"/>
        </w:rPr>
        <w:t>fermentation</w:t>
      </w:r>
      <w:r w:rsidRPr="00F25EB6">
        <w:rPr>
          <w:rFonts w:ascii="Arial" w:hAnsi="Arial" w:cs="Arial"/>
        </w:rPr>
        <w:t xml:space="preserve"> (U/mL) </w:t>
      </w:r>
    </w:p>
    <w:tbl>
      <w:tblPr>
        <w:tblW w:w="8505" w:type="dxa"/>
        <w:tblInd w:w="108" w:type="dxa"/>
        <w:tblBorders>
          <w:top w:val="double" w:sz="4" w:space="0" w:color="auto"/>
          <w:bottom w:val="single" w:sz="4" w:space="0" w:color="000000"/>
          <w:insideH w:val="single" w:sz="4" w:space="0" w:color="000000"/>
        </w:tblBorders>
        <w:tblLayout w:type="fixed"/>
        <w:tblLook w:val="04A0"/>
      </w:tblPr>
      <w:tblGrid>
        <w:gridCol w:w="1276"/>
        <w:gridCol w:w="1843"/>
        <w:gridCol w:w="1701"/>
        <w:gridCol w:w="1843"/>
        <w:gridCol w:w="1842"/>
      </w:tblGrid>
      <w:tr w:rsidR="00F700A8" w:rsidRPr="00F25EB6" w:rsidTr="00246952">
        <w:tc>
          <w:tcPr>
            <w:tcW w:w="1276" w:type="dxa"/>
            <w:vMerge w:val="restart"/>
            <w:vAlign w:val="center"/>
          </w:tcPr>
          <w:p w:rsidR="00F700A8" w:rsidRPr="00F25EB6" w:rsidRDefault="00F700A8" w:rsidP="00246952">
            <w:pPr>
              <w:spacing w:after="0" w:line="240" w:lineRule="auto"/>
              <w:jc w:val="center"/>
              <w:rPr>
                <w:rFonts w:ascii="Arial" w:hAnsi="Arial" w:cs="Arial"/>
              </w:rPr>
            </w:pPr>
            <w:r w:rsidRPr="00F25EB6">
              <w:rPr>
                <w:rFonts w:ascii="Arial" w:hAnsi="Arial" w:cs="Arial"/>
              </w:rPr>
              <w:t>Variable</w:t>
            </w:r>
          </w:p>
        </w:tc>
        <w:tc>
          <w:tcPr>
            <w:tcW w:w="7229" w:type="dxa"/>
            <w:gridSpan w:val="4"/>
          </w:tcPr>
          <w:p w:rsidR="00F700A8" w:rsidRPr="00F25EB6" w:rsidRDefault="00F700A8" w:rsidP="00246952">
            <w:pPr>
              <w:spacing w:after="0" w:line="240" w:lineRule="auto"/>
              <w:jc w:val="center"/>
              <w:rPr>
                <w:rFonts w:ascii="Arial" w:hAnsi="Arial" w:cs="Arial"/>
              </w:rPr>
            </w:pPr>
            <w:r w:rsidRPr="00F25EB6">
              <w:rPr>
                <w:rFonts w:ascii="Arial" w:hAnsi="Arial" w:cs="Arial"/>
              </w:rPr>
              <w:t>Treatment</w:t>
            </w:r>
          </w:p>
        </w:tc>
      </w:tr>
      <w:tr w:rsidR="00F700A8" w:rsidRPr="00F25EB6" w:rsidTr="0000690F">
        <w:tc>
          <w:tcPr>
            <w:tcW w:w="1276" w:type="dxa"/>
            <w:vMerge/>
            <w:tcBorders>
              <w:bottom w:val="single" w:sz="4" w:space="0" w:color="000000"/>
            </w:tcBorders>
          </w:tcPr>
          <w:p w:rsidR="00F700A8" w:rsidRPr="00F25EB6" w:rsidRDefault="00F700A8" w:rsidP="00246952">
            <w:pPr>
              <w:spacing w:after="0" w:line="240" w:lineRule="auto"/>
              <w:jc w:val="center"/>
              <w:rPr>
                <w:rFonts w:ascii="Arial" w:hAnsi="Arial" w:cs="Arial"/>
              </w:rPr>
            </w:pPr>
          </w:p>
        </w:tc>
        <w:tc>
          <w:tcPr>
            <w:tcW w:w="1843" w:type="dxa"/>
            <w:tcBorders>
              <w:bottom w:val="single" w:sz="4" w:space="0" w:color="000000"/>
            </w:tcBorders>
          </w:tcPr>
          <w:p w:rsidR="00F700A8" w:rsidRPr="00F25EB6" w:rsidRDefault="00F700A8" w:rsidP="00246952">
            <w:pPr>
              <w:spacing w:after="0" w:line="240" w:lineRule="auto"/>
              <w:jc w:val="center"/>
              <w:rPr>
                <w:rFonts w:ascii="Arial" w:hAnsi="Arial" w:cs="Arial"/>
              </w:rPr>
            </w:pPr>
            <w:r w:rsidRPr="00F25EB6">
              <w:rPr>
                <w:rFonts w:ascii="Arial" w:hAnsi="Arial" w:cs="Arial"/>
              </w:rPr>
              <w:t xml:space="preserve"> T1</w:t>
            </w:r>
          </w:p>
        </w:tc>
        <w:tc>
          <w:tcPr>
            <w:tcW w:w="1701" w:type="dxa"/>
            <w:tcBorders>
              <w:bottom w:val="single" w:sz="4" w:space="0" w:color="000000"/>
            </w:tcBorders>
          </w:tcPr>
          <w:p w:rsidR="00F700A8" w:rsidRPr="00F25EB6" w:rsidRDefault="00F700A8" w:rsidP="00246952">
            <w:pPr>
              <w:spacing w:after="0" w:line="240" w:lineRule="auto"/>
              <w:jc w:val="center"/>
              <w:rPr>
                <w:rFonts w:ascii="Arial" w:hAnsi="Arial" w:cs="Arial"/>
              </w:rPr>
            </w:pPr>
            <w:r w:rsidRPr="00F25EB6">
              <w:rPr>
                <w:rFonts w:ascii="Arial" w:hAnsi="Arial" w:cs="Arial"/>
              </w:rPr>
              <w:t>T2</w:t>
            </w:r>
          </w:p>
        </w:tc>
        <w:tc>
          <w:tcPr>
            <w:tcW w:w="1843" w:type="dxa"/>
            <w:tcBorders>
              <w:bottom w:val="single" w:sz="4" w:space="0" w:color="000000"/>
            </w:tcBorders>
          </w:tcPr>
          <w:p w:rsidR="00F700A8" w:rsidRPr="00F25EB6" w:rsidRDefault="00F700A8" w:rsidP="00246952">
            <w:pPr>
              <w:spacing w:after="0" w:line="240" w:lineRule="auto"/>
              <w:jc w:val="center"/>
              <w:rPr>
                <w:rFonts w:ascii="Arial" w:hAnsi="Arial" w:cs="Arial"/>
              </w:rPr>
            </w:pPr>
            <w:r w:rsidRPr="00F25EB6">
              <w:rPr>
                <w:rFonts w:ascii="Arial" w:hAnsi="Arial" w:cs="Arial"/>
              </w:rPr>
              <w:t>T3</w:t>
            </w:r>
          </w:p>
        </w:tc>
        <w:tc>
          <w:tcPr>
            <w:tcW w:w="1842" w:type="dxa"/>
            <w:tcBorders>
              <w:bottom w:val="single" w:sz="4" w:space="0" w:color="000000"/>
            </w:tcBorders>
          </w:tcPr>
          <w:p w:rsidR="00F700A8" w:rsidRPr="00F25EB6" w:rsidRDefault="00F700A8" w:rsidP="00246952">
            <w:pPr>
              <w:spacing w:after="0" w:line="240" w:lineRule="auto"/>
              <w:jc w:val="center"/>
              <w:rPr>
                <w:rFonts w:ascii="Arial" w:hAnsi="Arial" w:cs="Arial"/>
              </w:rPr>
            </w:pPr>
            <w:r w:rsidRPr="00F25EB6">
              <w:rPr>
                <w:rFonts w:ascii="Arial" w:hAnsi="Arial" w:cs="Arial"/>
              </w:rPr>
              <w:t>T4</w:t>
            </w:r>
          </w:p>
        </w:tc>
      </w:tr>
      <w:tr w:rsidR="0000690F" w:rsidRPr="00F25EB6" w:rsidTr="0000690F">
        <w:tc>
          <w:tcPr>
            <w:tcW w:w="1276" w:type="dxa"/>
            <w:tcBorders>
              <w:top w:val="single" w:sz="4" w:space="0" w:color="000000"/>
              <w:bottom w:val="nil"/>
              <w:right w:val="nil"/>
            </w:tcBorders>
          </w:tcPr>
          <w:p w:rsidR="0000690F" w:rsidRPr="00F25EB6" w:rsidRDefault="0000690F" w:rsidP="0000690F">
            <w:pPr>
              <w:spacing w:after="0" w:line="240" w:lineRule="auto"/>
              <w:jc w:val="center"/>
              <w:rPr>
                <w:rFonts w:ascii="Arial" w:hAnsi="Arial" w:cs="Arial"/>
              </w:rPr>
            </w:pPr>
            <w:r w:rsidRPr="00F25EB6">
              <w:rPr>
                <w:rFonts w:ascii="Arial" w:hAnsi="Arial" w:cs="Arial"/>
              </w:rPr>
              <w:t>Li</w:t>
            </w:r>
            <w:r>
              <w:rPr>
                <w:rFonts w:ascii="Arial" w:hAnsi="Arial" w:cs="Arial"/>
              </w:rPr>
              <w:t>P</w:t>
            </w:r>
          </w:p>
        </w:tc>
        <w:tc>
          <w:tcPr>
            <w:tcW w:w="1843" w:type="dxa"/>
            <w:tcBorders>
              <w:top w:val="single" w:sz="4" w:space="0" w:color="000000"/>
              <w:left w:val="nil"/>
              <w:bottom w:val="nil"/>
              <w:right w:val="nil"/>
            </w:tcBorders>
          </w:tcPr>
          <w:p w:rsidR="0000690F" w:rsidRPr="00F25EB6" w:rsidRDefault="006F44EE" w:rsidP="0000690F">
            <w:pPr>
              <w:spacing w:after="0" w:line="240" w:lineRule="auto"/>
              <w:jc w:val="right"/>
              <w:rPr>
                <w:rFonts w:ascii="Arial" w:hAnsi="Arial" w:cs="Arial"/>
              </w:rPr>
            </w:pPr>
            <w:r>
              <w:rPr>
                <w:rFonts w:ascii="Arial" w:hAnsi="Arial" w:cs="Arial"/>
              </w:rPr>
              <w:t>0.02</w:t>
            </w:r>
            <w:r w:rsidR="0000690F" w:rsidRPr="00F25EB6">
              <w:rPr>
                <w:rFonts w:ascii="Arial" w:hAnsi="Arial" w:cs="Arial"/>
              </w:rPr>
              <w:t>±0.00</w:t>
            </w:r>
            <w:r w:rsidR="0000690F" w:rsidRPr="00F25EB6">
              <w:rPr>
                <w:rFonts w:ascii="Arial" w:hAnsi="Arial" w:cs="Arial"/>
                <w:color w:val="000000"/>
                <w:vertAlign w:val="superscript"/>
              </w:rPr>
              <w:t>a</w:t>
            </w:r>
          </w:p>
        </w:tc>
        <w:tc>
          <w:tcPr>
            <w:tcW w:w="1701" w:type="dxa"/>
            <w:tcBorders>
              <w:top w:val="single" w:sz="4" w:space="0" w:color="000000"/>
              <w:left w:val="nil"/>
              <w:bottom w:val="nil"/>
              <w:right w:val="nil"/>
            </w:tcBorders>
          </w:tcPr>
          <w:p w:rsidR="0000690F" w:rsidRPr="00F25EB6" w:rsidRDefault="0000690F" w:rsidP="0000690F">
            <w:pPr>
              <w:spacing w:after="0" w:line="240" w:lineRule="auto"/>
              <w:jc w:val="right"/>
              <w:rPr>
                <w:rFonts w:ascii="Arial" w:hAnsi="Arial" w:cs="Arial"/>
              </w:rPr>
            </w:pPr>
            <w:r w:rsidRPr="00F25EB6">
              <w:rPr>
                <w:rFonts w:ascii="Arial" w:hAnsi="Arial" w:cs="Arial"/>
              </w:rPr>
              <w:t>0.22</w:t>
            </w:r>
            <w:r w:rsidRPr="00F25EB6">
              <w:rPr>
                <w:rFonts w:ascii="Arial" w:hAnsi="Arial" w:cs="Arial"/>
                <w:vertAlign w:val="superscript"/>
              </w:rPr>
              <w:t>d</w:t>
            </w:r>
            <w:r w:rsidRPr="00F25EB6">
              <w:rPr>
                <w:rFonts w:ascii="Arial" w:hAnsi="Arial" w:cs="Arial"/>
              </w:rPr>
              <w:t>±0.01</w:t>
            </w:r>
            <w:r>
              <w:rPr>
                <w:rFonts w:ascii="Arial" w:hAnsi="Arial" w:cs="Arial"/>
                <w:color w:val="000000"/>
                <w:vertAlign w:val="superscript"/>
              </w:rPr>
              <w:t>d</w:t>
            </w:r>
          </w:p>
        </w:tc>
        <w:tc>
          <w:tcPr>
            <w:tcW w:w="1843" w:type="dxa"/>
            <w:tcBorders>
              <w:top w:val="single" w:sz="4" w:space="0" w:color="000000"/>
              <w:left w:val="nil"/>
              <w:bottom w:val="nil"/>
              <w:right w:val="nil"/>
            </w:tcBorders>
          </w:tcPr>
          <w:p w:rsidR="0000690F" w:rsidRPr="00F25EB6" w:rsidRDefault="006F44EE" w:rsidP="0000690F">
            <w:pPr>
              <w:spacing w:after="0" w:line="240" w:lineRule="auto"/>
              <w:jc w:val="right"/>
              <w:rPr>
                <w:rFonts w:ascii="Arial" w:hAnsi="Arial" w:cs="Arial"/>
              </w:rPr>
            </w:pPr>
            <w:r>
              <w:rPr>
                <w:rFonts w:ascii="Arial" w:hAnsi="Arial" w:cs="Arial"/>
              </w:rPr>
              <w:t>0.13</w:t>
            </w:r>
            <w:r w:rsidR="0000690F" w:rsidRPr="00F25EB6">
              <w:rPr>
                <w:rFonts w:ascii="Arial" w:hAnsi="Arial" w:cs="Arial"/>
              </w:rPr>
              <w:t>±0.00</w:t>
            </w:r>
            <w:r w:rsidR="0000690F">
              <w:rPr>
                <w:rFonts w:ascii="Arial" w:hAnsi="Arial" w:cs="Arial"/>
                <w:color w:val="000000"/>
                <w:vertAlign w:val="superscript"/>
              </w:rPr>
              <w:t>b</w:t>
            </w:r>
          </w:p>
        </w:tc>
        <w:tc>
          <w:tcPr>
            <w:tcW w:w="1842" w:type="dxa"/>
            <w:tcBorders>
              <w:top w:val="single" w:sz="4" w:space="0" w:color="000000"/>
              <w:left w:val="nil"/>
              <w:bottom w:val="nil"/>
            </w:tcBorders>
          </w:tcPr>
          <w:p w:rsidR="0000690F" w:rsidRPr="00F25EB6" w:rsidRDefault="0000690F" w:rsidP="0000690F">
            <w:pPr>
              <w:spacing w:after="0" w:line="240" w:lineRule="auto"/>
              <w:jc w:val="right"/>
              <w:rPr>
                <w:rFonts w:ascii="Arial" w:hAnsi="Arial" w:cs="Arial"/>
              </w:rPr>
            </w:pPr>
            <w:r w:rsidRPr="00F25EB6">
              <w:rPr>
                <w:rFonts w:ascii="Arial" w:hAnsi="Arial" w:cs="Arial"/>
              </w:rPr>
              <w:t>0.16</w:t>
            </w:r>
            <w:r w:rsidRPr="00F25EB6">
              <w:rPr>
                <w:rFonts w:ascii="Arial" w:hAnsi="Arial" w:cs="Arial"/>
                <w:vertAlign w:val="superscript"/>
              </w:rPr>
              <w:t>c</w:t>
            </w:r>
            <w:r w:rsidRPr="00F25EB6">
              <w:rPr>
                <w:rFonts w:ascii="Arial" w:hAnsi="Arial" w:cs="Arial"/>
              </w:rPr>
              <w:t>±0.00</w:t>
            </w:r>
            <w:r>
              <w:rPr>
                <w:rFonts w:ascii="Arial" w:hAnsi="Arial" w:cs="Arial"/>
                <w:color w:val="000000"/>
                <w:vertAlign w:val="superscript"/>
              </w:rPr>
              <w:t>c</w:t>
            </w:r>
          </w:p>
        </w:tc>
      </w:tr>
      <w:tr w:rsidR="0000690F" w:rsidRPr="00F25EB6" w:rsidTr="0000690F">
        <w:trPr>
          <w:trHeight w:val="259"/>
        </w:trPr>
        <w:tc>
          <w:tcPr>
            <w:tcW w:w="1276" w:type="dxa"/>
            <w:tcBorders>
              <w:top w:val="nil"/>
              <w:right w:val="nil"/>
            </w:tcBorders>
          </w:tcPr>
          <w:p w:rsidR="0000690F" w:rsidRPr="00F25EB6" w:rsidRDefault="0000690F" w:rsidP="0000690F">
            <w:pPr>
              <w:spacing w:after="0" w:line="240" w:lineRule="auto"/>
              <w:jc w:val="center"/>
              <w:rPr>
                <w:rFonts w:ascii="Arial" w:hAnsi="Arial" w:cs="Arial"/>
              </w:rPr>
            </w:pPr>
            <w:r w:rsidRPr="00F25EB6">
              <w:rPr>
                <w:rFonts w:ascii="Arial" w:hAnsi="Arial" w:cs="Arial"/>
              </w:rPr>
              <w:lastRenderedPageBreak/>
              <w:t>MnP</w:t>
            </w:r>
          </w:p>
        </w:tc>
        <w:tc>
          <w:tcPr>
            <w:tcW w:w="1843" w:type="dxa"/>
            <w:tcBorders>
              <w:top w:val="nil"/>
              <w:left w:val="nil"/>
              <w:right w:val="nil"/>
            </w:tcBorders>
          </w:tcPr>
          <w:p w:rsidR="0000690F" w:rsidRPr="00F25EB6" w:rsidRDefault="006F44EE" w:rsidP="0000690F">
            <w:pPr>
              <w:spacing w:after="0" w:line="240" w:lineRule="auto"/>
              <w:jc w:val="right"/>
              <w:rPr>
                <w:rFonts w:ascii="Arial" w:hAnsi="Arial" w:cs="Arial"/>
              </w:rPr>
            </w:pPr>
            <w:r>
              <w:rPr>
                <w:rFonts w:ascii="Arial" w:hAnsi="Arial" w:cs="Arial"/>
              </w:rPr>
              <w:t>0.02</w:t>
            </w:r>
            <w:r w:rsidR="0000690F" w:rsidRPr="00F25EB6">
              <w:rPr>
                <w:rFonts w:ascii="Arial" w:hAnsi="Arial" w:cs="Arial"/>
              </w:rPr>
              <w:t>±0.00</w:t>
            </w:r>
            <w:r w:rsidR="0000690F" w:rsidRPr="00F25EB6">
              <w:rPr>
                <w:rFonts w:ascii="Arial" w:hAnsi="Arial" w:cs="Arial"/>
                <w:color w:val="000000"/>
                <w:vertAlign w:val="superscript"/>
              </w:rPr>
              <w:t>a</w:t>
            </w:r>
          </w:p>
        </w:tc>
        <w:tc>
          <w:tcPr>
            <w:tcW w:w="1701" w:type="dxa"/>
            <w:tcBorders>
              <w:top w:val="nil"/>
              <w:left w:val="nil"/>
              <w:right w:val="nil"/>
            </w:tcBorders>
          </w:tcPr>
          <w:p w:rsidR="0000690F" w:rsidRPr="00F25EB6" w:rsidRDefault="0000690F" w:rsidP="0000690F">
            <w:pPr>
              <w:spacing w:after="0" w:line="240" w:lineRule="auto"/>
              <w:jc w:val="right"/>
              <w:rPr>
                <w:rFonts w:ascii="Arial" w:hAnsi="Arial" w:cs="Arial"/>
              </w:rPr>
            </w:pPr>
            <w:r w:rsidRPr="00F25EB6">
              <w:rPr>
                <w:rFonts w:ascii="Arial" w:hAnsi="Arial" w:cs="Arial"/>
              </w:rPr>
              <w:t>0.09</w:t>
            </w:r>
            <w:r>
              <w:rPr>
                <w:rFonts w:ascii="Arial" w:hAnsi="Arial" w:cs="Arial"/>
                <w:vertAlign w:val="superscript"/>
              </w:rPr>
              <w:t>d</w:t>
            </w:r>
            <w:r w:rsidRPr="00F25EB6">
              <w:rPr>
                <w:rFonts w:ascii="Arial" w:hAnsi="Arial" w:cs="Arial"/>
              </w:rPr>
              <w:t>±0.00</w:t>
            </w:r>
            <w:r>
              <w:rPr>
                <w:rFonts w:ascii="Arial" w:hAnsi="Arial" w:cs="Arial"/>
                <w:color w:val="000000"/>
                <w:vertAlign w:val="superscript"/>
              </w:rPr>
              <w:t>d</w:t>
            </w:r>
          </w:p>
        </w:tc>
        <w:tc>
          <w:tcPr>
            <w:tcW w:w="1843" w:type="dxa"/>
            <w:tcBorders>
              <w:top w:val="nil"/>
              <w:left w:val="nil"/>
              <w:right w:val="nil"/>
            </w:tcBorders>
          </w:tcPr>
          <w:p w:rsidR="0000690F" w:rsidRPr="00F25EB6" w:rsidRDefault="006F44EE" w:rsidP="0000690F">
            <w:pPr>
              <w:spacing w:after="0" w:line="240" w:lineRule="auto"/>
              <w:jc w:val="right"/>
              <w:rPr>
                <w:rFonts w:ascii="Arial" w:hAnsi="Arial" w:cs="Arial"/>
              </w:rPr>
            </w:pPr>
            <w:r>
              <w:rPr>
                <w:rFonts w:ascii="Arial" w:hAnsi="Arial" w:cs="Arial"/>
              </w:rPr>
              <w:t>0.05</w:t>
            </w:r>
            <w:r w:rsidR="0000690F" w:rsidRPr="00F25EB6">
              <w:rPr>
                <w:rFonts w:ascii="Arial" w:hAnsi="Arial" w:cs="Arial"/>
              </w:rPr>
              <w:t>±0.00</w:t>
            </w:r>
            <w:r w:rsidR="0000690F">
              <w:rPr>
                <w:rFonts w:ascii="Arial" w:hAnsi="Arial" w:cs="Arial"/>
                <w:color w:val="000000"/>
                <w:vertAlign w:val="superscript"/>
              </w:rPr>
              <w:t>c</w:t>
            </w:r>
          </w:p>
        </w:tc>
        <w:tc>
          <w:tcPr>
            <w:tcW w:w="1842" w:type="dxa"/>
            <w:tcBorders>
              <w:top w:val="nil"/>
              <w:left w:val="nil"/>
            </w:tcBorders>
          </w:tcPr>
          <w:p w:rsidR="0000690F" w:rsidRPr="00F25EB6" w:rsidRDefault="0000690F" w:rsidP="0000690F">
            <w:pPr>
              <w:spacing w:after="0" w:line="240" w:lineRule="auto"/>
              <w:jc w:val="right"/>
              <w:rPr>
                <w:rFonts w:ascii="Arial" w:hAnsi="Arial" w:cs="Arial"/>
              </w:rPr>
            </w:pPr>
            <w:r w:rsidRPr="00F25EB6">
              <w:rPr>
                <w:rFonts w:ascii="Arial" w:hAnsi="Arial" w:cs="Arial"/>
              </w:rPr>
              <w:t>0.0</w:t>
            </w:r>
            <w:r w:rsidR="006F44EE">
              <w:rPr>
                <w:rFonts w:ascii="Arial" w:hAnsi="Arial" w:cs="Arial"/>
              </w:rPr>
              <w:t>6</w:t>
            </w:r>
            <w:r w:rsidRPr="00F25EB6">
              <w:rPr>
                <w:rFonts w:ascii="Arial" w:hAnsi="Arial" w:cs="Arial"/>
                <w:vertAlign w:val="superscript"/>
              </w:rPr>
              <w:t>c</w:t>
            </w:r>
            <w:r w:rsidRPr="00F25EB6">
              <w:rPr>
                <w:rFonts w:ascii="Arial" w:hAnsi="Arial" w:cs="Arial"/>
              </w:rPr>
              <w:t>±0.00</w:t>
            </w:r>
            <w:r>
              <w:rPr>
                <w:rFonts w:ascii="Arial" w:hAnsi="Arial" w:cs="Arial"/>
                <w:color w:val="000000"/>
                <w:vertAlign w:val="superscript"/>
              </w:rPr>
              <w:t>c</w:t>
            </w:r>
          </w:p>
        </w:tc>
      </w:tr>
    </w:tbl>
    <w:p w:rsidR="0000690F" w:rsidRDefault="0000690F" w:rsidP="00886DD8">
      <w:pPr>
        <w:spacing w:after="0" w:line="240" w:lineRule="auto"/>
        <w:jc w:val="both"/>
        <w:rPr>
          <w:rFonts w:ascii="Arial" w:hAnsi="Arial" w:cs="Arial"/>
          <w:vertAlign w:val="superscript"/>
        </w:rPr>
      </w:pPr>
    </w:p>
    <w:p w:rsidR="00F700A8" w:rsidRDefault="00F700A8" w:rsidP="00886DD8">
      <w:pPr>
        <w:spacing w:after="0" w:line="240" w:lineRule="auto"/>
        <w:jc w:val="both"/>
        <w:rPr>
          <w:rFonts w:ascii="Arial" w:hAnsi="Arial" w:cs="Arial"/>
        </w:rPr>
      </w:pPr>
      <w:r w:rsidRPr="00F25EB6">
        <w:rPr>
          <w:rFonts w:ascii="Arial" w:hAnsi="Arial" w:cs="Arial"/>
          <w:vertAlign w:val="superscript"/>
        </w:rPr>
        <w:t>a.b.c.d</w:t>
      </w:r>
      <w:r w:rsidRPr="00F25EB6">
        <w:rPr>
          <w:rFonts w:ascii="Arial" w:hAnsi="Arial" w:cs="Arial"/>
        </w:rPr>
        <w:t xml:space="preserve"> </w:t>
      </w:r>
      <w:r w:rsidRPr="00F25EB6">
        <w:rPr>
          <w:rFonts w:ascii="Arial" w:hAnsi="Arial" w:cs="Arial"/>
          <w:i/>
        </w:rPr>
        <w:t>Superscript</w:t>
      </w:r>
      <w:r w:rsidRPr="00F25EB6">
        <w:rPr>
          <w:rFonts w:ascii="Arial" w:hAnsi="Arial" w:cs="Arial"/>
        </w:rPr>
        <w:t xml:space="preserve"> different on same line showed </w:t>
      </w:r>
      <w:r w:rsidRPr="00F25EB6">
        <w:rPr>
          <w:rFonts w:ascii="Arial" w:hAnsi="Arial" w:cs="Arial"/>
          <w:i/>
        </w:rPr>
        <w:t>significant</w:t>
      </w:r>
      <w:r w:rsidRPr="00F25EB6">
        <w:rPr>
          <w:rFonts w:ascii="Arial" w:hAnsi="Arial" w:cs="Arial"/>
        </w:rPr>
        <w:t xml:space="preserve"> (P&lt;0.05)</w:t>
      </w:r>
    </w:p>
    <w:p w:rsidR="00886DD8" w:rsidRPr="00886DD8" w:rsidRDefault="00886DD8" w:rsidP="00886DD8">
      <w:pPr>
        <w:spacing w:after="0" w:line="240" w:lineRule="auto"/>
        <w:jc w:val="both"/>
        <w:rPr>
          <w:rFonts w:ascii="Arial" w:hAnsi="Arial" w:cs="Arial"/>
        </w:rPr>
      </w:pPr>
      <w:r w:rsidRPr="00886DD8">
        <w:rPr>
          <w:rFonts w:ascii="Arial" w:hAnsi="Arial" w:cs="Arial"/>
        </w:rPr>
        <w:t xml:space="preserve">T1 = fermentation of cocoa pod without fungi addition </w:t>
      </w:r>
    </w:p>
    <w:p w:rsidR="00886DD8" w:rsidRDefault="00886DD8" w:rsidP="00886DD8">
      <w:pPr>
        <w:spacing w:after="0" w:line="240" w:lineRule="auto"/>
        <w:jc w:val="both"/>
        <w:rPr>
          <w:rFonts w:ascii="Arial" w:hAnsi="Arial" w:cs="Arial"/>
        </w:rPr>
      </w:pPr>
      <w:r w:rsidRPr="00886DD8">
        <w:rPr>
          <w:rFonts w:ascii="Arial" w:hAnsi="Arial" w:cs="Arial"/>
        </w:rPr>
        <w:t xml:space="preserve">T2 = fermentation of cocoa pod </w:t>
      </w:r>
      <w:r>
        <w:rPr>
          <w:rFonts w:ascii="Arial" w:hAnsi="Arial" w:cs="Arial"/>
        </w:rPr>
        <w:t>+</w:t>
      </w:r>
      <w:r w:rsidRPr="00886DD8">
        <w:rPr>
          <w:rFonts w:ascii="Arial" w:hAnsi="Arial" w:cs="Arial"/>
        </w:rPr>
        <w:t xml:space="preserve"> </w:t>
      </w:r>
      <w:r w:rsidRPr="00886DD8">
        <w:rPr>
          <w:rFonts w:ascii="Arial" w:hAnsi="Arial" w:cs="Arial"/>
          <w:i/>
        </w:rPr>
        <w:t>P. chrysosporium</w:t>
      </w:r>
      <w:r w:rsidRPr="00886DD8">
        <w:rPr>
          <w:rFonts w:ascii="Arial" w:hAnsi="Arial" w:cs="Arial"/>
        </w:rPr>
        <w:t xml:space="preserve"> </w:t>
      </w:r>
    </w:p>
    <w:p w:rsidR="00886DD8" w:rsidRDefault="00886DD8" w:rsidP="00886DD8">
      <w:pPr>
        <w:spacing w:after="0" w:line="240" w:lineRule="auto"/>
        <w:jc w:val="both"/>
        <w:rPr>
          <w:rFonts w:ascii="Arial" w:hAnsi="Arial" w:cs="Arial"/>
        </w:rPr>
      </w:pPr>
      <w:r w:rsidRPr="00886DD8">
        <w:rPr>
          <w:rFonts w:ascii="Arial" w:hAnsi="Arial" w:cs="Arial"/>
        </w:rPr>
        <w:t>T3 = fermentation of cocoa pod</w:t>
      </w:r>
      <w:r>
        <w:rPr>
          <w:rFonts w:ascii="Arial" w:hAnsi="Arial" w:cs="Arial"/>
        </w:rPr>
        <w:t xml:space="preserve"> +</w:t>
      </w:r>
      <w:r w:rsidRPr="00F25EB6">
        <w:rPr>
          <w:rFonts w:ascii="Arial" w:hAnsi="Arial" w:cs="Arial"/>
        </w:rPr>
        <w:t xml:space="preserve"> </w:t>
      </w:r>
      <w:r>
        <w:rPr>
          <w:rFonts w:ascii="Arial" w:hAnsi="Arial" w:cs="Arial"/>
          <w:i/>
        </w:rPr>
        <w:t xml:space="preserve">P. </w:t>
      </w:r>
      <w:r w:rsidRPr="00F25EB6">
        <w:rPr>
          <w:rFonts w:ascii="Arial" w:hAnsi="Arial" w:cs="Arial"/>
          <w:i/>
        </w:rPr>
        <w:t>ostreatus</w:t>
      </w:r>
      <w:r>
        <w:rPr>
          <w:rFonts w:ascii="Arial" w:hAnsi="Arial" w:cs="Arial"/>
        </w:rPr>
        <w:t xml:space="preserve"> </w:t>
      </w:r>
    </w:p>
    <w:p w:rsidR="009617DB" w:rsidRDefault="00886DD8" w:rsidP="009617DB">
      <w:pPr>
        <w:spacing w:after="0" w:line="240" w:lineRule="auto"/>
        <w:jc w:val="both"/>
        <w:rPr>
          <w:rFonts w:ascii="Arial" w:hAnsi="Arial" w:cs="Arial"/>
        </w:rPr>
      </w:pPr>
      <w:r w:rsidRPr="00F25EB6">
        <w:rPr>
          <w:rFonts w:ascii="Arial" w:hAnsi="Arial" w:cs="Arial"/>
        </w:rPr>
        <w:t xml:space="preserve">T4 = fermentation of cocoa pod </w:t>
      </w:r>
      <w:r>
        <w:rPr>
          <w:rFonts w:ascii="Arial" w:hAnsi="Arial" w:cs="Arial"/>
        </w:rPr>
        <w:t xml:space="preserve">+ </w:t>
      </w:r>
      <w:r>
        <w:rPr>
          <w:rFonts w:ascii="Arial" w:hAnsi="Arial" w:cs="Arial"/>
          <w:bCs/>
          <w:i/>
          <w:iCs/>
          <w:color w:val="000000"/>
        </w:rPr>
        <w:t>S.</w:t>
      </w:r>
      <w:r w:rsidRPr="00F25EB6">
        <w:rPr>
          <w:rFonts w:ascii="Arial" w:hAnsi="Arial" w:cs="Arial"/>
          <w:bCs/>
          <w:i/>
          <w:iCs/>
          <w:color w:val="000000"/>
        </w:rPr>
        <w:t xml:space="preserve"> </w:t>
      </w:r>
      <w:r w:rsidR="009617DB">
        <w:rPr>
          <w:rFonts w:ascii="Arial" w:hAnsi="Arial" w:cs="Arial"/>
          <w:i/>
        </w:rPr>
        <w:t>C</w:t>
      </w:r>
      <w:r>
        <w:rPr>
          <w:rFonts w:ascii="Arial" w:hAnsi="Arial" w:cs="Arial"/>
          <w:i/>
        </w:rPr>
        <w:t>ommune</w:t>
      </w: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9617DB" w:rsidRDefault="009617DB" w:rsidP="009617DB">
      <w:pPr>
        <w:spacing w:after="0" w:line="240" w:lineRule="auto"/>
        <w:jc w:val="both"/>
        <w:rPr>
          <w:rFonts w:ascii="Arial" w:hAnsi="Arial" w:cs="Arial"/>
        </w:rPr>
      </w:pPr>
    </w:p>
    <w:p w:rsidR="00F700A8" w:rsidRPr="00F25EB6" w:rsidRDefault="00F700A8" w:rsidP="00F700A8">
      <w:pPr>
        <w:spacing w:after="0" w:line="480" w:lineRule="auto"/>
        <w:jc w:val="center"/>
        <w:rPr>
          <w:rFonts w:ascii="Arial" w:hAnsi="Arial" w:cs="Arial"/>
          <w:i/>
        </w:rPr>
      </w:pPr>
      <w:r w:rsidRPr="00F25EB6">
        <w:rPr>
          <w:rFonts w:ascii="Arial" w:hAnsi="Arial" w:cs="Arial"/>
        </w:rPr>
        <w:t>Tabel 2. Average fiber fraction cocoa pod fermentation (%)</w:t>
      </w:r>
    </w:p>
    <w:tbl>
      <w:tblPr>
        <w:tblW w:w="9215" w:type="dxa"/>
        <w:tblInd w:w="-176" w:type="dxa"/>
        <w:tblBorders>
          <w:top w:val="double" w:sz="4" w:space="0" w:color="auto"/>
          <w:bottom w:val="single" w:sz="4" w:space="0" w:color="000000"/>
          <w:insideH w:val="single" w:sz="4" w:space="0" w:color="000000"/>
        </w:tblBorders>
        <w:tblLayout w:type="fixed"/>
        <w:tblLook w:val="04A0"/>
      </w:tblPr>
      <w:tblGrid>
        <w:gridCol w:w="1713"/>
        <w:gridCol w:w="1832"/>
        <w:gridCol w:w="1984"/>
        <w:gridCol w:w="1843"/>
        <w:gridCol w:w="1843"/>
      </w:tblGrid>
      <w:tr w:rsidR="00F700A8" w:rsidRPr="00F25EB6" w:rsidTr="00FB74B6">
        <w:tc>
          <w:tcPr>
            <w:tcW w:w="1713" w:type="dxa"/>
            <w:vMerge w:val="restart"/>
            <w:vAlign w:val="center"/>
          </w:tcPr>
          <w:p w:rsidR="00F700A8" w:rsidRPr="00F25EB6" w:rsidRDefault="00F700A8" w:rsidP="00FB74B6">
            <w:pPr>
              <w:spacing w:after="0" w:line="240" w:lineRule="auto"/>
              <w:jc w:val="center"/>
              <w:rPr>
                <w:rFonts w:ascii="Arial" w:hAnsi="Arial" w:cs="Arial"/>
              </w:rPr>
            </w:pPr>
            <w:r w:rsidRPr="00F25EB6">
              <w:rPr>
                <w:rFonts w:ascii="Arial" w:hAnsi="Arial" w:cs="Arial"/>
              </w:rPr>
              <w:t>Variable</w:t>
            </w:r>
          </w:p>
        </w:tc>
        <w:tc>
          <w:tcPr>
            <w:tcW w:w="7502" w:type="dxa"/>
            <w:gridSpan w:val="4"/>
          </w:tcPr>
          <w:p w:rsidR="00F700A8" w:rsidRPr="00F25EB6" w:rsidRDefault="00F700A8" w:rsidP="00FB74B6">
            <w:pPr>
              <w:spacing w:after="0" w:line="240" w:lineRule="auto"/>
              <w:jc w:val="center"/>
              <w:rPr>
                <w:rFonts w:ascii="Arial" w:hAnsi="Arial" w:cs="Arial"/>
              </w:rPr>
            </w:pPr>
            <w:r w:rsidRPr="00F25EB6">
              <w:rPr>
                <w:rFonts w:ascii="Arial" w:hAnsi="Arial" w:cs="Arial"/>
              </w:rPr>
              <w:t>Treatment</w:t>
            </w:r>
          </w:p>
        </w:tc>
      </w:tr>
      <w:tr w:rsidR="00F700A8" w:rsidRPr="00F25EB6" w:rsidTr="00FB74B6">
        <w:tc>
          <w:tcPr>
            <w:tcW w:w="1713" w:type="dxa"/>
            <w:vMerge/>
          </w:tcPr>
          <w:p w:rsidR="00F700A8" w:rsidRPr="00F25EB6" w:rsidRDefault="00F700A8" w:rsidP="00FB74B6">
            <w:pPr>
              <w:spacing w:after="0" w:line="240" w:lineRule="auto"/>
              <w:jc w:val="center"/>
              <w:rPr>
                <w:rFonts w:ascii="Arial" w:hAnsi="Arial" w:cs="Arial"/>
              </w:rPr>
            </w:pPr>
          </w:p>
        </w:tc>
        <w:tc>
          <w:tcPr>
            <w:tcW w:w="1832" w:type="dxa"/>
          </w:tcPr>
          <w:p w:rsidR="00F700A8" w:rsidRPr="00F25EB6" w:rsidRDefault="00F700A8" w:rsidP="00FB74B6">
            <w:pPr>
              <w:spacing w:after="0" w:line="240" w:lineRule="auto"/>
              <w:jc w:val="center"/>
              <w:rPr>
                <w:rFonts w:ascii="Arial" w:hAnsi="Arial" w:cs="Arial"/>
              </w:rPr>
            </w:pPr>
            <w:r w:rsidRPr="00F25EB6">
              <w:rPr>
                <w:rFonts w:ascii="Arial" w:hAnsi="Arial" w:cs="Arial"/>
              </w:rPr>
              <w:t xml:space="preserve"> T1</w:t>
            </w:r>
          </w:p>
        </w:tc>
        <w:tc>
          <w:tcPr>
            <w:tcW w:w="1984" w:type="dxa"/>
          </w:tcPr>
          <w:p w:rsidR="00F700A8" w:rsidRPr="00F25EB6" w:rsidRDefault="00F700A8" w:rsidP="00FB74B6">
            <w:pPr>
              <w:spacing w:after="0" w:line="240" w:lineRule="auto"/>
              <w:jc w:val="center"/>
              <w:rPr>
                <w:rFonts w:ascii="Arial" w:hAnsi="Arial" w:cs="Arial"/>
              </w:rPr>
            </w:pPr>
            <w:r w:rsidRPr="00F25EB6">
              <w:rPr>
                <w:rFonts w:ascii="Arial" w:hAnsi="Arial" w:cs="Arial"/>
              </w:rPr>
              <w:t>T2</w:t>
            </w:r>
          </w:p>
        </w:tc>
        <w:tc>
          <w:tcPr>
            <w:tcW w:w="1843" w:type="dxa"/>
          </w:tcPr>
          <w:p w:rsidR="00F700A8" w:rsidRPr="00F25EB6" w:rsidRDefault="00F700A8" w:rsidP="00FB74B6">
            <w:pPr>
              <w:spacing w:after="0" w:line="240" w:lineRule="auto"/>
              <w:jc w:val="center"/>
              <w:rPr>
                <w:rFonts w:ascii="Arial" w:hAnsi="Arial" w:cs="Arial"/>
              </w:rPr>
            </w:pPr>
            <w:r w:rsidRPr="00F25EB6">
              <w:rPr>
                <w:rFonts w:ascii="Arial" w:hAnsi="Arial" w:cs="Arial"/>
              </w:rPr>
              <w:t>T3</w:t>
            </w:r>
          </w:p>
        </w:tc>
        <w:tc>
          <w:tcPr>
            <w:tcW w:w="1843" w:type="dxa"/>
          </w:tcPr>
          <w:p w:rsidR="00F700A8" w:rsidRPr="00F25EB6" w:rsidRDefault="00F700A8" w:rsidP="00FB74B6">
            <w:pPr>
              <w:spacing w:after="0" w:line="240" w:lineRule="auto"/>
              <w:jc w:val="center"/>
              <w:rPr>
                <w:rFonts w:ascii="Arial" w:hAnsi="Arial" w:cs="Arial"/>
              </w:rPr>
            </w:pPr>
            <w:r w:rsidRPr="00F25EB6">
              <w:rPr>
                <w:rFonts w:ascii="Arial" w:hAnsi="Arial" w:cs="Arial"/>
              </w:rPr>
              <w:t>T4</w:t>
            </w:r>
          </w:p>
        </w:tc>
      </w:tr>
      <w:tr w:rsidR="00F700A8" w:rsidRPr="00F25EB6" w:rsidTr="00FB74B6">
        <w:tc>
          <w:tcPr>
            <w:tcW w:w="1713" w:type="dxa"/>
          </w:tcPr>
          <w:p w:rsidR="00F700A8" w:rsidRPr="00F25EB6" w:rsidRDefault="00F700A8" w:rsidP="00FB74B6">
            <w:pPr>
              <w:spacing w:after="0" w:line="240" w:lineRule="auto"/>
              <w:rPr>
                <w:rFonts w:ascii="Arial" w:hAnsi="Arial" w:cs="Arial"/>
              </w:rPr>
            </w:pPr>
          </w:p>
          <w:p w:rsidR="00F700A8" w:rsidRPr="00F25EB6" w:rsidRDefault="00F700A8" w:rsidP="00FB74B6">
            <w:pPr>
              <w:spacing w:after="0" w:line="240" w:lineRule="auto"/>
              <w:jc w:val="both"/>
              <w:rPr>
                <w:rFonts w:ascii="Arial" w:hAnsi="Arial" w:cs="Arial"/>
              </w:rPr>
            </w:pPr>
            <w:r w:rsidRPr="00F25EB6">
              <w:rPr>
                <w:rFonts w:ascii="Arial" w:hAnsi="Arial" w:cs="Arial"/>
              </w:rPr>
              <w:t>NDF</w:t>
            </w:r>
          </w:p>
          <w:p w:rsidR="00F700A8" w:rsidRPr="00F25EB6" w:rsidRDefault="00F700A8" w:rsidP="00FB74B6">
            <w:pPr>
              <w:spacing w:after="0" w:line="240" w:lineRule="auto"/>
              <w:jc w:val="both"/>
              <w:rPr>
                <w:rFonts w:ascii="Arial" w:hAnsi="Arial" w:cs="Arial"/>
              </w:rPr>
            </w:pPr>
            <w:r w:rsidRPr="00F25EB6">
              <w:rPr>
                <w:rFonts w:ascii="Arial" w:hAnsi="Arial" w:cs="Arial"/>
              </w:rPr>
              <w:lastRenderedPageBreak/>
              <w:t>ADF</w:t>
            </w:r>
          </w:p>
          <w:p w:rsidR="00F700A8" w:rsidRPr="00F25EB6" w:rsidRDefault="00F700A8" w:rsidP="00FB74B6">
            <w:pPr>
              <w:spacing w:after="0" w:line="240" w:lineRule="auto"/>
              <w:jc w:val="both"/>
              <w:rPr>
                <w:rFonts w:ascii="Arial" w:hAnsi="Arial" w:cs="Arial"/>
              </w:rPr>
            </w:pPr>
            <w:r w:rsidRPr="00F25EB6">
              <w:rPr>
                <w:rFonts w:ascii="Arial" w:hAnsi="Arial" w:cs="Arial"/>
              </w:rPr>
              <w:t xml:space="preserve">Lignin </w:t>
            </w:r>
          </w:p>
          <w:p w:rsidR="00F700A8" w:rsidRPr="00F25EB6" w:rsidRDefault="00F700A8" w:rsidP="00FB74B6">
            <w:pPr>
              <w:spacing w:after="0" w:line="240" w:lineRule="auto"/>
              <w:jc w:val="both"/>
              <w:rPr>
                <w:rFonts w:ascii="Arial" w:hAnsi="Arial" w:cs="Arial"/>
              </w:rPr>
            </w:pPr>
            <w:r w:rsidRPr="00F25EB6">
              <w:rPr>
                <w:rFonts w:ascii="Arial" w:hAnsi="Arial" w:cs="Arial"/>
              </w:rPr>
              <w:t xml:space="preserve">Cellulosa </w:t>
            </w:r>
          </w:p>
          <w:p w:rsidR="00F700A8" w:rsidRPr="00F25EB6" w:rsidRDefault="00F700A8" w:rsidP="00FB74B6">
            <w:pPr>
              <w:spacing w:after="0" w:line="240" w:lineRule="auto"/>
              <w:jc w:val="both"/>
              <w:rPr>
                <w:rFonts w:ascii="Arial" w:hAnsi="Arial" w:cs="Arial"/>
              </w:rPr>
            </w:pPr>
            <w:r w:rsidRPr="00F25EB6">
              <w:rPr>
                <w:rFonts w:ascii="Arial" w:hAnsi="Arial" w:cs="Arial"/>
              </w:rPr>
              <w:t>Hemicellulosa</w:t>
            </w:r>
          </w:p>
        </w:tc>
        <w:tc>
          <w:tcPr>
            <w:tcW w:w="1832" w:type="dxa"/>
          </w:tcPr>
          <w:p w:rsidR="00F700A8" w:rsidRPr="00F25EB6" w:rsidRDefault="00F700A8" w:rsidP="00FB74B6">
            <w:pPr>
              <w:spacing w:after="0" w:line="240" w:lineRule="auto"/>
              <w:rPr>
                <w:rFonts w:ascii="Arial" w:hAnsi="Arial" w:cs="Arial"/>
              </w:rPr>
            </w:pPr>
          </w:p>
          <w:p w:rsidR="00F700A8" w:rsidRPr="00F25EB6" w:rsidRDefault="00F700A8" w:rsidP="00FB74B6">
            <w:pPr>
              <w:spacing w:after="0" w:line="240" w:lineRule="auto"/>
              <w:jc w:val="right"/>
              <w:rPr>
                <w:rFonts w:ascii="Arial" w:hAnsi="Arial" w:cs="Arial"/>
              </w:rPr>
            </w:pPr>
            <w:r w:rsidRPr="00F25EB6">
              <w:rPr>
                <w:rFonts w:ascii="Arial" w:hAnsi="Arial" w:cs="Arial"/>
                <w:color w:val="000000"/>
              </w:rPr>
              <w:t>80.91</w:t>
            </w:r>
            <w:r w:rsidRPr="00F25EB6">
              <w:rPr>
                <w:rFonts w:ascii="Arial" w:hAnsi="Arial" w:cs="Arial"/>
              </w:rPr>
              <w:t>±0.80</w:t>
            </w:r>
            <w:r>
              <w:rPr>
                <w:rFonts w:ascii="Arial" w:hAnsi="Arial" w:cs="Arial"/>
                <w:color w:val="000000"/>
                <w:vertAlign w:val="superscript"/>
              </w:rPr>
              <w:t>c</w:t>
            </w:r>
          </w:p>
          <w:p w:rsidR="00F700A8" w:rsidRPr="00F25EB6" w:rsidRDefault="00F700A8" w:rsidP="00FB74B6">
            <w:pPr>
              <w:spacing w:after="0" w:line="240" w:lineRule="auto"/>
              <w:jc w:val="right"/>
              <w:rPr>
                <w:rFonts w:ascii="Arial" w:hAnsi="Arial" w:cs="Arial"/>
              </w:rPr>
            </w:pPr>
            <w:r w:rsidRPr="00F25EB6">
              <w:rPr>
                <w:rFonts w:ascii="Arial" w:hAnsi="Arial" w:cs="Arial"/>
                <w:color w:val="000000"/>
              </w:rPr>
              <w:lastRenderedPageBreak/>
              <w:t>73.30</w:t>
            </w:r>
            <w:r w:rsidRPr="00F25EB6">
              <w:rPr>
                <w:rFonts w:ascii="Arial" w:hAnsi="Arial" w:cs="Arial"/>
              </w:rPr>
              <w:t>±0.34</w:t>
            </w:r>
            <w:r>
              <w:rPr>
                <w:rFonts w:ascii="Arial" w:hAnsi="Arial" w:cs="Arial"/>
                <w:color w:val="000000"/>
                <w:vertAlign w:val="superscript"/>
              </w:rPr>
              <w:t>d</w:t>
            </w:r>
          </w:p>
          <w:p w:rsidR="00F700A8" w:rsidRPr="00F25EB6" w:rsidRDefault="00F700A8" w:rsidP="00FB74B6">
            <w:pPr>
              <w:spacing w:after="0" w:line="240" w:lineRule="auto"/>
              <w:jc w:val="right"/>
              <w:rPr>
                <w:rFonts w:ascii="Arial" w:hAnsi="Arial" w:cs="Arial"/>
              </w:rPr>
            </w:pPr>
            <w:r w:rsidRPr="00F25EB6">
              <w:rPr>
                <w:rFonts w:ascii="Arial" w:hAnsi="Arial" w:cs="Arial"/>
                <w:color w:val="000000"/>
              </w:rPr>
              <w:t>36.00</w:t>
            </w:r>
            <w:r w:rsidRPr="00F25EB6">
              <w:rPr>
                <w:rFonts w:ascii="Arial" w:hAnsi="Arial" w:cs="Arial"/>
              </w:rPr>
              <w:t>±0.66</w:t>
            </w:r>
            <w:r>
              <w:rPr>
                <w:rFonts w:ascii="Arial" w:hAnsi="Arial" w:cs="Arial"/>
                <w:color w:val="000000"/>
                <w:vertAlign w:val="superscript"/>
              </w:rPr>
              <w:t>d</w:t>
            </w:r>
          </w:p>
          <w:p w:rsidR="00F700A8" w:rsidRPr="00F25EB6" w:rsidRDefault="00F700A8" w:rsidP="00FB74B6">
            <w:pPr>
              <w:spacing w:after="0" w:line="240" w:lineRule="auto"/>
              <w:jc w:val="right"/>
              <w:rPr>
                <w:rFonts w:ascii="Arial" w:hAnsi="Arial" w:cs="Arial"/>
              </w:rPr>
            </w:pPr>
            <w:r w:rsidRPr="00F25EB6">
              <w:rPr>
                <w:rFonts w:ascii="Arial" w:hAnsi="Arial" w:cs="Arial"/>
              </w:rPr>
              <w:t>30.04±0.24</w:t>
            </w:r>
            <w:r>
              <w:rPr>
                <w:rFonts w:ascii="Arial" w:hAnsi="Arial" w:cs="Arial"/>
                <w:color w:val="000000"/>
                <w:vertAlign w:val="superscript"/>
              </w:rPr>
              <w:t>c</w:t>
            </w:r>
          </w:p>
          <w:p w:rsidR="00F700A8" w:rsidRPr="00F25EB6" w:rsidRDefault="00F700A8" w:rsidP="00FB74B6">
            <w:pPr>
              <w:spacing w:after="0" w:line="240" w:lineRule="auto"/>
              <w:jc w:val="right"/>
              <w:rPr>
                <w:rFonts w:ascii="Arial" w:hAnsi="Arial" w:cs="Arial"/>
              </w:rPr>
            </w:pPr>
            <w:r w:rsidRPr="00F25EB6">
              <w:rPr>
                <w:rFonts w:ascii="Arial" w:hAnsi="Arial" w:cs="Arial"/>
              </w:rPr>
              <w:t>7.61±0.45</w:t>
            </w:r>
            <w:r w:rsidRPr="00F25EB6">
              <w:rPr>
                <w:rFonts w:ascii="Arial" w:hAnsi="Arial" w:cs="Arial"/>
                <w:color w:val="000000"/>
                <w:vertAlign w:val="superscript"/>
              </w:rPr>
              <w:t>a</w:t>
            </w:r>
            <w:r>
              <w:rPr>
                <w:rFonts w:ascii="Arial" w:hAnsi="Arial" w:cs="Arial"/>
                <w:color w:val="000000"/>
                <w:vertAlign w:val="superscript"/>
              </w:rPr>
              <w:t>b</w:t>
            </w:r>
          </w:p>
        </w:tc>
        <w:tc>
          <w:tcPr>
            <w:tcW w:w="1984" w:type="dxa"/>
          </w:tcPr>
          <w:p w:rsidR="00F700A8" w:rsidRPr="00F25EB6" w:rsidRDefault="00F700A8" w:rsidP="00FB74B6">
            <w:pPr>
              <w:spacing w:after="0" w:line="240" w:lineRule="auto"/>
              <w:rPr>
                <w:rFonts w:ascii="Arial" w:hAnsi="Arial" w:cs="Arial"/>
              </w:rPr>
            </w:pPr>
          </w:p>
          <w:p w:rsidR="00F700A8" w:rsidRPr="00F25EB6" w:rsidRDefault="00F700A8" w:rsidP="00FB74B6">
            <w:pPr>
              <w:spacing w:after="0" w:line="240" w:lineRule="auto"/>
              <w:jc w:val="right"/>
              <w:rPr>
                <w:rFonts w:ascii="Arial" w:hAnsi="Arial" w:cs="Arial"/>
              </w:rPr>
            </w:pPr>
            <w:r w:rsidRPr="00F25EB6">
              <w:rPr>
                <w:rFonts w:ascii="Arial" w:hAnsi="Arial" w:cs="Arial"/>
              </w:rPr>
              <w:t>75.54±0.41</w:t>
            </w:r>
            <w:r w:rsidRPr="00F25EB6">
              <w:rPr>
                <w:rFonts w:ascii="Arial" w:hAnsi="Arial" w:cs="Arial"/>
                <w:color w:val="000000"/>
                <w:vertAlign w:val="superscript"/>
              </w:rPr>
              <w:t>a</w:t>
            </w:r>
          </w:p>
          <w:p w:rsidR="00F700A8" w:rsidRPr="00F25EB6" w:rsidRDefault="00F700A8" w:rsidP="00FB74B6">
            <w:pPr>
              <w:spacing w:after="0" w:line="240" w:lineRule="auto"/>
              <w:jc w:val="right"/>
              <w:rPr>
                <w:rFonts w:ascii="Arial" w:hAnsi="Arial" w:cs="Arial"/>
              </w:rPr>
            </w:pPr>
            <w:r w:rsidRPr="00F25EB6">
              <w:rPr>
                <w:rFonts w:ascii="Arial" w:hAnsi="Arial" w:cs="Arial"/>
              </w:rPr>
              <w:lastRenderedPageBreak/>
              <w:t>68.10±0.30</w:t>
            </w:r>
            <w:r w:rsidRPr="00F25EB6">
              <w:rPr>
                <w:rFonts w:ascii="Arial" w:hAnsi="Arial" w:cs="Arial"/>
                <w:color w:val="000000"/>
                <w:vertAlign w:val="superscript"/>
              </w:rPr>
              <w:t>a</w:t>
            </w:r>
          </w:p>
          <w:p w:rsidR="00F700A8" w:rsidRPr="00F25EB6" w:rsidRDefault="00F700A8" w:rsidP="00FB74B6">
            <w:pPr>
              <w:spacing w:after="0" w:line="240" w:lineRule="auto"/>
              <w:jc w:val="right"/>
              <w:rPr>
                <w:rFonts w:ascii="Arial" w:hAnsi="Arial" w:cs="Arial"/>
              </w:rPr>
            </w:pPr>
            <w:r w:rsidRPr="00F25EB6">
              <w:rPr>
                <w:rFonts w:ascii="Arial" w:hAnsi="Arial" w:cs="Arial"/>
                <w:color w:val="000000"/>
              </w:rPr>
              <w:t>26.86</w:t>
            </w:r>
            <w:r w:rsidRPr="00F25EB6">
              <w:rPr>
                <w:rFonts w:ascii="Arial" w:hAnsi="Arial" w:cs="Arial"/>
              </w:rPr>
              <w:t>±0.19</w:t>
            </w:r>
            <w:r w:rsidRPr="00F25EB6">
              <w:rPr>
                <w:rFonts w:ascii="Arial" w:hAnsi="Arial" w:cs="Arial"/>
                <w:color w:val="000000"/>
                <w:vertAlign w:val="superscript"/>
              </w:rPr>
              <w:t>a</w:t>
            </w:r>
          </w:p>
          <w:p w:rsidR="00F700A8" w:rsidRPr="00F25EB6" w:rsidRDefault="00F700A8" w:rsidP="00FB74B6">
            <w:pPr>
              <w:spacing w:after="0" w:line="240" w:lineRule="auto"/>
              <w:jc w:val="right"/>
              <w:rPr>
                <w:rFonts w:ascii="Arial" w:hAnsi="Arial" w:cs="Arial"/>
              </w:rPr>
            </w:pPr>
            <w:r w:rsidRPr="00F25EB6">
              <w:rPr>
                <w:rFonts w:ascii="Arial" w:hAnsi="Arial" w:cs="Arial"/>
              </w:rPr>
              <w:t>27.17±0.25</w:t>
            </w:r>
            <w:r w:rsidRPr="00F25EB6">
              <w:rPr>
                <w:rFonts w:ascii="Arial" w:hAnsi="Arial" w:cs="Arial"/>
                <w:color w:val="000000"/>
                <w:vertAlign w:val="superscript"/>
              </w:rPr>
              <w:t>a</w:t>
            </w:r>
          </w:p>
          <w:p w:rsidR="00F700A8" w:rsidRPr="00F25EB6" w:rsidRDefault="00F700A8" w:rsidP="00FB74B6">
            <w:pPr>
              <w:spacing w:after="0" w:line="240" w:lineRule="auto"/>
              <w:jc w:val="right"/>
              <w:rPr>
                <w:rFonts w:ascii="Arial" w:hAnsi="Arial" w:cs="Arial"/>
              </w:rPr>
            </w:pPr>
            <w:r w:rsidRPr="00F25EB6">
              <w:rPr>
                <w:rFonts w:ascii="Arial" w:hAnsi="Arial" w:cs="Arial"/>
              </w:rPr>
              <w:t>6.77±0.52</w:t>
            </w:r>
            <w:r w:rsidRPr="00F25EB6">
              <w:rPr>
                <w:rFonts w:ascii="Arial" w:hAnsi="Arial" w:cs="Arial"/>
                <w:color w:val="000000"/>
                <w:vertAlign w:val="superscript"/>
              </w:rPr>
              <w:t>a</w:t>
            </w:r>
          </w:p>
        </w:tc>
        <w:tc>
          <w:tcPr>
            <w:tcW w:w="1843" w:type="dxa"/>
          </w:tcPr>
          <w:p w:rsidR="00F700A8" w:rsidRPr="00F25EB6" w:rsidRDefault="00F700A8" w:rsidP="00FB74B6">
            <w:pPr>
              <w:spacing w:after="0" w:line="240" w:lineRule="auto"/>
              <w:rPr>
                <w:rFonts w:ascii="Arial" w:hAnsi="Arial" w:cs="Arial"/>
              </w:rPr>
            </w:pPr>
          </w:p>
          <w:p w:rsidR="00F700A8" w:rsidRPr="00F25EB6" w:rsidRDefault="00F700A8" w:rsidP="00FB74B6">
            <w:pPr>
              <w:spacing w:after="0" w:line="240" w:lineRule="auto"/>
              <w:jc w:val="right"/>
              <w:rPr>
                <w:rFonts w:ascii="Arial" w:hAnsi="Arial" w:cs="Arial"/>
              </w:rPr>
            </w:pPr>
            <w:r w:rsidRPr="00F25EB6">
              <w:rPr>
                <w:rFonts w:ascii="Arial" w:hAnsi="Arial" w:cs="Arial"/>
              </w:rPr>
              <w:t>77.78±0.56</w:t>
            </w:r>
            <w:r w:rsidRPr="00F25EB6">
              <w:rPr>
                <w:rFonts w:ascii="Arial" w:hAnsi="Arial" w:cs="Arial"/>
                <w:vertAlign w:val="superscript"/>
              </w:rPr>
              <w:t>b</w:t>
            </w:r>
          </w:p>
          <w:p w:rsidR="00F700A8" w:rsidRPr="00F25EB6" w:rsidRDefault="00F700A8" w:rsidP="00FB74B6">
            <w:pPr>
              <w:spacing w:after="0" w:line="240" w:lineRule="auto"/>
              <w:jc w:val="right"/>
              <w:rPr>
                <w:rFonts w:ascii="Arial" w:hAnsi="Arial" w:cs="Arial"/>
              </w:rPr>
            </w:pPr>
            <w:r w:rsidRPr="00F25EB6">
              <w:rPr>
                <w:rFonts w:ascii="Arial" w:hAnsi="Arial" w:cs="Arial"/>
              </w:rPr>
              <w:lastRenderedPageBreak/>
              <w:t>70.53±0.30</w:t>
            </w:r>
            <w:r>
              <w:rPr>
                <w:rFonts w:ascii="Arial" w:hAnsi="Arial" w:cs="Arial"/>
                <w:vertAlign w:val="superscript"/>
              </w:rPr>
              <w:t>c</w:t>
            </w:r>
          </w:p>
          <w:p w:rsidR="00F700A8" w:rsidRPr="00F25EB6" w:rsidRDefault="00F700A8" w:rsidP="00FB74B6">
            <w:pPr>
              <w:spacing w:after="0" w:line="240" w:lineRule="auto"/>
              <w:jc w:val="right"/>
              <w:rPr>
                <w:rFonts w:ascii="Arial" w:hAnsi="Arial" w:cs="Arial"/>
              </w:rPr>
            </w:pPr>
            <w:r w:rsidRPr="00F25EB6">
              <w:rPr>
                <w:rFonts w:ascii="Arial" w:hAnsi="Arial" w:cs="Arial"/>
                <w:color w:val="000000"/>
              </w:rPr>
              <w:t>28.45</w:t>
            </w:r>
            <w:r w:rsidRPr="00F25EB6">
              <w:rPr>
                <w:rFonts w:ascii="Arial" w:hAnsi="Arial" w:cs="Arial"/>
              </w:rPr>
              <w:t>±0.22</w:t>
            </w:r>
            <w:r>
              <w:rPr>
                <w:rFonts w:ascii="Arial" w:hAnsi="Arial" w:cs="Arial"/>
                <w:vertAlign w:val="superscript"/>
              </w:rPr>
              <w:t>b</w:t>
            </w:r>
          </w:p>
          <w:p w:rsidR="00F700A8" w:rsidRPr="00326E81" w:rsidRDefault="00F700A8" w:rsidP="00FB74B6">
            <w:pPr>
              <w:spacing w:after="0" w:line="240" w:lineRule="auto"/>
              <w:jc w:val="right"/>
              <w:rPr>
                <w:rFonts w:ascii="Arial" w:hAnsi="Arial" w:cs="Arial"/>
                <w:b/>
              </w:rPr>
            </w:pPr>
            <w:r w:rsidRPr="00F25EB6">
              <w:rPr>
                <w:rFonts w:ascii="Arial" w:hAnsi="Arial" w:cs="Arial"/>
              </w:rPr>
              <w:t>28.49±0.61</w:t>
            </w:r>
            <w:r>
              <w:rPr>
                <w:rFonts w:ascii="Arial" w:hAnsi="Arial" w:cs="Arial"/>
                <w:vertAlign w:val="superscript"/>
              </w:rPr>
              <w:t>b</w:t>
            </w:r>
          </w:p>
          <w:p w:rsidR="00F700A8" w:rsidRPr="00F25EB6" w:rsidRDefault="00F700A8" w:rsidP="00FB74B6">
            <w:pPr>
              <w:spacing w:after="0" w:line="240" w:lineRule="auto"/>
              <w:jc w:val="right"/>
              <w:rPr>
                <w:rFonts w:ascii="Arial" w:hAnsi="Arial" w:cs="Arial"/>
              </w:rPr>
            </w:pPr>
            <w:r w:rsidRPr="00F25EB6">
              <w:rPr>
                <w:rFonts w:ascii="Arial" w:hAnsi="Arial" w:cs="Arial"/>
              </w:rPr>
              <w:t>7.25±0.30</w:t>
            </w:r>
            <w:r>
              <w:rPr>
                <w:rFonts w:ascii="Arial" w:hAnsi="Arial" w:cs="Arial"/>
                <w:vertAlign w:val="superscript"/>
              </w:rPr>
              <w:t>ab</w:t>
            </w:r>
          </w:p>
        </w:tc>
        <w:tc>
          <w:tcPr>
            <w:tcW w:w="1843" w:type="dxa"/>
          </w:tcPr>
          <w:p w:rsidR="00F700A8" w:rsidRPr="00F25EB6" w:rsidRDefault="00F700A8" w:rsidP="00FB74B6">
            <w:pPr>
              <w:spacing w:after="0" w:line="240" w:lineRule="auto"/>
              <w:rPr>
                <w:rFonts w:ascii="Arial" w:hAnsi="Arial" w:cs="Arial"/>
              </w:rPr>
            </w:pPr>
          </w:p>
          <w:p w:rsidR="00F700A8" w:rsidRPr="00F25EB6" w:rsidRDefault="00F700A8" w:rsidP="00FB74B6">
            <w:pPr>
              <w:spacing w:after="0" w:line="240" w:lineRule="auto"/>
              <w:jc w:val="right"/>
              <w:rPr>
                <w:rFonts w:ascii="Arial" w:hAnsi="Arial" w:cs="Arial"/>
              </w:rPr>
            </w:pPr>
            <w:r w:rsidRPr="00F25EB6">
              <w:rPr>
                <w:rFonts w:ascii="Arial" w:hAnsi="Arial" w:cs="Arial"/>
              </w:rPr>
              <w:t>78.63</w:t>
            </w:r>
            <w:r w:rsidRPr="00F25EB6">
              <w:rPr>
                <w:rFonts w:ascii="Arial" w:hAnsi="Arial" w:cs="Arial"/>
                <w:vertAlign w:val="superscript"/>
              </w:rPr>
              <w:t>b</w:t>
            </w:r>
            <w:r w:rsidRPr="00F25EB6">
              <w:rPr>
                <w:rFonts w:ascii="Arial" w:hAnsi="Arial" w:cs="Arial"/>
              </w:rPr>
              <w:t>±1.08</w:t>
            </w:r>
            <w:r w:rsidRPr="00F25EB6">
              <w:rPr>
                <w:rFonts w:ascii="Arial" w:hAnsi="Arial" w:cs="Arial"/>
                <w:vertAlign w:val="superscript"/>
              </w:rPr>
              <w:t>b</w:t>
            </w:r>
          </w:p>
          <w:p w:rsidR="00F700A8" w:rsidRPr="00326E81" w:rsidRDefault="00F700A8" w:rsidP="00FB74B6">
            <w:pPr>
              <w:spacing w:after="0" w:line="240" w:lineRule="auto"/>
              <w:jc w:val="right"/>
              <w:rPr>
                <w:rFonts w:ascii="Arial" w:hAnsi="Arial" w:cs="Arial"/>
                <w:b/>
              </w:rPr>
            </w:pPr>
            <w:r w:rsidRPr="00F25EB6">
              <w:rPr>
                <w:rFonts w:ascii="Arial" w:hAnsi="Arial" w:cs="Arial"/>
              </w:rPr>
              <w:lastRenderedPageBreak/>
              <w:t>69.70</w:t>
            </w:r>
            <w:r w:rsidRPr="00F25EB6">
              <w:rPr>
                <w:rFonts w:ascii="Arial" w:hAnsi="Arial" w:cs="Arial"/>
                <w:vertAlign w:val="superscript"/>
              </w:rPr>
              <w:t>b</w:t>
            </w:r>
            <w:r w:rsidRPr="00F25EB6">
              <w:rPr>
                <w:rFonts w:ascii="Arial" w:hAnsi="Arial" w:cs="Arial"/>
              </w:rPr>
              <w:t>±0.55</w:t>
            </w:r>
            <w:r w:rsidRPr="00F25EB6">
              <w:rPr>
                <w:rFonts w:ascii="Arial" w:hAnsi="Arial" w:cs="Arial"/>
                <w:vertAlign w:val="superscript"/>
              </w:rPr>
              <w:t>b</w:t>
            </w:r>
          </w:p>
          <w:p w:rsidR="00F700A8" w:rsidRPr="00F25EB6" w:rsidRDefault="00F700A8" w:rsidP="00FB74B6">
            <w:pPr>
              <w:spacing w:after="0" w:line="240" w:lineRule="auto"/>
              <w:jc w:val="right"/>
              <w:rPr>
                <w:rFonts w:ascii="Arial" w:hAnsi="Arial" w:cs="Arial"/>
              </w:rPr>
            </w:pPr>
            <w:r w:rsidRPr="00F25EB6">
              <w:rPr>
                <w:rFonts w:ascii="Arial" w:hAnsi="Arial" w:cs="Arial"/>
                <w:color w:val="000000"/>
              </w:rPr>
              <w:t>30.07</w:t>
            </w:r>
            <w:r w:rsidRPr="00F25EB6">
              <w:rPr>
                <w:rFonts w:ascii="Arial" w:hAnsi="Arial" w:cs="Arial"/>
                <w:vertAlign w:val="superscript"/>
              </w:rPr>
              <w:t>c</w:t>
            </w:r>
            <w:r w:rsidRPr="00F25EB6">
              <w:rPr>
                <w:rFonts w:ascii="Arial" w:hAnsi="Arial" w:cs="Arial"/>
              </w:rPr>
              <w:t>±0.59</w:t>
            </w:r>
            <w:r w:rsidRPr="00F25EB6">
              <w:rPr>
                <w:rFonts w:ascii="Arial" w:hAnsi="Arial" w:cs="Arial"/>
                <w:vertAlign w:val="superscript"/>
              </w:rPr>
              <w:t>b</w:t>
            </w:r>
          </w:p>
          <w:p w:rsidR="00F700A8" w:rsidRPr="00F25EB6" w:rsidRDefault="00F700A8" w:rsidP="00FB74B6">
            <w:pPr>
              <w:spacing w:after="0" w:line="240" w:lineRule="auto"/>
              <w:jc w:val="right"/>
              <w:rPr>
                <w:rFonts w:ascii="Arial" w:hAnsi="Arial" w:cs="Arial"/>
              </w:rPr>
            </w:pPr>
            <w:r w:rsidRPr="00F25EB6">
              <w:rPr>
                <w:rFonts w:ascii="Arial" w:hAnsi="Arial" w:cs="Arial"/>
              </w:rPr>
              <w:t>28.58</w:t>
            </w:r>
            <w:r w:rsidRPr="00F25EB6">
              <w:rPr>
                <w:rFonts w:ascii="Arial" w:hAnsi="Arial" w:cs="Arial"/>
                <w:vertAlign w:val="superscript"/>
              </w:rPr>
              <w:t>b</w:t>
            </w:r>
            <w:r w:rsidRPr="00F25EB6">
              <w:rPr>
                <w:rFonts w:ascii="Arial" w:hAnsi="Arial" w:cs="Arial"/>
              </w:rPr>
              <w:t>±1.03</w:t>
            </w:r>
            <w:r w:rsidRPr="00F25EB6">
              <w:rPr>
                <w:rFonts w:ascii="Arial" w:hAnsi="Arial" w:cs="Arial"/>
                <w:vertAlign w:val="superscript"/>
              </w:rPr>
              <w:t>b</w:t>
            </w:r>
          </w:p>
          <w:p w:rsidR="00F700A8" w:rsidRPr="00F25EB6" w:rsidRDefault="00F700A8" w:rsidP="00FB74B6">
            <w:pPr>
              <w:spacing w:after="0" w:line="240" w:lineRule="auto"/>
              <w:jc w:val="right"/>
              <w:rPr>
                <w:rFonts w:ascii="Arial" w:hAnsi="Arial" w:cs="Arial"/>
              </w:rPr>
            </w:pPr>
            <w:r w:rsidRPr="00F25EB6">
              <w:rPr>
                <w:rFonts w:ascii="Arial" w:hAnsi="Arial" w:cs="Arial"/>
              </w:rPr>
              <w:t>8.92</w:t>
            </w:r>
            <w:r w:rsidRPr="00F25EB6">
              <w:rPr>
                <w:rFonts w:ascii="Arial" w:hAnsi="Arial" w:cs="Arial"/>
                <w:vertAlign w:val="superscript"/>
              </w:rPr>
              <w:t>c</w:t>
            </w:r>
            <w:r w:rsidRPr="00F25EB6">
              <w:rPr>
                <w:rFonts w:ascii="Arial" w:hAnsi="Arial" w:cs="Arial"/>
              </w:rPr>
              <w:t>±0.19</w:t>
            </w:r>
            <w:r w:rsidRPr="00F25EB6">
              <w:rPr>
                <w:rFonts w:ascii="Arial" w:hAnsi="Arial" w:cs="Arial"/>
                <w:vertAlign w:val="superscript"/>
              </w:rPr>
              <w:t>b</w:t>
            </w:r>
          </w:p>
        </w:tc>
      </w:tr>
    </w:tbl>
    <w:p w:rsidR="006F44EE" w:rsidRDefault="006F44EE" w:rsidP="00886DD8">
      <w:pPr>
        <w:spacing w:after="0" w:line="240" w:lineRule="auto"/>
        <w:jc w:val="both"/>
        <w:rPr>
          <w:rFonts w:ascii="Arial" w:hAnsi="Arial" w:cs="Arial"/>
          <w:vertAlign w:val="superscript"/>
        </w:rPr>
      </w:pPr>
    </w:p>
    <w:p w:rsidR="00886DD8" w:rsidRDefault="00886DD8" w:rsidP="00886DD8">
      <w:pPr>
        <w:spacing w:after="0" w:line="240" w:lineRule="auto"/>
        <w:jc w:val="both"/>
        <w:rPr>
          <w:rFonts w:ascii="Arial" w:hAnsi="Arial" w:cs="Arial"/>
        </w:rPr>
      </w:pPr>
      <w:r w:rsidRPr="00F25EB6">
        <w:rPr>
          <w:rFonts w:ascii="Arial" w:hAnsi="Arial" w:cs="Arial"/>
          <w:vertAlign w:val="superscript"/>
        </w:rPr>
        <w:t>a.b.c.d</w:t>
      </w:r>
      <w:r w:rsidRPr="00F25EB6">
        <w:rPr>
          <w:rFonts w:ascii="Arial" w:hAnsi="Arial" w:cs="Arial"/>
        </w:rPr>
        <w:t xml:space="preserve"> </w:t>
      </w:r>
      <w:r w:rsidRPr="00F25EB6">
        <w:rPr>
          <w:rFonts w:ascii="Arial" w:hAnsi="Arial" w:cs="Arial"/>
          <w:i/>
        </w:rPr>
        <w:t>Superscript</w:t>
      </w:r>
      <w:r w:rsidRPr="00F25EB6">
        <w:rPr>
          <w:rFonts w:ascii="Arial" w:hAnsi="Arial" w:cs="Arial"/>
        </w:rPr>
        <w:t xml:space="preserve"> different on same line showed </w:t>
      </w:r>
      <w:r w:rsidRPr="00F25EB6">
        <w:rPr>
          <w:rFonts w:ascii="Arial" w:hAnsi="Arial" w:cs="Arial"/>
          <w:i/>
        </w:rPr>
        <w:t>significant</w:t>
      </w:r>
      <w:r w:rsidRPr="00F25EB6">
        <w:rPr>
          <w:rFonts w:ascii="Arial" w:hAnsi="Arial" w:cs="Arial"/>
        </w:rPr>
        <w:t xml:space="preserve"> (P&lt;0.05)</w:t>
      </w:r>
    </w:p>
    <w:p w:rsidR="00886DD8" w:rsidRPr="00886DD8" w:rsidRDefault="00886DD8" w:rsidP="00886DD8">
      <w:pPr>
        <w:spacing w:after="0" w:line="240" w:lineRule="auto"/>
        <w:jc w:val="both"/>
        <w:rPr>
          <w:rFonts w:ascii="Arial" w:hAnsi="Arial" w:cs="Arial"/>
        </w:rPr>
      </w:pPr>
      <w:r w:rsidRPr="00886DD8">
        <w:rPr>
          <w:rFonts w:ascii="Arial" w:hAnsi="Arial" w:cs="Arial"/>
        </w:rPr>
        <w:t xml:space="preserve">T1 = fermentation of cocoa pod without fungi addition </w:t>
      </w:r>
    </w:p>
    <w:p w:rsidR="00886DD8" w:rsidRDefault="00886DD8" w:rsidP="00886DD8">
      <w:pPr>
        <w:spacing w:after="0" w:line="240" w:lineRule="auto"/>
        <w:jc w:val="both"/>
        <w:rPr>
          <w:rFonts w:ascii="Arial" w:hAnsi="Arial" w:cs="Arial"/>
        </w:rPr>
      </w:pPr>
      <w:r w:rsidRPr="00886DD8">
        <w:rPr>
          <w:rFonts w:ascii="Arial" w:hAnsi="Arial" w:cs="Arial"/>
        </w:rPr>
        <w:t xml:space="preserve">T2 = fermentation of cocoa pod </w:t>
      </w:r>
      <w:r>
        <w:rPr>
          <w:rFonts w:ascii="Arial" w:hAnsi="Arial" w:cs="Arial"/>
        </w:rPr>
        <w:t>+</w:t>
      </w:r>
      <w:r w:rsidRPr="00886DD8">
        <w:rPr>
          <w:rFonts w:ascii="Arial" w:hAnsi="Arial" w:cs="Arial"/>
        </w:rPr>
        <w:t xml:space="preserve"> </w:t>
      </w:r>
      <w:r w:rsidRPr="00886DD8">
        <w:rPr>
          <w:rFonts w:ascii="Arial" w:hAnsi="Arial" w:cs="Arial"/>
          <w:i/>
        </w:rPr>
        <w:t>P. chrysosporium</w:t>
      </w:r>
      <w:r w:rsidRPr="00886DD8">
        <w:rPr>
          <w:rFonts w:ascii="Arial" w:hAnsi="Arial" w:cs="Arial"/>
        </w:rPr>
        <w:t xml:space="preserve"> </w:t>
      </w:r>
    </w:p>
    <w:p w:rsidR="00886DD8" w:rsidRDefault="00886DD8" w:rsidP="00886DD8">
      <w:pPr>
        <w:spacing w:after="0" w:line="240" w:lineRule="auto"/>
        <w:jc w:val="both"/>
        <w:rPr>
          <w:rFonts w:ascii="Arial" w:hAnsi="Arial" w:cs="Arial"/>
        </w:rPr>
      </w:pPr>
      <w:r w:rsidRPr="00886DD8">
        <w:rPr>
          <w:rFonts w:ascii="Arial" w:hAnsi="Arial" w:cs="Arial"/>
        </w:rPr>
        <w:t>T3 = fermentation of cocoa pod</w:t>
      </w:r>
      <w:r>
        <w:rPr>
          <w:rFonts w:ascii="Arial" w:hAnsi="Arial" w:cs="Arial"/>
        </w:rPr>
        <w:t xml:space="preserve"> +</w:t>
      </w:r>
      <w:r w:rsidRPr="00F25EB6">
        <w:rPr>
          <w:rFonts w:ascii="Arial" w:hAnsi="Arial" w:cs="Arial"/>
        </w:rPr>
        <w:t xml:space="preserve"> </w:t>
      </w:r>
      <w:r>
        <w:rPr>
          <w:rFonts w:ascii="Arial" w:hAnsi="Arial" w:cs="Arial"/>
          <w:i/>
        </w:rPr>
        <w:t xml:space="preserve">P. </w:t>
      </w:r>
      <w:r w:rsidRPr="00F25EB6">
        <w:rPr>
          <w:rFonts w:ascii="Arial" w:hAnsi="Arial" w:cs="Arial"/>
          <w:i/>
        </w:rPr>
        <w:t>ostreatus</w:t>
      </w:r>
      <w:r>
        <w:rPr>
          <w:rFonts w:ascii="Arial" w:hAnsi="Arial" w:cs="Arial"/>
        </w:rPr>
        <w:t xml:space="preserve"> </w:t>
      </w:r>
    </w:p>
    <w:p w:rsidR="00886DD8" w:rsidRPr="00F25EB6" w:rsidRDefault="00886DD8" w:rsidP="00886DD8">
      <w:pPr>
        <w:spacing w:after="0" w:line="240" w:lineRule="auto"/>
        <w:jc w:val="both"/>
        <w:rPr>
          <w:rFonts w:ascii="Arial" w:hAnsi="Arial" w:cs="Arial"/>
        </w:rPr>
      </w:pPr>
      <w:r w:rsidRPr="00F25EB6">
        <w:rPr>
          <w:rFonts w:ascii="Arial" w:hAnsi="Arial" w:cs="Arial"/>
        </w:rPr>
        <w:t xml:space="preserve">T4 = fermentation of cocoa pod </w:t>
      </w:r>
      <w:r>
        <w:rPr>
          <w:rFonts w:ascii="Arial" w:hAnsi="Arial" w:cs="Arial"/>
        </w:rPr>
        <w:t xml:space="preserve">+ </w:t>
      </w:r>
      <w:r>
        <w:rPr>
          <w:rFonts w:ascii="Arial" w:hAnsi="Arial" w:cs="Arial"/>
          <w:bCs/>
          <w:i/>
          <w:iCs/>
          <w:color w:val="000000"/>
        </w:rPr>
        <w:t>S.</w:t>
      </w:r>
      <w:r w:rsidRPr="00F25EB6">
        <w:rPr>
          <w:rFonts w:ascii="Arial" w:hAnsi="Arial" w:cs="Arial"/>
          <w:bCs/>
          <w:i/>
          <w:iCs/>
          <w:color w:val="000000"/>
        </w:rPr>
        <w:t xml:space="preserve"> </w:t>
      </w:r>
      <w:r>
        <w:rPr>
          <w:rFonts w:ascii="Arial" w:hAnsi="Arial" w:cs="Arial"/>
          <w:i/>
        </w:rPr>
        <w:t>commune</w:t>
      </w:r>
    </w:p>
    <w:p w:rsidR="00886DD8" w:rsidRPr="00F25EB6" w:rsidRDefault="00886DD8" w:rsidP="00F700A8">
      <w:pPr>
        <w:spacing w:after="0" w:line="480" w:lineRule="auto"/>
        <w:jc w:val="both"/>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886DD8">
      <w:pPr>
        <w:spacing w:after="0" w:line="240" w:lineRule="auto"/>
        <w:jc w:val="center"/>
        <w:rPr>
          <w:rFonts w:ascii="Arial" w:hAnsi="Arial" w:cs="Arial"/>
        </w:rPr>
      </w:pPr>
    </w:p>
    <w:p w:rsidR="009617DB" w:rsidRDefault="009617DB" w:rsidP="009617DB">
      <w:pPr>
        <w:spacing w:after="0" w:line="240" w:lineRule="auto"/>
        <w:rPr>
          <w:rFonts w:ascii="Arial" w:hAnsi="Arial" w:cs="Arial"/>
        </w:rPr>
      </w:pPr>
    </w:p>
    <w:p w:rsidR="00886DD8" w:rsidRPr="006F44EE" w:rsidRDefault="00886DD8" w:rsidP="006F44EE">
      <w:pPr>
        <w:spacing w:after="120" w:line="240" w:lineRule="auto"/>
        <w:jc w:val="center"/>
        <w:rPr>
          <w:rFonts w:ascii="Arial" w:hAnsi="Arial" w:cs="Arial"/>
          <w:i/>
        </w:rPr>
      </w:pPr>
      <w:r w:rsidRPr="00F25EB6">
        <w:rPr>
          <w:rFonts w:ascii="Arial" w:hAnsi="Arial" w:cs="Arial"/>
        </w:rPr>
        <w:t>Tabel 3. Average in vitro digestibility on Cocoa pod fermentation (%)</w:t>
      </w:r>
    </w:p>
    <w:tbl>
      <w:tblPr>
        <w:tblW w:w="9072" w:type="dxa"/>
        <w:tblInd w:w="108" w:type="dxa"/>
        <w:tblBorders>
          <w:top w:val="double" w:sz="4" w:space="0" w:color="auto"/>
          <w:bottom w:val="single" w:sz="4" w:space="0" w:color="000000"/>
          <w:insideH w:val="single" w:sz="4" w:space="0" w:color="000000"/>
        </w:tblBorders>
        <w:tblLayout w:type="fixed"/>
        <w:tblLook w:val="04A0"/>
      </w:tblPr>
      <w:tblGrid>
        <w:gridCol w:w="1134"/>
        <w:gridCol w:w="1985"/>
        <w:gridCol w:w="2126"/>
        <w:gridCol w:w="1985"/>
        <w:gridCol w:w="1842"/>
      </w:tblGrid>
      <w:tr w:rsidR="00886DD8" w:rsidRPr="00F25EB6" w:rsidTr="006245EA">
        <w:tc>
          <w:tcPr>
            <w:tcW w:w="1134" w:type="dxa"/>
            <w:vMerge w:val="restart"/>
            <w:vAlign w:val="center"/>
          </w:tcPr>
          <w:p w:rsidR="00886DD8" w:rsidRPr="00F25EB6" w:rsidRDefault="00886DD8" w:rsidP="006245EA">
            <w:pPr>
              <w:spacing w:after="0" w:line="240" w:lineRule="auto"/>
              <w:jc w:val="center"/>
              <w:rPr>
                <w:rFonts w:ascii="Arial" w:hAnsi="Arial" w:cs="Arial"/>
              </w:rPr>
            </w:pPr>
            <w:r w:rsidRPr="00F25EB6">
              <w:rPr>
                <w:rFonts w:ascii="Arial" w:hAnsi="Arial" w:cs="Arial"/>
              </w:rPr>
              <w:t>Variable</w:t>
            </w:r>
          </w:p>
        </w:tc>
        <w:tc>
          <w:tcPr>
            <w:tcW w:w="7938" w:type="dxa"/>
            <w:gridSpan w:val="4"/>
          </w:tcPr>
          <w:p w:rsidR="00886DD8" w:rsidRPr="00F25EB6" w:rsidRDefault="00886DD8" w:rsidP="006245EA">
            <w:pPr>
              <w:spacing w:after="0" w:line="240" w:lineRule="auto"/>
              <w:jc w:val="center"/>
              <w:rPr>
                <w:rFonts w:ascii="Arial" w:hAnsi="Arial" w:cs="Arial"/>
              </w:rPr>
            </w:pPr>
            <w:r w:rsidRPr="00F25EB6">
              <w:rPr>
                <w:rFonts w:ascii="Arial" w:hAnsi="Arial" w:cs="Arial"/>
              </w:rPr>
              <w:t>Treatment</w:t>
            </w:r>
          </w:p>
        </w:tc>
      </w:tr>
      <w:tr w:rsidR="00886DD8" w:rsidRPr="00F25EB6" w:rsidTr="006245EA">
        <w:tc>
          <w:tcPr>
            <w:tcW w:w="1134" w:type="dxa"/>
            <w:vMerge/>
          </w:tcPr>
          <w:p w:rsidR="00886DD8" w:rsidRPr="00F25EB6" w:rsidRDefault="00886DD8" w:rsidP="006245EA">
            <w:pPr>
              <w:spacing w:after="0" w:line="240" w:lineRule="auto"/>
              <w:jc w:val="center"/>
              <w:rPr>
                <w:rFonts w:ascii="Arial" w:hAnsi="Arial" w:cs="Arial"/>
              </w:rPr>
            </w:pPr>
          </w:p>
        </w:tc>
        <w:tc>
          <w:tcPr>
            <w:tcW w:w="1985" w:type="dxa"/>
          </w:tcPr>
          <w:p w:rsidR="00886DD8" w:rsidRPr="00F25EB6" w:rsidRDefault="00886DD8" w:rsidP="006245EA">
            <w:pPr>
              <w:spacing w:after="0" w:line="240" w:lineRule="auto"/>
              <w:jc w:val="center"/>
              <w:rPr>
                <w:rFonts w:ascii="Arial" w:hAnsi="Arial" w:cs="Arial"/>
              </w:rPr>
            </w:pPr>
            <w:r w:rsidRPr="00F25EB6">
              <w:rPr>
                <w:rFonts w:ascii="Arial" w:hAnsi="Arial" w:cs="Arial"/>
              </w:rPr>
              <w:t xml:space="preserve"> T1</w:t>
            </w:r>
          </w:p>
        </w:tc>
        <w:tc>
          <w:tcPr>
            <w:tcW w:w="2126" w:type="dxa"/>
          </w:tcPr>
          <w:p w:rsidR="00886DD8" w:rsidRPr="00F25EB6" w:rsidRDefault="00886DD8" w:rsidP="006245EA">
            <w:pPr>
              <w:spacing w:after="0" w:line="240" w:lineRule="auto"/>
              <w:jc w:val="center"/>
              <w:rPr>
                <w:rFonts w:ascii="Arial" w:hAnsi="Arial" w:cs="Arial"/>
              </w:rPr>
            </w:pPr>
            <w:r w:rsidRPr="00F25EB6">
              <w:rPr>
                <w:rFonts w:ascii="Arial" w:hAnsi="Arial" w:cs="Arial"/>
              </w:rPr>
              <w:t>T2</w:t>
            </w:r>
          </w:p>
        </w:tc>
        <w:tc>
          <w:tcPr>
            <w:tcW w:w="1985" w:type="dxa"/>
          </w:tcPr>
          <w:p w:rsidR="00886DD8" w:rsidRPr="00F25EB6" w:rsidRDefault="00886DD8" w:rsidP="006245EA">
            <w:pPr>
              <w:spacing w:after="0" w:line="240" w:lineRule="auto"/>
              <w:jc w:val="center"/>
              <w:rPr>
                <w:rFonts w:ascii="Arial" w:hAnsi="Arial" w:cs="Arial"/>
              </w:rPr>
            </w:pPr>
            <w:r w:rsidRPr="00F25EB6">
              <w:rPr>
                <w:rFonts w:ascii="Arial" w:hAnsi="Arial" w:cs="Arial"/>
              </w:rPr>
              <w:t>T3</w:t>
            </w:r>
          </w:p>
        </w:tc>
        <w:tc>
          <w:tcPr>
            <w:tcW w:w="1842" w:type="dxa"/>
          </w:tcPr>
          <w:p w:rsidR="00886DD8" w:rsidRPr="00F25EB6" w:rsidRDefault="00886DD8" w:rsidP="006245EA">
            <w:pPr>
              <w:spacing w:after="0" w:line="240" w:lineRule="auto"/>
              <w:jc w:val="center"/>
              <w:rPr>
                <w:rFonts w:ascii="Arial" w:hAnsi="Arial" w:cs="Arial"/>
              </w:rPr>
            </w:pPr>
            <w:r w:rsidRPr="00F25EB6">
              <w:rPr>
                <w:rFonts w:ascii="Arial" w:hAnsi="Arial" w:cs="Arial"/>
              </w:rPr>
              <w:t>T4</w:t>
            </w:r>
          </w:p>
        </w:tc>
      </w:tr>
      <w:tr w:rsidR="00886DD8" w:rsidRPr="00F25EB6" w:rsidTr="006245EA">
        <w:tc>
          <w:tcPr>
            <w:tcW w:w="1134" w:type="dxa"/>
          </w:tcPr>
          <w:p w:rsidR="00886DD8" w:rsidRPr="00F25EB6" w:rsidRDefault="00886DD8" w:rsidP="006245EA">
            <w:pPr>
              <w:spacing w:after="0" w:line="240" w:lineRule="auto"/>
              <w:jc w:val="both"/>
              <w:rPr>
                <w:rFonts w:ascii="Arial" w:hAnsi="Arial" w:cs="Arial"/>
              </w:rPr>
            </w:pPr>
          </w:p>
          <w:p w:rsidR="00886DD8" w:rsidRPr="00F25EB6" w:rsidRDefault="00886DD8" w:rsidP="006245EA">
            <w:pPr>
              <w:spacing w:after="0" w:line="240" w:lineRule="auto"/>
              <w:jc w:val="both"/>
              <w:rPr>
                <w:rFonts w:ascii="Arial" w:hAnsi="Arial" w:cs="Arial"/>
              </w:rPr>
            </w:pPr>
            <w:r w:rsidRPr="00F25EB6">
              <w:rPr>
                <w:rFonts w:ascii="Arial" w:hAnsi="Arial" w:cs="Arial"/>
              </w:rPr>
              <w:t>DM</w:t>
            </w:r>
          </w:p>
          <w:p w:rsidR="00886DD8" w:rsidRPr="00F25EB6" w:rsidRDefault="00886DD8" w:rsidP="006245EA">
            <w:pPr>
              <w:spacing w:after="0" w:line="240" w:lineRule="auto"/>
              <w:jc w:val="both"/>
              <w:rPr>
                <w:rFonts w:ascii="Arial" w:hAnsi="Arial" w:cs="Arial"/>
              </w:rPr>
            </w:pPr>
            <w:r w:rsidRPr="00F25EB6">
              <w:rPr>
                <w:rFonts w:ascii="Arial" w:hAnsi="Arial" w:cs="Arial"/>
              </w:rPr>
              <w:lastRenderedPageBreak/>
              <w:t>OM</w:t>
            </w:r>
          </w:p>
        </w:tc>
        <w:tc>
          <w:tcPr>
            <w:tcW w:w="1985" w:type="dxa"/>
          </w:tcPr>
          <w:p w:rsidR="00886DD8" w:rsidRPr="00F25EB6" w:rsidRDefault="00886DD8" w:rsidP="006245EA">
            <w:pPr>
              <w:spacing w:after="0" w:line="240" w:lineRule="auto"/>
              <w:rPr>
                <w:rFonts w:ascii="Arial" w:hAnsi="Arial" w:cs="Arial"/>
              </w:rPr>
            </w:pPr>
          </w:p>
          <w:p w:rsidR="00886DD8" w:rsidRPr="00F25EB6" w:rsidRDefault="006F44EE" w:rsidP="006245EA">
            <w:pPr>
              <w:spacing w:after="0" w:line="240" w:lineRule="auto"/>
              <w:jc w:val="right"/>
              <w:rPr>
                <w:rFonts w:ascii="Arial" w:hAnsi="Arial" w:cs="Arial"/>
              </w:rPr>
            </w:pPr>
            <w:r>
              <w:rPr>
                <w:rFonts w:ascii="Arial" w:hAnsi="Arial" w:cs="Arial"/>
              </w:rPr>
              <w:t>64.63</w:t>
            </w:r>
            <w:r w:rsidR="00886DD8" w:rsidRPr="00F25EB6">
              <w:rPr>
                <w:rFonts w:ascii="Arial" w:hAnsi="Arial" w:cs="Arial"/>
              </w:rPr>
              <w:t>±0.55</w:t>
            </w:r>
            <w:r w:rsidR="00886DD8" w:rsidRPr="00F25EB6">
              <w:rPr>
                <w:rFonts w:ascii="Arial" w:hAnsi="Arial" w:cs="Arial"/>
                <w:vertAlign w:val="superscript"/>
              </w:rPr>
              <w:t>a</w:t>
            </w:r>
          </w:p>
          <w:p w:rsidR="00886DD8" w:rsidRPr="00F25EB6" w:rsidRDefault="006F44EE" w:rsidP="006245EA">
            <w:pPr>
              <w:spacing w:after="0" w:line="240" w:lineRule="auto"/>
              <w:jc w:val="right"/>
              <w:rPr>
                <w:rFonts w:ascii="Arial" w:hAnsi="Arial" w:cs="Arial"/>
              </w:rPr>
            </w:pPr>
            <w:r>
              <w:rPr>
                <w:rFonts w:ascii="Arial" w:hAnsi="Arial" w:cs="Arial"/>
              </w:rPr>
              <w:lastRenderedPageBreak/>
              <w:t>64.11</w:t>
            </w:r>
            <w:r w:rsidR="00886DD8" w:rsidRPr="00F25EB6">
              <w:rPr>
                <w:rFonts w:ascii="Arial" w:hAnsi="Arial" w:cs="Arial"/>
              </w:rPr>
              <w:t>±0.12</w:t>
            </w:r>
            <w:r w:rsidR="00886DD8" w:rsidRPr="00F25EB6">
              <w:rPr>
                <w:rFonts w:ascii="Arial" w:hAnsi="Arial" w:cs="Arial"/>
                <w:vertAlign w:val="superscript"/>
              </w:rPr>
              <w:t>a</w:t>
            </w:r>
          </w:p>
        </w:tc>
        <w:tc>
          <w:tcPr>
            <w:tcW w:w="2126" w:type="dxa"/>
          </w:tcPr>
          <w:p w:rsidR="00886DD8" w:rsidRPr="00F25EB6" w:rsidRDefault="00886DD8" w:rsidP="006245EA">
            <w:pPr>
              <w:spacing w:after="0" w:line="240" w:lineRule="auto"/>
              <w:rPr>
                <w:rFonts w:ascii="Arial" w:hAnsi="Arial" w:cs="Arial"/>
              </w:rPr>
            </w:pPr>
          </w:p>
          <w:p w:rsidR="00886DD8" w:rsidRPr="00F25EB6" w:rsidRDefault="006F44EE" w:rsidP="006245EA">
            <w:pPr>
              <w:spacing w:after="0" w:line="240" w:lineRule="auto"/>
              <w:jc w:val="right"/>
              <w:rPr>
                <w:rFonts w:ascii="Arial" w:hAnsi="Arial" w:cs="Arial"/>
              </w:rPr>
            </w:pPr>
            <w:r>
              <w:rPr>
                <w:rFonts w:ascii="Arial" w:hAnsi="Arial" w:cs="Arial"/>
              </w:rPr>
              <w:t>69.70</w:t>
            </w:r>
            <w:r w:rsidR="00886DD8" w:rsidRPr="00F25EB6">
              <w:rPr>
                <w:rFonts w:ascii="Arial" w:hAnsi="Arial" w:cs="Arial"/>
              </w:rPr>
              <w:t>±0.43</w:t>
            </w:r>
            <w:r w:rsidR="00886DD8" w:rsidRPr="00F25EB6">
              <w:rPr>
                <w:rFonts w:ascii="Arial" w:hAnsi="Arial" w:cs="Arial"/>
                <w:vertAlign w:val="superscript"/>
              </w:rPr>
              <w:t>c</w:t>
            </w:r>
          </w:p>
          <w:p w:rsidR="00886DD8" w:rsidRPr="00F25EB6" w:rsidRDefault="006F44EE" w:rsidP="006245EA">
            <w:pPr>
              <w:spacing w:after="0" w:line="240" w:lineRule="auto"/>
              <w:jc w:val="right"/>
              <w:rPr>
                <w:rFonts w:ascii="Arial" w:hAnsi="Arial" w:cs="Arial"/>
              </w:rPr>
            </w:pPr>
            <w:r>
              <w:rPr>
                <w:rFonts w:ascii="Arial" w:hAnsi="Arial" w:cs="Arial"/>
              </w:rPr>
              <w:lastRenderedPageBreak/>
              <w:t>69.59</w:t>
            </w:r>
            <w:r w:rsidR="00886DD8" w:rsidRPr="00F25EB6">
              <w:rPr>
                <w:rFonts w:ascii="Arial" w:hAnsi="Arial" w:cs="Arial"/>
              </w:rPr>
              <w:t>±1.03</w:t>
            </w:r>
            <w:r w:rsidR="00886DD8" w:rsidRPr="00F25EB6">
              <w:rPr>
                <w:rFonts w:ascii="Arial" w:hAnsi="Arial" w:cs="Arial"/>
                <w:vertAlign w:val="superscript"/>
              </w:rPr>
              <w:t>c</w:t>
            </w:r>
          </w:p>
        </w:tc>
        <w:tc>
          <w:tcPr>
            <w:tcW w:w="1985" w:type="dxa"/>
          </w:tcPr>
          <w:p w:rsidR="00886DD8" w:rsidRPr="00F25EB6" w:rsidRDefault="00886DD8" w:rsidP="006245EA">
            <w:pPr>
              <w:spacing w:after="0" w:line="240" w:lineRule="auto"/>
              <w:rPr>
                <w:rFonts w:ascii="Arial" w:hAnsi="Arial" w:cs="Arial"/>
              </w:rPr>
            </w:pPr>
          </w:p>
          <w:p w:rsidR="00886DD8" w:rsidRPr="00F25EB6" w:rsidRDefault="006F44EE" w:rsidP="006245EA">
            <w:pPr>
              <w:spacing w:after="0" w:line="240" w:lineRule="auto"/>
              <w:jc w:val="right"/>
              <w:rPr>
                <w:rFonts w:ascii="Arial" w:hAnsi="Arial" w:cs="Arial"/>
              </w:rPr>
            </w:pPr>
            <w:r>
              <w:rPr>
                <w:rFonts w:ascii="Arial" w:hAnsi="Arial" w:cs="Arial"/>
              </w:rPr>
              <w:t>67.04</w:t>
            </w:r>
            <w:r w:rsidR="00886DD8" w:rsidRPr="00F25EB6">
              <w:rPr>
                <w:rFonts w:ascii="Arial" w:hAnsi="Arial" w:cs="Arial"/>
              </w:rPr>
              <w:t>±0.60</w:t>
            </w:r>
            <w:r w:rsidR="00886DD8" w:rsidRPr="00F25EB6">
              <w:rPr>
                <w:rFonts w:ascii="Arial" w:hAnsi="Arial" w:cs="Arial"/>
                <w:vertAlign w:val="superscript"/>
              </w:rPr>
              <w:t>b</w:t>
            </w:r>
          </w:p>
          <w:p w:rsidR="00886DD8" w:rsidRPr="00F25EB6" w:rsidRDefault="006F44EE" w:rsidP="006245EA">
            <w:pPr>
              <w:spacing w:after="0" w:line="240" w:lineRule="auto"/>
              <w:jc w:val="right"/>
              <w:rPr>
                <w:rFonts w:ascii="Arial" w:hAnsi="Arial" w:cs="Arial"/>
              </w:rPr>
            </w:pPr>
            <w:r>
              <w:rPr>
                <w:rFonts w:ascii="Arial" w:hAnsi="Arial" w:cs="Arial"/>
              </w:rPr>
              <w:lastRenderedPageBreak/>
              <w:t>67.11</w:t>
            </w:r>
            <w:r w:rsidR="00886DD8" w:rsidRPr="00F25EB6">
              <w:rPr>
                <w:rFonts w:ascii="Arial" w:hAnsi="Arial" w:cs="Arial"/>
              </w:rPr>
              <w:t>±0.58</w:t>
            </w:r>
            <w:r w:rsidR="00886DD8" w:rsidRPr="00F25EB6">
              <w:rPr>
                <w:rFonts w:ascii="Arial" w:hAnsi="Arial" w:cs="Arial"/>
                <w:vertAlign w:val="superscript"/>
              </w:rPr>
              <w:t>b</w:t>
            </w:r>
          </w:p>
        </w:tc>
        <w:tc>
          <w:tcPr>
            <w:tcW w:w="1842" w:type="dxa"/>
          </w:tcPr>
          <w:p w:rsidR="00886DD8" w:rsidRPr="00F25EB6" w:rsidRDefault="00886DD8" w:rsidP="006245EA">
            <w:pPr>
              <w:spacing w:after="0" w:line="240" w:lineRule="auto"/>
              <w:rPr>
                <w:rFonts w:ascii="Arial" w:hAnsi="Arial" w:cs="Arial"/>
              </w:rPr>
            </w:pPr>
          </w:p>
          <w:p w:rsidR="00886DD8" w:rsidRPr="00F25EB6" w:rsidRDefault="006F44EE" w:rsidP="006245EA">
            <w:pPr>
              <w:spacing w:after="0" w:line="240" w:lineRule="auto"/>
              <w:jc w:val="right"/>
              <w:rPr>
                <w:rFonts w:ascii="Arial" w:hAnsi="Arial" w:cs="Arial"/>
              </w:rPr>
            </w:pPr>
            <w:r>
              <w:rPr>
                <w:rFonts w:ascii="Arial" w:hAnsi="Arial" w:cs="Arial"/>
              </w:rPr>
              <w:t>66.84</w:t>
            </w:r>
            <w:r w:rsidR="00886DD8" w:rsidRPr="00F25EB6">
              <w:rPr>
                <w:rFonts w:ascii="Arial" w:hAnsi="Arial" w:cs="Arial"/>
              </w:rPr>
              <w:t>±0.61</w:t>
            </w:r>
            <w:r w:rsidR="00886DD8" w:rsidRPr="00F25EB6">
              <w:rPr>
                <w:rFonts w:ascii="Arial" w:hAnsi="Arial" w:cs="Arial"/>
                <w:vertAlign w:val="superscript"/>
              </w:rPr>
              <w:t>b</w:t>
            </w:r>
          </w:p>
          <w:p w:rsidR="00886DD8" w:rsidRPr="00F25EB6" w:rsidRDefault="006F44EE" w:rsidP="006245EA">
            <w:pPr>
              <w:spacing w:after="0" w:line="240" w:lineRule="auto"/>
              <w:jc w:val="right"/>
              <w:rPr>
                <w:rFonts w:ascii="Arial" w:hAnsi="Arial" w:cs="Arial"/>
              </w:rPr>
            </w:pPr>
            <w:r>
              <w:rPr>
                <w:rFonts w:ascii="Arial" w:hAnsi="Arial" w:cs="Arial"/>
              </w:rPr>
              <w:lastRenderedPageBreak/>
              <w:t>67.09</w:t>
            </w:r>
            <w:r w:rsidR="00886DD8" w:rsidRPr="00F25EB6">
              <w:rPr>
                <w:rFonts w:ascii="Arial" w:hAnsi="Arial" w:cs="Arial"/>
              </w:rPr>
              <w:t>±0.60</w:t>
            </w:r>
            <w:r w:rsidR="00886DD8" w:rsidRPr="00F25EB6">
              <w:rPr>
                <w:rFonts w:ascii="Arial" w:hAnsi="Arial" w:cs="Arial"/>
                <w:vertAlign w:val="superscript"/>
              </w:rPr>
              <w:t>b</w:t>
            </w:r>
          </w:p>
        </w:tc>
      </w:tr>
    </w:tbl>
    <w:p w:rsidR="006F44EE" w:rsidRDefault="006F44EE" w:rsidP="00886DD8">
      <w:pPr>
        <w:spacing w:after="0" w:line="240" w:lineRule="auto"/>
        <w:jc w:val="both"/>
        <w:rPr>
          <w:rFonts w:ascii="Arial" w:hAnsi="Arial" w:cs="Arial"/>
          <w:vertAlign w:val="superscript"/>
        </w:rPr>
      </w:pPr>
    </w:p>
    <w:p w:rsidR="00886DD8" w:rsidRDefault="00886DD8" w:rsidP="00886DD8">
      <w:pPr>
        <w:spacing w:after="0" w:line="240" w:lineRule="auto"/>
        <w:jc w:val="both"/>
        <w:rPr>
          <w:rFonts w:ascii="Arial" w:hAnsi="Arial" w:cs="Arial"/>
        </w:rPr>
      </w:pPr>
      <w:r w:rsidRPr="00F25EB6">
        <w:rPr>
          <w:rFonts w:ascii="Arial" w:hAnsi="Arial" w:cs="Arial"/>
          <w:vertAlign w:val="superscript"/>
        </w:rPr>
        <w:t>a.b.c</w:t>
      </w:r>
      <w:r>
        <w:rPr>
          <w:rFonts w:ascii="Arial" w:hAnsi="Arial" w:cs="Arial"/>
          <w:vertAlign w:val="superscript"/>
        </w:rPr>
        <w:t xml:space="preserve"> </w:t>
      </w:r>
      <w:r w:rsidRPr="00F25EB6">
        <w:rPr>
          <w:rFonts w:ascii="Arial" w:hAnsi="Arial" w:cs="Arial"/>
          <w:i/>
        </w:rPr>
        <w:t>Superscript</w:t>
      </w:r>
      <w:r w:rsidRPr="00F25EB6">
        <w:rPr>
          <w:rFonts w:ascii="Arial" w:hAnsi="Arial" w:cs="Arial"/>
        </w:rPr>
        <w:t xml:space="preserve"> different on same line showed </w:t>
      </w:r>
      <w:r w:rsidRPr="00F25EB6">
        <w:rPr>
          <w:rFonts w:ascii="Arial" w:hAnsi="Arial" w:cs="Arial"/>
          <w:i/>
        </w:rPr>
        <w:t>significant</w:t>
      </w:r>
      <w:r w:rsidRPr="00F25EB6">
        <w:rPr>
          <w:rFonts w:ascii="Arial" w:hAnsi="Arial" w:cs="Arial"/>
        </w:rPr>
        <w:t xml:space="preserve"> (P&lt;0.05)</w:t>
      </w:r>
    </w:p>
    <w:p w:rsidR="00886DD8" w:rsidRPr="00886DD8" w:rsidRDefault="00886DD8" w:rsidP="00886DD8">
      <w:pPr>
        <w:spacing w:after="0" w:line="240" w:lineRule="auto"/>
        <w:jc w:val="both"/>
        <w:rPr>
          <w:rFonts w:ascii="Arial" w:hAnsi="Arial" w:cs="Arial"/>
        </w:rPr>
      </w:pPr>
      <w:r w:rsidRPr="00886DD8">
        <w:rPr>
          <w:rFonts w:ascii="Arial" w:hAnsi="Arial" w:cs="Arial"/>
        </w:rPr>
        <w:t xml:space="preserve">T1 = fermentation of cocoa pod without fungi addition </w:t>
      </w:r>
    </w:p>
    <w:p w:rsidR="00886DD8" w:rsidRDefault="00886DD8" w:rsidP="00886DD8">
      <w:pPr>
        <w:spacing w:after="0" w:line="240" w:lineRule="auto"/>
        <w:jc w:val="both"/>
        <w:rPr>
          <w:rFonts w:ascii="Arial" w:hAnsi="Arial" w:cs="Arial"/>
        </w:rPr>
      </w:pPr>
      <w:r w:rsidRPr="00886DD8">
        <w:rPr>
          <w:rFonts w:ascii="Arial" w:hAnsi="Arial" w:cs="Arial"/>
        </w:rPr>
        <w:t xml:space="preserve">T2 = fermentation of cocoa pod </w:t>
      </w:r>
      <w:r>
        <w:rPr>
          <w:rFonts w:ascii="Arial" w:hAnsi="Arial" w:cs="Arial"/>
        </w:rPr>
        <w:t>+</w:t>
      </w:r>
      <w:r w:rsidRPr="00886DD8">
        <w:rPr>
          <w:rFonts w:ascii="Arial" w:hAnsi="Arial" w:cs="Arial"/>
        </w:rPr>
        <w:t xml:space="preserve"> </w:t>
      </w:r>
      <w:r w:rsidRPr="00886DD8">
        <w:rPr>
          <w:rFonts w:ascii="Arial" w:hAnsi="Arial" w:cs="Arial"/>
          <w:i/>
        </w:rPr>
        <w:t>P. chrysosporium</w:t>
      </w:r>
      <w:r w:rsidRPr="00886DD8">
        <w:rPr>
          <w:rFonts w:ascii="Arial" w:hAnsi="Arial" w:cs="Arial"/>
        </w:rPr>
        <w:t xml:space="preserve"> </w:t>
      </w:r>
    </w:p>
    <w:p w:rsidR="00886DD8" w:rsidRDefault="00886DD8" w:rsidP="00886DD8">
      <w:pPr>
        <w:spacing w:after="0" w:line="240" w:lineRule="auto"/>
        <w:jc w:val="both"/>
        <w:rPr>
          <w:rFonts w:ascii="Arial" w:hAnsi="Arial" w:cs="Arial"/>
        </w:rPr>
      </w:pPr>
      <w:r w:rsidRPr="00886DD8">
        <w:rPr>
          <w:rFonts w:ascii="Arial" w:hAnsi="Arial" w:cs="Arial"/>
        </w:rPr>
        <w:t>T3 = fermentation of cocoa pod</w:t>
      </w:r>
      <w:r>
        <w:rPr>
          <w:rFonts w:ascii="Arial" w:hAnsi="Arial" w:cs="Arial"/>
        </w:rPr>
        <w:t xml:space="preserve"> +</w:t>
      </w:r>
      <w:r w:rsidRPr="00F25EB6">
        <w:rPr>
          <w:rFonts w:ascii="Arial" w:hAnsi="Arial" w:cs="Arial"/>
        </w:rPr>
        <w:t xml:space="preserve"> </w:t>
      </w:r>
      <w:r>
        <w:rPr>
          <w:rFonts w:ascii="Arial" w:hAnsi="Arial" w:cs="Arial"/>
          <w:i/>
        </w:rPr>
        <w:t xml:space="preserve">P. </w:t>
      </w:r>
      <w:r w:rsidRPr="00F25EB6">
        <w:rPr>
          <w:rFonts w:ascii="Arial" w:hAnsi="Arial" w:cs="Arial"/>
          <w:i/>
        </w:rPr>
        <w:t>ostreatus</w:t>
      </w:r>
      <w:r>
        <w:rPr>
          <w:rFonts w:ascii="Arial" w:hAnsi="Arial" w:cs="Arial"/>
        </w:rPr>
        <w:t xml:space="preserve"> </w:t>
      </w:r>
    </w:p>
    <w:p w:rsidR="00886DD8" w:rsidRPr="00F25EB6" w:rsidRDefault="00886DD8" w:rsidP="00886DD8">
      <w:pPr>
        <w:spacing w:after="0" w:line="240" w:lineRule="auto"/>
        <w:jc w:val="both"/>
        <w:rPr>
          <w:rFonts w:ascii="Arial" w:hAnsi="Arial" w:cs="Arial"/>
        </w:rPr>
      </w:pPr>
      <w:r w:rsidRPr="00F25EB6">
        <w:rPr>
          <w:rFonts w:ascii="Arial" w:hAnsi="Arial" w:cs="Arial"/>
        </w:rPr>
        <w:t xml:space="preserve">T4 = fermentation of cocoa pod </w:t>
      </w:r>
      <w:r>
        <w:rPr>
          <w:rFonts w:ascii="Arial" w:hAnsi="Arial" w:cs="Arial"/>
        </w:rPr>
        <w:t xml:space="preserve">+ </w:t>
      </w:r>
      <w:r>
        <w:rPr>
          <w:rFonts w:ascii="Arial" w:hAnsi="Arial" w:cs="Arial"/>
          <w:bCs/>
          <w:i/>
          <w:iCs/>
          <w:color w:val="000000"/>
        </w:rPr>
        <w:t>S.</w:t>
      </w:r>
      <w:r w:rsidRPr="00F25EB6">
        <w:rPr>
          <w:rFonts w:ascii="Arial" w:hAnsi="Arial" w:cs="Arial"/>
          <w:bCs/>
          <w:i/>
          <w:iCs/>
          <w:color w:val="000000"/>
        </w:rPr>
        <w:t xml:space="preserve"> </w:t>
      </w:r>
      <w:r>
        <w:rPr>
          <w:rFonts w:ascii="Arial" w:hAnsi="Arial" w:cs="Arial"/>
          <w:i/>
        </w:rPr>
        <w:t>commune</w:t>
      </w:r>
    </w:p>
    <w:p w:rsidR="003C3489" w:rsidRPr="003C3489" w:rsidRDefault="003C3489" w:rsidP="003C3489">
      <w:pPr>
        <w:spacing w:line="240" w:lineRule="auto"/>
        <w:jc w:val="both"/>
        <w:rPr>
          <w:rFonts w:ascii="Times New Roman" w:hAnsi="Times New Roman" w:cs="Times New Roman"/>
          <w:b/>
          <w:sz w:val="24"/>
          <w:szCs w:val="24"/>
        </w:rPr>
      </w:pPr>
    </w:p>
    <w:sectPr w:rsidR="003C3489" w:rsidRPr="003C3489" w:rsidSect="00417118">
      <w:pgSz w:w="11906" w:h="16838" w:code="9"/>
      <w:pgMar w:top="1418" w:right="1418" w:bottom="1418" w:left="1418" w:header="709" w:footer="709" w:gutter="0"/>
      <w:lnNumType w:countBy="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ArialNarrow">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2CC5BE2"/>
    <w:multiLevelType w:val="hybridMultilevel"/>
    <w:tmpl w:val="93BAD86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10"/>
  <w:displayHorizontalDrawingGridEvery w:val="2"/>
  <w:characterSpacingControl w:val="doNotCompress"/>
  <w:compat/>
  <w:rsids>
    <w:rsidRoot w:val="003C3489"/>
    <w:rsid w:val="0000690F"/>
    <w:rsid w:val="000215B2"/>
    <w:rsid w:val="000464BD"/>
    <w:rsid w:val="000517D2"/>
    <w:rsid w:val="00051AFA"/>
    <w:rsid w:val="000B2BE2"/>
    <w:rsid w:val="000E3980"/>
    <w:rsid w:val="000F5BE6"/>
    <w:rsid w:val="00130959"/>
    <w:rsid w:val="00144969"/>
    <w:rsid w:val="0015734C"/>
    <w:rsid w:val="00166036"/>
    <w:rsid w:val="001817D4"/>
    <w:rsid w:val="00182D06"/>
    <w:rsid w:val="001912A0"/>
    <w:rsid w:val="001B02F3"/>
    <w:rsid w:val="001B2D32"/>
    <w:rsid w:val="00204C16"/>
    <w:rsid w:val="00264B04"/>
    <w:rsid w:val="0027595A"/>
    <w:rsid w:val="00295209"/>
    <w:rsid w:val="00297450"/>
    <w:rsid w:val="002A2377"/>
    <w:rsid w:val="002A2BEA"/>
    <w:rsid w:val="002F7E27"/>
    <w:rsid w:val="003217AB"/>
    <w:rsid w:val="00326E81"/>
    <w:rsid w:val="0034187D"/>
    <w:rsid w:val="00351C50"/>
    <w:rsid w:val="00354A1F"/>
    <w:rsid w:val="003A0463"/>
    <w:rsid w:val="003B3221"/>
    <w:rsid w:val="003C3489"/>
    <w:rsid w:val="003D5883"/>
    <w:rsid w:val="003E028C"/>
    <w:rsid w:val="003F6176"/>
    <w:rsid w:val="00417118"/>
    <w:rsid w:val="0049097E"/>
    <w:rsid w:val="004C0596"/>
    <w:rsid w:val="004C20C4"/>
    <w:rsid w:val="004C225A"/>
    <w:rsid w:val="004F716D"/>
    <w:rsid w:val="005434C1"/>
    <w:rsid w:val="00551657"/>
    <w:rsid w:val="00596963"/>
    <w:rsid w:val="005B1866"/>
    <w:rsid w:val="00615688"/>
    <w:rsid w:val="006269D2"/>
    <w:rsid w:val="00641CBB"/>
    <w:rsid w:val="006511CB"/>
    <w:rsid w:val="00653F8B"/>
    <w:rsid w:val="0066190E"/>
    <w:rsid w:val="006A7A66"/>
    <w:rsid w:val="006B0349"/>
    <w:rsid w:val="006D080A"/>
    <w:rsid w:val="006F44EE"/>
    <w:rsid w:val="00702F15"/>
    <w:rsid w:val="007859B1"/>
    <w:rsid w:val="007B5B07"/>
    <w:rsid w:val="007C3C09"/>
    <w:rsid w:val="0080326D"/>
    <w:rsid w:val="00822F30"/>
    <w:rsid w:val="00886DD8"/>
    <w:rsid w:val="008D345B"/>
    <w:rsid w:val="009449C6"/>
    <w:rsid w:val="009617DB"/>
    <w:rsid w:val="00967D8D"/>
    <w:rsid w:val="009A5151"/>
    <w:rsid w:val="00A14EB0"/>
    <w:rsid w:val="00A36F3E"/>
    <w:rsid w:val="00A41C7F"/>
    <w:rsid w:val="00A47F9E"/>
    <w:rsid w:val="00A76DBC"/>
    <w:rsid w:val="00A84940"/>
    <w:rsid w:val="00A85AB7"/>
    <w:rsid w:val="00AA4265"/>
    <w:rsid w:val="00AC57AF"/>
    <w:rsid w:val="00AE1B7E"/>
    <w:rsid w:val="00AF51FB"/>
    <w:rsid w:val="00B46B61"/>
    <w:rsid w:val="00B65B95"/>
    <w:rsid w:val="00BB1CFB"/>
    <w:rsid w:val="00BB78A1"/>
    <w:rsid w:val="00BC2CA5"/>
    <w:rsid w:val="00BC56DD"/>
    <w:rsid w:val="00C32B8A"/>
    <w:rsid w:val="00C33ECA"/>
    <w:rsid w:val="00C403ED"/>
    <w:rsid w:val="00C42B7D"/>
    <w:rsid w:val="00C43949"/>
    <w:rsid w:val="00C70DF3"/>
    <w:rsid w:val="00C71376"/>
    <w:rsid w:val="00C96C2A"/>
    <w:rsid w:val="00CB6EFE"/>
    <w:rsid w:val="00CD481D"/>
    <w:rsid w:val="00CD75FB"/>
    <w:rsid w:val="00CF6F5B"/>
    <w:rsid w:val="00D13FBE"/>
    <w:rsid w:val="00D210A2"/>
    <w:rsid w:val="00D63C48"/>
    <w:rsid w:val="00D91F3F"/>
    <w:rsid w:val="00DA41FE"/>
    <w:rsid w:val="00DB5D50"/>
    <w:rsid w:val="00DC20FD"/>
    <w:rsid w:val="00DF12D0"/>
    <w:rsid w:val="00E32757"/>
    <w:rsid w:val="00E95E3D"/>
    <w:rsid w:val="00EC7C98"/>
    <w:rsid w:val="00ED1457"/>
    <w:rsid w:val="00EE2071"/>
    <w:rsid w:val="00EE26DB"/>
    <w:rsid w:val="00F03842"/>
    <w:rsid w:val="00F03BD2"/>
    <w:rsid w:val="00F12660"/>
    <w:rsid w:val="00F246FD"/>
    <w:rsid w:val="00F25EB6"/>
    <w:rsid w:val="00F36625"/>
    <w:rsid w:val="00F700A8"/>
    <w:rsid w:val="00FB0135"/>
    <w:rsid w:val="00FC316D"/>
    <w:rsid w:val="00FF6C4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20FD"/>
  </w:style>
  <w:style w:type="paragraph" w:styleId="Heading3">
    <w:name w:val="heading 3"/>
    <w:basedOn w:val="Normal"/>
    <w:link w:val="Heading3Char"/>
    <w:uiPriority w:val="9"/>
    <w:qFormat/>
    <w:rsid w:val="00C96C2A"/>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3489"/>
    <w:rPr>
      <w:color w:val="0000FF" w:themeColor="hyperlink"/>
      <w:u w:val="single"/>
    </w:rPr>
  </w:style>
  <w:style w:type="paragraph" w:styleId="Subtitle">
    <w:name w:val="Subtitle"/>
    <w:basedOn w:val="Normal"/>
    <w:link w:val="SubtitleChar"/>
    <w:qFormat/>
    <w:rsid w:val="003C3489"/>
    <w:pPr>
      <w:spacing w:after="0" w:line="480" w:lineRule="auto"/>
    </w:pPr>
    <w:rPr>
      <w:rFonts w:ascii="Times New Roman" w:eastAsia="Times New Roman" w:hAnsi="Times New Roman" w:cs="Times New Roman"/>
      <w:b/>
      <w:sz w:val="24"/>
      <w:szCs w:val="20"/>
      <w:lang w:val="en-US"/>
    </w:rPr>
  </w:style>
  <w:style w:type="character" w:customStyle="1" w:styleId="SubtitleChar">
    <w:name w:val="Subtitle Char"/>
    <w:basedOn w:val="DefaultParagraphFont"/>
    <w:link w:val="Subtitle"/>
    <w:rsid w:val="003C3489"/>
    <w:rPr>
      <w:rFonts w:ascii="Times New Roman" w:eastAsia="Times New Roman" w:hAnsi="Times New Roman" w:cs="Times New Roman"/>
      <w:b/>
      <w:sz w:val="24"/>
      <w:szCs w:val="20"/>
      <w:lang w:val="en-US"/>
    </w:rPr>
  </w:style>
  <w:style w:type="paragraph" w:styleId="ListParagraph">
    <w:name w:val="List Paragraph"/>
    <w:basedOn w:val="Normal"/>
    <w:uiPriority w:val="34"/>
    <w:qFormat/>
    <w:rsid w:val="0049097E"/>
    <w:pPr>
      <w:spacing w:after="0" w:line="240" w:lineRule="auto"/>
      <w:ind w:left="720"/>
      <w:contextualSpacing/>
    </w:pPr>
    <w:rPr>
      <w:rFonts w:ascii="Times New Roman" w:eastAsia="Times New Roman" w:hAnsi="Times New Roman" w:cs="Times New Roman"/>
      <w:sz w:val="24"/>
      <w:szCs w:val="24"/>
      <w:lang w:val="en-US"/>
    </w:rPr>
  </w:style>
  <w:style w:type="table" w:styleId="TableGrid">
    <w:name w:val="Table Grid"/>
    <w:basedOn w:val="TableNormal"/>
    <w:uiPriority w:val="59"/>
    <w:rsid w:val="004909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909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097E"/>
    <w:rPr>
      <w:rFonts w:ascii="Tahoma" w:hAnsi="Tahoma" w:cs="Tahoma"/>
      <w:sz w:val="16"/>
      <w:szCs w:val="16"/>
    </w:rPr>
  </w:style>
  <w:style w:type="character" w:customStyle="1" w:styleId="Heading3Char">
    <w:name w:val="Heading 3 Char"/>
    <w:basedOn w:val="DefaultParagraphFont"/>
    <w:link w:val="Heading3"/>
    <w:uiPriority w:val="9"/>
    <w:rsid w:val="00C96C2A"/>
    <w:rPr>
      <w:rFonts w:ascii="Times New Roman" w:eastAsia="Times New Roman" w:hAnsi="Times New Roman" w:cs="Times New Roman"/>
      <w:b/>
      <w:bCs/>
      <w:sz w:val="27"/>
      <w:szCs w:val="27"/>
      <w:lang w:val="en-US"/>
    </w:rPr>
  </w:style>
  <w:style w:type="paragraph" w:styleId="Footer">
    <w:name w:val="footer"/>
    <w:basedOn w:val="Normal"/>
    <w:link w:val="FooterChar"/>
    <w:uiPriority w:val="99"/>
    <w:rsid w:val="00C96C2A"/>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C96C2A"/>
    <w:rPr>
      <w:rFonts w:ascii="Times New Roman" w:eastAsia="Times New Roman" w:hAnsi="Times New Roman" w:cs="Times New Roman"/>
      <w:sz w:val="24"/>
      <w:szCs w:val="24"/>
      <w:lang w:val="en-US"/>
    </w:rPr>
  </w:style>
  <w:style w:type="character" w:styleId="PageNumber">
    <w:name w:val="page number"/>
    <w:basedOn w:val="DefaultParagraphFont"/>
    <w:rsid w:val="00C96C2A"/>
  </w:style>
  <w:style w:type="paragraph" w:styleId="Header">
    <w:name w:val="header"/>
    <w:basedOn w:val="Normal"/>
    <w:link w:val="HeaderChar"/>
    <w:uiPriority w:val="99"/>
    <w:unhideWhenUsed/>
    <w:rsid w:val="00C96C2A"/>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C96C2A"/>
    <w:rPr>
      <w:rFonts w:ascii="Times New Roman" w:eastAsia="Times New Roman" w:hAnsi="Times New Roman" w:cs="Times New Roman"/>
      <w:sz w:val="24"/>
      <w:szCs w:val="24"/>
      <w:lang w:val="en-US"/>
    </w:rPr>
  </w:style>
  <w:style w:type="paragraph" w:styleId="BodyTextIndent2">
    <w:name w:val="Body Text Indent 2"/>
    <w:basedOn w:val="Normal"/>
    <w:link w:val="BodyTextIndent2Char"/>
    <w:rsid w:val="00C96C2A"/>
    <w:pPr>
      <w:spacing w:after="120" w:line="480" w:lineRule="auto"/>
      <w:ind w:left="360"/>
    </w:pPr>
    <w:rPr>
      <w:rFonts w:ascii="Times New Roman" w:eastAsia="Batang" w:hAnsi="Times New Roman" w:cs="Times New Roman"/>
      <w:sz w:val="24"/>
      <w:szCs w:val="24"/>
      <w:lang w:val="en-US" w:eastAsia="ko-KR"/>
    </w:rPr>
  </w:style>
  <w:style w:type="character" w:customStyle="1" w:styleId="BodyTextIndent2Char">
    <w:name w:val="Body Text Indent 2 Char"/>
    <w:basedOn w:val="DefaultParagraphFont"/>
    <w:link w:val="BodyTextIndent2"/>
    <w:rsid w:val="00C96C2A"/>
    <w:rPr>
      <w:rFonts w:ascii="Times New Roman" w:eastAsia="Batang" w:hAnsi="Times New Roman" w:cs="Times New Roman"/>
      <w:sz w:val="24"/>
      <w:szCs w:val="24"/>
      <w:lang w:val="en-US" w:eastAsia="ko-KR"/>
    </w:rPr>
  </w:style>
  <w:style w:type="paragraph" w:customStyle="1" w:styleId="Default">
    <w:name w:val="Default"/>
    <w:rsid w:val="00C96C2A"/>
    <w:pPr>
      <w:tabs>
        <w:tab w:val="left" w:pos="709"/>
      </w:tabs>
      <w:suppressAutoHyphens/>
      <w:spacing w:after="0" w:line="100" w:lineRule="atLeast"/>
    </w:pPr>
    <w:rPr>
      <w:rFonts w:ascii="Times New Roman" w:eastAsia="Times New Roman" w:hAnsi="Times New Roman" w:cs="Times New Roman"/>
      <w:sz w:val="24"/>
      <w:szCs w:val="24"/>
      <w:lang w:val="en-US"/>
    </w:rPr>
  </w:style>
  <w:style w:type="paragraph" w:customStyle="1" w:styleId="Pa12">
    <w:name w:val="Pa12"/>
    <w:basedOn w:val="Normal"/>
    <w:next w:val="Normal"/>
    <w:uiPriority w:val="99"/>
    <w:rsid w:val="00C96C2A"/>
    <w:pPr>
      <w:autoSpaceDE w:val="0"/>
      <w:autoSpaceDN w:val="0"/>
      <w:adjustRightInd w:val="0"/>
      <w:spacing w:after="0" w:line="221" w:lineRule="atLeast"/>
    </w:pPr>
    <w:rPr>
      <w:rFonts w:ascii="Times New Roman" w:hAnsi="Times New Roman" w:cs="Times New Roman"/>
      <w:sz w:val="24"/>
      <w:szCs w:val="24"/>
    </w:rPr>
  </w:style>
  <w:style w:type="paragraph" w:styleId="NoSpacing">
    <w:name w:val="No Spacing"/>
    <w:uiPriority w:val="99"/>
    <w:qFormat/>
    <w:rsid w:val="00C96C2A"/>
    <w:pPr>
      <w:spacing w:after="0" w:line="240" w:lineRule="auto"/>
    </w:pPr>
    <w:rPr>
      <w:rFonts w:ascii="Calibri" w:eastAsia="Calibri" w:hAnsi="Calibri" w:cs="Times New Roman"/>
      <w:lang w:val="en-US"/>
    </w:rPr>
  </w:style>
  <w:style w:type="paragraph" w:styleId="DocumentMap">
    <w:name w:val="Document Map"/>
    <w:basedOn w:val="Normal"/>
    <w:link w:val="DocumentMapChar"/>
    <w:uiPriority w:val="99"/>
    <w:semiHidden/>
    <w:unhideWhenUsed/>
    <w:rsid w:val="00F25EB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25EB6"/>
    <w:rPr>
      <w:rFonts w:ascii="Tahoma" w:hAnsi="Tahoma" w:cs="Tahoma"/>
      <w:sz w:val="16"/>
      <w:szCs w:val="16"/>
    </w:rPr>
  </w:style>
  <w:style w:type="character" w:styleId="LineNumber">
    <w:name w:val="line number"/>
    <w:basedOn w:val="DefaultParagraphFont"/>
    <w:uiPriority w:val="99"/>
    <w:semiHidden/>
    <w:unhideWhenUsed/>
    <w:rsid w:val="00F25E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DFE42-149E-4A1E-B03E-5F585A092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16</Pages>
  <Words>4253</Words>
  <Characters>24243</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mini 3014TU</dc:creator>
  <cp:lastModifiedBy>hp mini 3014TU</cp:lastModifiedBy>
  <cp:revision>59</cp:revision>
  <dcterms:created xsi:type="dcterms:W3CDTF">2015-11-13T13:23:00Z</dcterms:created>
  <dcterms:modified xsi:type="dcterms:W3CDTF">2017-03-01T04:03:00Z</dcterms:modified>
</cp:coreProperties>
</file>