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E1A" w:rsidRPr="00352D2C" w:rsidRDefault="005E6E1A" w:rsidP="002247F8">
      <w:pPr>
        <w:spacing w:after="0" w:line="240" w:lineRule="auto"/>
        <w:jc w:val="thaiDistribute"/>
        <w:rPr>
          <w:rFonts w:ascii="Times New Roman" w:hAnsi="Times New Roman" w:cs="Times New Roman"/>
          <w:b/>
          <w:color w:val="000000" w:themeColor="text1"/>
          <w:sz w:val="24"/>
          <w:szCs w:val="24"/>
        </w:rPr>
      </w:pPr>
      <w:r w:rsidRPr="00352D2C">
        <w:rPr>
          <w:rFonts w:ascii="Times New Roman" w:hAnsi="Times New Roman" w:cs="Times New Roman"/>
          <w:b/>
          <w:color w:val="000000" w:themeColor="text1"/>
          <w:sz w:val="24"/>
          <w:szCs w:val="24"/>
        </w:rPr>
        <w:t xml:space="preserve">NOVEL β-GLUCOSIDASE </w:t>
      </w:r>
      <w:r w:rsidRPr="00352D2C">
        <w:rPr>
          <w:rFonts w:ascii="Times New Roman" w:hAnsi="Times New Roman" w:cs="Times New Roman"/>
          <w:b/>
          <w:i/>
          <w:color w:val="000000" w:themeColor="text1"/>
          <w:sz w:val="24"/>
          <w:szCs w:val="24"/>
        </w:rPr>
        <w:t xml:space="preserve">bgl6111 </w:t>
      </w:r>
      <w:r w:rsidRPr="00352D2C">
        <w:rPr>
          <w:rFonts w:ascii="Times New Roman" w:hAnsi="Times New Roman" w:cs="Times New Roman"/>
          <w:b/>
          <w:color w:val="000000" w:themeColor="text1"/>
          <w:sz w:val="24"/>
          <w:szCs w:val="24"/>
        </w:rPr>
        <w:t>FROM BAGASSE FOUND BY METAGENOMIC LIBRARY</w:t>
      </w:r>
    </w:p>
    <w:p w:rsidR="00FE6DB0" w:rsidRPr="00352D2C" w:rsidRDefault="00FE6DB0" w:rsidP="002247F8">
      <w:pPr>
        <w:spacing w:after="0" w:line="240" w:lineRule="auto"/>
        <w:rPr>
          <w:rFonts w:ascii="Times New Roman" w:eastAsia="Times New Roman" w:hAnsi="Times New Roman" w:cs="Times New Roman"/>
          <w:sz w:val="24"/>
          <w:szCs w:val="24"/>
        </w:rPr>
      </w:pPr>
    </w:p>
    <w:p w:rsidR="00D577FA" w:rsidRPr="00352D2C" w:rsidRDefault="00D577FA" w:rsidP="002247F8">
      <w:pPr>
        <w:spacing w:after="0" w:line="240" w:lineRule="auto"/>
        <w:jc w:val="thaiDistribute"/>
        <w:rPr>
          <w:rFonts w:ascii="Times New Roman" w:hAnsi="Times New Roman" w:cs="Times New Roman"/>
          <w:sz w:val="24"/>
          <w:szCs w:val="24"/>
          <w:vertAlign w:val="superscript"/>
        </w:rPr>
      </w:pPr>
      <w:proofErr w:type="spellStart"/>
      <w:r w:rsidRPr="00352D2C">
        <w:rPr>
          <w:rFonts w:ascii="Times New Roman" w:hAnsi="Times New Roman" w:cs="Times New Roman"/>
          <w:sz w:val="24"/>
          <w:szCs w:val="24"/>
        </w:rPr>
        <w:t>Fitra</w:t>
      </w:r>
      <w:proofErr w:type="spellEnd"/>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Adi</w:t>
      </w:r>
      <w:proofErr w:type="spellEnd"/>
      <w:r w:rsidRPr="00352D2C">
        <w:rPr>
          <w:rFonts w:ascii="Times New Roman" w:hAnsi="Times New Roman" w:cs="Times New Roman"/>
          <w:sz w:val="24"/>
          <w:szCs w:val="24"/>
        </w:rPr>
        <w:t xml:space="preserve"> Prayogo</w:t>
      </w:r>
      <w:r w:rsidRPr="00352D2C">
        <w:rPr>
          <w:rFonts w:ascii="Times New Roman" w:hAnsi="Times New Roman" w:cs="Times New Roman"/>
          <w:sz w:val="24"/>
          <w:szCs w:val="24"/>
          <w:vertAlign w:val="superscript"/>
        </w:rPr>
        <w:t>1</w:t>
      </w:r>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Benjarat</w:t>
      </w:r>
      <w:proofErr w:type="spellEnd"/>
      <w:r w:rsidRPr="00352D2C">
        <w:rPr>
          <w:rFonts w:ascii="Times New Roman" w:hAnsi="Times New Roman" w:cs="Times New Roman"/>
          <w:sz w:val="24"/>
          <w:szCs w:val="24"/>
        </w:rPr>
        <w:t xml:space="preserve"> Bunterngsook</w:t>
      </w:r>
      <w:r w:rsidRPr="00352D2C">
        <w:rPr>
          <w:rFonts w:ascii="Times New Roman" w:hAnsi="Times New Roman" w:cs="Times New Roman"/>
          <w:sz w:val="24"/>
          <w:szCs w:val="24"/>
          <w:vertAlign w:val="superscript"/>
        </w:rPr>
        <w:t>2</w:t>
      </w:r>
      <w:r w:rsidRPr="00352D2C">
        <w:rPr>
          <w:rFonts w:ascii="Times New Roman" w:hAnsi="Times New Roman" w:cs="Times New Roman"/>
          <w:color w:val="131413"/>
          <w:sz w:val="24"/>
          <w:szCs w:val="24"/>
          <w:lang w:val="en-ID"/>
        </w:rPr>
        <w:t xml:space="preserve">, </w:t>
      </w:r>
      <w:proofErr w:type="spellStart"/>
      <w:r w:rsidRPr="00352D2C">
        <w:rPr>
          <w:rFonts w:ascii="Times New Roman" w:hAnsi="Times New Roman" w:cs="Times New Roman"/>
          <w:sz w:val="24"/>
          <w:szCs w:val="24"/>
        </w:rPr>
        <w:t>Pattanop</w:t>
      </w:r>
      <w:proofErr w:type="spellEnd"/>
      <w:r w:rsidRPr="00352D2C">
        <w:rPr>
          <w:rFonts w:ascii="Times New Roman" w:hAnsi="Times New Roman" w:cs="Times New Roman"/>
          <w:sz w:val="24"/>
          <w:szCs w:val="24"/>
        </w:rPr>
        <w:t xml:space="preserve"> Kanokratana</w:t>
      </w:r>
      <w:r w:rsidRPr="00352D2C">
        <w:rPr>
          <w:rFonts w:ascii="Times New Roman" w:hAnsi="Times New Roman" w:cs="Times New Roman"/>
          <w:sz w:val="24"/>
          <w:szCs w:val="24"/>
          <w:vertAlign w:val="superscript"/>
        </w:rPr>
        <w:t>2</w:t>
      </w:r>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Hermin</w:t>
      </w:r>
      <w:proofErr w:type="spellEnd"/>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Pancasakti</w:t>
      </w:r>
      <w:proofErr w:type="spellEnd"/>
      <w:r w:rsidRPr="00352D2C">
        <w:rPr>
          <w:rFonts w:ascii="Times New Roman" w:hAnsi="Times New Roman" w:cs="Times New Roman"/>
          <w:sz w:val="24"/>
          <w:szCs w:val="24"/>
        </w:rPr>
        <w:t xml:space="preserve"> Kusumaningrum</w:t>
      </w:r>
      <w:r w:rsidRPr="00352D2C">
        <w:rPr>
          <w:rFonts w:ascii="Times New Roman" w:hAnsi="Times New Roman" w:cs="Times New Roman"/>
          <w:sz w:val="24"/>
          <w:szCs w:val="24"/>
          <w:vertAlign w:val="superscript"/>
        </w:rPr>
        <w:t>3</w:t>
      </w:r>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Dyah</w:t>
      </w:r>
      <w:proofErr w:type="spellEnd"/>
      <w:r w:rsidRPr="00352D2C">
        <w:rPr>
          <w:rFonts w:ascii="Times New Roman" w:hAnsi="Times New Roman" w:cs="Times New Roman"/>
          <w:sz w:val="24"/>
          <w:szCs w:val="24"/>
        </w:rPr>
        <w:t xml:space="preserve"> Wulandari</w:t>
      </w:r>
      <w:r w:rsidRPr="00352D2C">
        <w:rPr>
          <w:rFonts w:ascii="Times New Roman" w:hAnsi="Times New Roman" w:cs="Times New Roman"/>
          <w:sz w:val="24"/>
          <w:szCs w:val="24"/>
          <w:vertAlign w:val="superscript"/>
        </w:rPr>
        <w:t>4</w:t>
      </w:r>
      <w:r w:rsidRPr="00352D2C">
        <w:rPr>
          <w:rFonts w:ascii="Times New Roman" w:hAnsi="Times New Roman" w:cs="Times New Roman"/>
          <w:sz w:val="24"/>
          <w:szCs w:val="24"/>
        </w:rPr>
        <w:t>,</w:t>
      </w:r>
      <w:r w:rsidRPr="00352D2C">
        <w:rPr>
          <w:rFonts w:ascii="Times New Roman" w:hAnsi="Times New Roman" w:cs="Times New Roman"/>
          <w:sz w:val="24"/>
          <w:szCs w:val="24"/>
          <w:vertAlign w:val="superscript"/>
        </w:rPr>
        <w:t xml:space="preserve"> </w:t>
      </w:r>
      <w:r w:rsidRPr="00352D2C">
        <w:rPr>
          <w:rFonts w:ascii="Times New Roman" w:hAnsi="Times New Roman" w:cs="Times New Roman"/>
          <w:sz w:val="24"/>
          <w:szCs w:val="24"/>
        </w:rPr>
        <w:t xml:space="preserve">and </w:t>
      </w:r>
      <w:proofErr w:type="spellStart"/>
      <w:r w:rsidRPr="00352D2C">
        <w:rPr>
          <w:rFonts w:ascii="Times New Roman" w:hAnsi="Times New Roman" w:cs="Times New Roman"/>
          <w:sz w:val="24"/>
          <w:szCs w:val="24"/>
        </w:rPr>
        <w:t>Anto</w:t>
      </w:r>
      <w:proofErr w:type="spellEnd"/>
      <w:r w:rsidRPr="00352D2C">
        <w:rPr>
          <w:rFonts w:ascii="Times New Roman" w:hAnsi="Times New Roman" w:cs="Times New Roman"/>
          <w:sz w:val="24"/>
          <w:szCs w:val="24"/>
        </w:rPr>
        <w:t xml:space="preserve"> Budiharjo</w:t>
      </w:r>
      <w:r w:rsidRPr="00352D2C">
        <w:rPr>
          <w:rFonts w:ascii="Times New Roman" w:hAnsi="Times New Roman" w:cs="Times New Roman"/>
          <w:sz w:val="24"/>
          <w:szCs w:val="24"/>
          <w:vertAlign w:val="superscript"/>
        </w:rPr>
        <w:t>3</w:t>
      </w:r>
      <w:proofErr w:type="gramStart"/>
      <w:r w:rsidRPr="00352D2C">
        <w:rPr>
          <w:rFonts w:ascii="Times New Roman" w:hAnsi="Times New Roman" w:cs="Times New Roman"/>
          <w:sz w:val="24"/>
          <w:szCs w:val="24"/>
          <w:vertAlign w:val="superscript"/>
        </w:rPr>
        <w:t>,4</w:t>
      </w:r>
      <w:proofErr w:type="gramEnd"/>
      <w:r w:rsidRPr="00352D2C">
        <w:rPr>
          <w:rFonts w:ascii="Times New Roman" w:hAnsi="Times New Roman" w:cs="Times New Roman"/>
          <w:sz w:val="24"/>
          <w:szCs w:val="24"/>
          <w:vertAlign w:val="superscript"/>
        </w:rPr>
        <w:t>*</w:t>
      </w:r>
    </w:p>
    <w:p w:rsidR="00FE6DB0" w:rsidRPr="00352D2C" w:rsidRDefault="00FE6DB0" w:rsidP="002247F8">
      <w:pPr>
        <w:spacing w:after="0" w:line="240" w:lineRule="auto"/>
        <w:rPr>
          <w:rFonts w:ascii="Times New Roman" w:eastAsia="Times New Roman" w:hAnsi="Times New Roman" w:cs="Times New Roman"/>
          <w:sz w:val="24"/>
          <w:szCs w:val="24"/>
        </w:rPr>
      </w:pPr>
    </w:p>
    <w:p w:rsidR="00360843" w:rsidRPr="006D7EC6" w:rsidRDefault="00C61128" w:rsidP="002247F8">
      <w:pPr>
        <w:spacing w:after="0" w:line="240" w:lineRule="auto"/>
        <w:rPr>
          <w:rFonts w:ascii="Times New Roman" w:eastAsia="Times New Roman" w:hAnsi="Times New Roman" w:cs="Times New Roman"/>
          <w:sz w:val="24"/>
          <w:szCs w:val="24"/>
        </w:rPr>
      </w:pPr>
      <w:r w:rsidRPr="006D7EC6">
        <w:rPr>
          <w:rFonts w:ascii="Times New Roman" w:eastAsia="Times New Roman" w:hAnsi="Times New Roman" w:cs="Times New Roman"/>
          <w:b/>
          <w:sz w:val="24"/>
          <w:szCs w:val="24"/>
        </w:rPr>
        <w:t>Email:</w:t>
      </w:r>
      <w:r w:rsidR="00352D2C" w:rsidRPr="006D7EC6">
        <w:rPr>
          <w:rFonts w:ascii="Times New Roman" w:eastAsia="Times New Roman" w:hAnsi="Times New Roman" w:cs="Times New Roman"/>
          <w:sz w:val="24"/>
          <w:szCs w:val="24"/>
        </w:rPr>
        <w:tab/>
      </w:r>
      <w:r w:rsidR="006D7EC6" w:rsidRPr="006D7EC6">
        <w:rPr>
          <w:rFonts w:ascii="Times New Roman" w:eastAsia="Times New Roman" w:hAnsi="Times New Roman" w:cs="Times New Roman"/>
          <w:sz w:val="24"/>
          <w:szCs w:val="24"/>
          <w:vertAlign w:val="superscript"/>
        </w:rPr>
        <w:t xml:space="preserve"> </w:t>
      </w:r>
      <w:r w:rsidR="006D7EC6" w:rsidRPr="006D7EC6">
        <w:rPr>
          <w:rFonts w:ascii="Times New Roman" w:eastAsia="Times New Roman" w:hAnsi="Times New Roman" w:cs="Times New Roman"/>
          <w:sz w:val="24"/>
          <w:szCs w:val="24"/>
        </w:rPr>
        <w:t>fitra.adiii@gmail.com</w:t>
      </w:r>
      <w:r w:rsidR="006D7EC6">
        <w:rPr>
          <w:rFonts w:ascii="Times New Roman" w:eastAsia="Times New Roman" w:hAnsi="Times New Roman" w:cs="Times New Roman"/>
          <w:sz w:val="24"/>
          <w:szCs w:val="24"/>
        </w:rPr>
        <w:t xml:space="preserve">, </w:t>
      </w:r>
      <w:r w:rsidR="006D7EC6" w:rsidRPr="006D7EC6">
        <w:rPr>
          <w:rStyle w:val="gi"/>
          <w:rFonts w:ascii="Times New Roman" w:hAnsi="Times New Roman" w:cs="Times New Roman"/>
          <w:sz w:val="24"/>
          <w:szCs w:val="24"/>
        </w:rPr>
        <w:t>benjarat.bun@biotec.or.th</w:t>
      </w:r>
      <w:r w:rsidR="006D7EC6">
        <w:rPr>
          <w:rFonts w:ascii="Times New Roman" w:eastAsia="Times New Roman" w:hAnsi="Times New Roman" w:cs="Times New Roman"/>
          <w:sz w:val="24"/>
          <w:szCs w:val="24"/>
        </w:rPr>
        <w:t xml:space="preserve">, </w:t>
      </w:r>
      <w:hyperlink r:id="rId9" w:history="1">
        <w:r w:rsidR="00D577FA" w:rsidRPr="006D7EC6">
          <w:rPr>
            <w:rStyle w:val="Hyperlink"/>
            <w:rFonts w:ascii="Times New Roman" w:eastAsia="Times New Roman" w:hAnsi="Times New Roman" w:cs="Times New Roman"/>
            <w:color w:val="auto"/>
            <w:sz w:val="24"/>
            <w:szCs w:val="24"/>
            <w:u w:val="none"/>
          </w:rPr>
          <w:t>pattanopk@biotec.or.th</w:t>
        </w:r>
      </w:hyperlink>
      <w:r w:rsidR="006D7EC6">
        <w:rPr>
          <w:rFonts w:ascii="Times New Roman" w:eastAsia="Times New Roman" w:hAnsi="Times New Roman" w:cs="Times New Roman"/>
          <w:sz w:val="24"/>
          <w:szCs w:val="24"/>
        </w:rPr>
        <w:t xml:space="preserve">, </w:t>
      </w:r>
      <w:r w:rsidR="006D7EC6" w:rsidRPr="006D7EC6">
        <w:rPr>
          <w:rFonts w:ascii="Times New Roman" w:eastAsia="Times New Roman" w:hAnsi="Times New Roman" w:cs="Times New Roman"/>
          <w:sz w:val="24"/>
          <w:szCs w:val="24"/>
        </w:rPr>
        <w:t>herminpk@live.undip.ac.id</w:t>
      </w:r>
      <w:r w:rsidR="006D7EC6">
        <w:rPr>
          <w:rFonts w:ascii="Times New Roman" w:eastAsia="Times New Roman" w:hAnsi="Times New Roman" w:cs="Times New Roman"/>
          <w:sz w:val="24"/>
          <w:szCs w:val="24"/>
        </w:rPr>
        <w:t xml:space="preserve">, </w:t>
      </w:r>
      <w:hyperlink r:id="rId10" w:history="1">
        <w:r w:rsidR="00D577FA" w:rsidRPr="006D7EC6">
          <w:rPr>
            <w:rStyle w:val="Hyperlink"/>
            <w:rFonts w:ascii="Times New Roman" w:eastAsia="Times New Roman" w:hAnsi="Times New Roman" w:cs="Times New Roman"/>
            <w:color w:val="auto"/>
            <w:sz w:val="24"/>
            <w:szCs w:val="24"/>
            <w:u w:val="none"/>
          </w:rPr>
          <w:t>wulandaridyah1207@gmail.com</w:t>
        </w:r>
      </w:hyperlink>
    </w:p>
    <w:p w:rsidR="00FE6DB0" w:rsidRPr="006D7EC6" w:rsidRDefault="00360843" w:rsidP="002247F8">
      <w:pPr>
        <w:spacing w:after="0" w:line="240" w:lineRule="auto"/>
        <w:rPr>
          <w:rFonts w:ascii="Times New Roman" w:eastAsia="Times New Roman" w:hAnsi="Times New Roman" w:cs="Times New Roman"/>
          <w:sz w:val="24"/>
          <w:szCs w:val="24"/>
        </w:rPr>
      </w:pPr>
      <w:r w:rsidRPr="006D7EC6">
        <w:rPr>
          <w:rFonts w:ascii="Times New Roman" w:eastAsia="Times New Roman" w:hAnsi="Times New Roman" w:cs="Times New Roman"/>
          <w:b/>
          <w:sz w:val="24"/>
          <w:szCs w:val="24"/>
        </w:rPr>
        <w:t>Corresponding author:</w:t>
      </w:r>
      <w:r w:rsidRPr="006D7EC6">
        <w:rPr>
          <w:rFonts w:ascii="Times New Roman" w:eastAsia="Times New Roman" w:hAnsi="Times New Roman" w:cs="Times New Roman"/>
          <w:sz w:val="24"/>
          <w:szCs w:val="24"/>
        </w:rPr>
        <w:t xml:space="preserve"> </w:t>
      </w:r>
      <w:hyperlink r:id="rId11" w:history="1">
        <w:r w:rsidR="00D577FA" w:rsidRPr="006D7EC6">
          <w:rPr>
            <w:rStyle w:val="Hyperlink"/>
            <w:rFonts w:ascii="Times New Roman" w:hAnsi="Times New Roman" w:cs="Times New Roman"/>
            <w:color w:val="auto"/>
            <w:sz w:val="24"/>
            <w:szCs w:val="24"/>
            <w:u w:val="none"/>
          </w:rPr>
          <w:t>anto.budiharjo@live.undip.ac.id</w:t>
        </w:r>
      </w:hyperlink>
    </w:p>
    <w:p w:rsidR="00FE6DB0" w:rsidRPr="00352D2C" w:rsidRDefault="00FE6DB0" w:rsidP="002247F8">
      <w:pPr>
        <w:spacing w:after="0" w:line="240" w:lineRule="auto"/>
        <w:rPr>
          <w:rFonts w:ascii="Times New Roman" w:eastAsia="Times New Roman" w:hAnsi="Times New Roman" w:cs="Times New Roman"/>
          <w:sz w:val="24"/>
          <w:szCs w:val="24"/>
        </w:rPr>
      </w:pPr>
    </w:p>
    <w:p w:rsidR="006D7EC6" w:rsidRPr="006D7EC6" w:rsidRDefault="00D577FA" w:rsidP="002247F8">
      <w:pPr>
        <w:pStyle w:val="NoSpacing"/>
        <w:jc w:val="thaiDistribute"/>
        <w:rPr>
          <w:rStyle w:val="lrzxr"/>
          <w:rFonts w:ascii="Times New Roman" w:hAnsi="Times New Roman" w:cs="Times New Roman"/>
          <w:sz w:val="24"/>
          <w:szCs w:val="24"/>
        </w:rPr>
      </w:pPr>
      <w:r w:rsidRPr="006D7EC6">
        <w:rPr>
          <w:rFonts w:ascii="Times New Roman" w:hAnsi="Times New Roman" w:cs="Times New Roman"/>
          <w:sz w:val="24"/>
          <w:szCs w:val="24"/>
          <w:vertAlign w:val="superscript"/>
        </w:rPr>
        <w:t>1</w:t>
      </w:r>
      <w:r w:rsidR="00C61128" w:rsidRPr="006D7EC6">
        <w:rPr>
          <w:rFonts w:ascii="Times New Roman" w:hAnsi="Times New Roman" w:cs="Times New Roman"/>
          <w:sz w:val="24"/>
          <w:szCs w:val="24"/>
        </w:rPr>
        <w:t>Biomedical Science</w:t>
      </w:r>
      <w:r w:rsidR="001E002A" w:rsidRPr="006D7EC6">
        <w:rPr>
          <w:rFonts w:ascii="Times New Roman" w:hAnsi="Times New Roman" w:cs="Times New Roman"/>
          <w:sz w:val="24"/>
          <w:szCs w:val="24"/>
        </w:rPr>
        <w:t>s</w:t>
      </w:r>
      <w:r w:rsidRPr="006D7EC6">
        <w:rPr>
          <w:rFonts w:ascii="Times New Roman" w:hAnsi="Times New Roman" w:cs="Times New Roman"/>
          <w:sz w:val="24"/>
          <w:szCs w:val="24"/>
        </w:rPr>
        <w:t xml:space="preserve"> </w:t>
      </w:r>
      <w:r w:rsidR="00C61128" w:rsidRPr="006D7EC6">
        <w:rPr>
          <w:rFonts w:ascii="Times New Roman" w:hAnsi="Times New Roman" w:cs="Times New Roman"/>
          <w:sz w:val="24"/>
          <w:szCs w:val="24"/>
        </w:rPr>
        <w:t>Study Program</w:t>
      </w:r>
      <w:r w:rsidRPr="006D7EC6">
        <w:rPr>
          <w:rFonts w:ascii="Times New Roman" w:hAnsi="Times New Roman" w:cs="Times New Roman"/>
          <w:sz w:val="24"/>
          <w:szCs w:val="24"/>
        </w:rPr>
        <w:t xml:space="preserve">, </w:t>
      </w:r>
      <w:proofErr w:type="spellStart"/>
      <w:r w:rsidR="00C61128" w:rsidRPr="006D7EC6">
        <w:rPr>
          <w:rFonts w:ascii="Times New Roman" w:hAnsi="Times New Roman" w:cs="Times New Roman"/>
          <w:sz w:val="24"/>
          <w:szCs w:val="24"/>
        </w:rPr>
        <w:t>Karya</w:t>
      </w:r>
      <w:proofErr w:type="spellEnd"/>
      <w:r w:rsidR="00C61128" w:rsidRPr="006D7EC6">
        <w:rPr>
          <w:rFonts w:ascii="Times New Roman" w:hAnsi="Times New Roman" w:cs="Times New Roman"/>
          <w:sz w:val="24"/>
          <w:szCs w:val="24"/>
        </w:rPr>
        <w:t xml:space="preserve"> </w:t>
      </w:r>
      <w:proofErr w:type="spellStart"/>
      <w:r w:rsidR="00C61128" w:rsidRPr="006D7EC6">
        <w:rPr>
          <w:rFonts w:ascii="Times New Roman" w:hAnsi="Times New Roman" w:cs="Times New Roman"/>
          <w:sz w:val="24"/>
          <w:szCs w:val="24"/>
        </w:rPr>
        <w:t>Husada</w:t>
      </w:r>
      <w:proofErr w:type="spellEnd"/>
      <w:r w:rsidR="00C61128" w:rsidRPr="006D7EC6">
        <w:rPr>
          <w:rFonts w:ascii="Times New Roman" w:hAnsi="Times New Roman" w:cs="Times New Roman"/>
          <w:sz w:val="24"/>
          <w:szCs w:val="24"/>
        </w:rPr>
        <w:t xml:space="preserve"> University</w:t>
      </w:r>
      <w:r w:rsidRPr="006D7EC6">
        <w:rPr>
          <w:rFonts w:ascii="Times New Roman" w:hAnsi="Times New Roman" w:cs="Times New Roman"/>
          <w:sz w:val="24"/>
          <w:szCs w:val="24"/>
        </w:rPr>
        <w:t xml:space="preserve">, Jl. </w:t>
      </w:r>
      <w:r w:rsidR="00D233E2" w:rsidRPr="006D7EC6">
        <w:rPr>
          <w:rStyle w:val="lrzxr"/>
          <w:rFonts w:ascii="Times New Roman" w:hAnsi="Times New Roman" w:cs="Times New Roman"/>
          <w:sz w:val="24"/>
          <w:szCs w:val="24"/>
        </w:rPr>
        <w:t xml:space="preserve">R. </w:t>
      </w:r>
      <w:proofErr w:type="spellStart"/>
      <w:r w:rsidR="00216549" w:rsidRPr="006D7EC6">
        <w:rPr>
          <w:rStyle w:val="lrzxr"/>
          <w:rFonts w:ascii="Times New Roman" w:hAnsi="Times New Roman" w:cs="Times New Roman"/>
          <w:sz w:val="24"/>
          <w:szCs w:val="24"/>
        </w:rPr>
        <w:t>Kompol</w:t>
      </w:r>
      <w:proofErr w:type="spellEnd"/>
      <w:r w:rsidR="00216549" w:rsidRPr="006D7EC6">
        <w:rPr>
          <w:rStyle w:val="lrzxr"/>
          <w:rFonts w:ascii="Times New Roman" w:hAnsi="Times New Roman" w:cs="Times New Roman"/>
          <w:sz w:val="24"/>
          <w:szCs w:val="24"/>
        </w:rPr>
        <w:t xml:space="preserve"> </w:t>
      </w:r>
      <w:proofErr w:type="spellStart"/>
      <w:r w:rsidR="00D233E2" w:rsidRPr="006D7EC6">
        <w:rPr>
          <w:rStyle w:val="lrzxr"/>
          <w:rFonts w:ascii="Times New Roman" w:hAnsi="Times New Roman" w:cs="Times New Roman"/>
          <w:sz w:val="24"/>
          <w:szCs w:val="24"/>
        </w:rPr>
        <w:t>Soekanto</w:t>
      </w:r>
      <w:proofErr w:type="spellEnd"/>
      <w:r w:rsidR="00D233E2" w:rsidRPr="006D7EC6">
        <w:rPr>
          <w:rStyle w:val="lrzxr"/>
          <w:rFonts w:ascii="Times New Roman" w:hAnsi="Times New Roman" w:cs="Times New Roman"/>
          <w:sz w:val="24"/>
          <w:szCs w:val="24"/>
        </w:rPr>
        <w:t xml:space="preserve"> No.46, </w:t>
      </w:r>
      <w:r w:rsidR="006D7EC6" w:rsidRPr="006D7EC6">
        <w:rPr>
          <w:rStyle w:val="lrzxr"/>
          <w:rFonts w:ascii="Times New Roman" w:hAnsi="Times New Roman" w:cs="Times New Roman"/>
          <w:sz w:val="24"/>
          <w:szCs w:val="24"/>
        </w:rPr>
        <w:t xml:space="preserve"> </w:t>
      </w:r>
    </w:p>
    <w:p w:rsidR="00D577FA" w:rsidRPr="006D7EC6" w:rsidRDefault="006D7EC6" w:rsidP="006D7EC6">
      <w:pPr>
        <w:pStyle w:val="NoSpacing"/>
        <w:jc w:val="thaiDistribute"/>
        <w:rPr>
          <w:rFonts w:ascii="Times New Roman" w:hAnsi="Times New Roman" w:cs="Times New Roman"/>
          <w:sz w:val="24"/>
          <w:szCs w:val="24"/>
        </w:rPr>
      </w:pPr>
      <w:r w:rsidRPr="006D7EC6">
        <w:rPr>
          <w:rStyle w:val="lrzxr"/>
          <w:rFonts w:ascii="Times New Roman" w:hAnsi="Times New Roman" w:cs="Times New Roman"/>
          <w:sz w:val="24"/>
          <w:szCs w:val="24"/>
        </w:rPr>
        <w:t xml:space="preserve">  </w:t>
      </w:r>
      <w:r w:rsidR="00D233E2" w:rsidRPr="006D7EC6">
        <w:rPr>
          <w:rStyle w:val="lrzxr"/>
          <w:rFonts w:ascii="Times New Roman" w:hAnsi="Times New Roman" w:cs="Times New Roman"/>
          <w:sz w:val="24"/>
          <w:szCs w:val="24"/>
        </w:rPr>
        <w:t xml:space="preserve">Semarang 50276, Indonesia </w:t>
      </w:r>
    </w:p>
    <w:p w:rsidR="006D7EC6" w:rsidRPr="006D7EC6" w:rsidRDefault="00D577FA" w:rsidP="002247F8">
      <w:pPr>
        <w:pStyle w:val="NoSpacing"/>
        <w:jc w:val="thaiDistribute"/>
        <w:rPr>
          <w:rFonts w:ascii="Times New Roman" w:hAnsi="Times New Roman" w:cs="Times New Roman"/>
          <w:color w:val="202020"/>
          <w:sz w:val="24"/>
          <w:szCs w:val="24"/>
          <w:shd w:val="clear" w:color="auto" w:fill="FFFFFF"/>
        </w:rPr>
      </w:pPr>
      <w:proofErr w:type="gramStart"/>
      <w:r w:rsidRPr="006D7EC6">
        <w:rPr>
          <w:rFonts w:ascii="Times New Roman" w:hAnsi="Times New Roman" w:cs="Times New Roman"/>
          <w:sz w:val="24"/>
          <w:szCs w:val="24"/>
          <w:vertAlign w:val="superscript"/>
        </w:rPr>
        <w:t>2</w:t>
      </w:r>
      <w:proofErr w:type="gramEnd"/>
      <w:r w:rsidRPr="006D7EC6">
        <w:rPr>
          <w:rFonts w:ascii="Times New Roman" w:hAnsi="Times New Roman" w:cs="Times New Roman"/>
          <w:color w:val="202020"/>
          <w:sz w:val="24"/>
          <w:szCs w:val="24"/>
          <w:shd w:val="clear" w:color="auto" w:fill="FFFFFF"/>
        </w:rPr>
        <w:t xml:space="preserve"> Enzyme Technology Laboratory, National Centre for Genetic Engineering and Biotechnology </w:t>
      </w:r>
    </w:p>
    <w:p w:rsidR="006D7EC6" w:rsidRPr="006D7EC6" w:rsidRDefault="006D7EC6" w:rsidP="002247F8">
      <w:pPr>
        <w:pStyle w:val="NoSpacing"/>
        <w:jc w:val="thaiDistribute"/>
        <w:rPr>
          <w:rFonts w:ascii="Times New Roman" w:hAnsi="Times New Roman" w:cs="Times New Roman"/>
          <w:color w:val="202020"/>
          <w:sz w:val="24"/>
          <w:szCs w:val="24"/>
          <w:shd w:val="clear" w:color="auto" w:fill="FFFFFF"/>
        </w:rPr>
      </w:pPr>
      <w:r w:rsidRPr="006D7EC6">
        <w:rPr>
          <w:rFonts w:ascii="Times New Roman" w:hAnsi="Times New Roman" w:cs="Times New Roman"/>
          <w:color w:val="202020"/>
          <w:sz w:val="24"/>
          <w:szCs w:val="24"/>
          <w:shd w:val="clear" w:color="auto" w:fill="FFFFFF"/>
        </w:rPr>
        <w:t xml:space="preserve">  </w:t>
      </w:r>
      <w:r w:rsidR="00D577FA" w:rsidRPr="006D7EC6">
        <w:rPr>
          <w:rFonts w:ascii="Times New Roman" w:hAnsi="Times New Roman" w:cs="Times New Roman"/>
          <w:color w:val="202020"/>
          <w:sz w:val="24"/>
          <w:szCs w:val="24"/>
          <w:shd w:val="clear" w:color="auto" w:fill="FFFFFF"/>
        </w:rPr>
        <w:t>(BIOTEC), National Science and Technology Development Agency</w:t>
      </w:r>
      <w:r w:rsidR="00D577FA" w:rsidRPr="006D7EC6">
        <w:rPr>
          <w:rFonts w:ascii="Times New Roman" w:hAnsi="Times New Roman" w:cs="Times New Roman"/>
          <w:color w:val="202020"/>
          <w:sz w:val="24"/>
          <w:szCs w:val="24"/>
          <w:shd w:val="clear" w:color="auto" w:fill="FFFFFF"/>
          <w:lang w:bidi="th-TH"/>
        </w:rPr>
        <w:t>,</w:t>
      </w:r>
      <w:r w:rsidR="00D577FA" w:rsidRPr="006D7EC6">
        <w:rPr>
          <w:rFonts w:ascii="Times New Roman" w:hAnsi="Times New Roman" w:cs="Times New Roman"/>
          <w:color w:val="202020"/>
          <w:sz w:val="24"/>
          <w:szCs w:val="24"/>
          <w:shd w:val="clear" w:color="auto" w:fill="FFFFFF"/>
        </w:rPr>
        <w:t xml:space="preserve"> 113 Thailand Science Park, </w:t>
      </w:r>
    </w:p>
    <w:p w:rsidR="00D577FA" w:rsidRPr="006D7EC6" w:rsidRDefault="006D7EC6" w:rsidP="002247F8">
      <w:pPr>
        <w:pStyle w:val="NoSpacing"/>
        <w:jc w:val="thaiDistribute"/>
        <w:rPr>
          <w:rFonts w:ascii="Times New Roman" w:hAnsi="Times New Roman" w:cs="Times New Roman"/>
          <w:color w:val="202020"/>
          <w:sz w:val="24"/>
          <w:szCs w:val="24"/>
          <w:shd w:val="clear" w:color="auto" w:fill="FFFFFF"/>
        </w:rPr>
      </w:pPr>
      <w:r w:rsidRPr="006D7EC6">
        <w:rPr>
          <w:rFonts w:ascii="Times New Roman" w:hAnsi="Times New Roman" w:cs="Times New Roman"/>
          <w:color w:val="202020"/>
          <w:sz w:val="24"/>
          <w:szCs w:val="24"/>
          <w:shd w:val="clear" w:color="auto" w:fill="FFFFFF"/>
        </w:rPr>
        <w:t xml:space="preserve">  </w:t>
      </w:r>
      <w:proofErr w:type="spellStart"/>
      <w:r w:rsidR="00D577FA" w:rsidRPr="006D7EC6">
        <w:rPr>
          <w:rFonts w:ascii="Times New Roman" w:hAnsi="Times New Roman" w:cs="Times New Roman"/>
          <w:color w:val="202020"/>
          <w:sz w:val="24"/>
          <w:szCs w:val="24"/>
          <w:shd w:val="clear" w:color="auto" w:fill="FFFFFF"/>
        </w:rPr>
        <w:t>Phahonyothin</w:t>
      </w:r>
      <w:proofErr w:type="spellEnd"/>
      <w:r w:rsidR="00D577FA" w:rsidRPr="006D7EC6">
        <w:rPr>
          <w:rFonts w:ascii="Times New Roman" w:hAnsi="Times New Roman" w:cs="Times New Roman"/>
          <w:color w:val="202020"/>
          <w:sz w:val="24"/>
          <w:szCs w:val="24"/>
          <w:shd w:val="clear" w:color="auto" w:fill="FFFFFF"/>
        </w:rPr>
        <w:t xml:space="preserve"> Road, </w:t>
      </w:r>
      <w:proofErr w:type="spellStart"/>
      <w:r w:rsidR="00D577FA" w:rsidRPr="006D7EC6">
        <w:rPr>
          <w:rFonts w:ascii="Times New Roman" w:hAnsi="Times New Roman" w:cs="Times New Roman"/>
          <w:color w:val="202020"/>
          <w:sz w:val="24"/>
          <w:szCs w:val="24"/>
          <w:shd w:val="clear" w:color="auto" w:fill="FFFFFF"/>
        </w:rPr>
        <w:t>Khlong</w:t>
      </w:r>
      <w:proofErr w:type="spellEnd"/>
      <w:r w:rsidR="00D577FA" w:rsidRPr="006D7EC6">
        <w:rPr>
          <w:rFonts w:ascii="Times New Roman" w:hAnsi="Times New Roman" w:cs="Times New Roman"/>
          <w:color w:val="202020"/>
          <w:sz w:val="24"/>
          <w:szCs w:val="24"/>
          <w:shd w:val="clear" w:color="auto" w:fill="FFFFFF"/>
        </w:rPr>
        <w:t xml:space="preserve"> </w:t>
      </w:r>
      <w:proofErr w:type="spellStart"/>
      <w:r w:rsidR="00D577FA" w:rsidRPr="006D7EC6">
        <w:rPr>
          <w:rFonts w:ascii="Times New Roman" w:hAnsi="Times New Roman" w:cs="Times New Roman"/>
          <w:color w:val="202020"/>
          <w:sz w:val="24"/>
          <w:szCs w:val="24"/>
          <w:shd w:val="clear" w:color="auto" w:fill="FFFFFF"/>
        </w:rPr>
        <w:t>Luang</w:t>
      </w:r>
      <w:proofErr w:type="spellEnd"/>
      <w:r w:rsidR="00D577FA" w:rsidRPr="006D7EC6">
        <w:rPr>
          <w:rFonts w:ascii="Times New Roman" w:hAnsi="Times New Roman" w:cs="Times New Roman"/>
          <w:color w:val="202020"/>
          <w:sz w:val="24"/>
          <w:szCs w:val="24"/>
          <w:shd w:val="clear" w:color="auto" w:fill="FFFFFF"/>
        </w:rPr>
        <w:t xml:space="preserve">, </w:t>
      </w:r>
      <w:proofErr w:type="spellStart"/>
      <w:r w:rsidR="00D577FA" w:rsidRPr="006D7EC6">
        <w:rPr>
          <w:rFonts w:ascii="Times New Roman" w:hAnsi="Times New Roman" w:cs="Times New Roman"/>
          <w:color w:val="202020"/>
          <w:sz w:val="24"/>
          <w:szCs w:val="24"/>
          <w:shd w:val="clear" w:color="auto" w:fill="FFFFFF"/>
        </w:rPr>
        <w:t>Pathumthani</w:t>
      </w:r>
      <w:proofErr w:type="spellEnd"/>
      <w:r w:rsidR="00D577FA" w:rsidRPr="006D7EC6">
        <w:rPr>
          <w:rFonts w:ascii="Times New Roman" w:hAnsi="Times New Roman" w:cs="Times New Roman"/>
          <w:color w:val="202020"/>
          <w:sz w:val="24"/>
          <w:szCs w:val="24"/>
          <w:shd w:val="clear" w:color="auto" w:fill="FFFFFF"/>
        </w:rPr>
        <w:t xml:space="preserve"> 12120, Thailand</w:t>
      </w:r>
      <w:r w:rsidR="00D577FA" w:rsidRPr="006D7EC6" w:rsidDel="006667A3">
        <w:rPr>
          <w:rFonts w:ascii="Times New Roman" w:hAnsi="Times New Roman" w:cs="Times New Roman"/>
          <w:color w:val="202020"/>
          <w:sz w:val="24"/>
          <w:szCs w:val="24"/>
          <w:shd w:val="clear" w:color="auto" w:fill="FFFFFF"/>
        </w:rPr>
        <w:t xml:space="preserve"> </w:t>
      </w:r>
    </w:p>
    <w:p w:rsidR="006D7EC6" w:rsidRPr="006D7EC6" w:rsidRDefault="00D577FA" w:rsidP="002247F8">
      <w:pPr>
        <w:pStyle w:val="NoSpacing"/>
        <w:jc w:val="thaiDistribute"/>
        <w:rPr>
          <w:rFonts w:ascii="Times New Roman" w:hAnsi="Times New Roman" w:cs="Times New Roman"/>
          <w:sz w:val="24"/>
          <w:szCs w:val="24"/>
        </w:rPr>
      </w:pPr>
      <w:r w:rsidRPr="006D7EC6">
        <w:rPr>
          <w:rFonts w:ascii="Times New Roman" w:hAnsi="Times New Roman" w:cs="Times New Roman"/>
          <w:sz w:val="24"/>
          <w:szCs w:val="24"/>
          <w:vertAlign w:val="superscript"/>
        </w:rPr>
        <w:t>3</w:t>
      </w:r>
      <w:r w:rsidRPr="006D7EC6">
        <w:rPr>
          <w:rFonts w:ascii="Times New Roman" w:hAnsi="Times New Roman" w:cs="Times New Roman"/>
          <w:sz w:val="24"/>
          <w:szCs w:val="24"/>
        </w:rPr>
        <w:t xml:space="preserve">Biotechnology Study Program, </w:t>
      </w:r>
      <w:proofErr w:type="spellStart"/>
      <w:r w:rsidRPr="006D7EC6">
        <w:rPr>
          <w:rFonts w:ascii="Times New Roman" w:hAnsi="Times New Roman" w:cs="Times New Roman"/>
          <w:sz w:val="24"/>
          <w:szCs w:val="24"/>
        </w:rPr>
        <w:t>Diponegoro</w:t>
      </w:r>
      <w:proofErr w:type="spellEnd"/>
      <w:r w:rsidRPr="006D7EC6">
        <w:rPr>
          <w:rFonts w:ascii="Times New Roman" w:hAnsi="Times New Roman" w:cs="Times New Roman"/>
          <w:sz w:val="24"/>
          <w:szCs w:val="24"/>
        </w:rPr>
        <w:t xml:space="preserve"> University, Jl. Prof </w:t>
      </w:r>
      <w:proofErr w:type="spellStart"/>
      <w:r w:rsidRPr="006D7EC6">
        <w:rPr>
          <w:rFonts w:ascii="Times New Roman" w:hAnsi="Times New Roman" w:cs="Times New Roman"/>
          <w:sz w:val="24"/>
          <w:szCs w:val="24"/>
        </w:rPr>
        <w:t>Soedharto</w:t>
      </w:r>
      <w:proofErr w:type="spellEnd"/>
      <w:r w:rsidRPr="006D7EC6">
        <w:rPr>
          <w:rFonts w:ascii="Times New Roman" w:hAnsi="Times New Roman" w:cs="Times New Roman"/>
          <w:sz w:val="24"/>
          <w:szCs w:val="24"/>
        </w:rPr>
        <w:t xml:space="preserve"> SH – Semarang 50275, </w:t>
      </w:r>
    </w:p>
    <w:p w:rsidR="00D577FA" w:rsidRPr="006D7EC6" w:rsidRDefault="006D7EC6" w:rsidP="002247F8">
      <w:pPr>
        <w:pStyle w:val="NoSpacing"/>
        <w:jc w:val="thaiDistribute"/>
        <w:rPr>
          <w:rFonts w:ascii="Times New Roman" w:hAnsi="Times New Roman" w:cs="Times New Roman"/>
          <w:sz w:val="24"/>
          <w:szCs w:val="24"/>
        </w:rPr>
      </w:pPr>
      <w:r w:rsidRPr="006D7EC6">
        <w:rPr>
          <w:rFonts w:ascii="Times New Roman" w:hAnsi="Times New Roman" w:cs="Times New Roman"/>
          <w:sz w:val="24"/>
          <w:szCs w:val="24"/>
        </w:rPr>
        <w:t xml:space="preserve">  </w:t>
      </w:r>
      <w:r w:rsidR="00D577FA" w:rsidRPr="006D7EC6">
        <w:rPr>
          <w:rFonts w:ascii="Times New Roman" w:hAnsi="Times New Roman" w:cs="Times New Roman"/>
          <w:sz w:val="24"/>
          <w:szCs w:val="24"/>
        </w:rPr>
        <w:t>Indonesia</w:t>
      </w:r>
    </w:p>
    <w:p w:rsidR="006D7EC6" w:rsidRPr="006D7EC6" w:rsidRDefault="00D577FA" w:rsidP="002247F8">
      <w:pPr>
        <w:spacing w:after="0" w:line="240" w:lineRule="auto"/>
        <w:jc w:val="thaiDistribute"/>
        <w:rPr>
          <w:rFonts w:ascii="Times New Roman" w:hAnsi="Times New Roman" w:cs="Times New Roman"/>
          <w:sz w:val="24"/>
          <w:szCs w:val="24"/>
        </w:rPr>
      </w:pPr>
      <w:r w:rsidRPr="006D7EC6">
        <w:rPr>
          <w:rFonts w:ascii="Times New Roman" w:hAnsi="Times New Roman" w:cs="Times New Roman"/>
          <w:sz w:val="24"/>
          <w:szCs w:val="24"/>
          <w:vertAlign w:val="superscript"/>
        </w:rPr>
        <w:t>4</w:t>
      </w:r>
      <w:r w:rsidRPr="006D7EC6">
        <w:rPr>
          <w:rFonts w:ascii="Times New Roman" w:hAnsi="Times New Roman" w:cs="Times New Roman"/>
          <w:sz w:val="24"/>
          <w:szCs w:val="24"/>
        </w:rPr>
        <w:t xml:space="preserve">Molecular and Applied Microbiology Laboratory, Central Laboratory of Research and Service </w:t>
      </w:r>
      <w:r w:rsidR="006D7EC6" w:rsidRPr="006D7EC6">
        <w:rPr>
          <w:rFonts w:ascii="Times New Roman" w:hAnsi="Times New Roman" w:cs="Times New Roman"/>
          <w:sz w:val="24"/>
          <w:szCs w:val="24"/>
        </w:rPr>
        <w:t>–</w:t>
      </w:r>
      <w:r w:rsidRPr="006D7EC6">
        <w:rPr>
          <w:rFonts w:ascii="Times New Roman" w:hAnsi="Times New Roman" w:cs="Times New Roman"/>
          <w:sz w:val="24"/>
          <w:szCs w:val="24"/>
        </w:rPr>
        <w:t xml:space="preserve"> </w:t>
      </w:r>
    </w:p>
    <w:p w:rsidR="00D577FA" w:rsidRPr="006D7EC6" w:rsidRDefault="006D7EC6" w:rsidP="002247F8">
      <w:pPr>
        <w:spacing w:after="0" w:line="240" w:lineRule="auto"/>
        <w:jc w:val="thaiDistribute"/>
        <w:rPr>
          <w:rFonts w:ascii="Times New Roman" w:hAnsi="Times New Roman" w:cs="Times New Roman"/>
          <w:sz w:val="24"/>
          <w:szCs w:val="24"/>
        </w:rPr>
      </w:pPr>
      <w:r w:rsidRPr="006D7EC6">
        <w:rPr>
          <w:rFonts w:ascii="Times New Roman" w:hAnsi="Times New Roman" w:cs="Times New Roman"/>
          <w:sz w:val="24"/>
          <w:szCs w:val="24"/>
        </w:rPr>
        <w:t xml:space="preserve">  </w:t>
      </w:r>
      <w:proofErr w:type="spellStart"/>
      <w:r w:rsidR="00D577FA" w:rsidRPr="006D7EC6">
        <w:rPr>
          <w:rFonts w:ascii="Times New Roman" w:hAnsi="Times New Roman" w:cs="Times New Roman"/>
          <w:sz w:val="24"/>
          <w:szCs w:val="24"/>
        </w:rPr>
        <w:t>Diponegoro</w:t>
      </w:r>
      <w:proofErr w:type="spellEnd"/>
      <w:r w:rsidR="00D577FA" w:rsidRPr="006D7EC6">
        <w:rPr>
          <w:rFonts w:ascii="Times New Roman" w:hAnsi="Times New Roman" w:cs="Times New Roman"/>
          <w:sz w:val="24"/>
          <w:szCs w:val="24"/>
        </w:rPr>
        <w:t xml:space="preserve"> University, Jl. Prof. </w:t>
      </w:r>
      <w:proofErr w:type="spellStart"/>
      <w:r w:rsidR="00D577FA" w:rsidRPr="006D7EC6">
        <w:rPr>
          <w:rFonts w:ascii="Times New Roman" w:hAnsi="Times New Roman" w:cs="Times New Roman"/>
          <w:sz w:val="24"/>
          <w:szCs w:val="24"/>
        </w:rPr>
        <w:t>Sudharto</w:t>
      </w:r>
      <w:proofErr w:type="spellEnd"/>
      <w:r w:rsidR="00D577FA" w:rsidRPr="006D7EC6">
        <w:rPr>
          <w:rFonts w:ascii="Times New Roman" w:hAnsi="Times New Roman" w:cs="Times New Roman"/>
          <w:sz w:val="24"/>
          <w:szCs w:val="24"/>
        </w:rPr>
        <w:t xml:space="preserve"> SH, Semarang 50275, Indonesia</w:t>
      </w:r>
    </w:p>
    <w:p w:rsidR="00FE6DB0" w:rsidRPr="00352D2C" w:rsidRDefault="00FE6DB0" w:rsidP="002247F8">
      <w:pPr>
        <w:spacing w:after="0" w:line="240" w:lineRule="auto"/>
        <w:rPr>
          <w:rFonts w:ascii="Times New Roman" w:eastAsia="Times New Roman" w:hAnsi="Times New Roman" w:cs="Times New Roman"/>
          <w:b/>
          <w:sz w:val="24"/>
          <w:szCs w:val="24"/>
        </w:rPr>
      </w:pPr>
    </w:p>
    <w:p w:rsidR="00FE6DB0" w:rsidRPr="00352D2C" w:rsidRDefault="00C61128" w:rsidP="002247F8">
      <w:pPr>
        <w:spacing w:after="0" w:line="240" w:lineRule="auto"/>
        <w:rPr>
          <w:rFonts w:ascii="Times New Roman" w:eastAsia="Times New Roman" w:hAnsi="Times New Roman" w:cs="Times New Roman"/>
          <w:b/>
          <w:sz w:val="24"/>
          <w:szCs w:val="24"/>
        </w:rPr>
      </w:pPr>
      <w:r w:rsidRPr="00352D2C">
        <w:rPr>
          <w:rFonts w:ascii="Times New Roman" w:eastAsia="Times New Roman" w:hAnsi="Times New Roman" w:cs="Times New Roman"/>
          <w:b/>
          <w:sz w:val="24"/>
          <w:szCs w:val="24"/>
        </w:rPr>
        <w:t>Author Contribution</w:t>
      </w:r>
    </w:p>
    <w:p w:rsidR="00FE6DB0" w:rsidRPr="00352D2C" w:rsidRDefault="00D233E2" w:rsidP="002247F8">
      <w:pPr>
        <w:spacing w:after="0" w:line="240" w:lineRule="auto"/>
        <w:rPr>
          <w:rFonts w:ascii="Times New Roman" w:eastAsia="Times New Roman" w:hAnsi="Times New Roman" w:cs="Times New Roman"/>
          <w:sz w:val="24"/>
          <w:szCs w:val="24"/>
        </w:rPr>
      </w:pPr>
      <w:r w:rsidRPr="00352D2C">
        <w:rPr>
          <w:rFonts w:ascii="Times New Roman" w:hAnsi="Times New Roman" w:cs="Times New Roman"/>
          <w:color w:val="333333"/>
          <w:sz w:val="24"/>
          <w:szCs w:val="24"/>
          <w:lang w:val="en-ID"/>
        </w:rPr>
        <w:t xml:space="preserve">PK and AB designed, </w:t>
      </w:r>
      <w:proofErr w:type="spellStart"/>
      <w:r w:rsidRPr="00352D2C">
        <w:rPr>
          <w:rFonts w:ascii="Times New Roman" w:hAnsi="Times New Roman" w:cs="Times New Roman"/>
          <w:color w:val="333333"/>
          <w:sz w:val="24"/>
          <w:szCs w:val="24"/>
          <w:lang w:val="en-ID"/>
        </w:rPr>
        <w:t>analyzed</w:t>
      </w:r>
      <w:proofErr w:type="spellEnd"/>
      <w:r w:rsidRPr="00352D2C">
        <w:rPr>
          <w:rFonts w:ascii="Times New Roman" w:hAnsi="Times New Roman" w:cs="Times New Roman"/>
          <w:color w:val="333333"/>
          <w:sz w:val="24"/>
          <w:szCs w:val="24"/>
          <w:lang w:val="en-ID"/>
        </w:rPr>
        <w:t xml:space="preserve"> the </w:t>
      </w:r>
      <w:r w:rsidR="000F1802">
        <w:rPr>
          <w:rFonts w:ascii="Times New Roman" w:hAnsi="Times New Roman" w:cs="Times New Roman"/>
          <w:color w:val="333333"/>
          <w:sz w:val="24"/>
          <w:szCs w:val="24"/>
          <w:lang w:val="en-ID"/>
        </w:rPr>
        <w:t>research data</w:t>
      </w:r>
      <w:r w:rsidRPr="00352D2C">
        <w:rPr>
          <w:rFonts w:ascii="Times New Roman" w:hAnsi="Times New Roman" w:cs="Times New Roman"/>
          <w:color w:val="333333"/>
          <w:sz w:val="24"/>
          <w:szCs w:val="24"/>
          <w:lang w:val="en-ID"/>
        </w:rPr>
        <w:t xml:space="preserve">, and </w:t>
      </w:r>
      <w:r w:rsidR="000F1802">
        <w:rPr>
          <w:rFonts w:ascii="Times New Roman" w:hAnsi="Times New Roman" w:cs="Times New Roman"/>
          <w:color w:val="333333"/>
          <w:sz w:val="24"/>
          <w:szCs w:val="24"/>
          <w:lang w:val="en-ID"/>
        </w:rPr>
        <w:t>screened</w:t>
      </w:r>
      <w:r w:rsidRPr="00352D2C">
        <w:rPr>
          <w:rFonts w:ascii="Times New Roman" w:hAnsi="Times New Roman" w:cs="Times New Roman"/>
          <w:color w:val="333333"/>
          <w:sz w:val="24"/>
          <w:szCs w:val="24"/>
          <w:lang w:val="en-ID"/>
        </w:rPr>
        <w:t xml:space="preserve"> the manuscript; FAP and BB c</w:t>
      </w:r>
      <w:r w:rsidR="004601B3">
        <w:rPr>
          <w:rFonts w:ascii="Times New Roman" w:hAnsi="Times New Roman" w:cs="Times New Roman"/>
          <w:color w:val="333333"/>
          <w:sz w:val="24"/>
          <w:szCs w:val="24"/>
          <w:lang w:val="en-ID"/>
        </w:rPr>
        <w:t>onducted and wrote</w:t>
      </w:r>
      <w:r w:rsidRPr="00352D2C">
        <w:rPr>
          <w:rFonts w:ascii="Times New Roman" w:hAnsi="Times New Roman" w:cs="Times New Roman"/>
          <w:color w:val="333333"/>
          <w:sz w:val="24"/>
          <w:szCs w:val="24"/>
          <w:lang w:val="en-ID"/>
        </w:rPr>
        <w:t xml:space="preserve"> the manuscript. HPK </w:t>
      </w:r>
      <w:r w:rsidR="004601B3">
        <w:rPr>
          <w:rFonts w:ascii="Times New Roman" w:hAnsi="Times New Roman" w:cs="Times New Roman"/>
          <w:color w:val="333333"/>
          <w:sz w:val="24"/>
          <w:szCs w:val="24"/>
          <w:lang w:val="en-ID"/>
        </w:rPr>
        <w:t xml:space="preserve">and </w:t>
      </w:r>
      <w:r w:rsidRPr="00352D2C">
        <w:rPr>
          <w:rFonts w:ascii="Times New Roman" w:hAnsi="Times New Roman" w:cs="Times New Roman"/>
          <w:color w:val="333333"/>
          <w:sz w:val="24"/>
          <w:szCs w:val="24"/>
          <w:lang w:val="en-ID"/>
        </w:rPr>
        <w:t xml:space="preserve">DW </w:t>
      </w:r>
      <w:proofErr w:type="spellStart"/>
      <w:r w:rsidRPr="00352D2C">
        <w:rPr>
          <w:rFonts w:ascii="Times New Roman" w:hAnsi="Times New Roman" w:cs="Times New Roman"/>
          <w:color w:val="333333"/>
          <w:sz w:val="24"/>
          <w:szCs w:val="24"/>
          <w:lang w:val="en-ID"/>
        </w:rPr>
        <w:t>analyzed</w:t>
      </w:r>
      <w:proofErr w:type="spellEnd"/>
      <w:r w:rsidRPr="00352D2C">
        <w:rPr>
          <w:rFonts w:ascii="Times New Roman" w:hAnsi="Times New Roman" w:cs="Times New Roman"/>
          <w:color w:val="333333"/>
          <w:sz w:val="24"/>
          <w:szCs w:val="24"/>
          <w:lang w:val="en-ID"/>
        </w:rPr>
        <w:t xml:space="preserve"> the data and </w:t>
      </w:r>
      <w:r w:rsidR="000F1802">
        <w:rPr>
          <w:rFonts w:ascii="Times New Roman" w:hAnsi="Times New Roman" w:cs="Times New Roman"/>
          <w:color w:val="333333"/>
          <w:sz w:val="24"/>
          <w:szCs w:val="24"/>
          <w:lang w:val="en-ID"/>
        </w:rPr>
        <w:t>screened</w:t>
      </w:r>
      <w:r w:rsidRPr="00352D2C">
        <w:rPr>
          <w:rFonts w:ascii="Times New Roman" w:hAnsi="Times New Roman" w:cs="Times New Roman"/>
          <w:color w:val="333333"/>
          <w:sz w:val="24"/>
          <w:szCs w:val="24"/>
          <w:lang w:val="en-ID"/>
        </w:rPr>
        <w:t xml:space="preserve"> the manuscript. </w:t>
      </w:r>
      <w:r w:rsidR="00C61128" w:rsidRPr="00352D2C">
        <w:rPr>
          <w:rFonts w:ascii="Times New Roman" w:eastAsia="Times New Roman" w:hAnsi="Times New Roman" w:cs="Times New Roman"/>
          <w:sz w:val="24"/>
          <w:szCs w:val="24"/>
        </w:rPr>
        <w:t>All aut</w:t>
      </w:r>
      <w:r w:rsidR="000F1802">
        <w:rPr>
          <w:rFonts w:ascii="Times New Roman" w:eastAsia="Times New Roman" w:hAnsi="Times New Roman" w:cs="Times New Roman"/>
          <w:sz w:val="24"/>
          <w:szCs w:val="24"/>
        </w:rPr>
        <w:t xml:space="preserve">hors read and approved </w:t>
      </w:r>
      <w:r w:rsidR="00C61128" w:rsidRPr="00352D2C">
        <w:rPr>
          <w:rFonts w:ascii="Times New Roman" w:eastAsia="Times New Roman" w:hAnsi="Times New Roman" w:cs="Times New Roman"/>
          <w:sz w:val="24"/>
          <w:szCs w:val="24"/>
        </w:rPr>
        <w:t>the manuscript</w:t>
      </w:r>
    </w:p>
    <w:p w:rsidR="00FE6DB0" w:rsidRPr="00352D2C" w:rsidRDefault="00FE6DB0" w:rsidP="002247F8">
      <w:pPr>
        <w:spacing w:after="0" w:line="240" w:lineRule="auto"/>
        <w:rPr>
          <w:rFonts w:ascii="Times New Roman" w:eastAsia="Times New Roman" w:hAnsi="Times New Roman" w:cs="Times New Roman"/>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9036DA" w:rsidRDefault="009036DA" w:rsidP="003E496C">
      <w:pPr>
        <w:spacing w:after="0" w:line="360" w:lineRule="auto"/>
        <w:jc w:val="thaiDistribute"/>
        <w:rPr>
          <w:rFonts w:ascii="Times New Roman" w:eastAsia="Times New Roman" w:hAnsi="Times New Roman" w:cs="Times New Roman"/>
          <w:b/>
          <w:color w:val="000000"/>
          <w:sz w:val="24"/>
          <w:szCs w:val="24"/>
        </w:rPr>
      </w:pPr>
    </w:p>
    <w:p w:rsidR="002247F8" w:rsidRDefault="002247F8" w:rsidP="003E496C">
      <w:pPr>
        <w:spacing w:after="0" w:line="360" w:lineRule="auto"/>
        <w:jc w:val="thaiDistribute"/>
        <w:rPr>
          <w:rFonts w:ascii="Times New Roman" w:eastAsia="Times New Roman" w:hAnsi="Times New Roman" w:cs="Times New Roman"/>
          <w:b/>
          <w:color w:val="000000"/>
          <w:sz w:val="24"/>
          <w:szCs w:val="24"/>
        </w:rPr>
      </w:pPr>
    </w:p>
    <w:p w:rsidR="002247F8" w:rsidRPr="00352D2C" w:rsidRDefault="002247F8" w:rsidP="003E496C">
      <w:pPr>
        <w:spacing w:after="0" w:line="360" w:lineRule="auto"/>
        <w:jc w:val="thaiDistribute"/>
        <w:rPr>
          <w:rFonts w:ascii="Times New Roman" w:eastAsia="Times New Roman" w:hAnsi="Times New Roman" w:cs="Times New Roman"/>
          <w:b/>
          <w:color w:val="000000"/>
          <w:sz w:val="24"/>
          <w:szCs w:val="24"/>
        </w:rPr>
      </w:pPr>
    </w:p>
    <w:p w:rsidR="009036DA" w:rsidRPr="00352D2C" w:rsidRDefault="009036DA" w:rsidP="003E496C">
      <w:pPr>
        <w:spacing w:after="0" w:line="360" w:lineRule="auto"/>
        <w:jc w:val="thaiDistribute"/>
        <w:rPr>
          <w:rFonts w:ascii="Times New Roman" w:eastAsia="Times New Roman" w:hAnsi="Times New Roman" w:cs="Times New Roman"/>
          <w:b/>
          <w:color w:val="000000"/>
          <w:sz w:val="24"/>
          <w:szCs w:val="24"/>
        </w:rPr>
      </w:pPr>
    </w:p>
    <w:p w:rsidR="003E496C" w:rsidRPr="00352D2C" w:rsidRDefault="003E496C" w:rsidP="003E496C">
      <w:pPr>
        <w:spacing w:after="0" w:line="360" w:lineRule="auto"/>
        <w:jc w:val="thaiDistribute"/>
        <w:rPr>
          <w:rFonts w:ascii="Times New Roman" w:hAnsi="Times New Roman" w:cs="Times New Roman"/>
          <w:b/>
          <w:color w:val="000000" w:themeColor="text1"/>
          <w:sz w:val="24"/>
          <w:szCs w:val="24"/>
        </w:rPr>
      </w:pPr>
      <w:r w:rsidRPr="00352D2C">
        <w:rPr>
          <w:rFonts w:ascii="Times New Roman" w:hAnsi="Times New Roman" w:cs="Times New Roman"/>
          <w:b/>
          <w:color w:val="000000" w:themeColor="text1"/>
          <w:sz w:val="24"/>
          <w:szCs w:val="24"/>
        </w:rPr>
        <w:lastRenderedPageBreak/>
        <w:t xml:space="preserve">NOVEL β-GLUCOSIDASE </w:t>
      </w:r>
      <w:r w:rsidRPr="00352D2C">
        <w:rPr>
          <w:rFonts w:ascii="Times New Roman" w:hAnsi="Times New Roman" w:cs="Times New Roman"/>
          <w:b/>
          <w:i/>
          <w:color w:val="000000" w:themeColor="text1"/>
          <w:sz w:val="24"/>
          <w:szCs w:val="24"/>
        </w:rPr>
        <w:t xml:space="preserve">bgl6111 </w:t>
      </w:r>
      <w:r w:rsidRPr="00352D2C">
        <w:rPr>
          <w:rFonts w:ascii="Times New Roman" w:hAnsi="Times New Roman" w:cs="Times New Roman"/>
          <w:b/>
          <w:color w:val="000000" w:themeColor="text1"/>
          <w:sz w:val="24"/>
          <w:szCs w:val="24"/>
        </w:rPr>
        <w:t>FROM BAGASSE FOUND BY METAGENOMIC LIBRARY</w:t>
      </w:r>
    </w:p>
    <w:p w:rsidR="00FE6DB0" w:rsidRPr="00352D2C" w:rsidRDefault="00FE6DB0">
      <w:pPr>
        <w:spacing w:after="0" w:line="480" w:lineRule="auto"/>
        <w:rPr>
          <w:rFonts w:ascii="Times New Roman" w:eastAsia="Times New Roman" w:hAnsi="Times New Roman" w:cs="Times New Roman"/>
          <w:b/>
          <w:sz w:val="24"/>
          <w:szCs w:val="24"/>
        </w:rPr>
      </w:pPr>
    </w:p>
    <w:p w:rsidR="00FE6DB0" w:rsidRPr="00352D2C" w:rsidRDefault="00C61128">
      <w:pPr>
        <w:spacing w:after="0" w:line="480" w:lineRule="auto"/>
        <w:rPr>
          <w:rFonts w:ascii="Times New Roman" w:eastAsia="Times New Roman" w:hAnsi="Times New Roman" w:cs="Times New Roman"/>
          <w:b/>
          <w:sz w:val="24"/>
          <w:szCs w:val="24"/>
        </w:rPr>
      </w:pPr>
      <w:r w:rsidRPr="00352D2C">
        <w:rPr>
          <w:rFonts w:ascii="Times New Roman" w:eastAsia="Times New Roman" w:hAnsi="Times New Roman" w:cs="Times New Roman"/>
          <w:b/>
          <w:sz w:val="24"/>
          <w:szCs w:val="24"/>
        </w:rPr>
        <w:t>Abstract</w:t>
      </w:r>
    </w:p>
    <w:p w:rsidR="00DD221B" w:rsidRPr="00352D2C" w:rsidRDefault="00DD221B" w:rsidP="00DD221B">
      <w:pPr>
        <w:pStyle w:val="ListParagraph"/>
        <w:spacing w:after="0" w:line="360" w:lineRule="auto"/>
        <w:ind w:left="0"/>
        <w:jc w:val="thaiDistribute"/>
        <w:rPr>
          <w:rFonts w:ascii="Times New Roman" w:hAnsi="Times New Roman" w:cs="Times New Roman"/>
          <w:color w:val="000000" w:themeColor="text1"/>
          <w:sz w:val="24"/>
          <w:szCs w:val="24"/>
        </w:rPr>
      </w:pPr>
      <w:proofErr w:type="gramStart"/>
      <w:r w:rsidRPr="00352D2C">
        <w:rPr>
          <w:rFonts w:ascii="Times New Roman" w:hAnsi="Times New Roman" w:cs="Times New Roman"/>
          <w:color w:val="000000" w:themeColor="text1"/>
          <w:sz w:val="24"/>
          <w:szCs w:val="24"/>
        </w:rPr>
        <w:t>β-Glucosidase</w:t>
      </w:r>
      <w:proofErr w:type="gramEnd"/>
      <w:r w:rsidRPr="00352D2C">
        <w:rPr>
          <w:rFonts w:ascii="Times New Roman" w:hAnsi="Times New Roman" w:cs="Times New Roman"/>
          <w:color w:val="000000" w:themeColor="text1"/>
          <w:sz w:val="24"/>
          <w:szCs w:val="24"/>
        </w:rPr>
        <w:t xml:space="preserve"> (BGL) is </w:t>
      </w:r>
      <w:r w:rsidR="004601B3">
        <w:rPr>
          <w:rFonts w:ascii="Times New Roman" w:hAnsi="Times New Roman" w:cs="Times New Roman"/>
          <w:color w:val="000000" w:themeColor="text1"/>
          <w:sz w:val="24"/>
          <w:szCs w:val="24"/>
        </w:rPr>
        <w:t xml:space="preserve">a </w:t>
      </w:r>
      <w:r w:rsidRPr="00352D2C">
        <w:rPr>
          <w:rFonts w:ascii="Times New Roman" w:hAnsi="Times New Roman" w:cs="Times New Roman"/>
          <w:color w:val="000000" w:themeColor="text1"/>
          <w:sz w:val="24"/>
          <w:szCs w:val="24"/>
        </w:rPr>
        <w:t xml:space="preserve">rate-limiting and critical factor for the hydrolysis of cellulose. These enzymes have several functions in industrial processes. However, study about </w:t>
      </w:r>
      <w:r w:rsidR="004601B3">
        <w:rPr>
          <w:rFonts w:ascii="Times New Roman" w:hAnsi="Times New Roman" w:cs="Times New Roman"/>
          <w:color w:val="000000" w:themeColor="text1"/>
          <w:sz w:val="24"/>
          <w:szCs w:val="24"/>
        </w:rPr>
        <w:t xml:space="preserve">the </w:t>
      </w:r>
      <w:r w:rsidRPr="00352D2C">
        <w:rPr>
          <w:rFonts w:ascii="Times New Roman" w:hAnsi="Times New Roman" w:cs="Times New Roman"/>
          <w:color w:val="000000" w:themeColor="text1"/>
          <w:sz w:val="24"/>
          <w:szCs w:val="24"/>
        </w:rPr>
        <w:t xml:space="preserve">exploration of natural BGL enzymes is scarce. Metagenomics is a robust tool for bioprospecting in search of novel enzymes from the entire community genomic DNA present in nature. In this study, we report the cloning, heterologous expression of </w:t>
      </w:r>
      <w:r w:rsidRPr="00352D2C">
        <w:rPr>
          <w:rFonts w:ascii="Times New Roman" w:hAnsi="Times New Roman" w:cs="Times New Roman"/>
          <w:i/>
          <w:color w:val="000000" w:themeColor="text1"/>
          <w:sz w:val="24"/>
          <w:szCs w:val="24"/>
        </w:rPr>
        <w:t>bgl6111</w:t>
      </w:r>
      <w:r w:rsidR="00360843" w:rsidRPr="00352D2C">
        <w:rPr>
          <w:rFonts w:ascii="Times New Roman" w:hAnsi="Times New Roman" w:cs="Times New Roman"/>
          <w:color w:val="000000" w:themeColor="text1"/>
          <w:sz w:val="24"/>
          <w:szCs w:val="24"/>
        </w:rPr>
        <w:t xml:space="preserve"> gene</w:t>
      </w:r>
      <w:r w:rsidRPr="00352D2C">
        <w:rPr>
          <w:rFonts w:ascii="Times New Roman" w:hAnsi="Times New Roman" w:cs="Times New Roman"/>
          <w:i/>
          <w:color w:val="000000" w:themeColor="text1"/>
          <w:sz w:val="24"/>
          <w:szCs w:val="24"/>
        </w:rPr>
        <w:t xml:space="preserve"> </w:t>
      </w:r>
      <w:r w:rsidRPr="00352D2C">
        <w:rPr>
          <w:rFonts w:ascii="Times New Roman" w:hAnsi="Times New Roman" w:cs="Times New Roman"/>
          <w:color w:val="000000" w:themeColor="text1"/>
          <w:sz w:val="24"/>
          <w:szCs w:val="24"/>
        </w:rPr>
        <w:t xml:space="preserve">in </w:t>
      </w:r>
      <w:r w:rsidRPr="00352D2C">
        <w:rPr>
          <w:rFonts w:ascii="Times New Roman" w:hAnsi="Times New Roman" w:cs="Times New Roman"/>
          <w:i/>
          <w:color w:val="000000" w:themeColor="text1"/>
          <w:sz w:val="24"/>
          <w:szCs w:val="24"/>
        </w:rPr>
        <w:t>P</w:t>
      </w:r>
      <w:r w:rsidR="00906CC4" w:rsidRPr="00352D2C">
        <w:rPr>
          <w:rFonts w:ascii="Times New Roman" w:hAnsi="Times New Roman" w:cs="Times New Roman"/>
          <w:i/>
          <w:color w:val="000000" w:themeColor="text1"/>
          <w:sz w:val="24"/>
          <w:szCs w:val="24"/>
        </w:rPr>
        <w:t>ichia</w:t>
      </w:r>
      <w:r w:rsidRPr="00352D2C">
        <w:rPr>
          <w:rFonts w:ascii="Times New Roman" w:hAnsi="Times New Roman" w:cs="Times New Roman"/>
          <w:i/>
          <w:color w:val="000000" w:themeColor="text1"/>
          <w:sz w:val="24"/>
          <w:szCs w:val="24"/>
        </w:rPr>
        <w:t xml:space="preserve"> pastoris</w:t>
      </w:r>
      <w:r w:rsidRPr="00352D2C">
        <w:rPr>
          <w:rFonts w:ascii="Times New Roman" w:hAnsi="Times New Roman" w:cs="Times New Roman"/>
          <w:color w:val="000000" w:themeColor="text1"/>
          <w:sz w:val="24"/>
          <w:szCs w:val="24"/>
        </w:rPr>
        <w:t xml:space="preserve"> KM71</w:t>
      </w:r>
      <w:r w:rsidR="0091063A">
        <w:rPr>
          <w:rFonts w:ascii="Times New Roman" w:hAnsi="Times New Roman" w:cs="Times New Roman"/>
          <w:color w:val="000000" w:themeColor="text1"/>
          <w:sz w:val="24"/>
          <w:szCs w:val="24"/>
        </w:rPr>
        <w:t xml:space="preserve"> </w:t>
      </w:r>
      <w:r w:rsidRPr="00352D2C">
        <w:rPr>
          <w:rFonts w:ascii="Times New Roman" w:hAnsi="Times New Roman" w:cs="Times New Roman"/>
          <w:color w:val="000000" w:themeColor="text1"/>
          <w:sz w:val="24"/>
          <w:szCs w:val="24"/>
        </w:rPr>
        <w:t xml:space="preserve">and biochemically characterized the enzyme </w:t>
      </w:r>
      <w:r w:rsidR="0091063A">
        <w:rPr>
          <w:rFonts w:ascii="Times New Roman" w:hAnsi="Times New Roman" w:cs="Times New Roman"/>
          <w:color w:val="000000" w:themeColor="text1"/>
          <w:sz w:val="24"/>
          <w:szCs w:val="24"/>
        </w:rPr>
        <w:t>result</w:t>
      </w:r>
      <w:r w:rsidRPr="00352D2C">
        <w:rPr>
          <w:rFonts w:ascii="Times New Roman" w:hAnsi="Times New Roman" w:cs="Times New Roman"/>
          <w:color w:val="000000" w:themeColor="text1"/>
          <w:sz w:val="24"/>
          <w:szCs w:val="24"/>
        </w:rPr>
        <w:t>. We successfully identif</w:t>
      </w:r>
      <w:r w:rsidR="004601B3">
        <w:rPr>
          <w:rFonts w:ascii="Times New Roman" w:hAnsi="Times New Roman" w:cs="Times New Roman"/>
          <w:color w:val="000000" w:themeColor="text1"/>
          <w:sz w:val="24"/>
          <w:szCs w:val="24"/>
        </w:rPr>
        <w:t>ied the sequence from bgl6111 with</w:t>
      </w:r>
      <w:r w:rsidRPr="00352D2C">
        <w:rPr>
          <w:rFonts w:ascii="Times New Roman" w:hAnsi="Times New Roman" w:cs="Times New Roman"/>
          <w:i/>
          <w:color w:val="000000" w:themeColor="text1"/>
          <w:sz w:val="24"/>
          <w:szCs w:val="24"/>
        </w:rPr>
        <w:t xml:space="preserve"> </w:t>
      </w:r>
      <w:r w:rsidRPr="00352D2C">
        <w:rPr>
          <w:rFonts w:ascii="Times New Roman" w:hAnsi="Times New Roman" w:cs="Times New Roman"/>
          <w:color w:val="000000" w:themeColor="text1"/>
          <w:sz w:val="24"/>
          <w:szCs w:val="24"/>
        </w:rPr>
        <w:t xml:space="preserve">2,520 </w:t>
      </w:r>
      <w:proofErr w:type="spellStart"/>
      <w:r w:rsidRPr="00352D2C">
        <w:rPr>
          <w:rFonts w:ascii="Times New Roman" w:hAnsi="Times New Roman" w:cs="Times New Roman"/>
          <w:color w:val="000000" w:themeColor="text1"/>
          <w:sz w:val="24"/>
          <w:szCs w:val="24"/>
        </w:rPr>
        <w:t>bp</w:t>
      </w:r>
      <w:proofErr w:type="spellEnd"/>
      <w:r w:rsidRPr="00352D2C">
        <w:rPr>
          <w:rFonts w:ascii="Times New Roman" w:hAnsi="Times New Roman" w:cs="Times New Roman"/>
          <w:color w:val="000000" w:themeColor="text1"/>
          <w:sz w:val="24"/>
          <w:szCs w:val="24"/>
        </w:rPr>
        <w:t xml:space="preserve">, </w:t>
      </w:r>
      <w:r w:rsidR="004601B3">
        <w:rPr>
          <w:rFonts w:ascii="Times New Roman" w:hAnsi="Times New Roman" w:cs="Times New Roman"/>
          <w:color w:val="000000" w:themeColor="text1"/>
          <w:sz w:val="24"/>
          <w:szCs w:val="24"/>
        </w:rPr>
        <w:t>a</w:t>
      </w:r>
      <w:r w:rsidR="00766421" w:rsidRPr="00352D2C">
        <w:rPr>
          <w:rFonts w:ascii="Times New Roman" w:hAnsi="Times New Roman" w:cs="Times New Roman"/>
          <w:color w:val="000000" w:themeColor="text1"/>
          <w:sz w:val="24"/>
          <w:szCs w:val="24"/>
        </w:rPr>
        <w:t xml:space="preserve"> GC content of 67%, and</w:t>
      </w:r>
      <w:r w:rsidRPr="00352D2C">
        <w:rPr>
          <w:rFonts w:ascii="Times New Roman" w:hAnsi="Times New Roman" w:cs="Times New Roman"/>
          <w:color w:val="000000" w:themeColor="text1"/>
          <w:sz w:val="24"/>
          <w:szCs w:val="24"/>
        </w:rPr>
        <w:t xml:space="preserve"> encoded 839 amino acids with molecular weight </w:t>
      </w:r>
      <w:r w:rsidR="004601B3">
        <w:rPr>
          <w:rFonts w:ascii="Times New Roman" w:hAnsi="Times New Roman" w:cs="Times New Roman"/>
          <w:color w:val="000000" w:themeColor="text1"/>
          <w:sz w:val="24"/>
          <w:szCs w:val="24"/>
        </w:rPr>
        <w:t xml:space="preserve">of </w:t>
      </w:r>
      <w:r w:rsidRPr="00352D2C">
        <w:rPr>
          <w:rFonts w:ascii="Times New Roman" w:hAnsi="Times New Roman" w:cs="Times New Roman"/>
          <w:color w:val="000000" w:themeColor="text1"/>
          <w:sz w:val="24"/>
          <w:szCs w:val="24"/>
        </w:rPr>
        <w:t xml:space="preserve">89.4 </w:t>
      </w:r>
      <w:proofErr w:type="spellStart"/>
      <w:r w:rsidRPr="00352D2C">
        <w:rPr>
          <w:rFonts w:ascii="Times New Roman" w:hAnsi="Times New Roman" w:cs="Times New Roman"/>
          <w:color w:val="000000" w:themeColor="text1"/>
          <w:sz w:val="24"/>
          <w:szCs w:val="24"/>
        </w:rPr>
        <w:t>kDa</w:t>
      </w:r>
      <w:proofErr w:type="spellEnd"/>
      <w:r w:rsidRPr="00352D2C">
        <w:rPr>
          <w:rFonts w:ascii="Times New Roman" w:hAnsi="Times New Roman" w:cs="Times New Roman"/>
          <w:color w:val="000000" w:themeColor="text1"/>
          <w:sz w:val="24"/>
          <w:szCs w:val="24"/>
        </w:rPr>
        <w:t xml:space="preserve">. The amino acid sequence of the </w:t>
      </w:r>
      <w:r w:rsidRPr="00352D2C">
        <w:rPr>
          <w:rFonts w:ascii="Times New Roman" w:hAnsi="Times New Roman" w:cs="Times New Roman"/>
          <w:i/>
          <w:color w:val="000000" w:themeColor="text1"/>
          <w:sz w:val="24"/>
          <w:szCs w:val="24"/>
        </w:rPr>
        <w:t>bgl6111</w:t>
      </w:r>
      <w:r w:rsidRPr="00352D2C">
        <w:rPr>
          <w:rFonts w:ascii="Times New Roman" w:hAnsi="Times New Roman" w:cs="Times New Roman"/>
          <w:color w:val="000000" w:themeColor="text1"/>
          <w:sz w:val="24"/>
          <w:szCs w:val="24"/>
        </w:rPr>
        <w:t xml:space="preserve"> gene showed a similarity (67.61%) to BGL from uncultured bacterium (ABB51613.1). The BGL product had the highest activity </w:t>
      </w:r>
      <w:r w:rsidR="004601B3">
        <w:rPr>
          <w:rFonts w:ascii="Times New Roman" w:hAnsi="Times New Roman" w:cs="Times New Roman"/>
          <w:color w:val="000000" w:themeColor="text1"/>
          <w:sz w:val="24"/>
          <w:szCs w:val="24"/>
        </w:rPr>
        <w:t>on</w:t>
      </w:r>
      <w:r w:rsidRPr="00352D2C">
        <w:rPr>
          <w:rFonts w:ascii="Times New Roman" w:hAnsi="Times New Roman" w:cs="Times New Roman"/>
          <w:color w:val="000000" w:themeColor="text1"/>
          <w:sz w:val="24"/>
          <w:szCs w:val="24"/>
        </w:rPr>
        <w:t xml:space="preserve"> Day 3 = 1.210 U/Ml, </w:t>
      </w:r>
      <w:r w:rsidR="004601B3">
        <w:rPr>
          <w:rFonts w:ascii="Times New Roman" w:hAnsi="Times New Roman" w:cs="Times New Roman"/>
          <w:color w:val="000000" w:themeColor="text1"/>
          <w:sz w:val="24"/>
          <w:szCs w:val="24"/>
        </w:rPr>
        <w:t>categorized</w:t>
      </w:r>
      <w:r w:rsidRPr="00352D2C">
        <w:rPr>
          <w:rFonts w:ascii="Times New Roman" w:hAnsi="Times New Roman" w:cs="Times New Roman"/>
          <w:color w:val="000000" w:themeColor="text1"/>
          <w:sz w:val="24"/>
          <w:szCs w:val="24"/>
        </w:rPr>
        <w:t xml:space="preserve"> as low production. </w:t>
      </w:r>
      <w:r w:rsidR="00766421" w:rsidRPr="00352D2C">
        <w:rPr>
          <w:rFonts w:ascii="Times New Roman" w:hAnsi="Times New Roman" w:cs="Times New Roman"/>
          <w:color w:val="000000" w:themeColor="text1"/>
          <w:sz w:val="24"/>
          <w:szCs w:val="24"/>
        </w:rPr>
        <w:t>T</w:t>
      </w:r>
      <w:r w:rsidRPr="00352D2C">
        <w:rPr>
          <w:rFonts w:ascii="Times New Roman" w:hAnsi="Times New Roman" w:cs="Times New Roman"/>
          <w:color w:val="000000" w:themeColor="text1"/>
          <w:sz w:val="24"/>
          <w:szCs w:val="24"/>
        </w:rPr>
        <w:t>he enzymatic activity could enhance up to 539.8% of 7.742 U/</w:t>
      </w:r>
      <w:r w:rsidR="00766421" w:rsidRPr="00352D2C">
        <w:rPr>
          <w:rFonts w:ascii="Times New Roman" w:hAnsi="Times New Roman" w:cs="Times New Roman"/>
          <w:color w:val="000000" w:themeColor="text1"/>
          <w:sz w:val="24"/>
          <w:szCs w:val="24"/>
        </w:rPr>
        <w:t>Ml by using the ultrafiltration method</w:t>
      </w:r>
      <w:r w:rsidRPr="00352D2C">
        <w:rPr>
          <w:rFonts w:ascii="Times New Roman" w:hAnsi="Times New Roman" w:cs="Times New Roman"/>
          <w:color w:val="000000" w:themeColor="text1"/>
          <w:sz w:val="24"/>
          <w:szCs w:val="24"/>
        </w:rPr>
        <w:t xml:space="preserve">. Our findings provide insightful information that </w:t>
      </w:r>
      <w:r w:rsidRPr="00352D2C">
        <w:rPr>
          <w:rFonts w:ascii="Times New Roman" w:hAnsi="Times New Roman" w:cs="Times New Roman"/>
          <w:i/>
          <w:color w:val="000000" w:themeColor="text1"/>
          <w:sz w:val="24"/>
          <w:szCs w:val="24"/>
        </w:rPr>
        <w:t xml:space="preserve">bgl6111 </w:t>
      </w:r>
      <w:r w:rsidRPr="00352D2C">
        <w:rPr>
          <w:rFonts w:ascii="Times New Roman" w:hAnsi="Times New Roman" w:cs="Times New Roman"/>
          <w:color w:val="000000" w:themeColor="text1"/>
          <w:sz w:val="24"/>
          <w:szCs w:val="24"/>
        </w:rPr>
        <w:t>obtained from bagasse metagenome could be a</w:t>
      </w:r>
      <w:r w:rsidR="004601B3">
        <w:rPr>
          <w:rFonts w:ascii="Times New Roman" w:hAnsi="Times New Roman" w:cs="Times New Roman"/>
          <w:color w:val="000000" w:themeColor="text1"/>
          <w:sz w:val="24"/>
          <w:szCs w:val="24"/>
        </w:rPr>
        <w:t>n</w:t>
      </w:r>
      <w:r w:rsidRPr="00352D2C">
        <w:rPr>
          <w:rFonts w:ascii="Times New Roman" w:hAnsi="Times New Roman" w:cs="Times New Roman"/>
          <w:color w:val="000000" w:themeColor="text1"/>
          <w:sz w:val="24"/>
          <w:szCs w:val="24"/>
        </w:rPr>
        <w:t xml:space="preserve"> alternative candidate for industrial applications in the future.</w:t>
      </w:r>
    </w:p>
    <w:p w:rsidR="00FE6DB0" w:rsidRPr="00352D2C" w:rsidRDefault="00FE6DB0" w:rsidP="00676ACD">
      <w:pPr>
        <w:spacing w:after="0" w:line="480" w:lineRule="auto"/>
        <w:rPr>
          <w:rFonts w:ascii="Times New Roman" w:eastAsia="Times New Roman" w:hAnsi="Times New Roman" w:cs="Times New Roman"/>
          <w:sz w:val="24"/>
          <w:szCs w:val="24"/>
        </w:rPr>
      </w:pPr>
    </w:p>
    <w:p w:rsidR="00FE6DB0" w:rsidRPr="00352D2C" w:rsidRDefault="00C61128" w:rsidP="00676ACD">
      <w:pPr>
        <w:spacing w:after="0" w:line="480" w:lineRule="auto"/>
        <w:rPr>
          <w:rFonts w:ascii="Times New Roman" w:eastAsia="Times New Roman" w:hAnsi="Times New Roman" w:cs="Times New Roman"/>
          <w:sz w:val="24"/>
          <w:szCs w:val="24"/>
        </w:rPr>
      </w:pPr>
      <w:r w:rsidRPr="00352D2C">
        <w:rPr>
          <w:rFonts w:ascii="Times New Roman" w:eastAsia="Times New Roman" w:hAnsi="Times New Roman" w:cs="Times New Roman"/>
          <w:b/>
          <w:sz w:val="24"/>
          <w:szCs w:val="24"/>
        </w:rPr>
        <w:t>Keywords:</w:t>
      </w:r>
      <w:r w:rsidRPr="00352D2C">
        <w:rPr>
          <w:rFonts w:ascii="Times New Roman" w:eastAsia="Times New Roman" w:hAnsi="Times New Roman" w:cs="Times New Roman"/>
          <w:sz w:val="24"/>
          <w:szCs w:val="24"/>
        </w:rPr>
        <w:t xml:space="preserve"> </w:t>
      </w:r>
      <w:proofErr w:type="spellStart"/>
      <w:r w:rsidR="00676ACD" w:rsidRPr="00352D2C">
        <w:rPr>
          <w:rFonts w:ascii="Times New Roman" w:hAnsi="Times New Roman" w:cs="Times New Roman"/>
          <w:sz w:val="24"/>
          <w:szCs w:val="24"/>
        </w:rPr>
        <w:t>Metagenomic</w:t>
      </w:r>
      <w:proofErr w:type="spellEnd"/>
      <w:r w:rsidR="00676ACD" w:rsidRPr="00352D2C">
        <w:rPr>
          <w:rFonts w:ascii="Times New Roman" w:hAnsi="Times New Roman" w:cs="Times New Roman"/>
          <w:sz w:val="24"/>
          <w:szCs w:val="24"/>
        </w:rPr>
        <w:t xml:space="preserve"> library; Bagasse; β-Glucosidase; Cloning</w:t>
      </w:r>
      <w:r w:rsidRPr="00352D2C">
        <w:rPr>
          <w:rFonts w:ascii="Times New Roman" w:eastAsia="Times New Roman" w:hAnsi="Times New Roman" w:cs="Times New Roman"/>
          <w:sz w:val="24"/>
          <w:szCs w:val="24"/>
        </w:rPr>
        <w:t xml:space="preserve">. </w:t>
      </w:r>
    </w:p>
    <w:p w:rsidR="00FE6DB0" w:rsidRPr="00352D2C" w:rsidRDefault="00C61128">
      <w:pPr>
        <w:spacing w:line="480" w:lineRule="auto"/>
        <w:rPr>
          <w:rFonts w:ascii="Times New Roman" w:eastAsia="Times New Roman" w:hAnsi="Times New Roman" w:cs="Times New Roman"/>
          <w:sz w:val="24"/>
          <w:szCs w:val="24"/>
        </w:rPr>
      </w:pPr>
      <w:r w:rsidRPr="00352D2C">
        <w:rPr>
          <w:rFonts w:ascii="Times New Roman" w:hAnsi="Times New Roman" w:cs="Times New Roman"/>
        </w:rPr>
        <w:br w:type="page"/>
      </w:r>
    </w:p>
    <w:p w:rsidR="00FE6DB0" w:rsidRPr="00352D2C" w:rsidRDefault="00C61128" w:rsidP="00676ACD">
      <w:pPr>
        <w:pStyle w:val="Heading1"/>
        <w:numPr>
          <w:ilvl w:val="0"/>
          <w:numId w:val="3"/>
        </w:numPr>
        <w:rPr>
          <w:rFonts w:cs="Times New Roman"/>
        </w:rPr>
      </w:pPr>
      <w:r w:rsidRPr="00352D2C">
        <w:rPr>
          <w:rFonts w:cs="Times New Roman"/>
        </w:rPr>
        <w:lastRenderedPageBreak/>
        <w:t xml:space="preserve">Introduction </w:t>
      </w:r>
    </w:p>
    <w:p w:rsidR="00D31404" w:rsidRPr="00352D2C" w:rsidRDefault="00676ACD" w:rsidP="00D31404">
      <w:pPr>
        <w:pStyle w:val="Table"/>
        <w:numPr>
          <w:ilvl w:val="0"/>
          <w:numId w:val="0"/>
        </w:numPr>
        <w:spacing w:line="480" w:lineRule="auto"/>
        <w:ind w:firstLine="360"/>
        <w:rPr>
          <w:sz w:val="24"/>
          <w:szCs w:val="24"/>
        </w:rPr>
      </w:pPr>
      <w:r w:rsidRPr="00352D2C">
        <w:rPr>
          <w:sz w:val="24"/>
          <w:szCs w:val="24"/>
        </w:rPr>
        <w:t xml:space="preserve">β-Glucosidases (BGL) (EC 3.2.1.21) are enzyme that belongs to the </w:t>
      </w:r>
      <w:proofErr w:type="spellStart"/>
      <w:r w:rsidRPr="00352D2C">
        <w:rPr>
          <w:sz w:val="24"/>
          <w:szCs w:val="24"/>
        </w:rPr>
        <w:t>cellulase</w:t>
      </w:r>
      <w:proofErr w:type="spellEnd"/>
      <w:r w:rsidRPr="00352D2C">
        <w:rPr>
          <w:sz w:val="24"/>
          <w:szCs w:val="24"/>
        </w:rPr>
        <w:t xml:space="preserve"> enzyme complex group</w:t>
      </w:r>
      <w:r w:rsidR="0091063A">
        <w:rPr>
          <w:sz w:val="24"/>
          <w:szCs w:val="24"/>
        </w:rPr>
        <w:t xml:space="preserve"> </w:t>
      </w:r>
      <w:r w:rsidR="0091063A" w:rsidRPr="00352D2C">
        <w:rPr>
          <w:sz w:val="24"/>
          <w:szCs w:val="24"/>
        </w:rPr>
        <w:t>and are classified among the glycoside hydrolases (GH)</w:t>
      </w:r>
      <w:r w:rsidRPr="00352D2C">
        <w:rPr>
          <w:sz w:val="24"/>
          <w:szCs w:val="24"/>
        </w:rPr>
        <w:t xml:space="preserve"> </w:t>
      </w:r>
      <w:r w:rsidRPr="00352D2C">
        <w:rPr>
          <w:rStyle w:val="FootnoteReference"/>
          <w:sz w:val="24"/>
          <w:szCs w:val="24"/>
        </w:rPr>
        <w:fldChar w:fldCharType="begin" w:fldLock="1"/>
      </w:r>
      <w:r w:rsidR="00CE30AA" w:rsidRPr="00352D2C">
        <w:rPr>
          <w:sz w:val="24"/>
          <w:szCs w:val="24"/>
        </w:rPr>
        <w:instrText>ADDIN CSL_CITATION {"citationItems":[{"id":"ITEM-1","itemData":{"DOI":"10.12691/JAEM-5-1-4","abstract":"Cellulose is the most abundant biopolymer in biosphere and the major constituent of plant biomass. Cellulose polymer is made up of β-glucose units linked by β-glucosidic bonds. Cellulase is an enzymatic system that catalyzes the hydrolysis of cellulose polymer to glucose monomers. This enzymatic system consists of three individual enzymes namely endoglucanase, exoglucanase and β-glucosidase which act synergistically to degrade cellulose molecules into glucose. Cellulases are produced by bacteria, fungi, plants, and animals and used in many industrial applications such as textile industries, laundry and detergent industries, paper and pulp industry, animal feeds, and biofuels production. β-Glucosidase is a diverse group of enzymes with wide distribution in bacteria, fungi, plants and animals and has the potential to be utilized in various biotechnological processes such as biofuel production, isoflavone hydrolysis, flavor enhancement and alkyl/aryl β-D-glucoside and oligosaccharides synthesis. Thus, there is increased demand of β-glucosidase production from microbial sources under profitable industrial conditions. In this review, β-glucosidase classification, localization, and mechanism of action will be described. Subsequently, the various sources of β-glucosidase for industrial sector will be discussed. Moreover, Fermentation methods and various parameters affecting β-glucosidase production will be highlighted on the light of recent findings of different researchers. Finally, β-glucosidase applications in biofuel production, flavors enhancement, isoflavones hydrolysis, cassava detoxification and oligosaccharide synthesis will be described.","author":[{"dropping-particle":"","family":"Ahmed","given":"Amer","non-dropping-particle":"","parse-names":false,"suffix":""},{"dropping-particle":"","family":"Nasim","given":"Faiz ul-Hassan","non-dropping-particle":"","parse-names":false,"suffix":""},{"dropping-particle":"","family":"Batool","given":"Kashfa","non-dropping-particle":"","parse-names":false,"suffix":""},{"dropping-particle":"","family":"Bibi","given":"Aasia","non-dropping-particle":"","parse-names":false,"suffix":""}],"container-title":"J Appl Environ Microbiol","id":"ITEM-1","issue":"1","issued":{"date-parts":[["2017"]]},"page":"31-46","title":"Microbial β-Glucosidase: Sources, Production and Applications","type":"article-journal","volume":"5"},"uris":["http://www.mendeley.com/documents/?uuid=f9e2c51f-0016-4dd1-b4b2-d0e956f376ca"]}],"mendeley":{"formattedCitation":"(Ahmed et al. 2017)","plainTextFormattedCitation":"(Ahmed et al. 2017)","previouslyFormattedCitation":"(Ahmed et al. 2017)"},"properties":{"noteIndex":0},"schema":"https://github.com/citation-style-language/schema/raw/master/csl-citation.json"}</w:instrText>
      </w:r>
      <w:r w:rsidRPr="00352D2C">
        <w:rPr>
          <w:rStyle w:val="FootnoteReference"/>
          <w:sz w:val="24"/>
          <w:szCs w:val="24"/>
        </w:rPr>
        <w:fldChar w:fldCharType="separate"/>
      </w:r>
      <w:r w:rsidR="00CE30AA" w:rsidRPr="00352D2C">
        <w:rPr>
          <w:bCs/>
          <w:noProof/>
          <w:sz w:val="24"/>
          <w:szCs w:val="24"/>
        </w:rPr>
        <w:t>(Ahmed et al. 2017</w:t>
      </w:r>
      <w:r w:rsidR="0091063A">
        <w:rPr>
          <w:bCs/>
          <w:noProof/>
          <w:sz w:val="24"/>
          <w:szCs w:val="24"/>
        </w:rPr>
        <w:t xml:space="preserve">; </w:t>
      </w:r>
      <w:r w:rsidR="0091063A" w:rsidRPr="00352D2C">
        <w:rPr>
          <w:bCs/>
          <w:noProof/>
          <w:sz w:val="24"/>
          <w:szCs w:val="24"/>
        </w:rPr>
        <w:t>(Rouyi et al. 2014</w:t>
      </w:r>
      <w:r w:rsidR="00CE30AA" w:rsidRPr="00352D2C">
        <w:rPr>
          <w:bCs/>
          <w:noProof/>
          <w:sz w:val="24"/>
          <w:szCs w:val="24"/>
        </w:rPr>
        <w:t>)</w:t>
      </w:r>
      <w:r w:rsidRPr="00352D2C">
        <w:rPr>
          <w:rStyle w:val="FootnoteReference"/>
          <w:sz w:val="24"/>
          <w:szCs w:val="24"/>
        </w:rPr>
        <w:fldChar w:fldCharType="end"/>
      </w:r>
      <w:r w:rsidRPr="00352D2C">
        <w:rPr>
          <w:sz w:val="24"/>
          <w:szCs w:val="24"/>
        </w:rPr>
        <w:t xml:space="preserve">. They hydrolyze </w:t>
      </w:r>
      <w:proofErr w:type="spellStart"/>
      <w:r w:rsidRPr="00352D2C">
        <w:rPr>
          <w:sz w:val="24"/>
          <w:szCs w:val="24"/>
        </w:rPr>
        <w:t>glycosidic</w:t>
      </w:r>
      <w:proofErr w:type="spellEnd"/>
      <w:r w:rsidRPr="00352D2C">
        <w:rPr>
          <w:sz w:val="24"/>
          <w:szCs w:val="24"/>
        </w:rPr>
        <w:t xml:space="preserve"> bonds to release </w:t>
      </w:r>
      <w:proofErr w:type="spellStart"/>
      <w:r w:rsidRPr="00352D2C">
        <w:rPr>
          <w:sz w:val="24"/>
          <w:szCs w:val="24"/>
        </w:rPr>
        <w:t>nonreducing</w:t>
      </w:r>
      <w:proofErr w:type="spellEnd"/>
      <w:r w:rsidRPr="00352D2C">
        <w:rPr>
          <w:sz w:val="24"/>
          <w:szCs w:val="24"/>
        </w:rPr>
        <w:t xml:space="preserve"> terminal </w:t>
      </w:r>
      <w:proofErr w:type="spellStart"/>
      <w:r w:rsidRPr="00352D2C">
        <w:rPr>
          <w:sz w:val="24"/>
          <w:szCs w:val="24"/>
        </w:rPr>
        <w:t>glucosyl</w:t>
      </w:r>
      <w:proofErr w:type="spellEnd"/>
      <w:r w:rsidRPr="00352D2C">
        <w:rPr>
          <w:sz w:val="24"/>
          <w:szCs w:val="24"/>
        </w:rPr>
        <w:t xml:space="preserve"> residues </w:t>
      </w:r>
      <w:r w:rsidRPr="00352D2C">
        <w:rPr>
          <w:rStyle w:val="FootnoteReference"/>
          <w:sz w:val="24"/>
          <w:szCs w:val="24"/>
        </w:rPr>
        <w:fldChar w:fldCharType="begin" w:fldLock="1"/>
      </w:r>
      <w:r w:rsidR="00CE30AA" w:rsidRPr="00352D2C">
        <w:rPr>
          <w:sz w:val="24"/>
          <w:szCs w:val="24"/>
        </w:rPr>
        <w:instrText>ADDIN CSL_CITATION {"citationItems":[{"id":"ITEM-1","itemData":{"DOI":"10.1371/journal.pone.0096712","author":[{"dropping-particle":"","family":"Rouyi","given":"Chen","non-dropping-particle":"","parse-names":false,"suffix":""},{"dropping-particle":"","family":"Baiya","given":"Supaporn","non-dropping-particle":"","parse-names":false,"suffix":""},{"dropping-particle":"","family":"Lee","given":"Sang-kyu","non-dropping-particle":"","parse-names":false,"suffix":""},{"dropping-particle":"","family":"Mahong","given":"Bancha","non-dropping-particle":"","parse-names":false,"suffix":""},{"dropping-particle":"","family":"Jeon","given":"Jong-seong","non-dropping-particle":"","parse-names":false,"suffix":""},{"dropping-particle":"","family":"Ketudat-","given":"James R","non-dropping-particle":"","parse-names":false,"suffix":""}],"id":"ITEM-1","issue":"5","issued":{"date-parts":[["2014"]]},"page":"1-13","title":"Recombinant Expression and Characterization of the Cytoplasmic Rice b -Glucosidase Os1BGlu4","type":"article-journal","volume":"9"},"uris":["http://www.mendeley.com/documents/?uuid=081d96c1-9596-4638-b7ca-e0ee3f99c088"]}],"mendeley":{"formattedCitation":"(Rouyi et al. 2014)","plainTextFormattedCitation":"(Rouyi et al. 2014)","previouslyFormattedCitation":"(Rouyi et al. 2014)"},"properties":{"noteIndex":0},"schema":"https://github.com/citation-style-language/schema/raw/master/csl-citation.json"}</w:instrText>
      </w:r>
      <w:r w:rsidRPr="00352D2C">
        <w:rPr>
          <w:rStyle w:val="FootnoteReference"/>
          <w:sz w:val="24"/>
          <w:szCs w:val="24"/>
        </w:rPr>
        <w:fldChar w:fldCharType="separate"/>
      </w:r>
      <w:r w:rsidR="00CE30AA" w:rsidRPr="00352D2C">
        <w:rPr>
          <w:bCs/>
          <w:noProof/>
          <w:sz w:val="24"/>
          <w:szCs w:val="24"/>
        </w:rPr>
        <w:t>(Rouyi et al. 2014)</w:t>
      </w:r>
      <w:r w:rsidRPr="00352D2C">
        <w:rPr>
          <w:rStyle w:val="FootnoteReference"/>
          <w:sz w:val="24"/>
          <w:szCs w:val="24"/>
        </w:rPr>
        <w:fldChar w:fldCharType="end"/>
      </w:r>
      <w:r w:rsidRPr="00352D2C">
        <w:rPr>
          <w:sz w:val="24"/>
          <w:szCs w:val="24"/>
        </w:rPr>
        <w:t>. BGL enzymes are widespread in plants</w:t>
      </w:r>
      <w:r w:rsidR="0091063A">
        <w:rPr>
          <w:sz w:val="24"/>
          <w:szCs w:val="24"/>
        </w:rPr>
        <w:t>,</w:t>
      </w:r>
      <w:r w:rsidR="0091063A" w:rsidRPr="0091063A">
        <w:rPr>
          <w:sz w:val="24"/>
          <w:szCs w:val="24"/>
        </w:rPr>
        <w:t xml:space="preserve"> </w:t>
      </w:r>
      <w:r w:rsidR="0091063A" w:rsidRPr="00352D2C">
        <w:rPr>
          <w:sz w:val="24"/>
          <w:szCs w:val="24"/>
        </w:rPr>
        <w:t>fungi</w:t>
      </w:r>
      <w:r w:rsidR="0091063A">
        <w:rPr>
          <w:sz w:val="24"/>
          <w:szCs w:val="24"/>
        </w:rPr>
        <w:t>,</w:t>
      </w:r>
      <w:r w:rsidR="0091063A" w:rsidRPr="0091063A">
        <w:rPr>
          <w:sz w:val="24"/>
          <w:szCs w:val="24"/>
        </w:rPr>
        <w:t xml:space="preserve"> </w:t>
      </w:r>
      <w:r w:rsidR="0091063A" w:rsidRPr="00352D2C">
        <w:rPr>
          <w:sz w:val="24"/>
          <w:szCs w:val="24"/>
        </w:rPr>
        <w:t>bacteria</w:t>
      </w:r>
      <w:r w:rsidRPr="00352D2C">
        <w:rPr>
          <w:sz w:val="24"/>
          <w:szCs w:val="24"/>
        </w:rPr>
        <w:t xml:space="preserve">, and animals </w:t>
      </w:r>
      <w:r w:rsidRPr="00352D2C">
        <w:rPr>
          <w:rStyle w:val="FootnoteReference"/>
          <w:sz w:val="24"/>
          <w:szCs w:val="24"/>
        </w:rPr>
        <w:fldChar w:fldCharType="begin" w:fldLock="1"/>
      </w:r>
      <w:r w:rsidR="00CE30AA" w:rsidRPr="00352D2C">
        <w:rPr>
          <w:sz w:val="24"/>
          <w:szCs w:val="24"/>
        </w:rPr>
        <w:instrText>ADDIN CSL_CITATION {"citationItems":[{"id":"ITEM-1","itemData":{"DOI":"10.1016/B978-0-444-63662-1.00005-1","ISBN":"9780444636621","author":[{"dropping-particle":"","family":"Singhania","given":"Reeta R","non-dropping-particle":"","parse-names":false,"suffix":""},{"dropping-particle":"","family":"Patel","given":"A K","non-dropping-particle":"","parse-names":false,"suffix":""},{"dropping-particle":"","family":"Saini","given":"R","non-dropping-particle":"","parse-names":false,"suffix":""},{"dropping-particle":"","family":"Pandey","given":"A","non-dropping-particle":"","parse-names":false,"suffix":""}],"chapter-number":"5","container-title":"Current Developments in Biotechnology and Bioengineering: Production, Isolation and Purification of Industrial Products","id":"ITEM-1","issued":{"date-parts":[["2017"]]},"page":"103-125","publisher":"Elsevier B.V.","publisher-place":"Amsterdam","title":"Industrial Enzymes: b -Glucosidases","type":"chapter"},"uris":["http://www.mendeley.com/documents/?uuid=8a4dc171-8419-481d-b999-b1734beb0c7b"]}],"mendeley":{"formattedCitation":"(Singhania et al. 2017)","plainTextFormattedCitation":"(Singhania et al. 2017)","previouslyFormattedCitation":"(Singhania et al. 2017)"},"properties":{"noteIndex":0},"schema":"https://github.com/citation-style-language/schema/raw/master/csl-citation.json"}</w:instrText>
      </w:r>
      <w:r w:rsidRPr="00352D2C">
        <w:rPr>
          <w:rStyle w:val="FootnoteReference"/>
          <w:sz w:val="24"/>
          <w:szCs w:val="24"/>
        </w:rPr>
        <w:fldChar w:fldCharType="separate"/>
      </w:r>
      <w:r w:rsidR="00CE30AA" w:rsidRPr="00352D2C">
        <w:rPr>
          <w:noProof/>
          <w:sz w:val="24"/>
          <w:szCs w:val="24"/>
        </w:rPr>
        <w:t>(Singhania et al. 2017)</w:t>
      </w:r>
      <w:r w:rsidRPr="00352D2C">
        <w:rPr>
          <w:rStyle w:val="FootnoteReference"/>
          <w:sz w:val="24"/>
          <w:szCs w:val="24"/>
        </w:rPr>
        <w:fldChar w:fldCharType="end"/>
      </w:r>
      <w:r w:rsidRPr="00352D2C">
        <w:rPr>
          <w:sz w:val="24"/>
          <w:szCs w:val="24"/>
        </w:rPr>
        <w:t xml:space="preserve">. They are rate-limiting and critical factors for the hydrolysis of cellulose. These enzymes have several functions in industrial processes, including composting </w:t>
      </w:r>
      <w:r w:rsidRPr="00352D2C">
        <w:rPr>
          <w:rStyle w:val="FootnoteReference"/>
          <w:sz w:val="24"/>
          <w:szCs w:val="24"/>
        </w:rPr>
        <w:fldChar w:fldCharType="begin" w:fldLock="1"/>
      </w:r>
      <w:r w:rsidR="00CE30AA" w:rsidRPr="00352D2C">
        <w:rPr>
          <w:sz w:val="24"/>
          <w:szCs w:val="24"/>
        </w:rPr>
        <w:instrText>ADDIN CSL_CITATION {"citationItems":[{"id":"ITEM-1","itemData":{"DOI":"10.1186/s13068-018-1045-8","ISSN":"1754-6834","author":[{"dropping-particle":"","family":"Zang","given":"Xiangyun","non-dropping-particle":"","parse-names":false,"suffix":""},{"dropping-particle":"","family":"Liu","given":"Meiting","non-dropping-particle":"","parse-names":false,"suffix":""},{"dropping-particle":"","family":"Fan","given":"Yihong","non-dropping-particle":"","parse-names":false,"suffix":""},{"dropping-particle":"","family":"Xu","given":"Jie","non-dropping-particle":"","parse-names":false,"suffix":""},{"dropping-particle":"","family":"Xu","given":"Xiuhong","non-dropping-particle":"","parse-names":false,"suffix":""},{"dropping-particle":"","family":"Li","given":"Hongtao","non-dropping-particle":"","parse-names":false,"suffix":""}],"container-title":"Biotechnology for Biofuels","id":"ITEM-1","issue":"51","issued":{"date-parts":[["2018"]]},"page":"1-13","publisher":"BioMed Central","title":"Biotechnology for Biofuels The structural and functional contributions of β ‑ glucosidase ‑ producing microbial communities to cellulose degradation in composting","type":"article-journal","volume":"11"},"uris":["http://www.mendeley.com/documents/?uuid=fd1d2c3e-fff5-4497-a1d8-34b1ad9a7d04"]}],"mendeley":{"formattedCitation":"(Zang et al. 2018)","plainTextFormattedCitation":"(Zang et al. 2018)","previouslyFormattedCitation":"(Zang et al. 2018)"},"properties":{"noteIndex":0},"schema":"https://github.com/citation-style-language/schema/raw/master/csl-citation.json"}</w:instrText>
      </w:r>
      <w:r w:rsidRPr="00352D2C">
        <w:rPr>
          <w:rStyle w:val="FootnoteReference"/>
          <w:sz w:val="24"/>
          <w:szCs w:val="24"/>
        </w:rPr>
        <w:fldChar w:fldCharType="separate"/>
      </w:r>
      <w:r w:rsidR="00CE30AA" w:rsidRPr="00352D2C">
        <w:rPr>
          <w:bCs/>
          <w:noProof/>
          <w:sz w:val="24"/>
          <w:szCs w:val="24"/>
        </w:rPr>
        <w:t>(Zang et al. 2018)</w:t>
      </w:r>
      <w:r w:rsidRPr="00352D2C">
        <w:rPr>
          <w:rStyle w:val="FootnoteReference"/>
          <w:sz w:val="24"/>
          <w:szCs w:val="24"/>
        </w:rPr>
        <w:fldChar w:fldCharType="end"/>
      </w:r>
      <w:r w:rsidRPr="00352D2C">
        <w:rPr>
          <w:sz w:val="24"/>
          <w:szCs w:val="24"/>
        </w:rPr>
        <w:t xml:space="preserve">, </w:t>
      </w:r>
      <w:proofErr w:type="spellStart"/>
      <w:r w:rsidRPr="00352D2C">
        <w:rPr>
          <w:sz w:val="24"/>
          <w:szCs w:val="24"/>
        </w:rPr>
        <w:t>naringin</w:t>
      </w:r>
      <w:proofErr w:type="spellEnd"/>
      <w:r w:rsidRPr="00352D2C">
        <w:rPr>
          <w:sz w:val="24"/>
          <w:szCs w:val="24"/>
        </w:rPr>
        <w:t xml:space="preserve"> breakdown in grapefruit juice </w:t>
      </w:r>
      <w:r w:rsidRPr="00352D2C">
        <w:rPr>
          <w:rStyle w:val="FootnoteReference"/>
          <w:sz w:val="24"/>
          <w:szCs w:val="24"/>
        </w:rPr>
        <w:fldChar w:fldCharType="begin" w:fldLock="1"/>
      </w:r>
      <w:r w:rsidR="00CE30AA" w:rsidRPr="00352D2C">
        <w:rPr>
          <w:sz w:val="24"/>
          <w:szCs w:val="24"/>
        </w:rPr>
        <w:instrText>ADDIN CSL_CITATION {"citationItems":[{"id":"ITEM-1","itemData":{"DOI":"10.1002/jsfa.1059","author":[{"dropping-particle":"","family":"Prakash","given":"S","non-dropping-particle":"","parse-names":false,"suffix":""},{"dropping-particle":"","family":"Singhal","given":"R S","non-dropping-particle":"","parse-names":false,"suffix":""},{"dropping-particle":"","family":"Kulkarni","given":"P R","non-dropping-particle":"","parse-names":false,"suffix":""}],"container-title":"J Sci Food Agric","id":"ITEM-1","issued":{"date-parts":[["2002"]]},"page":"394-397","title":"Enzymic debittering of Indian grapefruit ( Citrus paradisi ) juice","type":"article-journal","volume":"82"},"uris":["http://www.mendeley.com/documents/?uuid=01b445b3-0795-4d1b-adcd-60c6cd27d79d"]}],"mendeley":{"formattedCitation":"(Prakash et al. 2002)","plainTextFormattedCitation":"(Prakash et al. 2002)","previouslyFormattedCitation":"(Prakash et al. 2002)"},"properties":{"noteIndex":0},"schema":"https://github.com/citation-style-language/schema/raw/master/csl-citation.json"}</w:instrText>
      </w:r>
      <w:r w:rsidRPr="00352D2C">
        <w:rPr>
          <w:rStyle w:val="FootnoteReference"/>
          <w:sz w:val="24"/>
          <w:szCs w:val="24"/>
        </w:rPr>
        <w:fldChar w:fldCharType="separate"/>
      </w:r>
      <w:r w:rsidR="00CE30AA" w:rsidRPr="00352D2C">
        <w:rPr>
          <w:noProof/>
          <w:sz w:val="24"/>
          <w:szCs w:val="24"/>
        </w:rPr>
        <w:t>(Prakash et al. 2002)</w:t>
      </w:r>
      <w:r w:rsidRPr="00352D2C">
        <w:rPr>
          <w:rStyle w:val="FootnoteReference"/>
          <w:sz w:val="24"/>
          <w:szCs w:val="24"/>
        </w:rPr>
        <w:fldChar w:fldCharType="end"/>
      </w:r>
      <w:r w:rsidRPr="00352D2C">
        <w:rPr>
          <w:sz w:val="24"/>
          <w:szCs w:val="24"/>
        </w:rPr>
        <w:t xml:space="preserve">, and ethanol production </w:t>
      </w:r>
      <w:r w:rsidRPr="00352D2C">
        <w:rPr>
          <w:rStyle w:val="FootnoteReference"/>
          <w:sz w:val="24"/>
          <w:szCs w:val="24"/>
        </w:rPr>
        <w:fldChar w:fldCharType="begin" w:fldLock="1"/>
      </w:r>
      <w:r w:rsidR="00CE30AA" w:rsidRPr="00352D2C">
        <w:rPr>
          <w:sz w:val="24"/>
          <w:szCs w:val="24"/>
        </w:rPr>
        <w:instrText>ADDIN CSL_CITATION {"citationItems":[{"id":"ITEM-1","itemData":{"DOI":"http://dx.doi.org/10.4014/jmb.1305.05011","author":[{"dropping-particle":"","family":"Tang","given":"Hongting","non-dropping-particle":"","parse-names":false,"suffix":""},{"dropping-particle":"","family":"Hou","given":"Jin","non-dropping-particle":"","parse-names":false,"suffix":""},{"dropping-particle":"","family":"Shen","given":"Yu","non-dropping-particle":"","parse-names":false,"suffix":""},{"dropping-particle":"","family":"Xu","given":"Lili","non-dropping-particle":"","parse-names":false,"suffix":""},{"dropping-particle":"","family":"Yang","given":"Hui","non-dropping-particle":"","parse-names":false,"suffix":""},{"dropping-particle":"","family":"Fang","given":"Xu","non-dropping-particle":"","parse-names":false,"suffix":""},{"dropping-particle":"","family":"Bao","given":"Xiaoming","non-dropping-particle":"","parse-names":false,"suffix":""}],"container-title":"J. Microbiol. Biotechnol","id":"ITEM-1","issue":"11","issued":{"date-parts":[["2013"]]},"page":"1577-1585","title":"-Glucosidase Secretion in Saccharomyces cerevisiae Improves the Efficiency of Cellulase Hydrolysis and Ethanol Production in Simultaneous Saccharification and Fermentation","type":"article-journal","volume":"23"},"uris":["http://www.mendeley.com/documents/?uuid=e243ecf5-771f-4908-9bcb-7813dd4472ba"]}],"mendeley":{"formattedCitation":"(Tang et al. 2013)","plainTextFormattedCitation":"(Tang et al. 2013)","previouslyFormattedCitation":"(Tang et al. 2013)"},"properties":{"noteIndex":0},"schema":"https://github.com/citation-style-language/schema/raw/master/csl-citation.json"}</w:instrText>
      </w:r>
      <w:r w:rsidRPr="00352D2C">
        <w:rPr>
          <w:rStyle w:val="FootnoteReference"/>
          <w:sz w:val="24"/>
          <w:szCs w:val="24"/>
        </w:rPr>
        <w:fldChar w:fldCharType="separate"/>
      </w:r>
      <w:r w:rsidR="00CE30AA" w:rsidRPr="00352D2C">
        <w:rPr>
          <w:bCs/>
          <w:noProof/>
          <w:sz w:val="24"/>
          <w:szCs w:val="24"/>
        </w:rPr>
        <w:t>(Tang et al. 2013)</w:t>
      </w:r>
      <w:r w:rsidRPr="00352D2C">
        <w:rPr>
          <w:rStyle w:val="FootnoteReference"/>
          <w:sz w:val="24"/>
          <w:szCs w:val="24"/>
        </w:rPr>
        <w:fldChar w:fldCharType="end"/>
      </w:r>
      <w:r w:rsidRPr="00352D2C">
        <w:rPr>
          <w:sz w:val="24"/>
          <w:szCs w:val="24"/>
        </w:rPr>
        <w:t xml:space="preserve">. BGL enzymes are also used to produce aromatic compounds for the flour industry, wine production, hydrolysis of anthocyanin products, increase organoleptic levels of fruits and juices </w:t>
      </w:r>
      <w:r w:rsidRPr="00352D2C">
        <w:rPr>
          <w:rStyle w:val="FootnoteReference"/>
          <w:sz w:val="24"/>
          <w:szCs w:val="24"/>
        </w:rPr>
        <w:fldChar w:fldCharType="begin" w:fldLock="1"/>
      </w:r>
      <w:r w:rsidR="00CE30AA" w:rsidRPr="00352D2C">
        <w:rPr>
          <w:sz w:val="24"/>
          <w:szCs w:val="24"/>
        </w:rPr>
        <w:instrText>ADDIN CSL_CITATION {"citationItems":[{"id":"ITEM-1","itemData":{"DOI":"10.1007/s13205-015-0328-z","ISSN":"2190-5738","author":[{"dropping-particle":"","family":"Singh","given":"Gopal.","non-dropping-particle":"","parse-names":false,"suffix":""},{"dropping-particle":"","family":"Verma","given":"A. K.","non-dropping-particle":"","parse-names":false,"suffix":""},{"dropping-particle":"","family":"Kumar","given":"Vinod .","non-dropping-particle":"","parse-names":false,"suffix":""}],"container-title":"3 Biotech","id":"ITEM-1","issue":"1","issued":{"date-parts":[["2016"]]},"page":"1-14","publisher":"Springer Berlin Heidelberg","title":"Catalytic properties , functional attributes and industrial applications of b -glucosidases","type":"article-journal","volume":"6"},"uris":["http://www.mendeley.com/documents/?uuid=a8280f00-5d2b-47c8-9f26-78f161bdf47d"]}],"mendeley":{"formattedCitation":"(Singh et al. 2016)","plainTextFormattedCitation":"(Singh et al. 2016)","previouslyFormattedCitation":"(Singh et al. 2016)"},"properties":{"noteIndex":0},"schema":"https://github.com/citation-style-language/schema/raw/master/csl-citation.json"}</w:instrText>
      </w:r>
      <w:r w:rsidRPr="00352D2C">
        <w:rPr>
          <w:rStyle w:val="FootnoteReference"/>
          <w:sz w:val="24"/>
          <w:szCs w:val="24"/>
        </w:rPr>
        <w:fldChar w:fldCharType="separate"/>
      </w:r>
      <w:r w:rsidR="00CE30AA" w:rsidRPr="00352D2C">
        <w:rPr>
          <w:bCs/>
          <w:noProof/>
          <w:sz w:val="24"/>
          <w:szCs w:val="24"/>
        </w:rPr>
        <w:t>(Singh et al. 2016)</w:t>
      </w:r>
      <w:r w:rsidRPr="00352D2C">
        <w:rPr>
          <w:rStyle w:val="FootnoteReference"/>
          <w:sz w:val="24"/>
          <w:szCs w:val="24"/>
        </w:rPr>
        <w:fldChar w:fldCharType="end"/>
      </w:r>
      <w:r w:rsidRPr="00352D2C">
        <w:rPr>
          <w:sz w:val="24"/>
          <w:szCs w:val="24"/>
        </w:rPr>
        <w:t xml:space="preserve">, and used as an additive in animal feed to increase the digestibility of food </w:t>
      </w:r>
      <w:r w:rsidRPr="00352D2C">
        <w:rPr>
          <w:rStyle w:val="FootnoteReference"/>
          <w:sz w:val="24"/>
          <w:szCs w:val="24"/>
        </w:rPr>
        <w:fldChar w:fldCharType="begin" w:fldLock="1"/>
      </w:r>
      <w:r w:rsidR="00CE30AA" w:rsidRPr="00352D2C">
        <w:rPr>
          <w:sz w:val="24"/>
          <w:szCs w:val="24"/>
        </w:rPr>
        <w:instrText>ADDIN CSL_CITATION {"citationItems":[{"id":"ITEM-1","itemData":{"DOI":"10.1016/B978-0-444-63662-1.00005-1","ISBN":"9780444636621","author":[{"dropping-particle":"","family":"Singhania","given":"Reeta R","non-dropping-particle":"","parse-names":false,"suffix":""},{"dropping-particle":"","family":"Patel","given":"A K","non-dropping-particle":"","parse-names":false,"suffix":""},{"dropping-particle":"","family":"Saini","given":"R","non-dropping-particle":"","parse-names":false,"suffix":""},{"dropping-particle":"","family":"Pandey","given":"A","non-dropping-particle":"","parse-names":false,"suffix":""}],"chapter-number":"5","container-title":"Current Developments in Biotechnology and Bioengineering: Production, Isolation and Purification of Industrial Products","id":"ITEM-1","issued":{"date-parts":[["2017"]]},"page":"103-125","publisher":"Elsevier B.V.","publisher-place":"Amsterdam","title":"Industrial Enzymes: b -Glucosidases","type":"chapter"},"uris":["http://www.mendeley.com/documents/?uuid=8a4dc171-8419-481d-b999-b1734beb0c7b"]}],"mendeley":{"formattedCitation":"(Singhania et al. 2017)","plainTextFormattedCitation":"(Singhania et al. 2017)","previouslyFormattedCitation":"(Singhania et al. 2017)"},"properties":{"noteIndex":0},"schema":"https://github.com/citation-style-language/schema/raw/master/csl-citation.json"}</w:instrText>
      </w:r>
      <w:r w:rsidRPr="00352D2C">
        <w:rPr>
          <w:rStyle w:val="FootnoteReference"/>
          <w:sz w:val="24"/>
          <w:szCs w:val="24"/>
        </w:rPr>
        <w:fldChar w:fldCharType="separate"/>
      </w:r>
      <w:r w:rsidR="00CE30AA" w:rsidRPr="00352D2C">
        <w:rPr>
          <w:noProof/>
          <w:sz w:val="24"/>
          <w:szCs w:val="24"/>
        </w:rPr>
        <w:t>(Singhania et al. 2017)</w:t>
      </w:r>
      <w:r w:rsidRPr="00352D2C">
        <w:rPr>
          <w:rStyle w:val="FootnoteReference"/>
          <w:sz w:val="24"/>
          <w:szCs w:val="24"/>
        </w:rPr>
        <w:fldChar w:fldCharType="end"/>
      </w:r>
      <w:r w:rsidRPr="00352D2C">
        <w:rPr>
          <w:sz w:val="24"/>
          <w:szCs w:val="24"/>
        </w:rPr>
        <w:t xml:space="preserve">. However, </w:t>
      </w:r>
      <w:r w:rsidR="004601B3">
        <w:rPr>
          <w:sz w:val="24"/>
          <w:szCs w:val="24"/>
        </w:rPr>
        <w:t xml:space="preserve">the </w:t>
      </w:r>
      <w:r w:rsidRPr="00352D2C">
        <w:rPr>
          <w:sz w:val="24"/>
          <w:szCs w:val="24"/>
        </w:rPr>
        <w:t>exploration of natural BGL enzymes is still relatively low. In comparison, nature provides various types and characteristics of different BGL enzymes that can develop in industrial processes.</w:t>
      </w:r>
    </w:p>
    <w:p w:rsidR="00D31404" w:rsidRPr="00352D2C" w:rsidRDefault="00676ACD" w:rsidP="00D31404">
      <w:pPr>
        <w:pStyle w:val="Table"/>
        <w:numPr>
          <w:ilvl w:val="0"/>
          <w:numId w:val="0"/>
        </w:numPr>
        <w:spacing w:line="480" w:lineRule="auto"/>
        <w:ind w:firstLine="360"/>
        <w:rPr>
          <w:sz w:val="24"/>
          <w:szCs w:val="24"/>
        </w:rPr>
      </w:pPr>
      <w:r w:rsidRPr="00352D2C">
        <w:rPr>
          <w:sz w:val="24"/>
          <w:szCs w:val="24"/>
        </w:rPr>
        <w:t xml:space="preserve">Cloning and expression are preferred in enzyme exploration because they are simple, cheap, and fast </w:t>
      </w:r>
      <w:r w:rsidRPr="00352D2C">
        <w:rPr>
          <w:rStyle w:val="FootnoteReference"/>
          <w:sz w:val="24"/>
          <w:szCs w:val="24"/>
        </w:rPr>
        <w:fldChar w:fldCharType="begin" w:fldLock="1"/>
      </w:r>
      <w:r w:rsidR="00CE30AA" w:rsidRPr="00352D2C">
        <w:rPr>
          <w:sz w:val="24"/>
          <w:szCs w:val="24"/>
        </w:rPr>
        <w:instrText>ADDIN CSL_CITATION {"citationItems":[{"id":"ITEM-1","itemData":{"DOI":"10.1016/j.molcatb.2013.05.027","ISBN":"1381-1177","ISSN":"18733158","abstract":"The β-glucosidase gene Tt-bgl from Thermotoga thermarum DSM 5069T was cloned and overexpressed in Escherichia coli. A simple strategy, induction at 37 °C with no IPTG, was explored to reduce the inclusion bodies, by which the activity of Tt-BGL was 13 U/mL in LB medium. Recombinant Tt-BGL was purified by heat treatment followed by Ni.NTA affinity. The optimal activity was at pH 4.8 and 90 °C. The activity of Tt-BGL was significantly enhanced by methanol and Al3+. The enzyme was stable over pH range of 4.4.8.0, and had a 2-h half life at 90 °C. The Vmaxfor p-nitrophenyl-β-d- glucopyranoside and ginsenoside Rb1 was 142 U/mg and 107 U/mg, while the Kmwas 0.59 mM and 0.15 mM, respectively. The activity of the enzyme was not inhibited by ginsenoside Rb1 (36 g/L). It was activated by glucose at concentrations lower that 400 mM. With glucose further increasing, the activity of Tt-BGL was gradually inhibited, but remained 50% of the original value in even as high as 1500 mM glucose. Under the optimal conditions, Tt-BGL transformed ginsenoside Rb1 (36 g/L) to Rd by 95% in 1 h. © 2013 Elsevier B.V.","author":[{"dropping-particle":"","family":"Zhao","given":"Linguo","non-dropping-particle":"","parse-names":false,"suffix":""},{"dropping-particle":"","family":"Xie","given":"Jingcong","non-dropping-particle":"","parse-names":false,"suffix":""},{"dropping-particle":"","family":"Zhang","given":"Xuesong","non-dropping-particle":"","parse-names":false,"suffix":""},{"dropping-particle":"","family":"Cao","given":"Fuliang","non-dropping-particle":"","parse-names":false,"suffix":""},{"dropping-particle":"","family":"Pei","given":"Jianjun","non-dropping-particle":"","parse-names":false,"suffix":""}],"container-title":"Journal of Molecular Catalysis B: Enzymatic","id":"ITEM-1","issued":{"date-parts":[["2013"]]},"page":"62-69","publisher":"Elsevier B.V.","title":"Overexpression and characterization of a glucose-tolerant β-glucosidase from Thermotoga thermarum DSM 5069T with high catalytic efficiency of ginsenoside Rb1 to Rd","type":"article-journal","volume":"95"},"uris":["http://www.mendeley.com/documents/?uuid=115cf2f2-97c1-4c8c-92f1-4975a68914bf"]}],"mendeley":{"formattedCitation":"(Zhao et al. 2013)","plainTextFormattedCitation":"(Zhao et al. 2013)","previouslyFormattedCitation":"(Zhao et al. 2013)"},"properties":{"noteIndex":0},"schema":"https://github.com/citation-style-language/schema/raw/master/csl-citation.json"}</w:instrText>
      </w:r>
      <w:r w:rsidRPr="00352D2C">
        <w:rPr>
          <w:rStyle w:val="FootnoteReference"/>
          <w:sz w:val="24"/>
          <w:szCs w:val="24"/>
        </w:rPr>
        <w:fldChar w:fldCharType="separate"/>
      </w:r>
      <w:r w:rsidR="00CE30AA" w:rsidRPr="00352D2C">
        <w:rPr>
          <w:bCs/>
          <w:noProof/>
          <w:sz w:val="24"/>
          <w:szCs w:val="24"/>
        </w:rPr>
        <w:t>(Zhao et al. 2013)</w:t>
      </w:r>
      <w:r w:rsidRPr="00352D2C">
        <w:rPr>
          <w:rStyle w:val="FootnoteReference"/>
          <w:sz w:val="24"/>
          <w:szCs w:val="24"/>
        </w:rPr>
        <w:fldChar w:fldCharType="end"/>
      </w:r>
      <w:r w:rsidRPr="00352D2C">
        <w:rPr>
          <w:sz w:val="24"/>
          <w:szCs w:val="24"/>
        </w:rPr>
        <w:t xml:space="preserve">. </w:t>
      </w:r>
      <w:r w:rsidRPr="00352D2C">
        <w:rPr>
          <w:rStyle w:val="jlqj4b"/>
          <w:sz w:val="24"/>
          <w:szCs w:val="24"/>
          <w:lang w:val="en"/>
        </w:rPr>
        <w:t xml:space="preserve">Researchers have explored various </w:t>
      </w:r>
      <w:proofErr w:type="spellStart"/>
      <w:r w:rsidRPr="00352D2C">
        <w:rPr>
          <w:rStyle w:val="jlqj4b"/>
          <w:i/>
          <w:sz w:val="24"/>
          <w:szCs w:val="24"/>
          <w:lang w:val="en"/>
        </w:rPr>
        <w:t>bgl</w:t>
      </w:r>
      <w:proofErr w:type="spellEnd"/>
      <w:r w:rsidRPr="00352D2C">
        <w:rPr>
          <w:rStyle w:val="jlqj4b"/>
          <w:sz w:val="24"/>
          <w:szCs w:val="24"/>
          <w:lang w:val="en"/>
        </w:rPr>
        <w:t xml:space="preserve"> gene sources encoding BGL enzymes produced by microorganisms.</w:t>
      </w:r>
      <w:r w:rsidRPr="00352D2C">
        <w:rPr>
          <w:sz w:val="24"/>
          <w:szCs w:val="24"/>
        </w:rPr>
        <w:t xml:space="preserve"> </w:t>
      </w:r>
      <w:r w:rsidRPr="00352D2C">
        <w:rPr>
          <w:rStyle w:val="FootnoteReference"/>
          <w:sz w:val="24"/>
          <w:szCs w:val="24"/>
        </w:rPr>
        <w:fldChar w:fldCharType="begin" w:fldLock="1"/>
      </w:r>
      <w:r w:rsidR="00CE30AA" w:rsidRPr="00352D2C">
        <w:rPr>
          <w:sz w:val="24"/>
          <w:szCs w:val="24"/>
        </w:rPr>
        <w:instrText>ADDIN CSL_CITATION {"citationItems":[{"id":"ITEM-1","itemData":{"DOI":"10.1158/2159-8290.CD-17-0915","ISBN":"6175828615","ISSN":"21598290","PMID":"26772920","abstract":"The thermostable, glucose tolerant β-glucosidase gene (bgl) of Glycoside hydrolase family 1, isolated from Bacillus subtilis, was cloned and overexpressed in Escherichia coli. The bgl has open reading frame of 1407bp, encoding 469 amino acids with predicted molecular weight of 53kDa. The recombinant protein (BGL) was purified 10.76 fold to homogeneity with specific activity of 54.04U/mg and recovery of 38.67%. The purified BGL was optimally active at pH 6.0 and temperature 60°C. The enzyme retained more than 85% of maximum activity after 1h preincubation at 60°C. The kinetic analysis indicated that BGL has highest catalytic efficiency (Kcat/Km) against p-nitrophenyl-β-d-xylopyranoside (654.58mM-1s-1) followed by p-nitrophenyl-β-d-glucopyranoside (292.53mM-1s-1) and p-nitrophenyl-β-d-galactopyranoside (61.17mM-1s-1). The Kivalue for glucose and δ-gluconolactone was determined to be 1.9mM and 0.018mM, respectively. The BGL exhibited high tolerance against detergents and organic solvents. The homology modeling revealed that protein has 19 α-helices and 4 β-sheets and adopted (α/β)8 TIM barrel structure. Substrate docking and LigPlot analysis depicted the amino acids of active site involved in hydrogen bonding and hydrophobic interactions with substrates. The efficient BGL secretion with exploration of structural and functional relationship offer vistas for large scale production and various industrial applications.","author":[{"dropping-particle":"","family":"Chamoli","given":"Shivangi","non-dropping-particle":"","parse-names":false,"suffix":""},{"dropping-particle":"","family":"Kumar","given":"Piyush","non-dropping-particle":"","parse-names":false,"suffix":""},{"dropping-particle":"","family":"Navani","given":"Naveen Kumar","non-dropping-particle":"","parse-names":false,"suffix":""},{"dropping-particle":"","family":"Verma","given":"Ashok Kumar","non-dropping-particle":"","parse-names":false,"suffix":""}],"container-title":"International Journal of Biological Macromolecules","id":"ITEM-1","issued":{"date-parts":[["2016"]]},"page":"425-433","publisher":"Elsevier B.V.","title":"Secretory expression, characterization and docking study of glucose-tolerant β-glucosidase from B. subtilis","type":"article-journal","volume":"85"},"uris":["http://www.mendeley.com/documents/?uuid=075d6203-ec2e-4c1c-b45e-7186c537470f"]}],"mendeley":{"formattedCitation":"(Chamoli et al. 2016)","manualFormatting":"Chamoli et al., (2016)","plainTextFormattedCitation":"(Chamoli et al. 2016)","previouslyFormattedCitation":"(Chamoli et al. 2016)"},"properties":{"noteIndex":0},"schema":"https://github.com/citation-style-language/schema/raw/master/csl-citation.json"}</w:instrText>
      </w:r>
      <w:r w:rsidRPr="00352D2C">
        <w:rPr>
          <w:rStyle w:val="FootnoteReference"/>
          <w:sz w:val="24"/>
          <w:szCs w:val="24"/>
        </w:rPr>
        <w:fldChar w:fldCharType="separate"/>
      </w:r>
      <w:r w:rsidRPr="00352D2C">
        <w:rPr>
          <w:noProof/>
          <w:sz w:val="24"/>
          <w:szCs w:val="24"/>
        </w:rPr>
        <w:t>Chamoli et al. (2016)</w:t>
      </w:r>
      <w:r w:rsidRPr="00352D2C">
        <w:rPr>
          <w:rStyle w:val="FootnoteReference"/>
          <w:sz w:val="24"/>
          <w:szCs w:val="24"/>
        </w:rPr>
        <w:fldChar w:fldCharType="end"/>
      </w:r>
      <w:r w:rsidRPr="00352D2C">
        <w:rPr>
          <w:sz w:val="24"/>
          <w:szCs w:val="24"/>
        </w:rPr>
        <w:t xml:space="preserve"> successfully isolated the </w:t>
      </w:r>
      <w:proofErr w:type="spellStart"/>
      <w:r w:rsidRPr="00352D2C">
        <w:rPr>
          <w:i/>
          <w:sz w:val="24"/>
          <w:szCs w:val="24"/>
        </w:rPr>
        <w:t>bgl</w:t>
      </w:r>
      <w:proofErr w:type="spellEnd"/>
      <w:r w:rsidRPr="00352D2C">
        <w:rPr>
          <w:sz w:val="24"/>
          <w:szCs w:val="24"/>
        </w:rPr>
        <w:t xml:space="preserve"> gene from </w:t>
      </w:r>
      <w:r w:rsidRPr="00352D2C">
        <w:rPr>
          <w:i/>
          <w:sz w:val="24"/>
          <w:szCs w:val="24"/>
        </w:rPr>
        <w:t>Bacillus subtilis</w:t>
      </w:r>
      <w:r w:rsidRPr="00352D2C">
        <w:rPr>
          <w:sz w:val="24"/>
          <w:szCs w:val="24"/>
        </w:rPr>
        <w:t xml:space="preserve"> and expressed it in </w:t>
      </w:r>
      <w:r w:rsidRPr="00352D2C">
        <w:rPr>
          <w:i/>
          <w:sz w:val="24"/>
          <w:szCs w:val="24"/>
        </w:rPr>
        <w:t>Escherichia coli,</w:t>
      </w:r>
      <w:r w:rsidRPr="00352D2C">
        <w:rPr>
          <w:sz w:val="24"/>
          <w:szCs w:val="24"/>
        </w:rPr>
        <w:t xml:space="preserve"> producing an enzyme with 54.04 U/mg activity. </w:t>
      </w:r>
      <w:r w:rsidRPr="00352D2C">
        <w:rPr>
          <w:rStyle w:val="FootnoteReference"/>
          <w:sz w:val="24"/>
          <w:szCs w:val="24"/>
        </w:rPr>
        <w:fldChar w:fldCharType="begin" w:fldLock="1"/>
      </w:r>
      <w:r w:rsidR="00CE30AA" w:rsidRPr="00352D2C">
        <w:rPr>
          <w:sz w:val="24"/>
          <w:szCs w:val="24"/>
        </w:rPr>
        <w:instrText>ADDIN CSL_CITATION {"citationItems":[{"id":"ITEM-1","itemData":{"DOI":"10.1007/s00253-015-6619-9","ISSN":"14320614","PMID":"25957152","abstract":"Thermoanaerobacterium aotearoense P8G3#4 produced β-glucosidase (BGL) intracellularly when grown in liquid culture on cellobiose. The gene bgl, encoding β-glucosidase, was cloned and sequenced. Analysis revealed that the bgl contained an open reading frame of 1314 bp encoding a protein of 446 amino acid residues, and the product belonged to the glycoside hydrolase family 1 with the canonical glycoside hydrolase family 1 (GH1) (β/α)8 TIM barrel fold. Expression of pET-bgl together with a chaperone gene cloned in vector pGro7 in Escherichia coli dramatically enhanced the crude enzyme activity to a specific activity of 256.3 U/mg wet cells, which resulted in a 9.2-fold increase of that obtained from the expression without any chaperones. The purified BGL exhibited relatively high thermostability and pH stability with its highest activity at 60 °C and pH 6.0. In addition, the activities of BGL were remarkably stimulated by the addition of 5 mM Na(+) or K(+). The enzyme showed strong ability to hydrolyze cellobiose with a K m and V max of 25.45 mM and 740.5 U/mg, respectively. The BGL was activated by glucose at concentration varying from 50 to 250 mM and tolerant to glucose inhibition with a K i of 800 mM glucose. The supplement of the purified BGL to the sugarcane bagasse hydrolysis mixture containing a commercial cellulase resulted in about 20 % enhancement of the released reducing sugars. These properties of the purified BGL should have important practical implication in its potential applications for better industrial production of glucose or bioethanol started from lignocellulosic biomass.","author":[{"dropping-particle":"","family":"Yang","given":"Fang","non-dropping-particle":"","parse-names":false,"suffix":""},{"dropping-particle":"","family":"Yang","given":"Xiaofeng","non-dropping-particle":"","parse-names":false,"suffix":""},{"dropping-particle":"","family":"Li","given":"Zhe","non-dropping-particle":"","parse-names":false,"suffix":""},{"dropping-particle":"","family":"Du","given":"Chenyu","non-dropping-particle":"","parse-names":false,"suffix":""},{"dropping-particle":"","family":"Wang","given":"Jufang","non-dropping-particle":"","parse-names":false,"suffix":""},{"dropping-particle":"","family":"Li","given":"Shuang","non-dropping-particle":"","parse-names":false,"suffix":""}],"container-title":"Applied Microbiology and Biotechnology","id":"ITEM-1","issue":"21","issued":{"date-parts":[["2015"]]},"page":"8903-8915","title":"Overexpression and characterization of a glucose-tolerant β-glucosidase from T. aotearoense with high specific activity for cellobiose","type":"article-journal","volume":"99"},"uris":["http://www.mendeley.com/documents/?uuid=8d288cf4-ed5e-4994-97d6-a0a11071b698"]}],"mendeley":{"formattedCitation":"(Yang et al. 2015)","manualFormatting":"Yang et al., (2015)","plainTextFormattedCitation":"(Yang et al. 2015)","previouslyFormattedCitation":"(Yang et al. 2015)"},"properties":{"noteIndex":0},"schema":"https://github.com/citation-style-language/schema/raw/master/csl-citation.json"}</w:instrText>
      </w:r>
      <w:r w:rsidRPr="00352D2C">
        <w:rPr>
          <w:rStyle w:val="FootnoteReference"/>
          <w:sz w:val="24"/>
          <w:szCs w:val="24"/>
        </w:rPr>
        <w:fldChar w:fldCharType="separate"/>
      </w:r>
      <w:r w:rsidRPr="00352D2C">
        <w:rPr>
          <w:bCs/>
          <w:noProof/>
          <w:sz w:val="24"/>
          <w:szCs w:val="24"/>
        </w:rPr>
        <w:t>Yang et al. (2015)</w:t>
      </w:r>
      <w:r w:rsidRPr="00352D2C">
        <w:rPr>
          <w:rStyle w:val="FootnoteReference"/>
          <w:sz w:val="24"/>
          <w:szCs w:val="24"/>
        </w:rPr>
        <w:fldChar w:fldCharType="end"/>
      </w:r>
      <w:r w:rsidRPr="00352D2C">
        <w:rPr>
          <w:sz w:val="24"/>
          <w:szCs w:val="24"/>
        </w:rPr>
        <w:t xml:space="preserve"> expressed the </w:t>
      </w:r>
      <w:proofErr w:type="spellStart"/>
      <w:r w:rsidRPr="00352D2C">
        <w:rPr>
          <w:i/>
          <w:sz w:val="24"/>
          <w:szCs w:val="24"/>
        </w:rPr>
        <w:t>bgl</w:t>
      </w:r>
      <w:proofErr w:type="spellEnd"/>
      <w:r w:rsidRPr="00352D2C">
        <w:rPr>
          <w:sz w:val="24"/>
          <w:szCs w:val="24"/>
        </w:rPr>
        <w:t xml:space="preserve"> gene from </w:t>
      </w:r>
      <w:proofErr w:type="spellStart"/>
      <w:r w:rsidRPr="00352D2C">
        <w:rPr>
          <w:i/>
          <w:sz w:val="24"/>
          <w:szCs w:val="24"/>
        </w:rPr>
        <w:t>Thermoanaerobacterium</w:t>
      </w:r>
      <w:proofErr w:type="spellEnd"/>
      <w:r w:rsidRPr="00352D2C">
        <w:rPr>
          <w:i/>
          <w:sz w:val="24"/>
          <w:szCs w:val="24"/>
        </w:rPr>
        <w:t xml:space="preserve"> </w:t>
      </w:r>
      <w:proofErr w:type="spellStart"/>
      <w:r w:rsidRPr="00352D2C">
        <w:rPr>
          <w:i/>
          <w:sz w:val="24"/>
          <w:szCs w:val="24"/>
        </w:rPr>
        <w:t>aotearoense</w:t>
      </w:r>
      <w:proofErr w:type="spellEnd"/>
      <w:r w:rsidRPr="00352D2C">
        <w:rPr>
          <w:sz w:val="24"/>
          <w:szCs w:val="24"/>
        </w:rPr>
        <w:t xml:space="preserve"> in </w:t>
      </w:r>
      <w:r w:rsidRPr="00352D2C">
        <w:rPr>
          <w:i/>
          <w:sz w:val="24"/>
          <w:szCs w:val="24"/>
        </w:rPr>
        <w:t>E. coli</w:t>
      </w:r>
      <w:r w:rsidRPr="00352D2C">
        <w:rPr>
          <w:sz w:val="24"/>
          <w:szCs w:val="24"/>
        </w:rPr>
        <w:t xml:space="preserve"> with an enzyme activity of 740.5 U/mg. In addition to isolating the </w:t>
      </w:r>
      <w:proofErr w:type="spellStart"/>
      <w:r w:rsidRPr="00352D2C">
        <w:rPr>
          <w:i/>
          <w:iCs/>
          <w:sz w:val="24"/>
          <w:szCs w:val="24"/>
        </w:rPr>
        <w:t>bgl</w:t>
      </w:r>
      <w:proofErr w:type="spellEnd"/>
      <w:r w:rsidRPr="00352D2C">
        <w:rPr>
          <w:sz w:val="24"/>
          <w:szCs w:val="24"/>
        </w:rPr>
        <w:t xml:space="preserve"> gene from isolated microorganisms, it can be obtained directly from the environmental DNA </w:t>
      </w:r>
      <w:r w:rsidRPr="00352D2C">
        <w:rPr>
          <w:rStyle w:val="FootnoteReference"/>
          <w:sz w:val="24"/>
          <w:szCs w:val="24"/>
        </w:rPr>
        <w:fldChar w:fldCharType="begin" w:fldLock="1"/>
      </w:r>
      <w:r w:rsidR="00CE30AA" w:rsidRPr="00352D2C">
        <w:rPr>
          <w:sz w:val="24"/>
          <w:szCs w:val="24"/>
        </w:rPr>
        <w:instrText>ADDIN CSL_CITATION {"citationItems":[{"id":"ITEM-1","itemData":{"DOI":"10.1074/jbc.M116.747527","author":[{"dropping-particle":"","family":"Ramírez-escudero","given":"Mercedes","non-dropping-particle":"","parse-names":false,"suffix":""},{"dropping-particle":"V","family":"Pozo","given":"Mercedes","non-dropping-particle":"","parse-names":false,"suffix":""},{"dropping-particle":"","family":"Marín-navarro","given":"Julia","non-dropping-particle":"","parse-names":false,"suffix":""},{"dropping-particle":"","family":"González","given":"Beatriz","non-dropping-particle":"","parse-names":false,"suffix":""},{"dropping-particle":"","family":"Golyshin","given":"Peter N","non-dropping-particle":"","parse-names":false,"suffix":""},{"dropping-particle":"","family":"Polaina","given":"Julio","non-dropping-particle":"","parse-names":false,"suffix":""},{"dropping-particle":"","family":"Ferrer","given":"Manuel","non-dropping-particle":"","parse-names":false,"suffix":""},{"dropping-particle":"","family":"Sanz-aparicio","given":"Julia","non-dropping-particle":"","parse-names":false,"suffix":""}],"container-title":"The Journal of Biological Chemistry","id":"ITEM-1","issue":"46","issued":{"date-parts":[["2016"]]},"page":"24200-24214","title":"Structural and Functional Characterization of a Ruminal ␤ -Glycosidase Defines a Novel Subfamily of Glycoside Hydrolase Family 3 with Permuted Domain Topology * Edited by Gerald Hart","type":"article-journal","volume":"291"},"uris":["http://www.mendeley.com/documents/?uuid=8c2f8d21-b954-4153-8029-997b10171783"]},{"id":"ITEM-2","itemData":{"DOI":"10.1007/s00253-017-8525-9","author":[{"dropping-particle":"","family":"Matsuzawa","given":"Tomohiko","non-dropping-particle":"","parse-names":false,"suffix":""},{"dropping-particle":"","family":"Watanabe","given":"Masahiro","non-dropping-particle":"","parse-names":false,"suffix":""},{"dropping-particle":"","family":"Yaoi","given":"Katsuro","non-dropping-particle":"","parse-names":false,"suffix":""}],"container-title":"Appl Microbiol Biotechnol","id":"ITEM-2","issued":{"date-parts":[["2017"]]},"page":"8353-8363","publisher":"Applied Microbiology and Biotechnology","title":"Improved thermostability of a metagenomic glucose-tolerant β -glycosidase based on its X-ray crystal structure","type":"article-journal","volume":"101"},"uris":["http://www.mendeley.com/documents/?uuid=2ece6ae1-4429-4287-b1a2-165ea08c04c0"]}],"mendeley":{"formattedCitation":"(Ramírez-escudero et al. 2016; Matsuzawa et al. 2017)","plainTextFormattedCitation":"(Ramírez-escudero et al. 2016; Matsuzawa et al. 2017)","previouslyFormattedCitation":"(Ramírez-escudero et al. 2016; Matsuzawa et al. 2017)"},"properties":{"noteIndex":0},"schema":"https://github.com/citation-style-language/schema/raw/master/csl-citation.json"}</w:instrText>
      </w:r>
      <w:r w:rsidRPr="00352D2C">
        <w:rPr>
          <w:rStyle w:val="FootnoteReference"/>
          <w:sz w:val="24"/>
          <w:szCs w:val="24"/>
        </w:rPr>
        <w:fldChar w:fldCharType="separate"/>
      </w:r>
      <w:r w:rsidR="00CE30AA" w:rsidRPr="00352D2C">
        <w:rPr>
          <w:noProof/>
          <w:sz w:val="24"/>
          <w:szCs w:val="24"/>
        </w:rPr>
        <w:t>(Ramírez-escudero et al. 2016; Matsuzawa et al. 2017)</w:t>
      </w:r>
      <w:r w:rsidRPr="00352D2C">
        <w:rPr>
          <w:rStyle w:val="FootnoteReference"/>
          <w:sz w:val="24"/>
          <w:szCs w:val="24"/>
        </w:rPr>
        <w:fldChar w:fldCharType="end"/>
      </w:r>
      <w:r w:rsidRPr="00352D2C">
        <w:rPr>
          <w:sz w:val="24"/>
          <w:szCs w:val="24"/>
        </w:rPr>
        <w:t xml:space="preserve">. Genes in the natural environment extracted directly via a </w:t>
      </w:r>
      <w:proofErr w:type="spellStart"/>
      <w:r w:rsidRPr="00352D2C">
        <w:rPr>
          <w:sz w:val="24"/>
          <w:szCs w:val="24"/>
        </w:rPr>
        <w:t>metagenomic</w:t>
      </w:r>
      <w:proofErr w:type="spellEnd"/>
      <w:r w:rsidRPr="00352D2C">
        <w:rPr>
          <w:sz w:val="24"/>
          <w:szCs w:val="24"/>
        </w:rPr>
        <w:t xml:space="preserve"> approach are potential sources of unexplored enzymes. </w:t>
      </w:r>
      <w:r w:rsidRPr="00352D2C">
        <w:rPr>
          <w:sz w:val="24"/>
          <w:szCs w:val="24"/>
        </w:rPr>
        <w:lastRenderedPageBreak/>
        <w:t xml:space="preserve">This potential </w:t>
      </w:r>
      <w:r w:rsidR="004601B3">
        <w:rPr>
          <w:sz w:val="24"/>
          <w:szCs w:val="24"/>
        </w:rPr>
        <w:t>allows</w:t>
      </w:r>
      <w:r w:rsidRPr="00352D2C">
        <w:rPr>
          <w:sz w:val="24"/>
          <w:szCs w:val="24"/>
        </w:rPr>
        <w:t xml:space="preserve"> researchers to explore genetic resources that have not been revealed </w:t>
      </w:r>
      <w:r w:rsidRPr="00352D2C">
        <w:rPr>
          <w:rStyle w:val="FootnoteReference"/>
          <w:sz w:val="24"/>
          <w:szCs w:val="24"/>
        </w:rPr>
        <w:fldChar w:fldCharType="begin" w:fldLock="1"/>
      </w:r>
      <w:r w:rsidR="00CE30AA" w:rsidRPr="00352D2C">
        <w:rPr>
          <w:sz w:val="24"/>
          <w:szCs w:val="24"/>
        </w:rPr>
        <w:instrText>ADDIN CSL_CITATION {"citationItems":[{"id":"ITEM-1","itemData":{"DOI":"https://doi.org/10.1186/s43141-020-00043-9","author":[{"dropping-particle":"","family":"Prayogo","given":"Fitra Adi","non-dropping-particle":"","parse-names":false,"suffix":""},{"dropping-particle":"","family":"Budiharjo","given":"Anto","non-dropping-particle":"","parse-names":false,"suffix":""},{"dropping-particle":"","family":"Kusumaningrum","given":"Hermin Pancasakti","non-dropping-particle":"","parse-names":false,"suffix":""},{"dropping-particle":"","family":"Wijanarka","given":"Wijanarka","non-dropping-particle":"","parse-names":false,"suffix":""},{"dropping-particle":"","family":"Suprihadi","given":"Agung","non-dropping-particle":"","parse-names":false,"suffix":""},{"dropping-particle":"","family":"Nurhayat","given":"Nurhayati","non-dropping-particle":"","parse-names":false,"suffix":""}],"container-title":"Journal of Genetic Engineering and Biotechnology","id":"ITEM-1","issued":{"date-parts":[["2020"]]},"page":"1-10","publisher":"Journal of Genetic Engineering and Biotechnology","title":"Metagenomic applications in exploration and development of novel enzymes from nature : a review","type":"article-journal","volume":"18"},"uris":["http://www.mendeley.com/documents/?uuid=91717d24-d86a-43b4-a6d2-d597b5ef3019"]}],"mendeley":{"formattedCitation":"(Prayogo et al. 2020)","plainTextFormattedCitation":"(Prayogo et al. 2020)","previouslyFormattedCitation":"(Prayogo et al. 2020)"},"properties":{"noteIndex":0},"schema":"https://github.com/citation-style-language/schema/raw/master/csl-citation.json"}</w:instrText>
      </w:r>
      <w:r w:rsidRPr="00352D2C">
        <w:rPr>
          <w:rStyle w:val="FootnoteReference"/>
          <w:sz w:val="24"/>
          <w:szCs w:val="24"/>
        </w:rPr>
        <w:fldChar w:fldCharType="separate"/>
      </w:r>
      <w:r w:rsidR="00CE30AA" w:rsidRPr="00352D2C">
        <w:rPr>
          <w:bCs/>
          <w:noProof/>
          <w:sz w:val="24"/>
          <w:szCs w:val="24"/>
        </w:rPr>
        <w:t>(Prayogo et al. 2020)</w:t>
      </w:r>
      <w:r w:rsidRPr="00352D2C">
        <w:rPr>
          <w:rStyle w:val="FootnoteReference"/>
          <w:sz w:val="24"/>
          <w:szCs w:val="24"/>
        </w:rPr>
        <w:fldChar w:fldCharType="end"/>
      </w:r>
      <w:r w:rsidRPr="00352D2C">
        <w:rPr>
          <w:sz w:val="24"/>
          <w:szCs w:val="24"/>
        </w:rPr>
        <w:t>.</w:t>
      </w:r>
    </w:p>
    <w:p w:rsidR="00D31404" w:rsidRPr="00352D2C" w:rsidRDefault="00676ACD" w:rsidP="00D31404">
      <w:pPr>
        <w:pStyle w:val="Table"/>
        <w:numPr>
          <w:ilvl w:val="0"/>
          <w:numId w:val="0"/>
        </w:numPr>
        <w:spacing w:line="480" w:lineRule="auto"/>
        <w:ind w:firstLine="360"/>
        <w:rPr>
          <w:sz w:val="24"/>
          <w:szCs w:val="24"/>
        </w:rPr>
      </w:pPr>
      <w:r w:rsidRPr="00352D2C">
        <w:rPr>
          <w:sz w:val="24"/>
          <w:szCs w:val="24"/>
        </w:rPr>
        <w:t xml:space="preserve">The needs for this enzyme </w:t>
      </w:r>
      <w:r w:rsidR="004601B3">
        <w:rPr>
          <w:sz w:val="24"/>
          <w:szCs w:val="24"/>
        </w:rPr>
        <w:t>are highly demand in the current years due to the</w:t>
      </w:r>
      <w:r w:rsidRPr="00352D2C">
        <w:rPr>
          <w:sz w:val="24"/>
          <w:szCs w:val="24"/>
        </w:rPr>
        <w:t xml:space="preserve"> multifunctional purpose of β-Glucosidases (BGL) as </w:t>
      </w:r>
      <w:r w:rsidR="0091063A">
        <w:rPr>
          <w:sz w:val="24"/>
          <w:szCs w:val="24"/>
        </w:rPr>
        <w:t>nutraceuticals</w:t>
      </w:r>
      <w:r w:rsidRPr="00352D2C">
        <w:rPr>
          <w:sz w:val="24"/>
          <w:szCs w:val="24"/>
        </w:rPr>
        <w:t xml:space="preserve"> and pharmaceuticals because of their recognition</w:t>
      </w:r>
      <w:r w:rsidR="0091063A">
        <w:rPr>
          <w:sz w:val="24"/>
          <w:szCs w:val="24"/>
        </w:rPr>
        <w:t xml:space="preserve"> ability</w:t>
      </w:r>
      <w:r w:rsidRPr="00352D2C">
        <w:rPr>
          <w:sz w:val="24"/>
          <w:szCs w:val="24"/>
        </w:rPr>
        <w:t xml:space="preserve">, signaling </w:t>
      </w:r>
      <w:r w:rsidR="0091063A">
        <w:rPr>
          <w:sz w:val="24"/>
          <w:szCs w:val="24"/>
        </w:rPr>
        <w:t>processes</w:t>
      </w:r>
      <w:r w:rsidRPr="00352D2C">
        <w:rPr>
          <w:sz w:val="24"/>
          <w:szCs w:val="24"/>
        </w:rPr>
        <w:t xml:space="preserve">, also antibiotic properties (Bhatia et al., 2002). The novel </w:t>
      </w:r>
      <w:r w:rsidR="0091063A">
        <w:rPr>
          <w:sz w:val="24"/>
          <w:szCs w:val="24"/>
        </w:rPr>
        <w:t>BGL</w:t>
      </w:r>
      <w:r w:rsidRPr="00352D2C">
        <w:rPr>
          <w:sz w:val="24"/>
          <w:szCs w:val="24"/>
        </w:rPr>
        <w:t xml:space="preserve"> f</w:t>
      </w:r>
      <w:r w:rsidR="004601B3">
        <w:rPr>
          <w:sz w:val="24"/>
          <w:szCs w:val="24"/>
        </w:rPr>
        <w:t>ro</w:t>
      </w:r>
      <w:r w:rsidRPr="00352D2C">
        <w:rPr>
          <w:sz w:val="24"/>
          <w:szCs w:val="24"/>
        </w:rPr>
        <w:t xml:space="preserve">m natural sources </w:t>
      </w:r>
      <w:r w:rsidR="00AC02EF">
        <w:rPr>
          <w:sz w:val="24"/>
          <w:szCs w:val="24"/>
        </w:rPr>
        <w:t>is</w:t>
      </w:r>
      <w:r w:rsidRPr="00352D2C">
        <w:rPr>
          <w:sz w:val="24"/>
          <w:szCs w:val="24"/>
        </w:rPr>
        <w:t xml:space="preserve"> abundant in the environment. The potential of the </w:t>
      </w:r>
      <w:proofErr w:type="spellStart"/>
      <w:r w:rsidRPr="00352D2C">
        <w:rPr>
          <w:i/>
          <w:sz w:val="24"/>
          <w:szCs w:val="24"/>
        </w:rPr>
        <w:t>bgl</w:t>
      </w:r>
      <w:proofErr w:type="spellEnd"/>
      <w:r w:rsidRPr="00352D2C">
        <w:rPr>
          <w:sz w:val="24"/>
          <w:szCs w:val="24"/>
        </w:rPr>
        <w:t xml:space="preserve"> gene </w:t>
      </w:r>
      <w:proofErr w:type="gramStart"/>
      <w:r w:rsidRPr="00352D2C">
        <w:rPr>
          <w:sz w:val="24"/>
          <w:szCs w:val="24"/>
        </w:rPr>
        <w:t>can be explored</w:t>
      </w:r>
      <w:proofErr w:type="gramEnd"/>
      <w:r w:rsidRPr="00352D2C">
        <w:rPr>
          <w:sz w:val="24"/>
          <w:szCs w:val="24"/>
        </w:rPr>
        <w:t xml:space="preserve"> based on environmental characteristics. Sugarcane bagasse</w:t>
      </w:r>
      <w:r w:rsidRPr="00352D2C">
        <w:rPr>
          <w:sz w:val="24"/>
          <w:szCs w:val="24"/>
          <w:cs/>
          <w:lang w:bidi="th-TH"/>
        </w:rPr>
        <w:t xml:space="preserve"> </w:t>
      </w:r>
      <w:r w:rsidRPr="00352D2C">
        <w:rPr>
          <w:sz w:val="24"/>
          <w:szCs w:val="24"/>
          <w:lang w:bidi="th-TH"/>
        </w:rPr>
        <w:t>pile</w:t>
      </w:r>
      <w:r w:rsidRPr="00352D2C">
        <w:rPr>
          <w:sz w:val="24"/>
          <w:szCs w:val="24"/>
        </w:rPr>
        <w:t xml:space="preserve"> is one of the potential environments </w:t>
      </w:r>
      <w:r w:rsidR="004601B3">
        <w:rPr>
          <w:sz w:val="24"/>
          <w:szCs w:val="24"/>
        </w:rPr>
        <w:t>for</w:t>
      </w:r>
      <w:r w:rsidRPr="00352D2C">
        <w:rPr>
          <w:sz w:val="24"/>
          <w:szCs w:val="24"/>
        </w:rPr>
        <w:t xml:space="preserve"> </w:t>
      </w:r>
      <w:r w:rsidR="004601B3">
        <w:rPr>
          <w:sz w:val="24"/>
          <w:szCs w:val="24"/>
        </w:rPr>
        <w:t>exploring</w:t>
      </w:r>
      <w:r w:rsidRPr="00352D2C">
        <w:rPr>
          <w:sz w:val="24"/>
          <w:szCs w:val="24"/>
        </w:rPr>
        <w:t xml:space="preserve"> the</w:t>
      </w:r>
      <w:r w:rsidRPr="00352D2C">
        <w:rPr>
          <w:i/>
          <w:sz w:val="24"/>
          <w:szCs w:val="24"/>
        </w:rPr>
        <w:t xml:space="preserve"> </w:t>
      </w:r>
      <w:proofErr w:type="spellStart"/>
      <w:r w:rsidRPr="00352D2C">
        <w:rPr>
          <w:i/>
          <w:sz w:val="24"/>
          <w:szCs w:val="24"/>
        </w:rPr>
        <w:t>bgl</w:t>
      </w:r>
      <w:proofErr w:type="spellEnd"/>
      <w:r w:rsidRPr="00352D2C">
        <w:rPr>
          <w:sz w:val="24"/>
          <w:szCs w:val="24"/>
        </w:rPr>
        <w:t xml:space="preserve"> gene. It represents a unique ecological characteristic with a high lignocellulose-rich environment. Microbial communities in this environment provide valuable functional gene resources for discovering </w:t>
      </w:r>
      <w:proofErr w:type="spellStart"/>
      <w:r w:rsidRPr="00352D2C">
        <w:rPr>
          <w:sz w:val="24"/>
          <w:szCs w:val="24"/>
        </w:rPr>
        <w:t>lignocellulolytic</w:t>
      </w:r>
      <w:proofErr w:type="spellEnd"/>
      <w:r w:rsidRPr="00352D2C">
        <w:rPr>
          <w:sz w:val="24"/>
          <w:szCs w:val="24"/>
        </w:rPr>
        <w:t xml:space="preserve"> enzymes </w:t>
      </w:r>
      <w:r w:rsidRPr="00352D2C">
        <w:rPr>
          <w:rStyle w:val="FootnoteReference"/>
          <w:color w:val="000000" w:themeColor="text1"/>
          <w:sz w:val="24"/>
          <w:szCs w:val="24"/>
        </w:rPr>
        <w:fldChar w:fldCharType="begin" w:fldLock="1"/>
      </w:r>
      <w:r w:rsidR="00CE30AA" w:rsidRPr="00352D2C">
        <w:rPr>
          <w:sz w:val="24"/>
          <w:szCs w:val="24"/>
        </w:rPr>
        <w:instrText>ADDIN CSL_CITATION {"citationItems":[{"id":"ITEM-1","itemData":{"DOI":"10.1186/s13068-015-0200-8","author":[{"dropping-particle":"","family":"Mhuantong","given":"Wuttichai","non-dropping-particle":"","parse-names":false,"suffix":""},{"dropping-particle":"","family":"Charoensawan","given":"Varodom","non-dropping-particle":"","parse-names":false,"suffix":""},{"dropping-particle":"","family":"Kanokratana","given":"Pattanop","non-dropping-particle":"","parse-names":false,"suffix":""},{"dropping-particle":"","family":"Tangphatsornruang","given":"Sithichoke","non-dropping-particle":"","parse-names":false,"suffix":""}],"container-title":"Biotechnology for Biofuels","id":"ITEM-1","issue":"16","issued":{"date-parts":[["2015"]]},"title":"Comparative analysis of sugarcane bagasse metagenome reveals unique and conserved biomass-degrading enzymes among lignocellulolytic microbial communities","type":"article-journal","volume":"8"},"uris":["http://www.mendeley.com/documents/?uuid=73e076ef-a934-4b7d-97e6-ce9836a780fa"]}],"mendeley":{"formattedCitation":"(Mhuantong et al. 2015)","plainTextFormattedCitation":"(Mhuantong et al. 2015)","previouslyFormattedCitation":"(Mhuantong et al. 2015)"},"properties":{"noteIndex":0},"schema":"https://github.com/citation-style-language/schema/raw/master/csl-citation.json"}</w:instrText>
      </w:r>
      <w:r w:rsidRPr="00352D2C">
        <w:rPr>
          <w:rStyle w:val="FootnoteReference"/>
          <w:color w:val="000000" w:themeColor="text1"/>
          <w:sz w:val="24"/>
          <w:szCs w:val="24"/>
        </w:rPr>
        <w:fldChar w:fldCharType="separate"/>
      </w:r>
      <w:r w:rsidR="00CE30AA" w:rsidRPr="00352D2C">
        <w:rPr>
          <w:bCs/>
          <w:noProof/>
          <w:sz w:val="24"/>
          <w:szCs w:val="24"/>
        </w:rPr>
        <w:t>(Mhuantong et al. 2015)</w:t>
      </w:r>
      <w:r w:rsidRPr="00352D2C">
        <w:rPr>
          <w:rStyle w:val="FootnoteReference"/>
          <w:color w:val="000000" w:themeColor="text1"/>
          <w:sz w:val="24"/>
          <w:szCs w:val="24"/>
        </w:rPr>
        <w:fldChar w:fldCharType="end"/>
      </w:r>
      <w:r w:rsidRPr="00352D2C">
        <w:rPr>
          <w:sz w:val="24"/>
          <w:szCs w:val="24"/>
        </w:rPr>
        <w:t xml:space="preserve">. Exploring the </w:t>
      </w:r>
      <w:proofErr w:type="spellStart"/>
      <w:r w:rsidRPr="00352D2C">
        <w:rPr>
          <w:i/>
          <w:iCs/>
          <w:sz w:val="24"/>
          <w:szCs w:val="24"/>
        </w:rPr>
        <w:t>bgl</w:t>
      </w:r>
      <w:proofErr w:type="spellEnd"/>
      <w:r w:rsidRPr="00352D2C">
        <w:rPr>
          <w:sz w:val="24"/>
          <w:szCs w:val="24"/>
        </w:rPr>
        <w:t xml:space="preserve"> gene from the sugarcane bagasse environment may lead to discovering a novel BGL enzyme as an alternative candidate enzyme for industrial purpose</w:t>
      </w:r>
      <w:r w:rsidR="004601B3">
        <w:rPr>
          <w:sz w:val="24"/>
          <w:szCs w:val="24"/>
        </w:rPr>
        <w:t>s</w:t>
      </w:r>
      <w:r w:rsidRPr="00352D2C">
        <w:rPr>
          <w:sz w:val="24"/>
          <w:szCs w:val="24"/>
        </w:rPr>
        <w:t>.</w:t>
      </w:r>
    </w:p>
    <w:p w:rsidR="00FE6DB0" w:rsidRPr="00352D2C" w:rsidRDefault="00676ACD" w:rsidP="00B90CCC">
      <w:pPr>
        <w:pStyle w:val="Table"/>
        <w:numPr>
          <w:ilvl w:val="0"/>
          <w:numId w:val="0"/>
        </w:numPr>
        <w:spacing w:line="480" w:lineRule="auto"/>
        <w:ind w:firstLine="360"/>
        <w:rPr>
          <w:sz w:val="24"/>
          <w:szCs w:val="24"/>
        </w:rPr>
      </w:pPr>
      <w:r w:rsidRPr="00352D2C">
        <w:rPr>
          <w:sz w:val="24"/>
          <w:szCs w:val="24"/>
        </w:rPr>
        <w:t xml:space="preserve">The aim of this research was attempted to clone the sequence from several </w:t>
      </w:r>
      <w:proofErr w:type="spellStart"/>
      <w:r w:rsidRPr="00352D2C">
        <w:rPr>
          <w:sz w:val="24"/>
          <w:szCs w:val="24"/>
        </w:rPr>
        <w:t>lignocellulolytic</w:t>
      </w:r>
      <w:proofErr w:type="spellEnd"/>
      <w:r w:rsidRPr="00352D2C">
        <w:rPr>
          <w:sz w:val="24"/>
          <w:szCs w:val="24"/>
        </w:rPr>
        <w:t xml:space="preserve"> enzymes which previously constructed and identified through activity-based screening from </w:t>
      </w:r>
      <w:r w:rsidR="004601B3">
        <w:rPr>
          <w:sz w:val="24"/>
          <w:szCs w:val="24"/>
        </w:rPr>
        <w:t xml:space="preserve">the </w:t>
      </w:r>
      <w:r w:rsidRPr="00352D2C">
        <w:rPr>
          <w:sz w:val="24"/>
          <w:szCs w:val="24"/>
        </w:rPr>
        <w:t xml:space="preserve">bagasse </w:t>
      </w:r>
      <w:proofErr w:type="spellStart"/>
      <w:r w:rsidRPr="00352D2C">
        <w:rPr>
          <w:sz w:val="24"/>
          <w:szCs w:val="24"/>
        </w:rPr>
        <w:t>metagenomic</w:t>
      </w:r>
      <w:proofErr w:type="spellEnd"/>
      <w:r w:rsidRPr="00352D2C">
        <w:rPr>
          <w:sz w:val="24"/>
          <w:szCs w:val="24"/>
        </w:rPr>
        <w:t xml:space="preserve"> library according to  </w:t>
      </w:r>
      <w:r w:rsidRPr="00352D2C">
        <w:rPr>
          <w:rStyle w:val="FootnoteReference"/>
          <w:color w:val="000000" w:themeColor="text1"/>
          <w:sz w:val="24"/>
          <w:szCs w:val="24"/>
        </w:rPr>
        <w:fldChar w:fldCharType="begin" w:fldLock="1"/>
      </w:r>
      <w:r w:rsidR="00CE30AA" w:rsidRPr="00352D2C">
        <w:rPr>
          <w:sz w:val="24"/>
          <w:szCs w:val="24"/>
        </w:rPr>
        <w:instrText>ADDIN CSL_CITATION {"citationItems":[{"id":"ITEM-1","itemData":{"DOI":"10.1016/j.jbiosc.2014.09.010","ISSN":"1389-1723","author":[{"dropping-particle":"","family":"Kanokratana","given":"Pattanop","non-dropping-particle":"","parse-names":false,"suffix":""},{"dropping-particle":"","family":"Eurwilaichitr","given":"Lily","non-dropping-particle":"","parse-names":false,"suffix":""},{"dropping-particle":"","family":"Pootanakit","given":"Kusol","non-dropping-particle":"","parse-names":false,"suffix":""},{"dropping-particle":"","family":"Champreda","given":"Verawat","non-dropping-particle":"","parse-names":false,"suffix":""}],"container-title":"Journal of Bioscience and Bioengineering","id":"ITEM-1","issue":"4","issued":{"date-parts":[["2015"]]},"page":"384-391","publisher":"Elsevier Ltd","title":"Identi fi cation of glycosyl hydrolases from a metagenomic library of micro fl ora in sugarcane bagasse collection site and their cooperative action on cellulose degradation","type":"article-journal","volume":"119"},"uris":["http://www.mendeley.com/documents/?uuid=56484f4a-1eaa-4a00-8376-0bfc2a2f0e8e"]}],"mendeley":{"formattedCitation":"(Kanokratana et al. 2015)","plainTextFormattedCitation":"(Kanokratana et al. 2015)","previouslyFormattedCitation":"(Kanokratana et al. 2015)"},"properties":{"noteIndex":0},"schema":"https://github.com/citation-style-language/schema/raw/master/csl-citation.json"}</w:instrText>
      </w:r>
      <w:r w:rsidRPr="00352D2C">
        <w:rPr>
          <w:rStyle w:val="FootnoteReference"/>
          <w:color w:val="000000" w:themeColor="text1"/>
          <w:sz w:val="24"/>
          <w:szCs w:val="24"/>
        </w:rPr>
        <w:fldChar w:fldCharType="separate"/>
      </w:r>
      <w:r w:rsidR="00CE30AA" w:rsidRPr="00352D2C">
        <w:rPr>
          <w:noProof/>
          <w:sz w:val="24"/>
          <w:szCs w:val="24"/>
        </w:rPr>
        <w:t>(Kanokratana et al. 2015)</w:t>
      </w:r>
      <w:r w:rsidRPr="00352D2C">
        <w:rPr>
          <w:rStyle w:val="FootnoteReference"/>
          <w:color w:val="000000" w:themeColor="text1"/>
          <w:sz w:val="24"/>
          <w:szCs w:val="24"/>
        </w:rPr>
        <w:fldChar w:fldCharType="end"/>
      </w:r>
      <w:r w:rsidRPr="00352D2C">
        <w:rPr>
          <w:sz w:val="24"/>
          <w:szCs w:val="24"/>
        </w:rPr>
        <w:t xml:space="preserve"> and </w:t>
      </w:r>
      <w:r w:rsidRPr="00352D2C">
        <w:rPr>
          <w:rStyle w:val="FootnoteReference"/>
          <w:color w:val="000000" w:themeColor="text1"/>
          <w:sz w:val="24"/>
          <w:szCs w:val="24"/>
        </w:rPr>
        <w:fldChar w:fldCharType="begin" w:fldLock="1"/>
      </w:r>
      <w:r w:rsidR="00CE30AA" w:rsidRPr="00352D2C">
        <w:rPr>
          <w:sz w:val="24"/>
          <w:szCs w:val="24"/>
        </w:rPr>
        <w:instrText>ADDIN CSL_CITATION {"citationItems":[{"id":"ITEM-1","itemData":{"DOI":"10.1186/s13068-015-0200-8","author":[{"dropping-particle":"","family":"Mhuantong","given":"Wuttichai","non-dropping-particle":"","parse-names":false,"suffix":""},{"dropping-particle":"","family":"Charoensawan","given":"Varodom","non-dropping-particle":"","parse-names":false,"suffix":""},{"dropping-particle":"","family":"Kanokratana","given":"Pattanop","non-dropping-particle":"","parse-names":false,"suffix":""},{"dropping-particle":"","family":"Tangphatsornruang","given":"Sithichoke","non-dropping-particle":"","parse-names":false,"suffix":""}],"container-title":"Biotechnology for Biofuels","id":"ITEM-1","issue":"16","issued":{"date-parts":[["2015"]]},"title":"Comparative analysis of sugarcane bagasse metagenome reveals unique and conserved biomass-degrading enzymes among lignocellulolytic microbial communities","type":"article-journal","volume":"8"},"uris":["http://www.mendeley.com/documents/?uuid=73e076ef-a934-4b7d-97e6-ce9836a780fa"]}],"mendeley":{"formattedCitation":"(Mhuantong et al. 2015)","manualFormatting":"Mhuantong et al., 2015 in the pPICZαA plasmid using E. coli DH5α as a propagation host and expressed in Pichia pastoris KM71. ","plainTextFormattedCitation":"(Mhuantong et al. 2015)","previouslyFormattedCitation":"(Mhuantong et al. 2015)"},"properties":{"noteIndex":0},"schema":"https://github.com/citation-style-language/schema/raw/master/csl-citation.json"}</w:instrText>
      </w:r>
      <w:r w:rsidRPr="00352D2C">
        <w:rPr>
          <w:rStyle w:val="FootnoteReference"/>
          <w:color w:val="000000" w:themeColor="text1"/>
          <w:sz w:val="24"/>
          <w:szCs w:val="24"/>
        </w:rPr>
        <w:fldChar w:fldCharType="separate"/>
      </w:r>
      <w:r w:rsidRPr="00352D2C">
        <w:rPr>
          <w:noProof/>
          <w:sz w:val="24"/>
          <w:szCs w:val="24"/>
        </w:rPr>
        <w:t xml:space="preserve">Mhuantong et al., 2015 in the pPICZαA plasmid using </w:t>
      </w:r>
      <w:r w:rsidRPr="00352D2C">
        <w:rPr>
          <w:i/>
          <w:noProof/>
          <w:sz w:val="24"/>
          <w:szCs w:val="24"/>
        </w:rPr>
        <w:t>E. coli</w:t>
      </w:r>
      <w:r w:rsidRPr="00352D2C">
        <w:rPr>
          <w:noProof/>
          <w:sz w:val="24"/>
          <w:szCs w:val="24"/>
        </w:rPr>
        <w:t xml:space="preserve"> DH5α as a propagation host and expressed in </w:t>
      </w:r>
      <w:r w:rsidRPr="00352D2C">
        <w:rPr>
          <w:i/>
          <w:noProof/>
          <w:sz w:val="24"/>
          <w:szCs w:val="24"/>
        </w:rPr>
        <w:t>Pichia pastoris</w:t>
      </w:r>
      <w:r w:rsidRPr="00352D2C">
        <w:rPr>
          <w:noProof/>
          <w:sz w:val="24"/>
          <w:szCs w:val="24"/>
        </w:rPr>
        <w:t xml:space="preserve"> KM71. </w:t>
      </w:r>
      <w:r w:rsidRPr="00352D2C">
        <w:rPr>
          <w:rStyle w:val="FootnoteReference"/>
          <w:color w:val="000000" w:themeColor="text1"/>
          <w:sz w:val="24"/>
          <w:szCs w:val="24"/>
        </w:rPr>
        <w:fldChar w:fldCharType="end"/>
      </w:r>
      <w:r w:rsidRPr="00352D2C">
        <w:rPr>
          <w:sz w:val="24"/>
          <w:szCs w:val="24"/>
        </w:rPr>
        <w:t xml:space="preserve">Our result </w:t>
      </w:r>
      <w:r w:rsidR="004601B3">
        <w:rPr>
          <w:sz w:val="24"/>
          <w:szCs w:val="24"/>
        </w:rPr>
        <w:t xml:space="preserve">from sequence analysis revealed unique and conserved biomass-degrading enzymes in this </w:t>
      </w:r>
      <w:proofErr w:type="spellStart"/>
      <w:r w:rsidR="004601B3">
        <w:rPr>
          <w:sz w:val="24"/>
          <w:szCs w:val="24"/>
        </w:rPr>
        <w:t>metagenomic</w:t>
      </w:r>
      <w:proofErr w:type="spellEnd"/>
      <w:r w:rsidR="004601B3">
        <w:rPr>
          <w:sz w:val="24"/>
          <w:szCs w:val="24"/>
        </w:rPr>
        <w:t xml:space="preserve"> library denoted as bgl6111, a β-Glucosidase (BGL)</w:t>
      </w:r>
      <w:r w:rsidRPr="00352D2C">
        <w:rPr>
          <w:sz w:val="24"/>
          <w:szCs w:val="24"/>
        </w:rPr>
        <w:t xml:space="preserve"> novel enzyme similar </w:t>
      </w:r>
      <w:r w:rsidR="004601B3">
        <w:rPr>
          <w:sz w:val="24"/>
          <w:szCs w:val="24"/>
        </w:rPr>
        <w:t>to</w:t>
      </w:r>
      <w:r w:rsidRPr="00352D2C">
        <w:rPr>
          <w:sz w:val="24"/>
          <w:szCs w:val="24"/>
        </w:rPr>
        <w:t xml:space="preserve"> the BGL from uncultured bacterium (ABB51613.1). We also provide the detailed </w:t>
      </w:r>
      <w:r w:rsidRPr="00352D2C">
        <w:rPr>
          <w:rStyle w:val="tlid-translation"/>
          <w:rFonts w:eastAsiaTheme="majorEastAsia"/>
          <w:color w:val="000000" w:themeColor="text1"/>
          <w:sz w:val="24"/>
          <w:szCs w:val="24"/>
        </w:rPr>
        <w:t>structural model of</w:t>
      </w:r>
      <w:r w:rsidRPr="00352D2C">
        <w:rPr>
          <w:rStyle w:val="tlid-translation"/>
          <w:rFonts w:eastAsiaTheme="majorEastAsia"/>
          <w:i/>
          <w:color w:val="000000" w:themeColor="text1"/>
          <w:sz w:val="24"/>
          <w:szCs w:val="24"/>
        </w:rPr>
        <w:t xml:space="preserve"> </w:t>
      </w:r>
      <w:proofErr w:type="gramStart"/>
      <w:r w:rsidRPr="00352D2C">
        <w:rPr>
          <w:rStyle w:val="tlid-translation"/>
          <w:rFonts w:eastAsiaTheme="majorEastAsia"/>
          <w:i/>
          <w:color w:val="000000" w:themeColor="text1"/>
          <w:sz w:val="24"/>
          <w:szCs w:val="24"/>
        </w:rPr>
        <w:t>bgl6111</w:t>
      </w:r>
      <w:r w:rsidRPr="00352D2C">
        <w:rPr>
          <w:sz w:val="24"/>
          <w:szCs w:val="24"/>
        </w:rPr>
        <w:t xml:space="preserve"> which </w:t>
      </w:r>
      <w:r w:rsidRPr="00352D2C">
        <w:rPr>
          <w:noProof/>
          <w:sz w:val="24"/>
          <w:szCs w:val="24"/>
        </w:rPr>
        <w:t>the</w:t>
      </w:r>
      <w:r w:rsidRPr="00352D2C">
        <w:rPr>
          <w:sz w:val="24"/>
          <w:szCs w:val="24"/>
        </w:rPr>
        <w:t xml:space="preserve"> recombinant protein product is closely related to GH3</w:t>
      </w:r>
      <w:proofErr w:type="gramEnd"/>
      <w:r w:rsidRPr="00352D2C">
        <w:rPr>
          <w:sz w:val="24"/>
          <w:szCs w:val="24"/>
        </w:rPr>
        <w:t xml:space="preserve"> and analysis of the amino acid showed the molecular weight of this protein of </w:t>
      </w:r>
      <w:r w:rsidRPr="00352D2C">
        <w:rPr>
          <w:sz w:val="24"/>
          <w:szCs w:val="24"/>
        </w:rPr>
        <w:lastRenderedPageBreak/>
        <w:t xml:space="preserve">89.4 </w:t>
      </w:r>
      <w:proofErr w:type="spellStart"/>
      <w:r w:rsidRPr="00352D2C">
        <w:rPr>
          <w:sz w:val="24"/>
          <w:szCs w:val="24"/>
        </w:rPr>
        <w:t>kDa</w:t>
      </w:r>
      <w:proofErr w:type="spellEnd"/>
      <w:r w:rsidRPr="00352D2C">
        <w:rPr>
          <w:sz w:val="24"/>
          <w:szCs w:val="24"/>
        </w:rPr>
        <w:t xml:space="preserve">. Furthermore, we present the simple ultrafiltration method to enhance the enzyme activity of the </w:t>
      </w:r>
      <w:proofErr w:type="spellStart"/>
      <w:r w:rsidRPr="00352D2C">
        <w:rPr>
          <w:i/>
          <w:sz w:val="24"/>
          <w:szCs w:val="24"/>
        </w:rPr>
        <w:t>bgl</w:t>
      </w:r>
      <w:proofErr w:type="spellEnd"/>
      <w:r w:rsidRPr="00352D2C">
        <w:rPr>
          <w:sz w:val="24"/>
          <w:szCs w:val="24"/>
        </w:rPr>
        <w:t xml:space="preserve"> gene 539.8% higher if compared with non-treatment.</w:t>
      </w:r>
    </w:p>
    <w:p w:rsidR="003848ED" w:rsidRPr="00352D2C" w:rsidRDefault="003848ED" w:rsidP="00B90CCC">
      <w:pPr>
        <w:pStyle w:val="Table"/>
        <w:numPr>
          <w:ilvl w:val="0"/>
          <w:numId w:val="0"/>
        </w:numPr>
        <w:spacing w:line="480" w:lineRule="auto"/>
        <w:ind w:firstLine="360"/>
        <w:rPr>
          <w:sz w:val="24"/>
          <w:szCs w:val="24"/>
        </w:rPr>
      </w:pPr>
    </w:p>
    <w:p w:rsidR="00FE6DB0" w:rsidRPr="00352D2C" w:rsidRDefault="00C61128" w:rsidP="00B90CCC">
      <w:pPr>
        <w:pStyle w:val="Heading1"/>
        <w:numPr>
          <w:ilvl w:val="0"/>
          <w:numId w:val="3"/>
        </w:numPr>
        <w:rPr>
          <w:rFonts w:cs="Times New Roman"/>
          <w:szCs w:val="24"/>
        </w:rPr>
      </w:pPr>
      <w:r w:rsidRPr="00352D2C">
        <w:rPr>
          <w:rFonts w:cs="Times New Roman"/>
          <w:szCs w:val="24"/>
        </w:rPr>
        <w:t>Materials and Methods</w:t>
      </w:r>
    </w:p>
    <w:p w:rsidR="00D31404" w:rsidRPr="00352D2C" w:rsidRDefault="00D31404" w:rsidP="00B90CCC">
      <w:pPr>
        <w:pStyle w:val="ListParagraph"/>
        <w:numPr>
          <w:ilvl w:val="1"/>
          <w:numId w:val="3"/>
        </w:numPr>
        <w:spacing w:after="0" w:line="480" w:lineRule="auto"/>
        <w:jc w:val="thaiDistribute"/>
        <w:rPr>
          <w:rFonts w:ascii="Times New Roman" w:hAnsi="Times New Roman" w:cs="Times New Roman"/>
          <w:b/>
          <w:sz w:val="24"/>
          <w:szCs w:val="24"/>
        </w:rPr>
      </w:pPr>
      <w:r w:rsidRPr="00352D2C">
        <w:rPr>
          <w:rFonts w:ascii="Times New Roman" w:hAnsi="Times New Roman" w:cs="Times New Roman"/>
          <w:b/>
          <w:sz w:val="24"/>
          <w:szCs w:val="24"/>
        </w:rPr>
        <w:t>Microbial strain, plasmid, and chemicals</w:t>
      </w:r>
    </w:p>
    <w:p w:rsidR="00D31404" w:rsidRPr="00352D2C" w:rsidRDefault="00D31404" w:rsidP="00B90CCC">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t xml:space="preserve">The </w:t>
      </w:r>
      <w:proofErr w:type="spellStart"/>
      <w:r w:rsidRPr="00352D2C">
        <w:rPr>
          <w:rFonts w:ascii="Times New Roman" w:hAnsi="Times New Roman" w:cs="Times New Roman"/>
          <w:sz w:val="24"/>
          <w:szCs w:val="24"/>
        </w:rPr>
        <w:t>pPICZ</w:t>
      </w:r>
      <w:proofErr w:type="spellEnd"/>
      <w:r w:rsidRPr="00352D2C">
        <w:rPr>
          <w:rFonts w:ascii="Times New Roman" w:hAnsi="Times New Roman" w:cs="Times New Roman"/>
          <w:sz w:val="24"/>
          <w:szCs w:val="24"/>
        </w:rPr>
        <w:t xml:space="preserve">αA purchased from Invitrogen </w:t>
      </w:r>
      <w:proofErr w:type="gramStart"/>
      <w:r w:rsidR="003E27F6" w:rsidRPr="00352D2C">
        <w:rPr>
          <w:rFonts w:ascii="Times New Roman" w:hAnsi="Times New Roman" w:cs="Times New Roman"/>
          <w:sz w:val="24"/>
          <w:szCs w:val="24"/>
        </w:rPr>
        <w:t>was used</w:t>
      </w:r>
      <w:proofErr w:type="gramEnd"/>
      <w:r w:rsidR="003E27F6" w:rsidRPr="00352D2C">
        <w:rPr>
          <w:rFonts w:ascii="Times New Roman" w:hAnsi="Times New Roman" w:cs="Times New Roman"/>
          <w:sz w:val="24"/>
          <w:szCs w:val="24"/>
        </w:rPr>
        <w:t xml:space="preserve"> as the DNA vector. T</w:t>
      </w:r>
      <w:r w:rsidRPr="00352D2C">
        <w:rPr>
          <w:rFonts w:ascii="Times New Roman" w:hAnsi="Times New Roman" w:cs="Times New Roman"/>
          <w:sz w:val="24"/>
          <w:szCs w:val="24"/>
        </w:rPr>
        <w:t xml:space="preserve">he </w:t>
      </w:r>
      <w:r w:rsidRPr="00352D2C">
        <w:rPr>
          <w:rFonts w:ascii="Times New Roman" w:hAnsi="Times New Roman" w:cs="Times New Roman"/>
          <w:i/>
          <w:sz w:val="24"/>
          <w:szCs w:val="24"/>
        </w:rPr>
        <w:t>bgl6111</w:t>
      </w:r>
      <w:r w:rsidRPr="00352D2C">
        <w:rPr>
          <w:rFonts w:ascii="Times New Roman" w:hAnsi="Times New Roman" w:cs="Times New Roman"/>
          <w:sz w:val="24"/>
          <w:szCs w:val="24"/>
        </w:rPr>
        <w:t xml:space="preserve"> gene from the bagasse </w:t>
      </w:r>
      <w:proofErr w:type="spellStart"/>
      <w:r w:rsidRPr="00352D2C">
        <w:rPr>
          <w:rFonts w:ascii="Times New Roman" w:hAnsi="Times New Roman" w:cs="Times New Roman"/>
          <w:sz w:val="24"/>
          <w:szCs w:val="24"/>
        </w:rPr>
        <w:t>metagenomic</w:t>
      </w:r>
      <w:proofErr w:type="spellEnd"/>
      <w:r w:rsidRPr="00352D2C">
        <w:rPr>
          <w:rFonts w:ascii="Times New Roman" w:hAnsi="Times New Roman" w:cs="Times New Roman"/>
          <w:sz w:val="24"/>
          <w:szCs w:val="24"/>
        </w:rPr>
        <w:t xml:space="preserve"> library </w:t>
      </w:r>
      <w:r w:rsidR="003E27F6" w:rsidRPr="00352D2C">
        <w:rPr>
          <w:rFonts w:ascii="Times New Roman" w:hAnsi="Times New Roman" w:cs="Times New Roman"/>
          <w:sz w:val="24"/>
          <w:szCs w:val="24"/>
        </w:rPr>
        <w:t xml:space="preserve">collected </w:t>
      </w:r>
      <w:r w:rsidR="00215F9A" w:rsidRPr="00352D2C">
        <w:rPr>
          <w:rFonts w:ascii="Times New Roman" w:hAnsi="Times New Roman" w:cs="Times New Roman"/>
          <w:sz w:val="24"/>
          <w:szCs w:val="24"/>
        </w:rPr>
        <w:t xml:space="preserve">from </w:t>
      </w:r>
      <w:r w:rsidR="00D61988">
        <w:rPr>
          <w:rFonts w:ascii="Times New Roman" w:hAnsi="Times New Roman" w:cs="Times New Roman"/>
          <w:sz w:val="24"/>
          <w:szCs w:val="24"/>
        </w:rPr>
        <w:t>the bagasse pile</w:t>
      </w:r>
      <w:r w:rsidR="00215F9A" w:rsidRPr="00352D2C">
        <w:rPr>
          <w:rFonts w:ascii="Times New Roman" w:hAnsi="Times New Roman" w:cs="Times New Roman"/>
          <w:sz w:val="24"/>
          <w:szCs w:val="24"/>
        </w:rPr>
        <w:t xml:space="preserve"> at </w:t>
      </w:r>
      <w:proofErr w:type="spellStart"/>
      <w:r w:rsidR="00215F9A" w:rsidRPr="00352D2C">
        <w:rPr>
          <w:rFonts w:ascii="Times New Roman" w:hAnsi="Times New Roman" w:cs="Times New Roman"/>
          <w:sz w:val="24"/>
          <w:szCs w:val="24"/>
        </w:rPr>
        <w:t>Phu</w:t>
      </w:r>
      <w:proofErr w:type="spellEnd"/>
      <w:r w:rsidR="00215F9A" w:rsidRPr="00352D2C">
        <w:rPr>
          <w:rFonts w:ascii="Times New Roman" w:hAnsi="Times New Roman" w:cs="Times New Roman"/>
          <w:sz w:val="24"/>
          <w:szCs w:val="24"/>
        </w:rPr>
        <w:t xml:space="preserve"> </w:t>
      </w:r>
      <w:proofErr w:type="spellStart"/>
      <w:r w:rsidR="00215F9A" w:rsidRPr="00352D2C">
        <w:rPr>
          <w:rFonts w:ascii="Times New Roman" w:hAnsi="Times New Roman" w:cs="Times New Roman"/>
          <w:sz w:val="24"/>
          <w:szCs w:val="24"/>
        </w:rPr>
        <w:t>Khieo</w:t>
      </w:r>
      <w:proofErr w:type="spellEnd"/>
      <w:r w:rsidR="00215F9A" w:rsidRPr="00352D2C">
        <w:rPr>
          <w:rFonts w:ascii="Times New Roman" w:hAnsi="Times New Roman" w:cs="Times New Roman"/>
          <w:sz w:val="24"/>
          <w:szCs w:val="24"/>
        </w:rPr>
        <w:t xml:space="preserve"> Bio-Energy </w:t>
      </w:r>
      <w:proofErr w:type="spellStart"/>
      <w:r w:rsidR="00215F9A" w:rsidRPr="00352D2C">
        <w:rPr>
          <w:rFonts w:ascii="Times New Roman" w:hAnsi="Times New Roman" w:cs="Times New Roman"/>
          <w:sz w:val="24"/>
          <w:szCs w:val="24"/>
        </w:rPr>
        <w:t>Chaiyaphum</w:t>
      </w:r>
      <w:proofErr w:type="spellEnd"/>
      <w:r w:rsidR="00215F9A" w:rsidRPr="00352D2C">
        <w:rPr>
          <w:rFonts w:ascii="Times New Roman" w:hAnsi="Times New Roman" w:cs="Times New Roman"/>
          <w:sz w:val="24"/>
          <w:szCs w:val="24"/>
        </w:rPr>
        <w:t xml:space="preserve"> province, Thailand</w:t>
      </w:r>
      <w:r w:rsidR="00D61988">
        <w:rPr>
          <w:rFonts w:ascii="Times New Roman" w:hAnsi="Times New Roman" w:cs="Times New Roman"/>
          <w:sz w:val="24"/>
          <w:szCs w:val="24"/>
        </w:rPr>
        <w:t>,</w:t>
      </w:r>
      <w:r w:rsidR="00215F9A" w:rsidRPr="00352D2C">
        <w:rPr>
          <w:rFonts w:ascii="Times New Roman" w:hAnsi="Times New Roman" w:cs="Times New Roman"/>
          <w:sz w:val="24"/>
          <w:szCs w:val="24"/>
        </w:rPr>
        <w:t xml:space="preserve"> </w:t>
      </w:r>
      <w:r w:rsidRPr="00352D2C">
        <w:rPr>
          <w:rFonts w:ascii="Times New Roman" w:hAnsi="Times New Roman" w:cs="Times New Roman"/>
          <w:sz w:val="24"/>
          <w:szCs w:val="24"/>
        </w:rPr>
        <w:t xml:space="preserve">was used as a DNA insert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10.1186/s13068-015-0200-8","author":[{"dropping-particle":"","family":"Mhuantong","given":"Wuttichai","non-dropping-particle":"","parse-names":false,"suffix":""},{"dropping-particle":"","family":"Charoensawan","given":"Varodom","non-dropping-particle":"","parse-names":false,"suffix":""},{"dropping-particle":"","family":"Kanokratana","given":"Pattanop","non-dropping-particle":"","parse-names":false,"suffix":""},{"dropping-particle":"","family":"Tangphatsornruang","given":"Sithichoke","non-dropping-particle":"","parse-names":false,"suffix":""}],"container-title":"Biotechnology for Biofuels","id":"ITEM-1","issue":"16","issued":{"date-parts":[["2015"]]},"title":"Comparative analysis of sugarcane bagasse metagenome reveals unique and conserved biomass-degrading enzymes among lignocellulolytic microbial communities","type":"article-journal","volume":"8"},"uris":["http://www.mendeley.com/documents/?uuid=73e076ef-a934-4b7d-97e6-ce9836a780fa"]}],"mendeley":{"formattedCitation":"(Mhuantong et al. 2015)","plainTextFormattedCitation":"(Mhuantong et al. 2015)","previouslyFormattedCitation":"(Mhuantong et al. 2015)"},"properties":{"noteIndex":0},"schema":"https://github.com/citation-style-language/schema/raw/master/csl-citation.json"}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noProof/>
          <w:sz w:val="24"/>
          <w:szCs w:val="24"/>
        </w:rPr>
        <w:t>(Mhuantong et al. 2015)</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 xml:space="preserve">. </w:t>
      </w:r>
      <w:r w:rsidRPr="00352D2C">
        <w:rPr>
          <w:rFonts w:ascii="Times New Roman" w:hAnsi="Times New Roman" w:cs="Times New Roman"/>
          <w:i/>
          <w:sz w:val="24"/>
          <w:szCs w:val="24"/>
        </w:rPr>
        <w:t>E. coli</w:t>
      </w:r>
      <w:r w:rsidRPr="00352D2C">
        <w:rPr>
          <w:rFonts w:ascii="Times New Roman" w:hAnsi="Times New Roman" w:cs="Times New Roman"/>
          <w:sz w:val="24"/>
          <w:szCs w:val="24"/>
        </w:rPr>
        <w:t xml:space="preserve"> DH5α </w:t>
      </w:r>
      <w:proofErr w:type="gramStart"/>
      <w:r w:rsidRPr="00352D2C">
        <w:rPr>
          <w:rFonts w:ascii="Times New Roman" w:hAnsi="Times New Roman" w:cs="Times New Roman"/>
          <w:sz w:val="24"/>
          <w:szCs w:val="24"/>
        </w:rPr>
        <w:t>was used</w:t>
      </w:r>
      <w:proofErr w:type="gramEnd"/>
      <w:r w:rsidRPr="00352D2C">
        <w:rPr>
          <w:rFonts w:ascii="Times New Roman" w:hAnsi="Times New Roman" w:cs="Times New Roman"/>
          <w:sz w:val="24"/>
          <w:szCs w:val="24"/>
        </w:rPr>
        <w:t xml:space="preserve"> as the propagation host, and </w:t>
      </w:r>
      <w:r w:rsidRPr="00352D2C">
        <w:rPr>
          <w:rFonts w:ascii="Times New Roman" w:hAnsi="Times New Roman" w:cs="Times New Roman"/>
          <w:i/>
          <w:sz w:val="24"/>
          <w:szCs w:val="24"/>
        </w:rPr>
        <w:t>P. pastoris</w:t>
      </w:r>
      <w:r w:rsidRPr="00352D2C">
        <w:rPr>
          <w:rFonts w:ascii="Times New Roman" w:hAnsi="Times New Roman" w:cs="Times New Roman"/>
          <w:sz w:val="24"/>
          <w:szCs w:val="24"/>
        </w:rPr>
        <w:t xml:space="preserve"> KM71 was used as the expression host. </w:t>
      </w:r>
    </w:p>
    <w:p w:rsidR="00D31404" w:rsidRDefault="00D31404" w:rsidP="00B90CCC">
      <w:pPr>
        <w:pStyle w:val="ListParagraph"/>
        <w:spacing w:after="0" w:line="480" w:lineRule="auto"/>
        <w:ind w:left="0" w:firstLine="360"/>
        <w:jc w:val="thaiDistribute"/>
        <w:rPr>
          <w:rFonts w:ascii="Times New Roman" w:hAnsi="Times New Roman" w:cs="Times New Roman"/>
          <w:sz w:val="24"/>
          <w:szCs w:val="24"/>
        </w:rPr>
      </w:pPr>
      <w:proofErr w:type="gramStart"/>
      <w:r w:rsidRPr="00352D2C">
        <w:rPr>
          <w:rFonts w:ascii="Times New Roman" w:hAnsi="Times New Roman" w:cs="Times New Roman"/>
          <w:sz w:val="24"/>
          <w:szCs w:val="24"/>
        </w:rPr>
        <w:t xml:space="preserve">The chemicals used in this study are as follows: </w:t>
      </w:r>
      <w:proofErr w:type="spellStart"/>
      <w:r w:rsidRPr="00352D2C">
        <w:rPr>
          <w:rFonts w:ascii="Times New Roman" w:hAnsi="Times New Roman" w:cs="Times New Roman"/>
          <w:sz w:val="24"/>
          <w:szCs w:val="24"/>
        </w:rPr>
        <w:t>GeneJET</w:t>
      </w:r>
      <w:proofErr w:type="spellEnd"/>
      <w:r w:rsidRPr="00352D2C">
        <w:rPr>
          <w:rFonts w:ascii="Times New Roman" w:hAnsi="Times New Roman" w:cs="Times New Roman"/>
          <w:sz w:val="24"/>
          <w:szCs w:val="24"/>
        </w:rPr>
        <w:t xml:space="preserve"> Gel Extraction Kit (</w:t>
      </w:r>
      <w:proofErr w:type="spellStart"/>
      <w:r w:rsidRPr="00352D2C">
        <w:rPr>
          <w:rFonts w:ascii="Times New Roman" w:hAnsi="Times New Roman" w:cs="Times New Roman"/>
          <w:sz w:val="24"/>
          <w:szCs w:val="24"/>
        </w:rPr>
        <w:t>Thermo</w:t>
      </w:r>
      <w:proofErr w:type="spellEnd"/>
      <w:r w:rsidRPr="00352D2C">
        <w:rPr>
          <w:rFonts w:ascii="Times New Roman" w:hAnsi="Times New Roman" w:cs="Times New Roman"/>
          <w:sz w:val="24"/>
          <w:szCs w:val="24"/>
        </w:rPr>
        <w:t xml:space="preserve"> Scientific) for DNA purification; </w:t>
      </w:r>
      <w:proofErr w:type="spellStart"/>
      <w:r w:rsidRPr="00352D2C">
        <w:rPr>
          <w:rFonts w:ascii="Times New Roman" w:hAnsi="Times New Roman" w:cs="Times New Roman"/>
          <w:sz w:val="24"/>
          <w:szCs w:val="24"/>
        </w:rPr>
        <w:t>GeneJET</w:t>
      </w:r>
      <w:proofErr w:type="spellEnd"/>
      <w:r w:rsidRPr="00352D2C">
        <w:rPr>
          <w:rFonts w:ascii="Times New Roman" w:hAnsi="Times New Roman" w:cs="Times New Roman"/>
          <w:sz w:val="24"/>
          <w:szCs w:val="24"/>
        </w:rPr>
        <w:t xml:space="preserve"> Plasmid </w:t>
      </w:r>
      <w:proofErr w:type="spellStart"/>
      <w:r w:rsidRPr="00352D2C">
        <w:rPr>
          <w:rFonts w:ascii="Times New Roman" w:hAnsi="Times New Roman" w:cs="Times New Roman"/>
          <w:sz w:val="24"/>
          <w:szCs w:val="24"/>
        </w:rPr>
        <w:t>Miniprep</w:t>
      </w:r>
      <w:proofErr w:type="spellEnd"/>
      <w:r w:rsidRPr="00352D2C">
        <w:rPr>
          <w:rFonts w:ascii="Times New Roman" w:hAnsi="Times New Roman" w:cs="Times New Roman"/>
          <w:sz w:val="24"/>
          <w:szCs w:val="24"/>
        </w:rPr>
        <w:t xml:space="preserve"> Kit (</w:t>
      </w:r>
      <w:proofErr w:type="spellStart"/>
      <w:r w:rsidRPr="00352D2C">
        <w:rPr>
          <w:rFonts w:ascii="Times New Roman" w:hAnsi="Times New Roman" w:cs="Times New Roman"/>
          <w:sz w:val="24"/>
          <w:szCs w:val="24"/>
        </w:rPr>
        <w:t>Thermo</w:t>
      </w:r>
      <w:proofErr w:type="spellEnd"/>
      <w:r w:rsidRPr="00352D2C">
        <w:rPr>
          <w:rFonts w:ascii="Times New Roman" w:hAnsi="Times New Roman" w:cs="Times New Roman"/>
          <w:sz w:val="24"/>
          <w:szCs w:val="24"/>
        </w:rPr>
        <w:t xml:space="preserve"> Scientific) for plasmid isolation; </w:t>
      </w:r>
      <w:proofErr w:type="spellStart"/>
      <w:r w:rsidRPr="00352D2C">
        <w:rPr>
          <w:rFonts w:ascii="Times New Roman" w:hAnsi="Times New Roman" w:cs="Times New Roman"/>
          <w:sz w:val="24"/>
          <w:szCs w:val="24"/>
        </w:rPr>
        <w:t>GoTaq</w:t>
      </w:r>
      <w:proofErr w:type="spellEnd"/>
      <w:r w:rsidRPr="00352D2C">
        <w:rPr>
          <w:rFonts w:ascii="Times New Roman" w:hAnsi="Times New Roman" w:cs="Times New Roman"/>
          <w:sz w:val="24"/>
          <w:szCs w:val="24"/>
        </w:rPr>
        <w:t xml:space="preserve"> Green Master Mix (</w:t>
      </w:r>
      <w:proofErr w:type="spellStart"/>
      <w:r w:rsidRPr="00352D2C">
        <w:rPr>
          <w:rFonts w:ascii="Times New Roman" w:hAnsi="Times New Roman" w:cs="Times New Roman"/>
          <w:sz w:val="24"/>
          <w:szCs w:val="24"/>
        </w:rPr>
        <w:t>Promega</w:t>
      </w:r>
      <w:proofErr w:type="spellEnd"/>
      <w:r w:rsidRPr="00352D2C">
        <w:rPr>
          <w:rFonts w:ascii="Times New Roman" w:hAnsi="Times New Roman" w:cs="Times New Roman"/>
          <w:sz w:val="24"/>
          <w:szCs w:val="24"/>
        </w:rPr>
        <w:t xml:space="preserve">) for colony PCR; Luria </w:t>
      </w:r>
      <w:proofErr w:type="spellStart"/>
      <w:r w:rsidRPr="00352D2C">
        <w:rPr>
          <w:rFonts w:ascii="Times New Roman" w:hAnsi="Times New Roman" w:cs="Times New Roman"/>
          <w:sz w:val="24"/>
          <w:szCs w:val="24"/>
        </w:rPr>
        <w:t>Bertani</w:t>
      </w:r>
      <w:proofErr w:type="spellEnd"/>
      <w:r w:rsidRPr="00352D2C">
        <w:rPr>
          <w:rFonts w:ascii="Times New Roman" w:hAnsi="Times New Roman" w:cs="Times New Roman"/>
          <w:sz w:val="24"/>
          <w:szCs w:val="24"/>
        </w:rPr>
        <w:t xml:space="preserve"> (LB) medium (0.5% w/v yeast extract, 1% w/v peptone, 1% w/v </w:t>
      </w:r>
      <w:proofErr w:type="spellStart"/>
      <w:r w:rsidRPr="00352D2C">
        <w:rPr>
          <w:rFonts w:ascii="Times New Roman" w:hAnsi="Times New Roman" w:cs="Times New Roman"/>
          <w:sz w:val="24"/>
          <w:szCs w:val="24"/>
        </w:rPr>
        <w:t>NaCl</w:t>
      </w:r>
      <w:proofErr w:type="spellEnd"/>
      <w:r w:rsidRPr="00352D2C">
        <w:rPr>
          <w:rFonts w:ascii="Times New Roman" w:hAnsi="Times New Roman" w:cs="Times New Roman"/>
          <w:sz w:val="24"/>
          <w:szCs w:val="24"/>
        </w:rPr>
        <w:t xml:space="preserve">, and 100 </w:t>
      </w:r>
      <w:proofErr w:type="spellStart"/>
      <w:r w:rsidRPr="00352D2C">
        <w:rPr>
          <w:rFonts w:ascii="Times New Roman" w:hAnsi="Times New Roman" w:cs="Times New Roman"/>
          <w:sz w:val="24"/>
          <w:szCs w:val="24"/>
        </w:rPr>
        <w:t>μg</w:t>
      </w:r>
      <w:proofErr w:type="spellEnd"/>
      <w:r w:rsidRPr="00352D2C">
        <w:rPr>
          <w:rFonts w:ascii="Times New Roman" w:hAnsi="Times New Roman" w:cs="Times New Roman"/>
          <w:sz w:val="24"/>
          <w:szCs w:val="24"/>
        </w:rPr>
        <w:t xml:space="preserve">/mL ampicillin) for </w:t>
      </w:r>
      <w:r w:rsidRPr="00352D2C">
        <w:rPr>
          <w:rFonts w:ascii="Times New Roman" w:hAnsi="Times New Roman" w:cs="Times New Roman"/>
          <w:i/>
          <w:sz w:val="24"/>
          <w:szCs w:val="24"/>
        </w:rPr>
        <w:t>E. coli</w:t>
      </w:r>
      <w:r w:rsidRPr="00352D2C">
        <w:rPr>
          <w:rFonts w:ascii="Times New Roman" w:hAnsi="Times New Roman" w:cs="Times New Roman"/>
          <w:sz w:val="24"/>
          <w:szCs w:val="24"/>
        </w:rPr>
        <w:t xml:space="preserve"> DH5α growth; yeast extract peptone dextrose (YPD) (1% w/v yeast extract, 2% w/v peptone, and 2% w/v dextrose); buffered minimum glycerol (BMGY; 1% v/v glycerol, 2% w/v peptone, 1% w/v yeast extract, 1.34% w/v YNB, 4 × 10 5% w/v biotin, and 100mM potassium phosphate buffer with pH of 6.0) for </w:t>
      </w:r>
      <w:r w:rsidRPr="00352D2C">
        <w:rPr>
          <w:rFonts w:ascii="Times New Roman" w:hAnsi="Times New Roman" w:cs="Times New Roman"/>
          <w:i/>
          <w:sz w:val="24"/>
          <w:szCs w:val="24"/>
        </w:rPr>
        <w:t>P. pastoris</w:t>
      </w:r>
      <w:r w:rsidRPr="00352D2C">
        <w:rPr>
          <w:rFonts w:ascii="Times New Roman" w:hAnsi="Times New Roman" w:cs="Times New Roman"/>
          <w:sz w:val="24"/>
          <w:szCs w:val="24"/>
        </w:rPr>
        <w:t xml:space="preserve"> KM71 growth media.</w:t>
      </w:r>
      <w:proofErr w:type="gramEnd"/>
      <w:r w:rsidRPr="00352D2C">
        <w:rPr>
          <w:rFonts w:ascii="Times New Roman" w:hAnsi="Times New Roman" w:cs="Times New Roman"/>
          <w:sz w:val="24"/>
          <w:szCs w:val="24"/>
        </w:rPr>
        <w:t xml:space="preserve"> Buffered minimum methanol (BMMY; 0.5% v/v methanol, 2% w/v peptone, 1% w/v yeast extract, 1.34% w/v YNB, 4 × 10 −5% w/v biotin, and 100 </w:t>
      </w:r>
      <w:proofErr w:type="spellStart"/>
      <w:r w:rsidRPr="00352D2C">
        <w:rPr>
          <w:rFonts w:ascii="Times New Roman" w:hAnsi="Times New Roman" w:cs="Times New Roman"/>
          <w:sz w:val="24"/>
          <w:szCs w:val="24"/>
        </w:rPr>
        <w:t>mM</w:t>
      </w:r>
      <w:proofErr w:type="spellEnd"/>
      <w:r w:rsidRPr="00352D2C">
        <w:rPr>
          <w:rFonts w:ascii="Times New Roman" w:hAnsi="Times New Roman" w:cs="Times New Roman"/>
          <w:sz w:val="24"/>
          <w:szCs w:val="24"/>
        </w:rPr>
        <w:t xml:space="preserve"> potassium phosphate buffer pH 6.0) was used for the induction of gene expression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{"citationItems":[{"id":"ITEM-1","itemData":{"DOI":"10.1016/j.foodchem.2018.09.020","ISSN":"18737072","abstract":"The low expression level of acidic lipases from Aspergillus sp. remains a major obstacle for their use in industrial applications. In this study, fusion expression with three fusion partners was investigated to enhance the expression level of an acidic lipase from A. niger (ANL) in Pichia pastoris. When fused with a small ubiquitin-related modifier (SUMO), designated SANL, the highest activity reached 960 ± 40 U/mL in a 3 L fermenter, which was 1.85-fold higher than that of the parent ANL. SANL exhibited its maximum activity at pH 2.5 and had lower Kmand higher kcat/Kmvalues than those of ANL. In gastrointestinal digestion experiments, SANL was resistant to pepsin and had high hydrolytic activity against triolein from pH 3.0 to 6.0. However, SANL was significantly inhibited by NaTDC above its CMC, which may limit its application for intestinal digestion, but allow it to remain suitable for gastric digestion.","author":[{"dropping-particle":"","family":"Zhang","given":"Xiao Feng","non-dropping-particle":"","parse-names":false,"suffix":""},{"dropping-particle":"","family":"Ai","given":"Yun Han","non-dropping-particle":"","parse-names":false,"suffix":""},{"dropping-particle":"","family":"Xu","given":"Yan","non-dropping-particle":"","parse-names":false,"suffix":""},{"dropping-particle":"","family":"Yu","given":"Xiao Wei","non-dropping-particle":"","parse-names":false,"suffix":""}],"container-title":"Food Chemistry","id":"ITEM-1","issue":"2019","issued":{"date-parts":[["2019"]]},"page":"305-313","publisher":"Elsevier","title":"High-level expression of Aspergillus niger lipase in Pichia pastoris: Characterization and gastric digestion in vitro","type":"article-journal","volume":"274"},"uris":["http://www.mendeley.com/documents/?uuid=e8c103de-4abe-459d-b9a4-99a2df1d3a18"]}],"mendeley":{"formattedCitation":"(Zhang et al. 2019)","plainTextFormattedCitation":"(Zhang et al. 2019)","previouslyFormattedCitation":"(Zhang et al. 2019)"},"properties":{"noteIndex":0},"schema":"https://github.com/citation-style-language/schema/raw/master/csl-citation.json"}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noProof/>
          <w:sz w:val="24"/>
          <w:szCs w:val="24"/>
        </w:rPr>
        <w:t>(Zhang et al. 2019)</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w:t>
      </w:r>
      <w:r w:rsidR="0091063A">
        <w:rPr>
          <w:rFonts w:ascii="Times New Roman" w:hAnsi="Times New Roman" w:cs="Times New Roman"/>
          <w:sz w:val="24"/>
          <w:szCs w:val="24"/>
        </w:rPr>
        <w:t xml:space="preserve"> T</w:t>
      </w:r>
      <w:r w:rsidR="0091063A" w:rsidRPr="00352D2C">
        <w:rPr>
          <w:rFonts w:ascii="Times New Roman" w:hAnsi="Times New Roman" w:cs="Times New Roman"/>
          <w:sz w:val="24"/>
          <w:szCs w:val="24"/>
        </w:rPr>
        <w:t>he activity of the BGL enzyme</w:t>
      </w:r>
      <w:r w:rsidR="0091063A">
        <w:rPr>
          <w:rFonts w:ascii="Times New Roman" w:hAnsi="Times New Roman" w:cs="Times New Roman"/>
          <w:sz w:val="24"/>
          <w:szCs w:val="24"/>
        </w:rPr>
        <w:t xml:space="preserve"> </w:t>
      </w:r>
      <w:r w:rsidR="00AC02EF">
        <w:rPr>
          <w:rFonts w:ascii="Times New Roman" w:hAnsi="Times New Roman" w:cs="Times New Roman"/>
          <w:sz w:val="24"/>
          <w:szCs w:val="24"/>
        </w:rPr>
        <w:t xml:space="preserve">was </w:t>
      </w:r>
      <w:r w:rsidR="0091063A">
        <w:rPr>
          <w:rFonts w:ascii="Times New Roman" w:hAnsi="Times New Roman" w:cs="Times New Roman"/>
          <w:sz w:val="24"/>
          <w:szCs w:val="24"/>
        </w:rPr>
        <w:t>assayed by</w:t>
      </w:r>
      <w:r w:rsidRPr="00352D2C">
        <w:rPr>
          <w:rFonts w:ascii="Times New Roman" w:hAnsi="Times New Roman" w:cs="Times New Roman"/>
          <w:sz w:val="24"/>
          <w:szCs w:val="24"/>
        </w:rPr>
        <w:t xml:space="preserve"> </w:t>
      </w:r>
      <w:r w:rsidR="00AC02EF">
        <w:rPr>
          <w:rFonts w:ascii="Times New Roman" w:hAnsi="Times New Roman" w:cs="Times New Roman"/>
          <w:sz w:val="24"/>
          <w:szCs w:val="24"/>
        </w:rPr>
        <w:t xml:space="preserve">the </w:t>
      </w:r>
      <w:r w:rsidRPr="00352D2C">
        <w:rPr>
          <w:rFonts w:ascii="Times New Roman" w:hAnsi="Times New Roman" w:cs="Times New Roman"/>
          <w:sz w:val="24"/>
          <w:szCs w:val="24"/>
        </w:rPr>
        <w:t>p-</w:t>
      </w:r>
      <w:proofErr w:type="spellStart"/>
      <w:r w:rsidRPr="00352D2C">
        <w:rPr>
          <w:rFonts w:ascii="Times New Roman" w:hAnsi="Times New Roman" w:cs="Times New Roman"/>
          <w:sz w:val="24"/>
          <w:szCs w:val="24"/>
        </w:rPr>
        <w:t>Nitrophenyl</w:t>
      </w:r>
      <w:proofErr w:type="spellEnd"/>
      <w:r w:rsidRPr="00352D2C">
        <w:rPr>
          <w:rFonts w:ascii="Times New Roman" w:hAnsi="Times New Roman" w:cs="Times New Roman"/>
          <w:sz w:val="24"/>
          <w:szCs w:val="24"/>
        </w:rPr>
        <w:t>-β-D-</w:t>
      </w:r>
      <w:proofErr w:type="spellStart"/>
      <w:r w:rsidRPr="00352D2C">
        <w:rPr>
          <w:rFonts w:ascii="Times New Roman" w:hAnsi="Times New Roman" w:cs="Times New Roman"/>
          <w:sz w:val="24"/>
          <w:szCs w:val="24"/>
        </w:rPr>
        <w:t>glucopyranoside</w:t>
      </w:r>
      <w:proofErr w:type="spellEnd"/>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pNPG</w:t>
      </w:r>
      <w:proofErr w:type="spellEnd"/>
      <w:r w:rsidRPr="00352D2C">
        <w:rPr>
          <w:rFonts w:ascii="Times New Roman" w:hAnsi="Times New Roman" w:cs="Times New Roman"/>
          <w:sz w:val="24"/>
          <w:szCs w:val="24"/>
        </w:rPr>
        <w:t xml:space="preserve">) </w:t>
      </w:r>
      <w:r w:rsidR="00D61988">
        <w:rPr>
          <w:rFonts w:ascii="Times New Roman" w:hAnsi="Times New Roman" w:cs="Times New Roman"/>
          <w:sz w:val="24"/>
          <w:szCs w:val="24"/>
        </w:rPr>
        <w:t xml:space="preserve">method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http://dx.doi.org/10.1016/j.enzmictec.2015.12.005","author":[{"dropping-particle":"","family":"Gao","given":"Gang","non-dropping-particle":"","parse-names":false,"suffix":""},{"dropping-particle":"","family":"Wang","given":"An","non-dropping-particle":"","parse-names":false,"suffix":""},{"dropping-particle":"","family":"Gong","given":"Bo-liang","non-dropping-particle":"","parse-names":false,"suffix":""},{"dropping-particle":"","family":"Li","given":"Qing-qing","non-dropping-particle":"","parse-names":false,"suffix":""},{"dropping-particle":"","family":"Liu","given":"Yu-huan","non-dropping-particle":"","parse-names":false,"suffix":""},{"dropping-particle":"","family":"He","given":"Zhu-mei","non-dropping-particle":"","parse-names":false,"suffix":""},{"dropping-particle":"","family":"Li","given":"Gang","non-dropping-particle":"","parse-names":false,"suffix":""}],"container-title":"Enzyme and Microbial Technology","id":"ITEM-1","issued":{"date-parts":[["2016"]]},"page":"24-31","publisher":"Elsevier Inc.","title":"A novel metagenome-derived gene cluster from termite hindgut:Encoding phosphotransferase system components and high glucosetolerant glucosidase","type":"article-journal","volume":"84"},"uris":["http://www.mendeley.com/documents/?uuid=10a028a7-6992-4cc8-8004-dfe9cad2570a"]}],"mendeley":{"formattedCitation":"(Gao et al. 2016)","plainTextFormattedCitation":"(Gao et al. 2016)","previouslyFormattedCitation":"(Gao et al. 2016)"},"properties":{"noteIndex":0},"schema":"https://github.com/citation-style-language/schema/raw/master/csl-citation.json"}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(Gao et al. 2016)</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w:t>
      </w:r>
    </w:p>
    <w:p w:rsidR="0091063A" w:rsidRPr="00352D2C" w:rsidRDefault="0091063A" w:rsidP="00B90CCC">
      <w:pPr>
        <w:pStyle w:val="ListParagraph"/>
        <w:spacing w:after="0" w:line="480" w:lineRule="auto"/>
        <w:ind w:left="0" w:firstLine="360"/>
        <w:jc w:val="thaiDistribute"/>
        <w:rPr>
          <w:rFonts w:ascii="Times New Roman" w:hAnsi="Times New Roman" w:cs="Times New Roman"/>
          <w:sz w:val="24"/>
          <w:szCs w:val="24"/>
        </w:rPr>
      </w:pPr>
    </w:p>
    <w:p w:rsidR="00D31404" w:rsidRPr="00352D2C" w:rsidRDefault="00D31404" w:rsidP="00B90CCC">
      <w:pPr>
        <w:pStyle w:val="ListParagraph"/>
        <w:numPr>
          <w:ilvl w:val="1"/>
          <w:numId w:val="3"/>
        </w:numPr>
        <w:tabs>
          <w:tab w:val="left" w:pos="900"/>
        </w:tabs>
        <w:spacing w:after="0" w:line="480" w:lineRule="auto"/>
        <w:jc w:val="thaiDistribute"/>
        <w:rPr>
          <w:rFonts w:ascii="Times New Roman" w:hAnsi="Times New Roman" w:cs="Times New Roman"/>
          <w:b/>
          <w:sz w:val="24"/>
          <w:szCs w:val="24"/>
        </w:rPr>
      </w:pPr>
      <w:r w:rsidRPr="00352D2C">
        <w:rPr>
          <w:rFonts w:ascii="Times New Roman" w:hAnsi="Times New Roman" w:cs="Times New Roman"/>
          <w:b/>
          <w:bCs/>
          <w:sz w:val="24"/>
          <w:szCs w:val="24"/>
        </w:rPr>
        <w:t xml:space="preserve">Construction of cloned </w:t>
      </w:r>
      <w:proofErr w:type="spellStart"/>
      <w:r w:rsidRPr="00352D2C">
        <w:rPr>
          <w:rFonts w:ascii="Times New Roman" w:hAnsi="Times New Roman" w:cs="Times New Roman"/>
          <w:b/>
          <w:bCs/>
          <w:i/>
          <w:sz w:val="24"/>
          <w:szCs w:val="24"/>
        </w:rPr>
        <w:t>bgl</w:t>
      </w:r>
      <w:proofErr w:type="spellEnd"/>
      <w:r w:rsidRPr="00352D2C">
        <w:rPr>
          <w:rFonts w:ascii="Times New Roman" w:hAnsi="Times New Roman" w:cs="Times New Roman"/>
          <w:b/>
          <w:bCs/>
          <w:sz w:val="24"/>
          <w:szCs w:val="24"/>
        </w:rPr>
        <w:t xml:space="preserve"> expression vector</w:t>
      </w:r>
    </w:p>
    <w:p w:rsidR="00D31404" w:rsidRPr="00352D2C" w:rsidRDefault="00D31404" w:rsidP="00B90CCC">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lastRenderedPageBreak/>
        <w:t xml:space="preserve">A full-length sequence of the </w:t>
      </w:r>
      <w:proofErr w:type="spellStart"/>
      <w:r w:rsidRPr="00352D2C">
        <w:rPr>
          <w:rFonts w:ascii="Times New Roman" w:hAnsi="Times New Roman" w:cs="Times New Roman"/>
          <w:i/>
          <w:sz w:val="24"/>
          <w:szCs w:val="24"/>
        </w:rPr>
        <w:t>bgl</w:t>
      </w:r>
      <w:proofErr w:type="spellEnd"/>
      <w:r w:rsidRPr="00352D2C">
        <w:rPr>
          <w:rFonts w:ascii="Times New Roman" w:hAnsi="Times New Roman" w:cs="Times New Roman"/>
          <w:sz w:val="24"/>
          <w:szCs w:val="24"/>
        </w:rPr>
        <w:t xml:space="preserve"> gene (</w:t>
      </w:r>
      <w:proofErr w:type="spellStart"/>
      <w:r w:rsidRPr="00352D2C">
        <w:rPr>
          <w:rFonts w:ascii="Times New Roman" w:hAnsi="Times New Roman" w:cs="Times New Roman"/>
          <w:sz w:val="24"/>
          <w:szCs w:val="24"/>
        </w:rPr>
        <w:t>contig</w:t>
      </w:r>
      <w:proofErr w:type="spellEnd"/>
      <w:r w:rsidRPr="00352D2C">
        <w:rPr>
          <w:rFonts w:ascii="Times New Roman" w:hAnsi="Times New Roman" w:cs="Times New Roman"/>
          <w:sz w:val="24"/>
          <w:szCs w:val="24"/>
        </w:rPr>
        <w:t xml:space="preserve"> no. 6111) </w:t>
      </w:r>
      <w:proofErr w:type="gramStart"/>
      <w:r w:rsidRPr="00352D2C">
        <w:rPr>
          <w:rFonts w:ascii="Times New Roman" w:hAnsi="Times New Roman" w:cs="Times New Roman"/>
          <w:sz w:val="24"/>
          <w:szCs w:val="24"/>
        </w:rPr>
        <w:t>was successfully identified</w:t>
      </w:r>
      <w:proofErr w:type="gramEnd"/>
      <w:r w:rsidRPr="00352D2C">
        <w:rPr>
          <w:rFonts w:ascii="Times New Roman" w:hAnsi="Times New Roman" w:cs="Times New Roman"/>
          <w:sz w:val="24"/>
          <w:szCs w:val="24"/>
        </w:rPr>
        <w:t xml:space="preserve"> from the </w:t>
      </w:r>
      <w:proofErr w:type="spellStart"/>
      <w:r w:rsidRPr="00352D2C">
        <w:rPr>
          <w:rFonts w:ascii="Times New Roman" w:hAnsi="Times New Roman" w:cs="Times New Roman"/>
          <w:sz w:val="24"/>
          <w:szCs w:val="24"/>
        </w:rPr>
        <w:t>metagenomic</w:t>
      </w:r>
      <w:proofErr w:type="spellEnd"/>
      <w:r w:rsidRPr="00352D2C">
        <w:rPr>
          <w:rFonts w:ascii="Times New Roman" w:hAnsi="Times New Roman" w:cs="Times New Roman"/>
          <w:sz w:val="24"/>
          <w:szCs w:val="24"/>
        </w:rPr>
        <w:t xml:space="preserve"> library constructed from the bagasse pile. The gene was amplified using gene-specific primers BGL6111/</w:t>
      </w:r>
      <w:proofErr w:type="spellStart"/>
      <w:r w:rsidRPr="00352D2C">
        <w:rPr>
          <w:rFonts w:ascii="Times New Roman" w:hAnsi="Times New Roman" w:cs="Times New Roman"/>
          <w:sz w:val="24"/>
          <w:szCs w:val="24"/>
        </w:rPr>
        <w:t>EcoRI</w:t>
      </w:r>
      <w:proofErr w:type="spellEnd"/>
      <w:r w:rsidRPr="00352D2C">
        <w:rPr>
          <w:rFonts w:ascii="Times New Roman" w:hAnsi="Times New Roman" w:cs="Times New Roman"/>
          <w:sz w:val="24"/>
          <w:szCs w:val="24"/>
        </w:rPr>
        <w:t xml:space="preserve">/F                                                                                                        (5′ </w:t>
      </w:r>
      <w:r w:rsidRPr="00352D2C">
        <w:rPr>
          <w:rFonts w:ascii="Times New Roman" w:hAnsi="Times New Roman" w:cs="Times New Roman"/>
          <w:sz w:val="24"/>
          <w:szCs w:val="24"/>
          <w:u w:val="single"/>
        </w:rPr>
        <w:t>GAATTC</w:t>
      </w:r>
      <w:r w:rsidRPr="00352D2C">
        <w:rPr>
          <w:rFonts w:ascii="Times New Roman" w:hAnsi="Times New Roman" w:cs="Times New Roman"/>
          <w:sz w:val="24"/>
          <w:szCs w:val="24"/>
        </w:rPr>
        <w:t>ATGGCATGCGTGCTCGCAGCCTTT 3′) and BGL6111/</w:t>
      </w:r>
      <w:proofErr w:type="spellStart"/>
      <w:r w:rsidRPr="00352D2C">
        <w:rPr>
          <w:rFonts w:ascii="Times New Roman" w:hAnsi="Times New Roman" w:cs="Times New Roman"/>
          <w:sz w:val="24"/>
          <w:szCs w:val="24"/>
        </w:rPr>
        <w:t>XbaI</w:t>
      </w:r>
      <w:proofErr w:type="spellEnd"/>
      <w:r w:rsidRPr="00352D2C">
        <w:rPr>
          <w:rFonts w:ascii="Times New Roman" w:hAnsi="Times New Roman" w:cs="Times New Roman"/>
          <w:sz w:val="24"/>
          <w:szCs w:val="24"/>
        </w:rPr>
        <w:t xml:space="preserve">/R                                           (5′ </w:t>
      </w:r>
      <w:r w:rsidRPr="00352D2C">
        <w:rPr>
          <w:rFonts w:ascii="Times New Roman" w:hAnsi="Times New Roman" w:cs="Times New Roman"/>
          <w:sz w:val="24"/>
          <w:szCs w:val="24"/>
          <w:u w:val="single"/>
        </w:rPr>
        <w:t>TCTAGA</w:t>
      </w:r>
      <w:r w:rsidRPr="00352D2C">
        <w:rPr>
          <w:rFonts w:ascii="Times New Roman" w:hAnsi="Times New Roman" w:cs="Times New Roman"/>
          <w:sz w:val="24"/>
          <w:szCs w:val="24"/>
        </w:rPr>
        <w:t xml:space="preserve">TCATCCCGTGCACGGAAGGGTGCC 3′). </w:t>
      </w:r>
      <w:proofErr w:type="gramStart"/>
      <w:r w:rsidRPr="00352D2C">
        <w:rPr>
          <w:rFonts w:ascii="Times New Roman" w:hAnsi="Times New Roman" w:cs="Times New Roman"/>
          <w:sz w:val="24"/>
          <w:szCs w:val="24"/>
        </w:rPr>
        <w:t>A total of 50</w:t>
      </w:r>
      <w:proofErr w:type="gramEnd"/>
      <w:r w:rsidRPr="00352D2C">
        <w:rPr>
          <w:rFonts w:ascii="Times New Roman" w:hAnsi="Times New Roman" w:cs="Times New Roman"/>
          <w:sz w:val="24"/>
          <w:szCs w:val="24"/>
        </w:rPr>
        <w:t xml:space="preserve"> µL of 50 ng DNA template, 1× </w:t>
      </w:r>
      <w:proofErr w:type="spellStart"/>
      <w:r w:rsidRPr="00352D2C">
        <w:rPr>
          <w:rFonts w:ascii="Times New Roman" w:hAnsi="Times New Roman" w:cs="Times New Roman"/>
          <w:sz w:val="24"/>
          <w:szCs w:val="24"/>
        </w:rPr>
        <w:t>Phusion</w:t>
      </w:r>
      <w:proofErr w:type="spellEnd"/>
      <w:r w:rsidRPr="00352D2C">
        <w:rPr>
          <w:rFonts w:ascii="Times New Roman" w:hAnsi="Times New Roman" w:cs="Times New Roman"/>
          <w:sz w:val="24"/>
          <w:szCs w:val="24"/>
        </w:rPr>
        <w:t xml:space="preserve"> GC buffer, 200 µM each of </w:t>
      </w:r>
      <w:proofErr w:type="spellStart"/>
      <w:r w:rsidRPr="00352D2C">
        <w:rPr>
          <w:rFonts w:ascii="Times New Roman" w:hAnsi="Times New Roman" w:cs="Times New Roman"/>
          <w:sz w:val="24"/>
          <w:szCs w:val="24"/>
        </w:rPr>
        <w:t>dNTPs</w:t>
      </w:r>
      <w:proofErr w:type="spellEnd"/>
      <w:r w:rsidRPr="00352D2C">
        <w:rPr>
          <w:rFonts w:ascii="Times New Roman" w:hAnsi="Times New Roman" w:cs="Times New Roman"/>
          <w:sz w:val="24"/>
          <w:szCs w:val="24"/>
        </w:rPr>
        <w:t xml:space="preserve">, 0.5 µM each of the primers, and one unit of </w:t>
      </w:r>
      <w:proofErr w:type="spellStart"/>
      <w:r w:rsidRPr="00352D2C">
        <w:rPr>
          <w:rFonts w:ascii="Times New Roman" w:hAnsi="Times New Roman" w:cs="Times New Roman"/>
          <w:sz w:val="24"/>
          <w:szCs w:val="24"/>
        </w:rPr>
        <w:t>Phusion</w:t>
      </w:r>
      <w:proofErr w:type="spellEnd"/>
      <w:r w:rsidRPr="00352D2C">
        <w:rPr>
          <w:rFonts w:ascii="Times New Roman" w:hAnsi="Times New Roman" w:cs="Times New Roman"/>
          <w:sz w:val="24"/>
          <w:szCs w:val="24"/>
        </w:rPr>
        <w:t xml:space="preserve"> DNA polymerase were used for PCR amplification. The </w:t>
      </w:r>
      <w:r w:rsidRPr="00352D2C">
        <w:rPr>
          <w:rFonts w:ascii="Times New Roman" w:hAnsi="Times New Roman" w:cs="Times New Roman"/>
          <w:color w:val="000000" w:themeColor="text1"/>
          <w:sz w:val="24"/>
          <w:szCs w:val="24"/>
        </w:rPr>
        <w:t>amplification was conducted at 95 °C for 5 min and involved 25 cycles of denaturing at 95 °C for 30 s, annealing at 55 °C for 30 s, elongation at 72 °C for 3 min (extension efficiency was 30 s/1 kb), and a final extension at 72 °C for 10 min.</w:t>
      </w:r>
      <w:r w:rsidRPr="00352D2C">
        <w:rPr>
          <w:rFonts w:ascii="Times New Roman" w:hAnsi="Times New Roman" w:cs="Times New Roman"/>
          <w:sz w:val="24"/>
          <w:szCs w:val="24"/>
        </w:rPr>
        <w:t xml:space="preserve"> </w:t>
      </w:r>
    </w:p>
    <w:p w:rsidR="000B5B5D" w:rsidRPr="00352D2C" w:rsidRDefault="0091063A" w:rsidP="003D2343">
      <w:pPr>
        <w:pStyle w:val="ListParagraph"/>
        <w:spacing w:after="0" w:line="480" w:lineRule="auto"/>
        <w:ind w:left="0" w:firstLine="360"/>
        <w:jc w:val="thaiDistribute"/>
        <w:rPr>
          <w:rFonts w:ascii="Times New Roman" w:hAnsi="Times New Roman" w:cs="Times New Roman"/>
          <w:sz w:val="24"/>
          <w:szCs w:val="24"/>
        </w:rPr>
      </w:pPr>
      <w:r>
        <w:rPr>
          <w:rFonts w:ascii="Times New Roman" w:hAnsi="Times New Roman" w:cs="Times New Roman"/>
          <w:sz w:val="24"/>
          <w:szCs w:val="24"/>
        </w:rPr>
        <w:t>T</w:t>
      </w:r>
      <w:r w:rsidR="00D31404" w:rsidRPr="00352D2C">
        <w:rPr>
          <w:rFonts w:ascii="Times New Roman" w:hAnsi="Times New Roman" w:cs="Times New Roman"/>
          <w:sz w:val="24"/>
          <w:szCs w:val="24"/>
        </w:rPr>
        <w:t xml:space="preserve">he </w:t>
      </w:r>
      <w:proofErr w:type="spellStart"/>
      <w:r w:rsidR="00D31404" w:rsidRPr="00352D2C">
        <w:rPr>
          <w:rFonts w:ascii="Times New Roman" w:hAnsi="Times New Roman" w:cs="Times New Roman"/>
          <w:sz w:val="24"/>
          <w:szCs w:val="24"/>
        </w:rPr>
        <w:t>GeneJET</w:t>
      </w:r>
      <w:proofErr w:type="spellEnd"/>
      <w:r w:rsidR="00D31404" w:rsidRPr="00352D2C">
        <w:rPr>
          <w:rFonts w:ascii="Times New Roman" w:hAnsi="Times New Roman" w:cs="Times New Roman"/>
          <w:sz w:val="24"/>
          <w:szCs w:val="24"/>
        </w:rPr>
        <w:t xml:space="preserve"> Gel Extraction Kit</w:t>
      </w:r>
      <w:r>
        <w:rPr>
          <w:rFonts w:ascii="Times New Roman" w:hAnsi="Times New Roman" w:cs="Times New Roman"/>
          <w:sz w:val="24"/>
          <w:szCs w:val="24"/>
        </w:rPr>
        <w:t xml:space="preserve"> </w:t>
      </w:r>
      <w:proofErr w:type="gramStart"/>
      <w:r>
        <w:rPr>
          <w:rFonts w:ascii="Times New Roman" w:hAnsi="Times New Roman" w:cs="Times New Roman"/>
          <w:sz w:val="24"/>
          <w:szCs w:val="24"/>
        </w:rPr>
        <w:t>was used</w:t>
      </w:r>
      <w:proofErr w:type="gramEnd"/>
      <w:r>
        <w:rPr>
          <w:rFonts w:ascii="Times New Roman" w:hAnsi="Times New Roman" w:cs="Times New Roman"/>
          <w:sz w:val="24"/>
          <w:szCs w:val="24"/>
        </w:rPr>
        <w:t xml:space="preserve"> to purify t</w:t>
      </w:r>
      <w:r>
        <w:rPr>
          <w:rFonts w:ascii="Times New Roman" w:hAnsi="Times New Roman" w:cs="Times New Roman"/>
          <w:sz w:val="24"/>
          <w:szCs w:val="24"/>
        </w:rPr>
        <w:t>he PCR product</w:t>
      </w:r>
      <w:r w:rsidR="00D31404" w:rsidRPr="00352D2C">
        <w:rPr>
          <w:rFonts w:ascii="Times New Roman" w:hAnsi="Times New Roman" w:cs="Times New Roman"/>
          <w:sz w:val="24"/>
          <w:szCs w:val="24"/>
        </w:rPr>
        <w:t xml:space="preserve">. </w:t>
      </w:r>
      <w:proofErr w:type="spellStart"/>
      <w:r w:rsidR="00D31404" w:rsidRPr="00352D2C">
        <w:rPr>
          <w:rFonts w:ascii="Times New Roman" w:hAnsi="Times New Roman" w:cs="Times New Roman"/>
          <w:sz w:val="24"/>
          <w:szCs w:val="24"/>
        </w:rPr>
        <w:t>EcoRI</w:t>
      </w:r>
      <w:proofErr w:type="spellEnd"/>
      <w:r w:rsidR="00D31404" w:rsidRPr="00352D2C">
        <w:rPr>
          <w:rFonts w:ascii="Times New Roman" w:hAnsi="Times New Roman" w:cs="Times New Roman"/>
          <w:sz w:val="24"/>
          <w:szCs w:val="24"/>
        </w:rPr>
        <w:t xml:space="preserve"> and </w:t>
      </w:r>
      <w:proofErr w:type="spellStart"/>
      <w:r w:rsidR="00D31404" w:rsidRPr="00352D2C">
        <w:rPr>
          <w:rFonts w:ascii="Times New Roman" w:hAnsi="Times New Roman" w:cs="Times New Roman"/>
          <w:sz w:val="24"/>
          <w:szCs w:val="24"/>
        </w:rPr>
        <w:t>XbaI</w:t>
      </w:r>
      <w:proofErr w:type="spellEnd"/>
      <w:r w:rsidR="00D31404" w:rsidRPr="00352D2C">
        <w:rPr>
          <w:rFonts w:ascii="Times New Roman" w:hAnsi="Times New Roman" w:cs="Times New Roman"/>
          <w:sz w:val="24"/>
          <w:szCs w:val="24"/>
        </w:rPr>
        <w:t xml:space="preserve"> digested the blunt-ended purified PCR product</w:t>
      </w:r>
      <w:r w:rsidR="00D31404" w:rsidRPr="00352D2C">
        <w:rPr>
          <w:rStyle w:val="tlid-translation"/>
          <w:rFonts w:ascii="Times New Roman" w:hAnsi="Times New Roman" w:cs="Times New Roman"/>
          <w:sz w:val="24"/>
          <w:szCs w:val="24"/>
        </w:rPr>
        <w:t xml:space="preserve"> to make a sticky end</w:t>
      </w:r>
      <w:r w:rsidR="00D31404" w:rsidRPr="00352D2C">
        <w:rPr>
          <w:rFonts w:ascii="Times New Roman" w:hAnsi="Times New Roman" w:cs="Times New Roman"/>
          <w:sz w:val="24"/>
          <w:szCs w:val="24"/>
        </w:rPr>
        <w:t xml:space="preserve">. The digestion reaction involved </w:t>
      </w:r>
      <w:proofErr w:type="gramStart"/>
      <w:r w:rsidR="00D31404" w:rsidRPr="00352D2C">
        <w:rPr>
          <w:rFonts w:ascii="Times New Roman" w:hAnsi="Times New Roman" w:cs="Times New Roman"/>
          <w:sz w:val="24"/>
          <w:szCs w:val="24"/>
        </w:rPr>
        <w:t>2</w:t>
      </w:r>
      <w:proofErr w:type="gramEnd"/>
      <w:r w:rsidR="00D31404" w:rsidRPr="00352D2C">
        <w:rPr>
          <w:rFonts w:ascii="Times New Roman" w:hAnsi="Times New Roman" w:cs="Times New Roman"/>
          <w:sz w:val="24"/>
          <w:szCs w:val="24"/>
        </w:rPr>
        <w:t xml:space="preserve">× concentration of Tango buffer, 1 </w:t>
      </w:r>
      <w:proofErr w:type="spellStart"/>
      <w:r w:rsidR="00D31404" w:rsidRPr="00352D2C">
        <w:rPr>
          <w:rFonts w:ascii="Times New Roman" w:hAnsi="Times New Roman" w:cs="Times New Roman"/>
          <w:sz w:val="24"/>
          <w:szCs w:val="24"/>
        </w:rPr>
        <w:t>μg</w:t>
      </w:r>
      <w:proofErr w:type="spellEnd"/>
      <w:r w:rsidR="00D31404" w:rsidRPr="00352D2C">
        <w:rPr>
          <w:rFonts w:ascii="Times New Roman" w:hAnsi="Times New Roman" w:cs="Times New Roman"/>
          <w:sz w:val="24"/>
          <w:szCs w:val="24"/>
        </w:rPr>
        <w:t xml:space="preserve"> of PCR product, and five units of </w:t>
      </w:r>
      <w:proofErr w:type="spellStart"/>
      <w:r w:rsidR="00D31404" w:rsidRPr="00352D2C">
        <w:rPr>
          <w:rFonts w:ascii="Times New Roman" w:hAnsi="Times New Roman" w:cs="Times New Roman"/>
          <w:i/>
          <w:sz w:val="24"/>
          <w:szCs w:val="24"/>
        </w:rPr>
        <w:t>Eco</w:t>
      </w:r>
      <w:r w:rsidR="00D31404" w:rsidRPr="00352D2C">
        <w:rPr>
          <w:rFonts w:ascii="Times New Roman" w:hAnsi="Times New Roman" w:cs="Times New Roman"/>
          <w:sz w:val="24"/>
          <w:szCs w:val="24"/>
        </w:rPr>
        <w:t>RI</w:t>
      </w:r>
      <w:proofErr w:type="spellEnd"/>
      <w:r w:rsidR="00D31404" w:rsidRPr="00352D2C">
        <w:rPr>
          <w:rFonts w:ascii="Times New Roman" w:hAnsi="Times New Roman" w:cs="Times New Roman"/>
          <w:sz w:val="24"/>
          <w:szCs w:val="24"/>
        </w:rPr>
        <w:t xml:space="preserve"> and </w:t>
      </w:r>
      <w:proofErr w:type="spellStart"/>
      <w:r w:rsidR="00D31404" w:rsidRPr="00352D2C">
        <w:rPr>
          <w:rFonts w:ascii="Times New Roman" w:hAnsi="Times New Roman" w:cs="Times New Roman"/>
          <w:i/>
          <w:sz w:val="24"/>
          <w:szCs w:val="24"/>
        </w:rPr>
        <w:t>Xba</w:t>
      </w:r>
      <w:r w:rsidR="00D31404" w:rsidRPr="00352D2C">
        <w:rPr>
          <w:rFonts w:ascii="Times New Roman" w:hAnsi="Times New Roman" w:cs="Times New Roman"/>
          <w:sz w:val="24"/>
          <w:szCs w:val="24"/>
        </w:rPr>
        <w:t>I</w:t>
      </w:r>
      <w:proofErr w:type="spellEnd"/>
      <w:r w:rsidR="00D31404" w:rsidRPr="00352D2C">
        <w:rPr>
          <w:rFonts w:ascii="Times New Roman" w:hAnsi="Times New Roman" w:cs="Times New Roman"/>
          <w:sz w:val="24"/>
          <w:szCs w:val="24"/>
        </w:rPr>
        <w:t xml:space="preserve"> incubated at 37 °C for </w:t>
      </w:r>
      <w:r w:rsidR="004601B3">
        <w:rPr>
          <w:rFonts w:ascii="Times New Roman" w:hAnsi="Times New Roman" w:cs="Times New Roman"/>
          <w:sz w:val="24"/>
          <w:szCs w:val="24"/>
        </w:rPr>
        <w:t>two</w:t>
      </w:r>
      <w:r w:rsidR="00D31404" w:rsidRPr="00352D2C">
        <w:rPr>
          <w:rFonts w:ascii="Times New Roman" w:hAnsi="Times New Roman" w:cs="Times New Roman"/>
          <w:sz w:val="24"/>
          <w:szCs w:val="24"/>
        </w:rPr>
        <w:t xml:space="preserve"> h. The digested fragment </w:t>
      </w:r>
      <w:proofErr w:type="gramStart"/>
      <w:r w:rsidR="00D31404" w:rsidRPr="00352D2C">
        <w:rPr>
          <w:rFonts w:ascii="Times New Roman" w:hAnsi="Times New Roman" w:cs="Times New Roman"/>
          <w:sz w:val="24"/>
          <w:szCs w:val="24"/>
        </w:rPr>
        <w:t>was then ligated</w:t>
      </w:r>
      <w:proofErr w:type="gramEnd"/>
      <w:r w:rsidR="00D31404" w:rsidRPr="00352D2C">
        <w:rPr>
          <w:rFonts w:ascii="Times New Roman" w:hAnsi="Times New Roman" w:cs="Times New Roman"/>
          <w:sz w:val="24"/>
          <w:szCs w:val="24"/>
        </w:rPr>
        <w:t xml:space="preserve"> to the </w:t>
      </w:r>
      <w:proofErr w:type="spellStart"/>
      <w:r w:rsidR="00D31404" w:rsidRPr="00352D2C">
        <w:rPr>
          <w:rFonts w:ascii="Times New Roman" w:hAnsi="Times New Roman" w:cs="Times New Roman"/>
          <w:sz w:val="24"/>
          <w:szCs w:val="24"/>
        </w:rPr>
        <w:t>pPICZ</w:t>
      </w:r>
      <w:proofErr w:type="spellEnd"/>
      <w:r w:rsidR="00D31404" w:rsidRPr="00352D2C">
        <w:rPr>
          <w:rFonts w:ascii="Times New Roman" w:hAnsi="Times New Roman" w:cs="Times New Roman"/>
          <w:sz w:val="24"/>
          <w:szCs w:val="24"/>
        </w:rPr>
        <w:sym w:font="Symbol" w:char="F061"/>
      </w:r>
      <w:r w:rsidR="00D31404" w:rsidRPr="00352D2C">
        <w:rPr>
          <w:rFonts w:ascii="Times New Roman" w:hAnsi="Times New Roman" w:cs="Times New Roman"/>
          <w:sz w:val="24"/>
          <w:szCs w:val="24"/>
        </w:rPr>
        <w:t xml:space="preserve">a plasmid. The ligation mixture contained 50 ng of insert DNA, 50 ng of plasmid, 1× concentration of T4 ligase buffer, and </w:t>
      </w:r>
      <w:proofErr w:type="gramStart"/>
      <w:r w:rsidR="00D31404" w:rsidRPr="00352D2C">
        <w:rPr>
          <w:rFonts w:ascii="Times New Roman" w:hAnsi="Times New Roman" w:cs="Times New Roman"/>
          <w:sz w:val="24"/>
          <w:szCs w:val="24"/>
        </w:rPr>
        <w:t>five</w:t>
      </w:r>
      <w:proofErr w:type="gramEnd"/>
      <w:r w:rsidR="00D31404" w:rsidRPr="00352D2C">
        <w:rPr>
          <w:rFonts w:ascii="Times New Roman" w:hAnsi="Times New Roman" w:cs="Times New Roman"/>
          <w:sz w:val="24"/>
          <w:szCs w:val="24"/>
        </w:rPr>
        <w:t xml:space="preserve"> units of T4 ligase enzyme incubated at 22 °C for 16–18 h. The ligation mixture </w:t>
      </w:r>
      <w:proofErr w:type="gramStart"/>
      <w:r w:rsidR="00D31404" w:rsidRPr="00352D2C">
        <w:rPr>
          <w:rFonts w:ascii="Times New Roman" w:hAnsi="Times New Roman" w:cs="Times New Roman"/>
          <w:sz w:val="24"/>
          <w:szCs w:val="24"/>
        </w:rPr>
        <w:t>was then transformed</w:t>
      </w:r>
      <w:proofErr w:type="gramEnd"/>
      <w:r w:rsidR="00D31404" w:rsidRPr="00352D2C">
        <w:rPr>
          <w:rFonts w:ascii="Times New Roman" w:hAnsi="Times New Roman" w:cs="Times New Roman"/>
          <w:sz w:val="24"/>
          <w:szCs w:val="24"/>
        </w:rPr>
        <w:t xml:space="preserve"> into </w:t>
      </w:r>
      <w:r w:rsidR="00D31404" w:rsidRPr="00352D2C">
        <w:rPr>
          <w:rFonts w:ascii="Times New Roman" w:hAnsi="Times New Roman" w:cs="Times New Roman"/>
          <w:i/>
          <w:sz w:val="24"/>
          <w:szCs w:val="24"/>
        </w:rPr>
        <w:t>E. coli</w:t>
      </w:r>
      <w:r w:rsidR="00D31404" w:rsidRPr="00352D2C">
        <w:rPr>
          <w:rFonts w:ascii="Times New Roman" w:hAnsi="Times New Roman" w:cs="Times New Roman"/>
          <w:sz w:val="24"/>
          <w:szCs w:val="24"/>
        </w:rPr>
        <w:t xml:space="preserve"> DH5α by using the heat shock method. The </w:t>
      </w:r>
      <w:proofErr w:type="spellStart"/>
      <w:r w:rsidR="00D31404" w:rsidRPr="00352D2C">
        <w:rPr>
          <w:rFonts w:ascii="Times New Roman" w:hAnsi="Times New Roman" w:cs="Times New Roman"/>
          <w:sz w:val="24"/>
          <w:szCs w:val="24"/>
        </w:rPr>
        <w:t>transformants</w:t>
      </w:r>
      <w:proofErr w:type="spellEnd"/>
      <w:r w:rsidR="00D31404" w:rsidRPr="00352D2C">
        <w:rPr>
          <w:rFonts w:ascii="Times New Roman" w:hAnsi="Times New Roman" w:cs="Times New Roman"/>
          <w:sz w:val="24"/>
          <w:szCs w:val="24"/>
        </w:rPr>
        <w:t xml:space="preserve"> </w:t>
      </w:r>
      <w:proofErr w:type="spellStart"/>
      <w:r w:rsidR="00D31404" w:rsidRPr="00352D2C">
        <w:rPr>
          <w:rFonts w:ascii="Times New Roman" w:hAnsi="Times New Roman" w:cs="Times New Roman"/>
          <w:sz w:val="24"/>
          <w:szCs w:val="24"/>
        </w:rPr>
        <w:t>harbo</w:t>
      </w:r>
      <w:r w:rsidR="004601B3">
        <w:rPr>
          <w:rFonts w:ascii="Times New Roman" w:hAnsi="Times New Roman" w:cs="Times New Roman"/>
          <w:sz w:val="24"/>
          <w:szCs w:val="24"/>
        </w:rPr>
        <w:t>u</w:t>
      </w:r>
      <w:r w:rsidR="00D31404" w:rsidRPr="00352D2C">
        <w:rPr>
          <w:rFonts w:ascii="Times New Roman" w:hAnsi="Times New Roman" w:cs="Times New Roman"/>
          <w:sz w:val="24"/>
          <w:szCs w:val="24"/>
        </w:rPr>
        <w:t>ring</w:t>
      </w:r>
      <w:proofErr w:type="spellEnd"/>
      <w:r w:rsidR="00D31404" w:rsidRPr="00352D2C">
        <w:rPr>
          <w:rFonts w:ascii="Times New Roman" w:hAnsi="Times New Roman" w:cs="Times New Roman"/>
          <w:sz w:val="24"/>
          <w:szCs w:val="24"/>
        </w:rPr>
        <w:t xml:space="preserve"> the corrected recombinant plasmid </w:t>
      </w:r>
      <w:proofErr w:type="gramStart"/>
      <w:r w:rsidR="00D31404" w:rsidRPr="00352D2C">
        <w:rPr>
          <w:rFonts w:ascii="Times New Roman" w:hAnsi="Times New Roman" w:cs="Times New Roman"/>
          <w:sz w:val="24"/>
          <w:szCs w:val="24"/>
        </w:rPr>
        <w:t>were selected</w:t>
      </w:r>
      <w:proofErr w:type="gramEnd"/>
      <w:r w:rsidR="00D31404" w:rsidRPr="00352D2C">
        <w:rPr>
          <w:rFonts w:ascii="Times New Roman" w:hAnsi="Times New Roman" w:cs="Times New Roman"/>
          <w:sz w:val="24"/>
          <w:szCs w:val="24"/>
        </w:rPr>
        <w:t xml:space="preserve"> from LB agar containing 25 µg/mL of </w:t>
      </w:r>
      <w:proofErr w:type="spellStart"/>
      <w:r w:rsidR="00D31404" w:rsidRPr="00352D2C">
        <w:rPr>
          <w:rFonts w:ascii="Times New Roman" w:hAnsi="Times New Roman" w:cs="Times New Roman"/>
          <w:sz w:val="24"/>
          <w:szCs w:val="24"/>
        </w:rPr>
        <w:t>Zeocin</w:t>
      </w:r>
      <w:proofErr w:type="spellEnd"/>
      <w:r w:rsidR="00D31404" w:rsidRPr="00352D2C">
        <w:rPr>
          <w:rFonts w:ascii="Times New Roman" w:hAnsi="Times New Roman" w:cs="Times New Roman"/>
          <w:sz w:val="24"/>
          <w:szCs w:val="24"/>
        </w:rPr>
        <w:t xml:space="preserve">. </w:t>
      </w:r>
      <w:proofErr w:type="gramStart"/>
      <w:r w:rsidR="00D31404" w:rsidRPr="00352D2C">
        <w:rPr>
          <w:rFonts w:ascii="Times New Roman" w:hAnsi="Times New Roman" w:cs="Times New Roman"/>
          <w:sz w:val="24"/>
          <w:szCs w:val="24"/>
        </w:rPr>
        <w:t xml:space="preserve">The </w:t>
      </w:r>
      <w:proofErr w:type="spellStart"/>
      <w:r w:rsidR="00D31404" w:rsidRPr="00352D2C">
        <w:rPr>
          <w:rFonts w:ascii="Times New Roman" w:hAnsi="Times New Roman" w:cs="Times New Roman"/>
          <w:sz w:val="24"/>
          <w:szCs w:val="24"/>
        </w:rPr>
        <w:t>transformants</w:t>
      </w:r>
      <w:proofErr w:type="spellEnd"/>
      <w:r w:rsidR="00D31404" w:rsidRPr="00352D2C">
        <w:rPr>
          <w:rFonts w:ascii="Times New Roman" w:hAnsi="Times New Roman" w:cs="Times New Roman"/>
          <w:sz w:val="24"/>
          <w:szCs w:val="24"/>
        </w:rPr>
        <w:t xml:space="preserve"> were screened by colony PCR using 5′-AOX1</w:t>
      </w:r>
      <w:r w:rsidR="00D31404" w:rsidRPr="00352D2C">
        <w:rPr>
          <w:rFonts w:ascii="Times New Roman" w:hAnsi="Times New Roman" w:cs="Times New Roman"/>
          <w:i/>
          <w:sz w:val="24"/>
          <w:szCs w:val="24"/>
        </w:rPr>
        <w:t xml:space="preserve"> </w:t>
      </w:r>
      <w:r w:rsidR="00D31404" w:rsidRPr="00352D2C">
        <w:rPr>
          <w:rFonts w:ascii="Times New Roman" w:hAnsi="Times New Roman" w:cs="Times New Roman"/>
          <w:sz w:val="24"/>
          <w:szCs w:val="24"/>
        </w:rPr>
        <w:t>forward</w:t>
      </w:r>
      <w:r w:rsidR="00D31404" w:rsidRPr="00352D2C">
        <w:rPr>
          <w:rFonts w:ascii="Times New Roman" w:hAnsi="Times New Roman" w:cs="Times New Roman"/>
          <w:i/>
          <w:sz w:val="24"/>
          <w:szCs w:val="24"/>
        </w:rPr>
        <w:t xml:space="preserve"> </w:t>
      </w:r>
      <w:r w:rsidR="00D31404" w:rsidRPr="00352D2C">
        <w:rPr>
          <w:rFonts w:ascii="Times New Roman" w:hAnsi="Times New Roman" w:cs="Times New Roman"/>
          <w:sz w:val="24"/>
          <w:szCs w:val="24"/>
        </w:rPr>
        <w:t>and 3′-AOX1 reverse primers</w:t>
      </w:r>
      <w:proofErr w:type="gramEnd"/>
      <w:r w:rsidR="00D31404" w:rsidRPr="00352D2C">
        <w:rPr>
          <w:rFonts w:ascii="Times New Roman" w:hAnsi="Times New Roman" w:cs="Times New Roman"/>
          <w:sz w:val="24"/>
          <w:szCs w:val="24"/>
        </w:rPr>
        <w:t xml:space="preserve">. The gene sequence in the plasmid </w:t>
      </w:r>
      <w:proofErr w:type="gramStart"/>
      <w:r w:rsidR="00D31404" w:rsidRPr="00352D2C">
        <w:rPr>
          <w:rFonts w:ascii="Times New Roman" w:hAnsi="Times New Roman" w:cs="Times New Roman"/>
          <w:sz w:val="24"/>
          <w:szCs w:val="24"/>
        </w:rPr>
        <w:t>was subsequently confirmed</w:t>
      </w:r>
      <w:proofErr w:type="gramEnd"/>
      <w:r w:rsidR="00D31404" w:rsidRPr="00352D2C">
        <w:rPr>
          <w:rFonts w:ascii="Times New Roman" w:hAnsi="Times New Roman" w:cs="Times New Roman"/>
          <w:sz w:val="24"/>
          <w:szCs w:val="24"/>
        </w:rPr>
        <w:t xml:space="preserve"> by conventional sequencing (</w:t>
      </w:r>
      <w:proofErr w:type="spellStart"/>
      <w:r w:rsidR="00D31404" w:rsidRPr="00352D2C">
        <w:rPr>
          <w:rFonts w:ascii="Times New Roman" w:hAnsi="Times New Roman" w:cs="Times New Roman"/>
          <w:sz w:val="24"/>
          <w:szCs w:val="24"/>
        </w:rPr>
        <w:t>Macrogen</w:t>
      </w:r>
      <w:proofErr w:type="spellEnd"/>
      <w:r w:rsidR="00D31404" w:rsidRPr="00352D2C">
        <w:rPr>
          <w:rFonts w:ascii="Times New Roman" w:hAnsi="Times New Roman" w:cs="Times New Roman"/>
          <w:sz w:val="24"/>
          <w:szCs w:val="24"/>
        </w:rPr>
        <w:t>).</w:t>
      </w:r>
    </w:p>
    <w:p w:rsidR="00D31404" w:rsidRPr="00352D2C" w:rsidRDefault="00D31404" w:rsidP="00B90CCC">
      <w:pPr>
        <w:pStyle w:val="ListParagraph"/>
        <w:numPr>
          <w:ilvl w:val="1"/>
          <w:numId w:val="3"/>
        </w:numPr>
        <w:spacing w:after="0" w:line="480" w:lineRule="auto"/>
        <w:jc w:val="thaiDistribute"/>
        <w:rPr>
          <w:rFonts w:ascii="Times New Roman" w:hAnsi="Times New Roman" w:cs="Times New Roman"/>
          <w:b/>
          <w:sz w:val="24"/>
          <w:szCs w:val="24"/>
        </w:rPr>
      </w:pPr>
      <w:r w:rsidRPr="00352D2C">
        <w:rPr>
          <w:rFonts w:ascii="Times New Roman" w:hAnsi="Times New Roman" w:cs="Times New Roman"/>
          <w:b/>
          <w:bCs/>
          <w:sz w:val="24"/>
          <w:szCs w:val="24"/>
        </w:rPr>
        <w:t>Screening and</w:t>
      </w:r>
      <w:r w:rsidRPr="00352D2C">
        <w:rPr>
          <w:rFonts w:ascii="Times New Roman" w:hAnsi="Times New Roman" w:cs="Times New Roman"/>
          <w:b/>
          <w:sz w:val="24"/>
          <w:szCs w:val="24"/>
        </w:rPr>
        <w:t xml:space="preserve"> </w:t>
      </w:r>
      <w:r w:rsidRPr="00352D2C">
        <w:rPr>
          <w:rFonts w:ascii="Times New Roman" w:hAnsi="Times New Roman" w:cs="Times New Roman"/>
          <w:b/>
          <w:bCs/>
          <w:sz w:val="24"/>
          <w:szCs w:val="24"/>
        </w:rPr>
        <w:t>expression</w:t>
      </w:r>
      <w:r w:rsidRPr="00352D2C">
        <w:rPr>
          <w:rFonts w:ascii="Times New Roman" w:hAnsi="Times New Roman" w:cs="Times New Roman"/>
          <w:b/>
          <w:sz w:val="24"/>
          <w:szCs w:val="24"/>
        </w:rPr>
        <w:t xml:space="preserve"> </w:t>
      </w:r>
      <w:r w:rsidRPr="00352D2C">
        <w:rPr>
          <w:rFonts w:ascii="Times New Roman" w:hAnsi="Times New Roman" w:cs="Times New Roman"/>
          <w:b/>
          <w:bCs/>
          <w:sz w:val="24"/>
          <w:szCs w:val="24"/>
        </w:rPr>
        <w:t xml:space="preserve">of </w:t>
      </w:r>
      <w:r w:rsidRPr="00352D2C">
        <w:rPr>
          <w:rFonts w:ascii="Times New Roman" w:hAnsi="Times New Roman" w:cs="Times New Roman"/>
          <w:b/>
          <w:bCs/>
          <w:i/>
          <w:sz w:val="24"/>
          <w:szCs w:val="24"/>
        </w:rPr>
        <w:t>P. pastoris</w:t>
      </w:r>
      <w:r w:rsidRPr="00352D2C">
        <w:rPr>
          <w:rFonts w:ascii="Times New Roman" w:hAnsi="Times New Roman" w:cs="Times New Roman"/>
          <w:b/>
          <w:bCs/>
          <w:sz w:val="24"/>
          <w:szCs w:val="24"/>
        </w:rPr>
        <w:t xml:space="preserve"> KM71 </w:t>
      </w:r>
      <w:proofErr w:type="spellStart"/>
      <w:r w:rsidRPr="00352D2C">
        <w:rPr>
          <w:rFonts w:ascii="Times New Roman" w:hAnsi="Times New Roman" w:cs="Times New Roman"/>
          <w:b/>
          <w:bCs/>
          <w:sz w:val="24"/>
          <w:szCs w:val="24"/>
        </w:rPr>
        <w:t>transformants</w:t>
      </w:r>
      <w:proofErr w:type="spellEnd"/>
    </w:p>
    <w:p w:rsidR="00D31404" w:rsidRPr="00352D2C" w:rsidRDefault="00D31404" w:rsidP="00B90CCC">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lastRenderedPageBreak/>
        <w:t xml:space="preserve">The recombinant plasmid </w:t>
      </w:r>
      <w:proofErr w:type="spellStart"/>
      <w:r w:rsidRPr="00352D2C">
        <w:rPr>
          <w:rFonts w:ascii="Times New Roman" w:hAnsi="Times New Roman" w:cs="Times New Roman"/>
          <w:sz w:val="24"/>
          <w:szCs w:val="24"/>
        </w:rPr>
        <w:t>pPICZ</w:t>
      </w:r>
      <w:proofErr w:type="spellEnd"/>
      <w:r w:rsidRPr="00352D2C">
        <w:rPr>
          <w:rFonts w:ascii="Times New Roman" w:hAnsi="Times New Roman" w:cs="Times New Roman"/>
          <w:sz w:val="24"/>
          <w:szCs w:val="24"/>
        </w:rPr>
        <w:t xml:space="preserve">αA-bgl6111 present in </w:t>
      </w:r>
      <w:r w:rsidRPr="00352D2C">
        <w:rPr>
          <w:rFonts w:ascii="Times New Roman" w:hAnsi="Times New Roman" w:cs="Times New Roman"/>
          <w:i/>
          <w:sz w:val="24"/>
          <w:szCs w:val="24"/>
        </w:rPr>
        <w:t>E. coli</w:t>
      </w:r>
      <w:r w:rsidRPr="00352D2C">
        <w:rPr>
          <w:rFonts w:ascii="Times New Roman" w:hAnsi="Times New Roman" w:cs="Times New Roman"/>
          <w:sz w:val="24"/>
          <w:szCs w:val="24"/>
        </w:rPr>
        <w:t xml:space="preserve"> DH5α </w:t>
      </w:r>
      <w:proofErr w:type="gramStart"/>
      <w:r w:rsidRPr="00352D2C">
        <w:rPr>
          <w:rFonts w:ascii="Times New Roman" w:hAnsi="Times New Roman" w:cs="Times New Roman"/>
          <w:sz w:val="24"/>
          <w:szCs w:val="24"/>
        </w:rPr>
        <w:t>w</w:t>
      </w:r>
      <w:r w:rsidR="0091063A">
        <w:rPr>
          <w:rFonts w:ascii="Times New Roman" w:hAnsi="Times New Roman" w:cs="Times New Roman"/>
          <w:sz w:val="24"/>
          <w:szCs w:val="24"/>
        </w:rPr>
        <w:t>ere</w:t>
      </w:r>
      <w:r w:rsidRPr="00352D2C">
        <w:rPr>
          <w:rFonts w:ascii="Times New Roman" w:hAnsi="Times New Roman" w:cs="Times New Roman"/>
          <w:sz w:val="24"/>
          <w:szCs w:val="24"/>
        </w:rPr>
        <w:t xml:space="preserve"> </w:t>
      </w:r>
      <w:r w:rsidR="0091063A">
        <w:rPr>
          <w:rFonts w:ascii="Times New Roman" w:hAnsi="Times New Roman" w:cs="Times New Roman"/>
          <w:sz w:val="24"/>
          <w:szCs w:val="24"/>
        </w:rPr>
        <w:t>segregated</w:t>
      </w:r>
      <w:proofErr w:type="gramEnd"/>
      <w:r w:rsidRPr="00352D2C">
        <w:rPr>
          <w:rFonts w:ascii="Times New Roman" w:hAnsi="Times New Roman" w:cs="Times New Roman"/>
          <w:sz w:val="24"/>
          <w:szCs w:val="24"/>
        </w:rPr>
        <w:t xml:space="preserve"> using the </w:t>
      </w:r>
      <w:proofErr w:type="spellStart"/>
      <w:r w:rsidRPr="00352D2C">
        <w:rPr>
          <w:rFonts w:ascii="Times New Roman" w:hAnsi="Times New Roman" w:cs="Times New Roman"/>
          <w:sz w:val="24"/>
          <w:szCs w:val="24"/>
        </w:rPr>
        <w:t>GeneJET</w:t>
      </w:r>
      <w:proofErr w:type="spellEnd"/>
      <w:r w:rsidRPr="00352D2C">
        <w:rPr>
          <w:rFonts w:ascii="Times New Roman" w:hAnsi="Times New Roman" w:cs="Times New Roman"/>
          <w:sz w:val="24"/>
          <w:szCs w:val="24"/>
        </w:rPr>
        <w:t xml:space="preserve"> Plasmid </w:t>
      </w:r>
      <w:proofErr w:type="spellStart"/>
      <w:r w:rsidRPr="00352D2C">
        <w:rPr>
          <w:rFonts w:ascii="Times New Roman" w:hAnsi="Times New Roman" w:cs="Times New Roman"/>
          <w:sz w:val="24"/>
          <w:szCs w:val="24"/>
        </w:rPr>
        <w:t>Miniprep</w:t>
      </w:r>
      <w:proofErr w:type="spellEnd"/>
      <w:r w:rsidRPr="00352D2C">
        <w:rPr>
          <w:rFonts w:ascii="Times New Roman" w:hAnsi="Times New Roman" w:cs="Times New Roman"/>
          <w:sz w:val="24"/>
          <w:szCs w:val="24"/>
        </w:rPr>
        <w:t xml:space="preserve"> Kit. Subsequently, the fragments </w:t>
      </w:r>
      <w:proofErr w:type="gramStart"/>
      <w:r w:rsidRPr="00352D2C">
        <w:rPr>
          <w:rFonts w:ascii="Times New Roman" w:hAnsi="Times New Roman" w:cs="Times New Roman"/>
          <w:sz w:val="24"/>
          <w:szCs w:val="24"/>
        </w:rPr>
        <w:t>were linearized</w:t>
      </w:r>
      <w:proofErr w:type="gramEnd"/>
      <w:r w:rsidRPr="00352D2C">
        <w:rPr>
          <w:rFonts w:ascii="Times New Roman" w:hAnsi="Times New Roman" w:cs="Times New Roman"/>
          <w:sz w:val="24"/>
          <w:szCs w:val="24"/>
        </w:rPr>
        <w:t xml:space="preserve"> by </w:t>
      </w:r>
      <w:proofErr w:type="spellStart"/>
      <w:r w:rsidRPr="00352D2C">
        <w:rPr>
          <w:rFonts w:ascii="Times New Roman" w:hAnsi="Times New Roman" w:cs="Times New Roman"/>
          <w:i/>
          <w:sz w:val="24"/>
          <w:szCs w:val="24"/>
        </w:rPr>
        <w:t>Pme</w:t>
      </w:r>
      <w:r w:rsidRPr="00352D2C">
        <w:rPr>
          <w:rFonts w:ascii="Times New Roman" w:hAnsi="Times New Roman" w:cs="Times New Roman"/>
          <w:sz w:val="24"/>
          <w:szCs w:val="24"/>
        </w:rPr>
        <w:t>I</w:t>
      </w:r>
      <w:proofErr w:type="spellEnd"/>
      <w:r w:rsidRPr="00352D2C">
        <w:rPr>
          <w:rFonts w:ascii="Times New Roman" w:hAnsi="Times New Roman" w:cs="Times New Roman"/>
          <w:sz w:val="24"/>
          <w:szCs w:val="24"/>
        </w:rPr>
        <w:t xml:space="preserve"> to facilitate the integration of the </w:t>
      </w:r>
      <w:proofErr w:type="spellStart"/>
      <w:r w:rsidRPr="00352D2C">
        <w:rPr>
          <w:rFonts w:ascii="Times New Roman" w:hAnsi="Times New Roman" w:cs="Times New Roman"/>
          <w:sz w:val="24"/>
          <w:szCs w:val="24"/>
        </w:rPr>
        <w:t>pPICZ</w:t>
      </w:r>
      <w:proofErr w:type="spellEnd"/>
      <w:r w:rsidRPr="00352D2C">
        <w:rPr>
          <w:rFonts w:ascii="Times New Roman" w:hAnsi="Times New Roman" w:cs="Times New Roman"/>
          <w:sz w:val="24"/>
          <w:szCs w:val="24"/>
        </w:rPr>
        <w:t>αA–</w:t>
      </w:r>
      <w:r w:rsidRPr="00352D2C">
        <w:rPr>
          <w:rFonts w:ascii="Times New Roman" w:hAnsi="Times New Roman" w:cs="Times New Roman"/>
          <w:i/>
          <w:sz w:val="24"/>
          <w:szCs w:val="24"/>
        </w:rPr>
        <w:t>bgl6111</w:t>
      </w:r>
      <w:r w:rsidRPr="00352D2C">
        <w:rPr>
          <w:rFonts w:ascii="Times New Roman" w:hAnsi="Times New Roman" w:cs="Times New Roman"/>
          <w:sz w:val="24"/>
          <w:szCs w:val="24"/>
        </w:rPr>
        <w:t xml:space="preserve"> and the AOX1 locus of </w:t>
      </w:r>
      <w:r w:rsidRPr="00352D2C">
        <w:rPr>
          <w:rFonts w:ascii="Times New Roman" w:hAnsi="Times New Roman" w:cs="Times New Roman"/>
          <w:i/>
          <w:sz w:val="24"/>
          <w:szCs w:val="24"/>
        </w:rPr>
        <w:t>P. pastoris</w:t>
      </w:r>
      <w:r w:rsidRPr="00352D2C">
        <w:rPr>
          <w:rFonts w:ascii="Times New Roman" w:hAnsi="Times New Roman" w:cs="Times New Roman"/>
          <w:sz w:val="24"/>
          <w:szCs w:val="24"/>
        </w:rPr>
        <w:t xml:space="preserve"> KM71. The linearized fragments </w:t>
      </w:r>
      <w:proofErr w:type="gramStart"/>
      <w:r w:rsidRPr="00352D2C">
        <w:rPr>
          <w:rFonts w:ascii="Times New Roman" w:hAnsi="Times New Roman" w:cs="Times New Roman"/>
          <w:sz w:val="24"/>
          <w:szCs w:val="24"/>
        </w:rPr>
        <w:t xml:space="preserve">were transformed into </w:t>
      </w:r>
      <w:r w:rsidRPr="00352D2C">
        <w:rPr>
          <w:rFonts w:ascii="Times New Roman" w:hAnsi="Times New Roman" w:cs="Times New Roman"/>
          <w:i/>
          <w:sz w:val="24"/>
          <w:szCs w:val="24"/>
        </w:rPr>
        <w:t>P. pastoris</w:t>
      </w:r>
      <w:r w:rsidRPr="00352D2C">
        <w:rPr>
          <w:rFonts w:ascii="Times New Roman" w:hAnsi="Times New Roman" w:cs="Times New Roman"/>
          <w:sz w:val="24"/>
          <w:szCs w:val="24"/>
        </w:rPr>
        <w:t xml:space="preserve"> KM71 via electroporation and then cultured into YPD containing </w:t>
      </w:r>
      <w:r w:rsidRPr="00352D2C">
        <w:rPr>
          <w:rFonts w:ascii="Times New Roman" w:eastAsia="Times New Roman" w:hAnsi="Times New Roman" w:cs="Times New Roman"/>
          <w:sz w:val="24"/>
          <w:szCs w:val="24"/>
        </w:rPr>
        <w:t xml:space="preserve">100 </w:t>
      </w:r>
      <w:proofErr w:type="spellStart"/>
      <w:r w:rsidRPr="00352D2C">
        <w:rPr>
          <w:rFonts w:ascii="Times New Roman" w:eastAsia="Times New Roman" w:hAnsi="Times New Roman" w:cs="Times New Roman"/>
          <w:sz w:val="24"/>
          <w:szCs w:val="24"/>
        </w:rPr>
        <w:t>μg</w:t>
      </w:r>
      <w:proofErr w:type="spellEnd"/>
      <w:r w:rsidRPr="00352D2C">
        <w:rPr>
          <w:rFonts w:ascii="Times New Roman" w:eastAsia="Times New Roman" w:hAnsi="Times New Roman" w:cs="Times New Roman"/>
          <w:sz w:val="24"/>
          <w:szCs w:val="24"/>
        </w:rPr>
        <w:t>/mL of</w:t>
      </w:r>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Zeocin</w:t>
      </w:r>
      <w:proofErr w:type="spellEnd"/>
      <w:r w:rsidRPr="00352D2C">
        <w:rPr>
          <w:rFonts w:ascii="Times New Roman" w:hAnsi="Times New Roman" w:cs="Times New Roman"/>
          <w:sz w:val="24"/>
          <w:szCs w:val="24"/>
        </w:rPr>
        <w:t xml:space="preserve"> at 30 °C for </w:t>
      </w:r>
      <w:r w:rsidR="00906CC4" w:rsidRPr="00352D2C">
        <w:rPr>
          <w:rFonts w:ascii="Times New Roman" w:hAnsi="Times New Roman" w:cs="Times New Roman"/>
          <w:sz w:val="24"/>
          <w:szCs w:val="24"/>
        </w:rPr>
        <w:t>three</w:t>
      </w:r>
      <w:r w:rsidRPr="00352D2C">
        <w:rPr>
          <w:rFonts w:ascii="Times New Roman" w:hAnsi="Times New Roman" w:cs="Times New Roman"/>
          <w:sz w:val="24"/>
          <w:szCs w:val="24"/>
        </w:rPr>
        <w:t xml:space="preserve"> days</w:t>
      </w:r>
      <w:proofErr w:type="gramEnd"/>
      <w:r w:rsidRPr="00352D2C">
        <w:rPr>
          <w:rFonts w:ascii="Times New Roman" w:hAnsi="Times New Roman" w:cs="Times New Roman"/>
          <w:sz w:val="24"/>
          <w:szCs w:val="24"/>
        </w:rPr>
        <w:t xml:space="preserve">. The positive recombinant cells were confirmed using colony PCR with 5′-AOX1 forward and 3′-AOX1 reverse </w:t>
      </w:r>
      <w:proofErr w:type="gramStart"/>
      <w:r w:rsidRPr="00352D2C">
        <w:rPr>
          <w:rFonts w:ascii="Times New Roman" w:hAnsi="Times New Roman" w:cs="Times New Roman"/>
          <w:sz w:val="24"/>
          <w:szCs w:val="24"/>
        </w:rPr>
        <w:t>primers and OUT-AOX_F</w:t>
      </w:r>
      <w:proofErr w:type="gramEnd"/>
      <w:r w:rsidRPr="00352D2C">
        <w:rPr>
          <w:rFonts w:ascii="Times New Roman" w:hAnsi="Times New Roman" w:cs="Times New Roman"/>
          <w:sz w:val="24"/>
          <w:szCs w:val="24"/>
        </w:rPr>
        <w:t xml:space="preserve"> and REV-α-965-R. The PCR reaction was carried out with </w:t>
      </w:r>
      <w:proofErr w:type="gramStart"/>
      <w:r w:rsidRPr="00352D2C">
        <w:rPr>
          <w:rFonts w:ascii="Times New Roman" w:hAnsi="Times New Roman" w:cs="Times New Roman"/>
          <w:sz w:val="24"/>
          <w:szCs w:val="24"/>
        </w:rPr>
        <w:t>2</w:t>
      </w:r>
      <w:proofErr w:type="gramEnd"/>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GoTaq</w:t>
      </w:r>
      <w:proofErr w:type="spellEnd"/>
      <w:r w:rsidRPr="00352D2C">
        <w:rPr>
          <w:rFonts w:ascii="Times New Roman" w:hAnsi="Times New Roman" w:cs="Times New Roman"/>
          <w:sz w:val="24"/>
          <w:szCs w:val="24"/>
        </w:rPr>
        <w:t xml:space="preserve"> Green buffer (</w:t>
      </w:r>
      <w:proofErr w:type="spellStart"/>
      <w:r w:rsidRPr="00352D2C">
        <w:rPr>
          <w:rFonts w:ascii="Times New Roman" w:hAnsi="Times New Roman" w:cs="Times New Roman"/>
          <w:sz w:val="24"/>
          <w:szCs w:val="24"/>
        </w:rPr>
        <w:t>Promega</w:t>
      </w:r>
      <w:proofErr w:type="spellEnd"/>
      <w:r w:rsidRPr="00352D2C">
        <w:rPr>
          <w:rFonts w:ascii="Times New Roman" w:hAnsi="Times New Roman" w:cs="Times New Roman"/>
          <w:sz w:val="24"/>
          <w:szCs w:val="24"/>
        </w:rPr>
        <w:t xml:space="preserve">) in a total volume of 25 </w:t>
      </w:r>
      <w:proofErr w:type="spellStart"/>
      <w:r w:rsidRPr="00352D2C">
        <w:rPr>
          <w:rFonts w:ascii="Times New Roman" w:hAnsi="Times New Roman" w:cs="Times New Roman"/>
          <w:sz w:val="24"/>
          <w:szCs w:val="24"/>
        </w:rPr>
        <w:t>μL</w:t>
      </w:r>
      <w:proofErr w:type="spellEnd"/>
      <w:r w:rsidRPr="00352D2C">
        <w:rPr>
          <w:rFonts w:ascii="Times New Roman" w:hAnsi="Times New Roman" w:cs="Times New Roman"/>
          <w:sz w:val="24"/>
          <w:szCs w:val="24"/>
        </w:rPr>
        <w:t xml:space="preserve">. The amplification </w:t>
      </w:r>
      <w:proofErr w:type="gramStart"/>
      <w:r w:rsidRPr="00352D2C">
        <w:rPr>
          <w:rFonts w:ascii="Times New Roman" w:hAnsi="Times New Roman" w:cs="Times New Roman"/>
          <w:sz w:val="24"/>
          <w:szCs w:val="24"/>
        </w:rPr>
        <w:t>was conducted</w:t>
      </w:r>
      <w:proofErr w:type="gramEnd"/>
      <w:r w:rsidRPr="00352D2C">
        <w:rPr>
          <w:rFonts w:ascii="Times New Roman" w:hAnsi="Times New Roman" w:cs="Times New Roman"/>
          <w:sz w:val="24"/>
          <w:szCs w:val="24"/>
        </w:rPr>
        <w:t xml:space="preserve"> at 95 °C for 5 min, followed by 25 cycles at 95 °C for 30 s, 55 °C for 30 s, and 72 °C for 3 min. A final extension </w:t>
      </w:r>
      <w:proofErr w:type="gramStart"/>
      <w:r w:rsidRPr="00352D2C">
        <w:rPr>
          <w:rFonts w:ascii="Times New Roman" w:hAnsi="Times New Roman" w:cs="Times New Roman"/>
          <w:sz w:val="24"/>
          <w:szCs w:val="24"/>
        </w:rPr>
        <w:t>was conducted</w:t>
      </w:r>
      <w:proofErr w:type="gramEnd"/>
      <w:r w:rsidRPr="00352D2C">
        <w:rPr>
          <w:rFonts w:ascii="Times New Roman" w:hAnsi="Times New Roman" w:cs="Times New Roman"/>
          <w:sz w:val="24"/>
          <w:szCs w:val="24"/>
        </w:rPr>
        <w:t xml:space="preserve"> at 72 °C for 10 min. </w:t>
      </w:r>
    </w:p>
    <w:p w:rsidR="00D31404" w:rsidRPr="00352D2C" w:rsidRDefault="00D31404" w:rsidP="00B90CCC">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t xml:space="preserve">Positive </w:t>
      </w:r>
      <w:proofErr w:type="spellStart"/>
      <w:r w:rsidRPr="00352D2C">
        <w:rPr>
          <w:rFonts w:ascii="Times New Roman" w:hAnsi="Times New Roman" w:cs="Times New Roman"/>
          <w:sz w:val="24"/>
          <w:szCs w:val="24"/>
        </w:rPr>
        <w:t>transformant</w:t>
      </w:r>
      <w:proofErr w:type="spellEnd"/>
      <w:r w:rsidRPr="00352D2C">
        <w:rPr>
          <w:rFonts w:ascii="Times New Roman" w:hAnsi="Times New Roman" w:cs="Times New Roman"/>
          <w:sz w:val="24"/>
          <w:szCs w:val="24"/>
        </w:rPr>
        <w:t xml:space="preserve"> colonies </w:t>
      </w:r>
      <w:proofErr w:type="gramStart"/>
      <w:r w:rsidRPr="00352D2C">
        <w:rPr>
          <w:rFonts w:ascii="Times New Roman" w:hAnsi="Times New Roman" w:cs="Times New Roman"/>
          <w:sz w:val="24"/>
          <w:szCs w:val="24"/>
        </w:rPr>
        <w:t>were randomly selected from the master plate and then cultured on 50 mL of BMGY incubated at 30 °C until the OD600 reached 2–6</w:t>
      </w:r>
      <w:proofErr w:type="gramEnd"/>
      <w:r w:rsidRPr="00352D2C">
        <w:rPr>
          <w:rFonts w:ascii="Times New Roman" w:hAnsi="Times New Roman" w:cs="Times New Roman"/>
          <w:sz w:val="24"/>
          <w:szCs w:val="24"/>
        </w:rPr>
        <w:t xml:space="preserve">. The culture was centrifuged at a rate of </w:t>
      </w:r>
      <w:proofErr w:type="gramStart"/>
      <w:r w:rsidRPr="00352D2C">
        <w:rPr>
          <w:rFonts w:ascii="Times New Roman" w:hAnsi="Times New Roman" w:cs="Times New Roman"/>
          <w:sz w:val="24"/>
          <w:szCs w:val="24"/>
        </w:rPr>
        <w:t>3,000 ×</w:t>
      </w:r>
      <w:proofErr w:type="gramEnd"/>
      <w:r w:rsidRPr="00352D2C">
        <w:rPr>
          <w:rFonts w:ascii="Times New Roman" w:hAnsi="Times New Roman" w:cs="Times New Roman"/>
          <w:sz w:val="24"/>
          <w:szCs w:val="24"/>
        </w:rPr>
        <w:t xml:space="preserve">g for 5 min. The culture pellets </w:t>
      </w:r>
      <w:proofErr w:type="gramStart"/>
      <w:r w:rsidRPr="00352D2C">
        <w:rPr>
          <w:rFonts w:ascii="Times New Roman" w:hAnsi="Times New Roman" w:cs="Times New Roman"/>
          <w:sz w:val="24"/>
          <w:szCs w:val="24"/>
        </w:rPr>
        <w:t>were grown</w:t>
      </w:r>
      <w:proofErr w:type="gramEnd"/>
      <w:r w:rsidRPr="00352D2C">
        <w:rPr>
          <w:rFonts w:ascii="Times New Roman" w:hAnsi="Times New Roman" w:cs="Times New Roman"/>
          <w:sz w:val="24"/>
          <w:szCs w:val="24"/>
        </w:rPr>
        <w:t xml:space="preserve"> in 10 mL of BMMY media incubated at 30 °C for </w:t>
      </w:r>
      <w:r w:rsidR="004601B3">
        <w:rPr>
          <w:rFonts w:ascii="Times New Roman" w:hAnsi="Times New Roman" w:cs="Times New Roman"/>
          <w:sz w:val="24"/>
          <w:szCs w:val="24"/>
        </w:rPr>
        <w:t>three</w:t>
      </w:r>
      <w:r w:rsidRPr="00352D2C">
        <w:rPr>
          <w:rFonts w:ascii="Times New Roman" w:hAnsi="Times New Roman" w:cs="Times New Roman"/>
          <w:sz w:val="24"/>
          <w:szCs w:val="24"/>
        </w:rPr>
        <w:t xml:space="preserve"> days. Induction </w:t>
      </w:r>
      <w:proofErr w:type="gramStart"/>
      <w:r w:rsidRPr="00352D2C">
        <w:rPr>
          <w:rFonts w:ascii="Times New Roman" w:hAnsi="Times New Roman" w:cs="Times New Roman"/>
          <w:sz w:val="24"/>
          <w:szCs w:val="24"/>
        </w:rPr>
        <w:t>was maintained</w:t>
      </w:r>
      <w:proofErr w:type="gramEnd"/>
      <w:r w:rsidRPr="00352D2C">
        <w:rPr>
          <w:rFonts w:ascii="Times New Roman" w:hAnsi="Times New Roman" w:cs="Times New Roman"/>
          <w:sz w:val="24"/>
          <w:szCs w:val="24"/>
        </w:rPr>
        <w:t xml:space="preserve"> for </w:t>
      </w:r>
      <w:r w:rsidR="004601B3">
        <w:rPr>
          <w:rFonts w:ascii="Times New Roman" w:hAnsi="Times New Roman" w:cs="Times New Roman"/>
          <w:sz w:val="24"/>
          <w:szCs w:val="24"/>
        </w:rPr>
        <w:t>three</w:t>
      </w:r>
      <w:r w:rsidRPr="00352D2C">
        <w:rPr>
          <w:rFonts w:ascii="Times New Roman" w:hAnsi="Times New Roman" w:cs="Times New Roman"/>
          <w:sz w:val="24"/>
          <w:szCs w:val="24"/>
        </w:rPr>
        <w:t xml:space="preserve"> days through the daily addition of methanol to maintain the methanol concentration at 0.5%. The enzyme activity was measured every day for </w:t>
      </w:r>
      <w:r w:rsidR="004601B3">
        <w:rPr>
          <w:rFonts w:ascii="Times New Roman" w:hAnsi="Times New Roman" w:cs="Times New Roman"/>
          <w:sz w:val="24"/>
          <w:szCs w:val="24"/>
        </w:rPr>
        <w:t>three</w:t>
      </w:r>
      <w:r w:rsidRPr="00352D2C">
        <w:rPr>
          <w:rFonts w:ascii="Times New Roman" w:hAnsi="Times New Roman" w:cs="Times New Roman"/>
          <w:sz w:val="24"/>
          <w:szCs w:val="24"/>
        </w:rPr>
        <w:t xml:space="preserve"> days (Day 1 = D</w:t>
      </w:r>
      <w:r w:rsidRPr="00352D2C">
        <w:rPr>
          <w:rFonts w:ascii="Times New Roman" w:hAnsi="Times New Roman" w:cs="Times New Roman"/>
          <w:sz w:val="24"/>
          <w:szCs w:val="24"/>
          <w:vertAlign w:val="subscript"/>
        </w:rPr>
        <w:t>1</w:t>
      </w:r>
      <w:r w:rsidRPr="00352D2C">
        <w:rPr>
          <w:rFonts w:ascii="Times New Roman" w:hAnsi="Times New Roman" w:cs="Times New Roman"/>
          <w:sz w:val="24"/>
          <w:szCs w:val="24"/>
        </w:rPr>
        <w:t>; Day 2 = D</w:t>
      </w:r>
      <w:r w:rsidRPr="00352D2C">
        <w:rPr>
          <w:rFonts w:ascii="Times New Roman" w:hAnsi="Times New Roman" w:cs="Times New Roman"/>
          <w:sz w:val="24"/>
          <w:szCs w:val="24"/>
          <w:vertAlign w:val="subscript"/>
        </w:rPr>
        <w:t>2</w:t>
      </w:r>
      <w:r w:rsidRPr="00352D2C">
        <w:rPr>
          <w:rFonts w:ascii="Times New Roman" w:hAnsi="Times New Roman" w:cs="Times New Roman"/>
          <w:sz w:val="24"/>
          <w:szCs w:val="24"/>
        </w:rPr>
        <w:t>; Day 3 = D</w:t>
      </w:r>
      <w:r w:rsidRPr="00352D2C">
        <w:rPr>
          <w:rFonts w:ascii="Times New Roman" w:hAnsi="Times New Roman" w:cs="Times New Roman"/>
          <w:sz w:val="24"/>
          <w:szCs w:val="24"/>
          <w:vertAlign w:val="subscript"/>
        </w:rPr>
        <w:t>3</w:t>
      </w:r>
      <w:r w:rsidRPr="00352D2C">
        <w:rPr>
          <w:rFonts w:ascii="Times New Roman" w:hAnsi="Times New Roman" w:cs="Times New Roman"/>
          <w:sz w:val="24"/>
          <w:szCs w:val="24"/>
        </w:rPr>
        <w:t xml:space="preserve">). </w:t>
      </w:r>
    </w:p>
    <w:p w:rsidR="00D31404" w:rsidRPr="00352D2C" w:rsidRDefault="00D31404" w:rsidP="00B90CCC">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color w:val="000000" w:themeColor="text1"/>
          <w:sz w:val="24"/>
          <w:szCs w:val="24"/>
        </w:rPr>
        <w:t xml:space="preserve">The </w:t>
      </w:r>
      <w:r w:rsidR="004601B3">
        <w:rPr>
          <w:rFonts w:ascii="Times New Roman" w:hAnsi="Times New Roman" w:cs="Times New Roman"/>
          <w:color w:val="000000" w:themeColor="text1"/>
          <w:sz w:val="24"/>
          <w:szCs w:val="24"/>
        </w:rPr>
        <w:t>ultrafiltration technique could enhance enzyme concentration</w:t>
      </w:r>
      <w:r w:rsidRPr="00352D2C">
        <w:rPr>
          <w:rFonts w:ascii="Times New Roman" w:hAnsi="Times New Roman" w:cs="Times New Roman"/>
          <w:color w:val="000000" w:themeColor="text1"/>
          <w:sz w:val="24"/>
          <w:szCs w:val="24"/>
        </w:rPr>
        <w:t xml:space="preserve"> [</w:t>
      </w:r>
      <w:r w:rsidRPr="00352D2C">
        <w:rPr>
          <w:rStyle w:val="FootnoteReference"/>
          <w:rFonts w:ascii="Times New Roman" w:hAnsi="Times New Roman" w:cs="Times New Roman"/>
          <w:color w:val="000000" w:themeColor="text1"/>
          <w:sz w:val="24"/>
          <w:szCs w:val="24"/>
        </w:rPr>
        <w:fldChar w:fldCharType="begin" w:fldLock="1"/>
      </w:r>
      <w:r w:rsidR="00CE30AA" w:rsidRPr="00352D2C">
        <w:rPr>
          <w:rFonts w:ascii="Times New Roman" w:hAnsi="Times New Roman" w:cs="Times New Roman"/>
          <w:color w:val="000000" w:themeColor="text1"/>
          <w:sz w:val="24"/>
          <w:szCs w:val="24"/>
        </w:rPr>
        <w:instrText>ADDIN CSL_CITATION {"citationItems":[{"id":"ITEM-1","itemData":{"DOI":"10.17113/ftb.56.02.18.5478","ISBN":"0003139573","author":[{"dropping-particle":"","family":"Zuhair","given":"Mohd","non-dropping-particle":"","parse-names":false,"suffix":""},{"dropping-particle":"","family":"Nor","given":"Mohd","non-dropping-particle":"","parse-names":false,"suffix":""},{"dropping-particle":"","family":"Vasiljevic","given":"Todor","non-dropping-particle":"","parse-names":false,"suffix":""}],"container-title":"Food Technol. Biotechnol","id":"ITEM-1","issue":"2","issued":{"date-parts":[["2018"]]},"page":"218-227","title":"Performance of a Two-Stage Membrane System for Bromelain Separation from Pineapple Waste Mixture as Impacted by Enzymatic Pretreatment and Diafiltration","type":"article-journal","volume":"56"},"uris":["http://www.mendeley.com/documents/?uuid=2ca28657-0503-4770-a209-8c3fc838bfbd"]}],"mendeley":{"formattedCitation":"(Zuhair et al. 2018)","plainTextFormattedCitation":"(Zuhair et al. 2018)","previouslyFormattedCitation":"(Zuhair et al. 2018)"},"properties":{"noteIndex":0},"schema":"https://github.com/citation-style-language/schema/raw/master/csl-citation.json"}</w:instrText>
      </w:r>
      <w:r w:rsidRPr="00352D2C">
        <w:rPr>
          <w:rStyle w:val="FootnoteReference"/>
          <w:rFonts w:ascii="Times New Roman" w:hAnsi="Times New Roman" w:cs="Times New Roman"/>
          <w:color w:val="000000" w:themeColor="text1"/>
          <w:sz w:val="24"/>
          <w:szCs w:val="24"/>
        </w:rPr>
        <w:fldChar w:fldCharType="separate"/>
      </w:r>
      <w:r w:rsidR="00CE30AA" w:rsidRPr="00352D2C">
        <w:rPr>
          <w:rFonts w:ascii="Times New Roman" w:hAnsi="Times New Roman" w:cs="Times New Roman"/>
          <w:bCs/>
          <w:noProof/>
          <w:color w:val="000000" w:themeColor="text1"/>
          <w:sz w:val="24"/>
          <w:szCs w:val="24"/>
        </w:rPr>
        <w:t>(Zuhair et al. 2018)</w:t>
      </w:r>
      <w:r w:rsidRPr="00352D2C">
        <w:rPr>
          <w:rStyle w:val="FootnoteReference"/>
          <w:rFonts w:ascii="Times New Roman" w:hAnsi="Times New Roman" w:cs="Times New Roman"/>
          <w:color w:val="000000" w:themeColor="text1"/>
          <w:sz w:val="24"/>
          <w:szCs w:val="24"/>
        </w:rPr>
        <w:fldChar w:fldCharType="end"/>
      </w:r>
      <w:r w:rsidRPr="00352D2C">
        <w:rPr>
          <w:rFonts w:ascii="Times New Roman" w:hAnsi="Times New Roman" w:cs="Times New Roman"/>
          <w:color w:val="000000" w:themeColor="text1"/>
          <w:sz w:val="24"/>
          <w:szCs w:val="24"/>
        </w:rPr>
        <w:t xml:space="preserve">]. The BMGY culture was scaled up to 200 mL and incubated at 30 °C until the OD600 reached 2–6. The culture was centrifuged at </w:t>
      </w:r>
      <w:proofErr w:type="gramStart"/>
      <w:r w:rsidRPr="00352D2C">
        <w:rPr>
          <w:rFonts w:ascii="Times New Roman" w:hAnsi="Times New Roman" w:cs="Times New Roman"/>
          <w:color w:val="000000" w:themeColor="text1"/>
          <w:sz w:val="24"/>
          <w:szCs w:val="24"/>
        </w:rPr>
        <w:t>3,000 ×</w:t>
      </w:r>
      <w:proofErr w:type="gramEnd"/>
      <w:r w:rsidRPr="00352D2C">
        <w:rPr>
          <w:rFonts w:ascii="Times New Roman" w:hAnsi="Times New Roman" w:cs="Times New Roman"/>
          <w:color w:val="000000" w:themeColor="text1"/>
          <w:sz w:val="24"/>
          <w:szCs w:val="24"/>
        </w:rPr>
        <w:t xml:space="preserve">g for 5 min and cultivated in 40 mL of BMMY at 30 °C for </w:t>
      </w:r>
      <w:r w:rsidR="004601B3">
        <w:rPr>
          <w:rFonts w:ascii="Times New Roman" w:hAnsi="Times New Roman" w:cs="Times New Roman"/>
          <w:color w:val="000000" w:themeColor="text1"/>
          <w:sz w:val="24"/>
          <w:szCs w:val="24"/>
        </w:rPr>
        <w:t>three</w:t>
      </w:r>
      <w:r w:rsidRPr="00352D2C">
        <w:rPr>
          <w:rFonts w:ascii="Times New Roman" w:hAnsi="Times New Roman" w:cs="Times New Roman"/>
          <w:color w:val="000000" w:themeColor="text1"/>
          <w:sz w:val="24"/>
          <w:szCs w:val="24"/>
        </w:rPr>
        <w:t xml:space="preserve"> days. </w:t>
      </w:r>
      <w:r w:rsidR="004601B3">
        <w:rPr>
          <w:rFonts w:ascii="Times New Roman" w:hAnsi="Times New Roman" w:cs="Times New Roman"/>
          <w:color w:val="000000" w:themeColor="text1"/>
          <w:sz w:val="24"/>
          <w:szCs w:val="24"/>
        </w:rPr>
        <w:t>After that</w:t>
      </w:r>
      <w:r w:rsidRPr="00352D2C">
        <w:rPr>
          <w:rFonts w:ascii="Times New Roman" w:hAnsi="Times New Roman" w:cs="Times New Roman"/>
          <w:color w:val="000000" w:themeColor="text1"/>
          <w:sz w:val="24"/>
          <w:szCs w:val="24"/>
        </w:rPr>
        <w:t xml:space="preserve">, the culture was centrifuged at </w:t>
      </w:r>
      <w:proofErr w:type="gramStart"/>
      <w:r w:rsidRPr="00352D2C">
        <w:rPr>
          <w:rFonts w:ascii="Times New Roman" w:hAnsi="Times New Roman" w:cs="Times New Roman"/>
          <w:color w:val="000000" w:themeColor="text1"/>
          <w:sz w:val="24"/>
          <w:szCs w:val="24"/>
        </w:rPr>
        <w:t>3,000 ×</w:t>
      </w:r>
      <w:proofErr w:type="gramEnd"/>
      <w:r w:rsidRPr="00352D2C">
        <w:rPr>
          <w:rFonts w:ascii="Times New Roman" w:hAnsi="Times New Roman" w:cs="Times New Roman"/>
          <w:color w:val="000000" w:themeColor="text1"/>
          <w:sz w:val="24"/>
          <w:szCs w:val="24"/>
        </w:rPr>
        <w:t xml:space="preserve">g for 10 min. The resulting supernatant was concentrated using ultrafiltration (30 </w:t>
      </w:r>
      <w:proofErr w:type="spellStart"/>
      <w:r w:rsidRPr="00352D2C">
        <w:rPr>
          <w:rFonts w:ascii="Times New Roman" w:hAnsi="Times New Roman" w:cs="Times New Roman"/>
          <w:color w:val="000000" w:themeColor="text1"/>
          <w:sz w:val="24"/>
          <w:szCs w:val="24"/>
        </w:rPr>
        <w:t>kDa</w:t>
      </w:r>
      <w:proofErr w:type="spellEnd"/>
      <w:r w:rsidRPr="00352D2C">
        <w:rPr>
          <w:rFonts w:ascii="Times New Roman" w:hAnsi="Times New Roman" w:cs="Times New Roman"/>
          <w:color w:val="000000" w:themeColor="text1"/>
          <w:sz w:val="24"/>
          <w:szCs w:val="24"/>
        </w:rPr>
        <w:t xml:space="preserve"> cutoff centrifugal filter, </w:t>
      </w:r>
      <w:proofErr w:type="spellStart"/>
      <w:r w:rsidRPr="00352D2C">
        <w:rPr>
          <w:rFonts w:ascii="Times New Roman" w:hAnsi="Times New Roman" w:cs="Times New Roman"/>
          <w:color w:val="000000" w:themeColor="text1"/>
          <w:sz w:val="24"/>
          <w:szCs w:val="24"/>
        </w:rPr>
        <w:t>Amicon</w:t>
      </w:r>
      <w:proofErr w:type="spellEnd"/>
      <w:r w:rsidRPr="00352D2C">
        <w:rPr>
          <w:rFonts w:ascii="Times New Roman" w:hAnsi="Times New Roman" w:cs="Times New Roman"/>
          <w:color w:val="000000" w:themeColor="text1"/>
          <w:sz w:val="24"/>
          <w:szCs w:val="24"/>
        </w:rPr>
        <w:t xml:space="preserve">). </w:t>
      </w:r>
    </w:p>
    <w:p w:rsidR="00D31404" w:rsidRPr="00352D2C" w:rsidRDefault="00D31404" w:rsidP="00B90CCC">
      <w:pPr>
        <w:pStyle w:val="ListParagraph"/>
        <w:numPr>
          <w:ilvl w:val="1"/>
          <w:numId w:val="3"/>
        </w:numPr>
        <w:spacing w:after="0" w:line="480" w:lineRule="auto"/>
        <w:jc w:val="thaiDistribute"/>
        <w:rPr>
          <w:rFonts w:ascii="Times New Roman" w:hAnsi="Times New Roman" w:cs="Times New Roman"/>
          <w:b/>
          <w:sz w:val="24"/>
          <w:szCs w:val="24"/>
        </w:rPr>
      </w:pPr>
      <w:r w:rsidRPr="00352D2C">
        <w:rPr>
          <w:rFonts w:ascii="Times New Roman" w:hAnsi="Times New Roman" w:cs="Times New Roman"/>
          <w:b/>
          <w:sz w:val="24"/>
          <w:szCs w:val="24"/>
        </w:rPr>
        <w:t>Enzyme assay and SDS-PAGE analysis</w:t>
      </w:r>
    </w:p>
    <w:p w:rsidR="00D31404" w:rsidRPr="00352D2C" w:rsidRDefault="00D31404" w:rsidP="00B90CCC">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lastRenderedPageBreak/>
        <w:t xml:space="preserve">The measurement of BGL activity involved </w:t>
      </w:r>
      <w:r w:rsidR="004601B3">
        <w:rPr>
          <w:rFonts w:ascii="Times New Roman" w:hAnsi="Times New Roman" w:cs="Times New Roman"/>
          <w:sz w:val="24"/>
          <w:szCs w:val="24"/>
        </w:rPr>
        <w:t>using</w:t>
      </w:r>
      <w:r w:rsidRPr="00352D2C">
        <w:rPr>
          <w:rFonts w:ascii="Times New Roman" w:hAnsi="Times New Roman" w:cs="Times New Roman"/>
          <w:sz w:val="24"/>
          <w:szCs w:val="24"/>
        </w:rPr>
        <w:t xml:space="preserve"> </w:t>
      </w:r>
      <w:r w:rsidR="004601B3">
        <w:rPr>
          <w:rFonts w:ascii="Times New Roman" w:hAnsi="Times New Roman" w:cs="Times New Roman"/>
          <w:sz w:val="24"/>
          <w:szCs w:val="24"/>
        </w:rPr>
        <w:t>one</w:t>
      </w:r>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mM</w:t>
      </w:r>
      <w:proofErr w:type="spellEnd"/>
      <w:r w:rsidRPr="00352D2C">
        <w:rPr>
          <w:rFonts w:ascii="Times New Roman" w:hAnsi="Times New Roman" w:cs="Times New Roman"/>
          <w:sz w:val="24"/>
          <w:szCs w:val="24"/>
        </w:rPr>
        <w:t xml:space="preserve"> p-</w:t>
      </w:r>
      <w:proofErr w:type="spellStart"/>
      <w:r w:rsidRPr="00352D2C">
        <w:rPr>
          <w:rFonts w:ascii="Times New Roman" w:hAnsi="Times New Roman" w:cs="Times New Roman"/>
          <w:sz w:val="24"/>
          <w:szCs w:val="24"/>
        </w:rPr>
        <w:t>nitrophenyl</w:t>
      </w:r>
      <w:proofErr w:type="spellEnd"/>
      <w:r w:rsidRPr="00352D2C">
        <w:rPr>
          <w:rFonts w:ascii="Times New Roman" w:hAnsi="Times New Roman" w:cs="Times New Roman"/>
          <w:sz w:val="24"/>
          <w:szCs w:val="24"/>
        </w:rPr>
        <w:t>-β-D-</w:t>
      </w:r>
      <w:proofErr w:type="spellStart"/>
      <w:r w:rsidRPr="00352D2C">
        <w:rPr>
          <w:rFonts w:ascii="Times New Roman" w:hAnsi="Times New Roman" w:cs="Times New Roman"/>
          <w:sz w:val="24"/>
          <w:szCs w:val="24"/>
        </w:rPr>
        <w:t>glucopyranoside</w:t>
      </w:r>
      <w:proofErr w:type="spellEnd"/>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pNPG</w:t>
      </w:r>
      <w:proofErr w:type="spellEnd"/>
      <w:r w:rsidRPr="00352D2C">
        <w:rPr>
          <w:rFonts w:ascii="Times New Roman" w:hAnsi="Times New Roman" w:cs="Times New Roman"/>
          <w:sz w:val="24"/>
          <w:szCs w:val="24"/>
        </w:rPr>
        <w:t xml:space="preserve">) as a substrate. The </w:t>
      </w:r>
      <w:proofErr w:type="spellStart"/>
      <w:r w:rsidRPr="00352D2C">
        <w:rPr>
          <w:rFonts w:ascii="Times New Roman" w:hAnsi="Times New Roman" w:cs="Times New Roman"/>
          <w:sz w:val="24"/>
          <w:szCs w:val="24"/>
        </w:rPr>
        <w:t>pNPG</w:t>
      </w:r>
      <w:proofErr w:type="spellEnd"/>
      <w:r w:rsidRPr="00352D2C">
        <w:rPr>
          <w:rFonts w:ascii="Times New Roman" w:hAnsi="Times New Roman" w:cs="Times New Roman"/>
          <w:sz w:val="24"/>
          <w:szCs w:val="24"/>
        </w:rPr>
        <w:t xml:space="preserve"> </w:t>
      </w:r>
      <w:proofErr w:type="gramStart"/>
      <w:r w:rsidRPr="00352D2C">
        <w:rPr>
          <w:rFonts w:ascii="Times New Roman" w:hAnsi="Times New Roman" w:cs="Times New Roman"/>
          <w:sz w:val="24"/>
          <w:szCs w:val="24"/>
        </w:rPr>
        <w:t>was dissolved</w:t>
      </w:r>
      <w:proofErr w:type="gramEnd"/>
      <w:r w:rsidRPr="00352D2C">
        <w:rPr>
          <w:rFonts w:ascii="Times New Roman" w:hAnsi="Times New Roman" w:cs="Times New Roman"/>
          <w:sz w:val="24"/>
          <w:szCs w:val="24"/>
        </w:rPr>
        <w:t xml:space="preserve"> in 50 </w:t>
      </w:r>
      <w:proofErr w:type="spellStart"/>
      <w:r w:rsidRPr="00352D2C">
        <w:rPr>
          <w:rFonts w:ascii="Times New Roman" w:hAnsi="Times New Roman" w:cs="Times New Roman"/>
          <w:sz w:val="24"/>
          <w:szCs w:val="24"/>
        </w:rPr>
        <w:t>mM</w:t>
      </w:r>
      <w:proofErr w:type="spellEnd"/>
      <w:r w:rsidRPr="00352D2C">
        <w:rPr>
          <w:rFonts w:ascii="Times New Roman" w:hAnsi="Times New Roman" w:cs="Times New Roman"/>
          <w:sz w:val="24"/>
          <w:szCs w:val="24"/>
        </w:rPr>
        <w:t xml:space="preserve"> citrate buffer with a pH of 5.0. T</w:t>
      </w:r>
      <w:r w:rsidR="004601B3">
        <w:rPr>
          <w:rFonts w:ascii="Times New Roman" w:hAnsi="Times New Roman" w:cs="Times New Roman"/>
          <w:sz w:val="24"/>
          <w:szCs w:val="24"/>
        </w:rPr>
        <w:t xml:space="preserve">he blank and substrate solution containing 80 </w:t>
      </w:r>
      <w:proofErr w:type="spellStart"/>
      <w:r w:rsidR="004601B3">
        <w:rPr>
          <w:rFonts w:ascii="Times New Roman" w:hAnsi="Times New Roman" w:cs="Times New Roman"/>
          <w:sz w:val="24"/>
          <w:szCs w:val="24"/>
        </w:rPr>
        <w:t>μL</w:t>
      </w:r>
      <w:proofErr w:type="spellEnd"/>
      <w:r w:rsidR="004601B3">
        <w:rPr>
          <w:rFonts w:ascii="Times New Roman" w:hAnsi="Times New Roman" w:cs="Times New Roman"/>
          <w:sz w:val="24"/>
          <w:szCs w:val="24"/>
        </w:rPr>
        <w:t xml:space="preserve"> of 1 </w:t>
      </w:r>
      <w:proofErr w:type="spellStart"/>
      <w:r w:rsidR="004601B3">
        <w:rPr>
          <w:rFonts w:ascii="Times New Roman" w:hAnsi="Times New Roman" w:cs="Times New Roman"/>
          <w:sz w:val="24"/>
          <w:szCs w:val="24"/>
        </w:rPr>
        <w:t>mM</w:t>
      </w:r>
      <w:proofErr w:type="spellEnd"/>
      <w:r w:rsidR="004601B3">
        <w:rPr>
          <w:rFonts w:ascii="Times New Roman" w:hAnsi="Times New Roman" w:cs="Times New Roman"/>
          <w:sz w:val="24"/>
          <w:szCs w:val="24"/>
        </w:rPr>
        <w:t xml:space="preserve"> </w:t>
      </w:r>
      <w:proofErr w:type="spellStart"/>
      <w:r w:rsidR="004601B3">
        <w:rPr>
          <w:rFonts w:ascii="Times New Roman" w:hAnsi="Times New Roman" w:cs="Times New Roman"/>
          <w:sz w:val="24"/>
          <w:szCs w:val="24"/>
        </w:rPr>
        <w:t>pNPG</w:t>
      </w:r>
      <w:proofErr w:type="spellEnd"/>
      <w:r w:rsidR="004601B3">
        <w:rPr>
          <w:rFonts w:ascii="Times New Roman" w:hAnsi="Times New Roman" w:cs="Times New Roman"/>
          <w:sz w:val="24"/>
          <w:szCs w:val="24"/>
        </w:rPr>
        <w:t xml:space="preserve"> in each tube</w:t>
      </w:r>
      <w:r w:rsidRPr="00352D2C">
        <w:rPr>
          <w:rFonts w:ascii="Times New Roman" w:hAnsi="Times New Roman" w:cs="Times New Roman"/>
          <w:sz w:val="24"/>
          <w:szCs w:val="24"/>
        </w:rPr>
        <w:t xml:space="preserve"> </w:t>
      </w:r>
      <w:proofErr w:type="gramStart"/>
      <w:r w:rsidRPr="00352D2C">
        <w:rPr>
          <w:rFonts w:ascii="Times New Roman" w:hAnsi="Times New Roman" w:cs="Times New Roman"/>
          <w:sz w:val="24"/>
          <w:szCs w:val="24"/>
        </w:rPr>
        <w:t>w</w:t>
      </w:r>
      <w:r w:rsidR="004601B3">
        <w:rPr>
          <w:rFonts w:ascii="Times New Roman" w:hAnsi="Times New Roman" w:cs="Times New Roman"/>
          <w:sz w:val="24"/>
          <w:szCs w:val="24"/>
        </w:rPr>
        <w:t>as</w:t>
      </w:r>
      <w:r w:rsidRPr="00352D2C">
        <w:rPr>
          <w:rFonts w:ascii="Times New Roman" w:hAnsi="Times New Roman" w:cs="Times New Roman"/>
          <w:sz w:val="24"/>
          <w:szCs w:val="24"/>
        </w:rPr>
        <w:t xml:space="preserve"> incubated</w:t>
      </w:r>
      <w:proofErr w:type="gramEnd"/>
      <w:r w:rsidRPr="00352D2C">
        <w:rPr>
          <w:rFonts w:ascii="Times New Roman" w:hAnsi="Times New Roman" w:cs="Times New Roman"/>
          <w:sz w:val="24"/>
          <w:szCs w:val="24"/>
        </w:rPr>
        <w:t xml:space="preserve"> at 50 °C for 5 min. After that, 20 </w:t>
      </w:r>
      <w:proofErr w:type="spellStart"/>
      <w:r w:rsidRPr="00352D2C">
        <w:rPr>
          <w:rFonts w:ascii="Times New Roman" w:hAnsi="Times New Roman" w:cs="Times New Roman"/>
          <w:sz w:val="24"/>
          <w:szCs w:val="24"/>
        </w:rPr>
        <w:t>μL</w:t>
      </w:r>
      <w:proofErr w:type="spellEnd"/>
      <w:r w:rsidRPr="00352D2C">
        <w:rPr>
          <w:rFonts w:ascii="Times New Roman" w:hAnsi="Times New Roman" w:cs="Times New Roman"/>
          <w:sz w:val="24"/>
          <w:szCs w:val="24"/>
        </w:rPr>
        <w:t xml:space="preserve"> of BGL enzyme </w:t>
      </w:r>
      <w:proofErr w:type="gramStart"/>
      <w:r w:rsidRPr="00352D2C">
        <w:rPr>
          <w:rFonts w:ascii="Times New Roman" w:hAnsi="Times New Roman" w:cs="Times New Roman"/>
          <w:sz w:val="24"/>
          <w:szCs w:val="24"/>
        </w:rPr>
        <w:t xml:space="preserve">was added to the substrate solution </w:t>
      </w:r>
      <w:r w:rsidR="004601B3">
        <w:rPr>
          <w:rFonts w:ascii="Times New Roman" w:hAnsi="Times New Roman" w:cs="Times New Roman"/>
          <w:sz w:val="24"/>
          <w:szCs w:val="24"/>
        </w:rPr>
        <w:t xml:space="preserve">and </w:t>
      </w:r>
      <w:r w:rsidRPr="00352D2C">
        <w:rPr>
          <w:rFonts w:ascii="Times New Roman" w:hAnsi="Times New Roman" w:cs="Times New Roman"/>
          <w:sz w:val="24"/>
          <w:szCs w:val="24"/>
        </w:rPr>
        <w:t>then incubated at 50 °C for 10 min</w:t>
      </w:r>
      <w:proofErr w:type="gramEnd"/>
      <w:r w:rsidRPr="00352D2C">
        <w:rPr>
          <w:rFonts w:ascii="Times New Roman" w:hAnsi="Times New Roman" w:cs="Times New Roman"/>
          <w:sz w:val="24"/>
          <w:szCs w:val="24"/>
        </w:rPr>
        <w:t xml:space="preserve">. The reaction </w:t>
      </w:r>
      <w:proofErr w:type="gramStart"/>
      <w:r w:rsidRPr="00352D2C">
        <w:rPr>
          <w:rFonts w:ascii="Times New Roman" w:hAnsi="Times New Roman" w:cs="Times New Roman"/>
          <w:sz w:val="24"/>
          <w:szCs w:val="24"/>
        </w:rPr>
        <w:t>was stopped</w:t>
      </w:r>
      <w:proofErr w:type="gramEnd"/>
      <w:r w:rsidRPr="00352D2C">
        <w:rPr>
          <w:rFonts w:ascii="Times New Roman" w:hAnsi="Times New Roman" w:cs="Times New Roman"/>
          <w:sz w:val="24"/>
          <w:szCs w:val="24"/>
        </w:rPr>
        <w:t xml:space="preserve"> by adding 25 </w:t>
      </w:r>
      <w:proofErr w:type="spellStart"/>
      <w:r w:rsidRPr="00352D2C">
        <w:rPr>
          <w:rFonts w:ascii="Times New Roman" w:hAnsi="Times New Roman" w:cs="Times New Roman"/>
          <w:sz w:val="24"/>
          <w:szCs w:val="24"/>
        </w:rPr>
        <w:t>μL</w:t>
      </w:r>
      <w:proofErr w:type="spellEnd"/>
      <w:r w:rsidRPr="00352D2C">
        <w:rPr>
          <w:rFonts w:ascii="Times New Roman" w:hAnsi="Times New Roman" w:cs="Times New Roman"/>
          <w:sz w:val="24"/>
          <w:szCs w:val="24"/>
        </w:rPr>
        <w:t xml:space="preserve"> of 1 M Na</w:t>
      </w:r>
      <w:r w:rsidRPr="00352D2C">
        <w:rPr>
          <w:rFonts w:ascii="Times New Roman" w:hAnsi="Times New Roman" w:cs="Times New Roman"/>
          <w:sz w:val="24"/>
          <w:szCs w:val="24"/>
          <w:vertAlign w:val="subscript"/>
        </w:rPr>
        <w:t>2</w:t>
      </w:r>
      <w:r w:rsidRPr="00352D2C">
        <w:rPr>
          <w:rFonts w:ascii="Times New Roman" w:hAnsi="Times New Roman" w:cs="Times New Roman"/>
          <w:sz w:val="24"/>
          <w:szCs w:val="24"/>
        </w:rPr>
        <w:t>CO</w:t>
      </w:r>
      <w:r w:rsidRPr="00352D2C">
        <w:rPr>
          <w:rFonts w:ascii="Times New Roman" w:hAnsi="Times New Roman" w:cs="Times New Roman"/>
          <w:sz w:val="24"/>
          <w:szCs w:val="24"/>
          <w:vertAlign w:val="subscript"/>
        </w:rPr>
        <w:t>3</w:t>
      </w:r>
      <w:r w:rsidRPr="00352D2C">
        <w:rPr>
          <w:rFonts w:ascii="Times New Roman" w:hAnsi="Times New Roman" w:cs="Times New Roman"/>
          <w:sz w:val="24"/>
          <w:szCs w:val="24"/>
        </w:rPr>
        <w:t xml:space="preserve"> to the blank and substrate solutions. Exactly 20 </w:t>
      </w:r>
      <w:proofErr w:type="spellStart"/>
      <w:r w:rsidRPr="00352D2C">
        <w:rPr>
          <w:rFonts w:ascii="Times New Roman" w:hAnsi="Times New Roman" w:cs="Times New Roman"/>
          <w:sz w:val="24"/>
          <w:szCs w:val="24"/>
        </w:rPr>
        <w:t>μL</w:t>
      </w:r>
      <w:proofErr w:type="spellEnd"/>
      <w:r w:rsidRPr="00352D2C">
        <w:rPr>
          <w:rFonts w:ascii="Times New Roman" w:hAnsi="Times New Roman" w:cs="Times New Roman"/>
          <w:sz w:val="24"/>
          <w:szCs w:val="24"/>
        </w:rPr>
        <w:t xml:space="preserve"> of BGL enzyme </w:t>
      </w:r>
      <w:proofErr w:type="gramStart"/>
      <w:r w:rsidRPr="00352D2C">
        <w:rPr>
          <w:rFonts w:ascii="Times New Roman" w:hAnsi="Times New Roman" w:cs="Times New Roman"/>
          <w:sz w:val="24"/>
          <w:szCs w:val="24"/>
        </w:rPr>
        <w:t>was then added</w:t>
      </w:r>
      <w:proofErr w:type="gramEnd"/>
      <w:r w:rsidRPr="00352D2C">
        <w:rPr>
          <w:rFonts w:ascii="Times New Roman" w:hAnsi="Times New Roman" w:cs="Times New Roman"/>
          <w:sz w:val="24"/>
          <w:szCs w:val="24"/>
        </w:rPr>
        <w:t xml:space="preserve"> to the blank solution. The solutions were transferred into a 96-well plate to calculate the concentration using spectrophotometry at a wavelength of 405 nm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http://dx.doi.org/10.1016/j.enzmictec.2015.12.005","author":[{"dropping-particle":"","family":"Gao","given":"Gang","non-dropping-particle":"","parse-names":false,"suffix":""},{"dropping-particle":"","family":"Wang","given":"An","non-dropping-particle":"","parse-names":false,"suffix":""},{"dropping-particle":"","family":"Gong","given":"Bo-liang","non-dropping-particle":"","parse-names":false,"suffix":""},{"dropping-particle":"","family":"Li","given":"Qing-qing","non-dropping-particle":"","parse-names":false,"suffix":""},{"dropping-particle":"","family":"Liu","given":"Yu-huan","non-dropping-particle":"","parse-names":false,"suffix":""},{"dropping-particle":"","family":"He","given":"Zhu-mei","non-dropping-particle":"","parse-names":false,"suffix":""},{"dropping-particle":"","family":"Li","given":"Gang","non-dropping-particle":"","parse-names":false,"suffix":""}],"container-title":"Enzyme and Microbial Technology","id":"ITEM-1","issued":{"date-parts":[["2016"]]},"page":"24-31","publisher":"Elsevier Inc.","title":"A novel metagenome-derived gene cluster from termite hindgut:Encoding phosphotransferase system components and high glucosetolerant glucosidase","type":"article-journal","volume":"84"},"uris":["http://www.mendeley.com/documents/?uuid=10a028a7-6992-4cc8-8004-dfe9cad2570a"]}],"mendeley":{"formattedCitation":"(Gao et al. 2016)","plainTextFormattedCitation":"(Gao et al. 2016)","previouslyFormattedCitation":"(Gao et al. 2016)"},"properties":{"noteIndex":0},"schema":"https://github.com/citation-style-language/schema/raw/master/csl-citation.json"}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noProof/>
          <w:sz w:val="24"/>
          <w:szCs w:val="24"/>
        </w:rPr>
        <w:t>(Gao et al. 2016)</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 xml:space="preserve">]. The unit of BGL activity </w:t>
      </w:r>
      <w:proofErr w:type="gramStart"/>
      <w:r w:rsidRPr="00352D2C">
        <w:rPr>
          <w:rFonts w:ascii="Times New Roman" w:hAnsi="Times New Roman" w:cs="Times New Roman"/>
          <w:sz w:val="24"/>
          <w:szCs w:val="24"/>
        </w:rPr>
        <w:t>was defined</w:t>
      </w:r>
      <w:proofErr w:type="gramEnd"/>
      <w:r w:rsidRPr="00352D2C">
        <w:rPr>
          <w:rFonts w:ascii="Times New Roman" w:hAnsi="Times New Roman" w:cs="Times New Roman"/>
          <w:sz w:val="24"/>
          <w:szCs w:val="24"/>
        </w:rPr>
        <w:t xml:space="preserve"> as </w:t>
      </w:r>
      <w:r w:rsidR="004601B3">
        <w:rPr>
          <w:rFonts w:ascii="Times New Roman" w:hAnsi="Times New Roman" w:cs="Times New Roman"/>
          <w:sz w:val="24"/>
          <w:szCs w:val="24"/>
        </w:rPr>
        <w:t>one</w:t>
      </w:r>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nmol</w:t>
      </w:r>
      <w:proofErr w:type="spellEnd"/>
      <w:r w:rsidRPr="00352D2C">
        <w:rPr>
          <w:rFonts w:ascii="Times New Roman" w:hAnsi="Times New Roman" w:cs="Times New Roman"/>
          <w:sz w:val="24"/>
          <w:szCs w:val="24"/>
        </w:rPr>
        <w:t xml:space="preserve"> of p-</w:t>
      </w:r>
      <w:proofErr w:type="spellStart"/>
      <w:r w:rsidRPr="00352D2C">
        <w:rPr>
          <w:rFonts w:ascii="Times New Roman" w:hAnsi="Times New Roman" w:cs="Times New Roman"/>
          <w:sz w:val="24"/>
          <w:szCs w:val="24"/>
        </w:rPr>
        <w:t>nitrophenol</w:t>
      </w:r>
      <w:proofErr w:type="spellEnd"/>
      <w:r w:rsidRPr="00352D2C">
        <w:rPr>
          <w:rFonts w:ascii="Times New Roman" w:hAnsi="Times New Roman" w:cs="Times New Roman"/>
          <w:sz w:val="24"/>
          <w:szCs w:val="24"/>
        </w:rPr>
        <w:t>, which is released per millilit</w:t>
      </w:r>
      <w:r w:rsidR="00AC02EF">
        <w:rPr>
          <w:rFonts w:ascii="Times New Roman" w:hAnsi="Times New Roman" w:cs="Times New Roman"/>
          <w:sz w:val="24"/>
          <w:szCs w:val="24"/>
        </w:rPr>
        <w:t>er</w:t>
      </w:r>
      <w:r w:rsidRPr="00352D2C">
        <w:rPr>
          <w:rFonts w:ascii="Times New Roman" w:hAnsi="Times New Roman" w:cs="Times New Roman"/>
          <w:sz w:val="24"/>
          <w:szCs w:val="24"/>
        </w:rPr>
        <w:t xml:space="preserve"> of enzyme per minute under standard test conditions. </w:t>
      </w:r>
    </w:p>
    <w:p w:rsidR="00360843" w:rsidRPr="00352D2C" w:rsidRDefault="00D31404" w:rsidP="003D2343">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t xml:space="preserve">SDS-PAGE </w:t>
      </w:r>
      <w:proofErr w:type="gramStart"/>
      <w:r w:rsidRPr="00352D2C">
        <w:rPr>
          <w:rFonts w:ascii="Times New Roman" w:hAnsi="Times New Roman" w:cs="Times New Roman"/>
          <w:sz w:val="24"/>
          <w:szCs w:val="24"/>
        </w:rPr>
        <w:t>was conducted</w:t>
      </w:r>
      <w:proofErr w:type="gramEnd"/>
      <w:r w:rsidRPr="00352D2C">
        <w:rPr>
          <w:rFonts w:ascii="Times New Roman" w:hAnsi="Times New Roman" w:cs="Times New Roman"/>
          <w:sz w:val="24"/>
          <w:szCs w:val="24"/>
        </w:rPr>
        <w:t xml:space="preserve"> to prove and determine the size of the protein product. Exactly 10 µL of the expression sample was mixed with </w:t>
      </w:r>
      <w:proofErr w:type="gramStart"/>
      <w:r w:rsidRPr="00352D2C">
        <w:rPr>
          <w:rFonts w:ascii="Times New Roman" w:hAnsi="Times New Roman" w:cs="Times New Roman"/>
          <w:sz w:val="24"/>
          <w:szCs w:val="24"/>
        </w:rPr>
        <w:t>1</w:t>
      </w:r>
      <w:proofErr w:type="gramEnd"/>
      <w:r w:rsidRPr="00352D2C">
        <w:rPr>
          <w:rFonts w:ascii="Times New Roman" w:hAnsi="Times New Roman" w:cs="Times New Roman"/>
          <w:sz w:val="24"/>
          <w:szCs w:val="24"/>
        </w:rPr>
        <w:t xml:space="preserve">× loading dye in a </w:t>
      </w:r>
      <w:proofErr w:type="spellStart"/>
      <w:r w:rsidRPr="00352D2C">
        <w:rPr>
          <w:rFonts w:ascii="Times New Roman" w:hAnsi="Times New Roman" w:cs="Times New Roman"/>
          <w:sz w:val="24"/>
          <w:szCs w:val="24"/>
        </w:rPr>
        <w:t>microtube</w:t>
      </w:r>
      <w:proofErr w:type="spellEnd"/>
      <w:r w:rsidRPr="00352D2C">
        <w:rPr>
          <w:rFonts w:ascii="Times New Roman" w:hAnsi="Times New Roman" w:cs="Times New Roman"/>
          <w:sz w:val="24"/>
          <w:szCs w:val="24"/>
        </w:rPr>
        <w:t xml:space="preserve">. The mixture was then heated at 100 °C for 5 min and centrifuged at a speed of 2,000 rpm for </w:t>
      </w:r>
      <w:proofErr w:type="gramStart"/>
      <w:r w:rsidRPr="00352D2C">
        <w:rPr>
          <w:rFonts w:ascii="Times New Roman" w:hAnsi="Times New Roman" w:cs="Times New Roman"/>
          <w:sz w:val="24"/>
          <w:szCs w:val="24"/>
        </w:rPr>
        <w:t>5</w:t>
      </w:r>
      <w:proofErr w:type="gramEnd"/>
      <w:r w:rsidRPr="00352D2C">
        <w:rPr>
          <w:rFonts w:ascii="Times New Roman" w:hAnsi="Times New Roman" w:cs="Times New Roman"/>
          <w:sz w:val="24"/>
          <w:szCs w:val="24"/>
        </w:rPr>
        <w:t xml:space="preserve"> s at </w:t>
      </w:r>
      <w:r w:rsidR="004601B3">
        <w:rPr>
          <w:rFonts w:ascii="Times New Roman" w:hAnsi="Times New Roman" w:cs="Times New Roman"/>
          <w:sz w:val="24"/>
          <w:szCs w:val="24"/>
        </w:rPr>
        <w:t>four</w:t>
      </w:r>
      <w:r w:rsidRPr="00352D2C">
        <w:rPr>
          <w:rFonts w:ascii="Times New Roman" w:hAnsi="Times New Roman" w:cs="Times New Roman"/>
          <w:sz w:val="24"/>
          <w:szCs w:val="24"/>
        </w:rPr>
        <w:t xml:space="preserve"> °C. </w:t>
      </w:r>
      <w:r w:rsidR="004601B3">
        <w:rPr>
          <w:rFonts w:ascii="Times New Roman" w:hAnsi="Times New Roman" w:cs="Times New Roman"/>
          <w:sz w:val="24"/>
          <w:szCs w:val="24"/>
        </w:rPr>
        <w:t xml:space="preserve">Approximately 20 </w:t>
      </w:r>
      <w:proofErr w:type="spellStart"/>
      <w:r w:rsidR="004601B3">
        <w:rPr>
          <w:rFonts w:ascii="Times New Roman" w:hAnsi="Times New Roman" w:cs="Times New Roman"/>
          <w:sz w:val="24"/>
          <w:szCs w:val="24"/>
        </w:rPr>
        <w:t>μL</w:t>
      </w:r>
      <w:proofErr w:type="spellEnd"/>
      <w:r w:rsidR="004601B3">
        <w:rPr>
          <w:rFonts w:ascii="Times New Roman" w:hAnsi="Times New Roman" w:cs="Times New Roman"/>
          <w:sz w:val="24"/>
          <w:szCs w:val="24"/>
        </w:rPr>
        <w:t xml:space="preserve"> of samples and </w:t>
      </w:r>
      <w:proofErr w:type="gramStart"/>
      <w:r w:rsidR="000F1802">
        <w:rPr>
          <w:rFonts w:ascii="Times New Roman" w:hAnsi="Times New Roman" w:cs="Times New Roman"/>
          <w:sz w:val="24"/>
          <w:szCs w:val="24"/>
        </w:rPr>
        <w:t>ten</w:t>
      </w:r>
      <w:proofErr w:type="gramEnd"/>
      <w:r w:rsidR="004601B3">
        <w:rPr>
          <w:rFonts w:ascii="Times New Roman" w:hAnsi="Times New Roman" w:cs="Times New Roman"/>
          <w:sz w:val="24"/>
          <w:szCs w:val="24"/>
        </w:rPr>
        <w:t xml:space="preserve"> </w:t>
      </w:r>
      <w:proofErr w:type="spellStart"/>
      <w:r w:rsidR="004601B3">
        <w:rPr>
          <w:rFonts w:ascii="Times New Roman" w:hAnsi="Times New Roman" w:cs="Times New Roman"/>
          <w:sz w:val="24"/>
          <w:szCs w:val="24"/>
        </w:rPr>
        <w:t>μL</w:t>
      </w:r>
      <w:proofErr w:type="spellEnd"/>
      <w:r w:rsidR="004601B3">
        <w:rPr>
          <w:rFonts w:ascii="Times New Roman" w:hAnsi="Times New Roman" w:cs="Times New Roman"/>
          <w:sz w:val="24"/>
          <w:szCs w:val="24"/>
        </w:rPr>
        <w:t xml:space="preserve"> of markers were</w:t>
      </w:r>
      <w:r w:rsidRPr="00352D2C">
        <w:rPr>
          <w:rFonts w:ascii="Times New Roman" w:hAnsi="Times New Roman" w:cs="Times New Roman"/>
          <w:sz w:val="24"/>
          <w:szCs w:val="24"/>
        </w:rPr>
        <w:t xml:space="preserve"> inserted into the well. Markers (14.4–120 </w:t>
      </w:r>
      <w:proofErr w:type="spellStart"/>
      <w:r w:rsidRPr="00352D2C">
        <w:rPr>
          <w:rFonts w:ascii="Times New Roman" w:hAnsi="Times New Roman" w:cs="Times New Roman"/>
          <w:sz w:val="24"/>
          <w:szCs w:val="24"/>
        </w:rPr>
        <w:t>kDa</w:t>
      </w:r>
      <w:proofErr w:type="spellEnd"/>
      <w:r w:rsidRPr="00352D2C">
        <w:rPr>
          <w:rFonts w:ascii="Times New Roman" w:hAnsi="Times New Roman" w:cs="Times New Roman"/>
          <w:sz w:val="24"/>
          <w:szCs w:val="24"/>
        </w:rPr>
        <w:t xml:space="preserve">) </w:t>
      </w:r>
      <w:proofErr w:type="gramStart"/>
      <w:r w:rsidRPr="00352D2C">
        <w:rPr>
          <w:rFonts w:ascii="Times New Roman" w:hAnsi="Times New Roman" w:cs="Times New Roman"/>
          <w:sz w:val="24"/>
          <w:szCs w:val="24"/>
        </w:rPr>
        <w:t>were used</w:t>
      </w:r>
      <w:proofErr w:type="gramEnd"/>
      <w:r w:rsidRPr="00352D2C">
        <w:rPr>
          <w:rFonts w:ascii="Times New Roman" w:hAnsi="Times New Roman" w:cs="Times New Roman"/>
          <w:sz w:val="24"/>
          <w:szCs w:val="24"/>
        </w:rPr>
        <w:t xml:space="preserve"> to calculate the molecular weight of the protein produced. SDS-PAGE </w:t>
      </w:r>
      <w:proofErr w:type="gramStart"/>
      <w:r w:rsidRPr="00352D2C">
        <w:rPr>
          <w:rFonts w:ascii="Times New Roman" w:hAnsi="Times New Roman" w:cs="Times New Roman"/>
          <w:sz w:val="24"/>
          <w:szCs w:val="24"/>
        </w:rPr>
        <w:t>was run</w:t>
      </w:r>
      <w:proofErr w:type="gramEnd"/>
      <w:r w:rsidRPr="00352D2C">
        <w:rPr>
          <w:rFonts w:ascii="Times New Roman" w:hAnsi="Times New Roman" w:cs="Times New Roman"/>
          <w:sz w:val="24"/>
          <w:szCs w:val="24"/>
        </w:rPr>
        <w:t xml:space="preserve"> for 80 min with an electric current of 30 Ω. </w:t>
      </w:r>
      <w:proofErr w:type="spellStart"/>
      <w:r w:rsidRPr="00352D2C">
        <w:rPr>
          <w:rFonts w:ascii="Times New Roman" w:hAnsi="Times New Roman" w:cs="Times New Roman"/>
          <w:sz w:val="24"/>
          <w:szCs w:val="24"/>
        </w:rPr>
        <w:t>Coomassie</w:t>
      </w:r>
      <w:proofErr w:type="spellEnd"/>
      <w:r w:rsidRPr="00352D2C">
        <w:rPr>
          <w:rFonts w:ascii="Times New Roman" w:hAnsi="Times New Roman" w:cs="Times New Roman"/>
          <w:sz w:val="24"/>
          <w:szCs w:val="24"/>
        </w:rPr>
        <w:t xml:space="preserve"> </w:t>
      </w:r>
      <w:r w:rsidRPr="00352D2C">
        <w:rPr>
          <w:rFonts w:ascii="Times New Roman" w:hAnsi="Times New Roman" w:cs="Times New Roman"/>
          <w:sz w:val="24"/>
          <w:szCs w:val="24"/>
          <w:lang w:bidi="th-TH"/>
        </w:rPr>
        <w:t>blue</w:t>
      </w:r>
      <w:r w:rsidRPr="00352D2C">
        <w:rPr>
          <w:rFonts w:ascii="Times New Roman" w:hAnsi="Times New Roman" w:cs="Times New Roman"/>
          <w:sz w:val="24"/>
          <w:szCs w:val="24"/>
        </w:rPr>
        <w:t xml:space="preserve"> staining was used to visualize</w:t>
      </w:r>
      <w:r w:rsidR="004601B3">
        <w:rPr>
          <w:rFonts w:ascii="Times New Roman" w:hAnsi="Times New Roman" w:cs="Times New Roman"/>
          <w:sz w:val="24"/>
          <w:szCs w:val="24"/>
        </w:rPr>
        <w:t xml:space="preserve"> the resulting protein product band</w:t>
      </w:r>
      <w:r w:rsidRPr="00352D2C">
        <w:rPr>
          <w:rFonts w:ascii="Times New Roman" w:hAnsi="Times New Roman" w:cs="Times New Roman"/>
          <w:sz w:val="24"/>
          <w:szCs w:val="24"/>
        </w:rPr>
        <w:t>.</w:t>
      </w:r>
    </w:p>
    <w:p w:rsidR="00D31404" w:rsidRPr="00352D2C" w:rsidRDefault="00D31404" w:rsidP="00B90CCC">
      <w:pPr>
        <w:pStyle w:val="ListParagraph"/>
        <w:numPr>
          <w:ilvl w:val="1"/>
          <w:numId w:val="3"/>
        </w:numPr>
        <w:tabs>
          <w:tab w:val="left" w:pos="360"/>
        </w:tabs>
        <w:spacing w:after="0" w:line="480" w:lineRule="auto"/>
        <w:jc w:val="thaiDistribute"/>
        <w:rPr>
          <w:rFonts w:ascii="Times New Roman" w:hAnsi="Times New Roman" w:cs="Times New Roman"/>
          <w:b/>
          <w:sz w:val="24"/>
          <w:szCs w:val="24"/>
        </w:rPr>
      </w:pPr>
      <w:proofErr w:type="spellStart"/>
      <w:r w:rsidRPr="00352D2C">
        <w:rPr>
          <w:rFonts w:ascii="Times New Roman" w:hAnsi="Times New Roman" w:cs="Times New Roman"/>
          <w:b/>
          <w:sz w:val="24"/>
          <w:szCs w:val="24"/>
        </w:rPr>
        <w:t>Bioinformatic</w:t>
      </w:r>
      <w:proofErr w:type="spellEnd"/>
      <w:r w:rsidRPr="00352D2C">
        <w:rPr>
          <w:rFonts w:ascii="Times New Roman" w:hAnsi="Times New Roman" w:cs="Times New Roman"/>
          <w:b/>
          <w:sz w:val="24"/>
          <w:szCs w:val="24"/>
        </w:rPr>
        <w:t xml:space="preserve"> analysis</w:t>
      </w:r>
    </w:p>
    <w:p w:rsidR="00FE6DB0" w:rsidRPr="00352D2C" w:rsidRDefault="00D31404" w:rsidP="00B90CCC">
      <w:pPr>
        <w:spacing w:after="0" w:line="480" w:lineRule="auto"/>
        <w:ind w:firstLine="426"/>
        <w:jc w:val="both"/>
        <w:rPr>
          <w:rFonts w:ascii="Times New Roman" w:eastAsia="Times New Roman" w:hAnsi="Times New Roman" w:cs="Times New Roman"/>
          <w:sz w:val="24"/>
          <w:szCs w:val="24"/>
          <w:highlight w:val="yellow"/>
        </w:rPr>
      </w:pPr>
      <w:r w:rsidRPr="00352D2C">
        <w:rPr>
          <w:rStyle w:val="tlid-translation"/>
          <w:rFonts w:ascii="Times New Roman" w:hAnsi="Times New Roman" w:cs="Times New Roman"/>
          <w:sz w:val="24"/>
          <w:szCs w:val="24"/>
        </w:rPr>
        <w:t xml:space="preserve">The BLAST was used for molecular analysis of the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gene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10.1038/s41598-017-14073-w","ISBN":"4159801714","ISSN":"2045-2322","author":[{"dropping-particle":"","family":"Zhang","given":"Lin","non-dropping-particle":"","parse-names":false,"suffix":""},{"dropping-particle":"","family":"Fu","given":"Qiang","non-dropping-particle":"","parse-names":false,"suffix":""},{"dropping-particle":"","family":"Li","given":"Wenpeng","non-dropping-particle":"","parse-names":false,"suffix":""},{"dropping-particle":"","family":"Wang","given":"Bowen","non-dropping-particle":"","parse-names":false,"suffix":""},{"dropping-particle":"","family":"Yin","given":"Xiaoyan","non-dropping-particle":"","parse-names":false,"suffix":""},{"dropping-particle":"","family":"Liu","given":"Suyao","non-dropping-particle":"","parse-names":false,"suffix":""},{"dropping-particle":"","family":"Xu","given":"Zhaonan","non-dropping-particle":"","parse-names":false,"suffix":""},{"dropping-particle":"","family":"Niu","given":"Qiuhong","non-dropping-particle":"","parse-names":false,"suffix":""}],"container-title":"Scientific Reports","id":"ITEM-1","issued":{"date-parts":[["2017"]]},"page":"1-11","publisher":"Springer US","title":"Identification and characterization of a novel β -glucosidase via metagenomic analysis of Bursaphelenchus xylophilus and its microbial flora","type":"article-journal","volume":"7"},"uris":["http://www.mendeley.com/documents/?uuid=cf422a99-e787-461d-a582-78f00853ff9b"]}],"mendeley":{"formattedCitation":"(Zhang et al. 2017)","plainTextFormattedCitation":"(Zhang et al. 2017)","previouslyFormattedCitation":"(Zhang et al. 2017)"},"properties":{"noteIndex":0},"schema":"https://github.com/citation-style-language/schema/raw/master/csl-citation.json"}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(Zhang et al. 2017)</w:t>
      </w:r>
      <w:r w:rsidRPr="00352D2C">
        <w:rPr>
          <w:rStyle w:val="FootnoteReference"/>
          <w:rFonts w:ascii="Times New Roman" w:hAnsi="Times New Roman" w:cs="Times New Roman"/>
          <w:sz w:val="24"/>
          <w:szCs w:val="24"/>
        </w:rPr>
        <w:fldChar w:fldCharType="end"/>
      </w:r>
      <w:r w:rsidRPr="00352D2C">
        <w:rPr>
          <w:rStyle w:val="tlid-translation"/>
          <w:rFonts w:ascii="Times New Roman" w:hAnsi="Times New Roman" w:cs="Times New Roman"/>
          <w:sz w:val="24"/>
          <w:szCs w:val="24"/>
        </w:rPr>
        <w:t xml:space="preserve">]. </w:t>
      </w:r>
      <w:proofErr w:type="spellStart"/>
      <w:r w:rsidRPr="00352D2C">
        <w:rPr>
          <w:rStyle w:val="tlid-translation"/>
          <w:rFonts w:ascii="Times New Roman" w:hAnsi="Times New Roman" w:cs="Times New Roman"/>
          <w:sz w:val="24"/>
          <w:szCs w:val="24"/>
        </w:rPr>
        <w:t>ExPASy</w:t>
      </w:r>
      <w:proofErr w:type="spellEnd"/>
      <w:r w:rsidRPr="00352D2C">
        <w:rPr>
          <w:rStyle w:val="tlid-translation"/>
          <w:rFonts w:ascii="Times New Roman" w:hAnsi="Times New Roman" w:cs="Times New Roman"/>
          <w:sz w:val="24"/>
          <w:szCs w:val="24"/>
        </w:rPr>
        <w:t xml:space="preserve"> Translate Tool (https://www.expasy.org/) </w:t>
      </w:r>
      <w:proofErr w:type="gramStart"/>
      <w:r w:rsidRPr="00352D2C">
        <w:rPr>
          <w:rStyle w:val="tlid-translation"/>
          <w:rFonts w:ascii="Times New Roman" w:hAnsi="Times New Roman" w:cs="Times New Roman"/>
          <w:sz w:val="24"/>
          <w:szCs w:val="24"/>
        </w:rPr>
        <w:t>was applied</w:t>
      </w:r>
      <w:proofErr w:type="gramEnd"/>
      <w:r w:rsidRPr="00352D2C">
        <w:rPr>
          <w:rStyle w:val="tlid-translation"/>
          <w:rFonts w:ascii="Times New Roman" w:hAnsi="Times New Roman" w:cs="Times New Roman"/>
          <w:sz w:val="24"/>
          <w:szCs w:val="24"/>
        </w:rPr>
        <w:t xml:space="preserve"> to translate the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DNA sequence into an amino acid sequence and predict its molecular weight. The prediction of secondary structures was carried out with the Chou &amp; </w:t>
      </w:r>
      <w:proofErr w:type="spellStart"/>
      <w:r w:rsidRPr="00352D2C">
        <w:rPr>
          <w:rStyle w:val="tlid-translation"/>
          <w:rFonts w:ascii="Times New Roman" w:hAnsi="Times New Roman" w:cs="Times New Roman"/>
          <w:sz w:val="24"/>
          <w:szCs w:val="24"/>
        </w:rPr>
        <w:t>Fasman</w:t>
      </w:r>
      <w:proofErr w:type="spellEnd"/>
      <w:r w:rsidRPr="00352D2C">
        <w:rPr>
          <w:rStyle w:val="tlid-translation"/>
          <w:rFonts w:ascii="Times New Roman" w:hAnsi="Times New Roman" w:cs="Times New Roman"/>
          <w:sz w:val="24"/>
          <w:szCs w:val="24"/>
        </w:rPr>
        <w:t xml:space="preserve"> method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{"citationItems":[{"id":"ITEM-1","itemData":{"author":[{"dropping-particle":"","family":"Kumar","given":"T Ashok","non-dropping-particle":"","parse-names":false,"suffix":""}],"container-title":"Wide Spectrum","id":"ITEM-1","issue":"9","issued":{"date-parts":[["2013"]]},"page":"15-19","title":"CFSSP : Chou and Fasman Secondary Structure Prediction server","type":"article-journal","volume":"1"},"uris":["http://www.mendeley.com/documents/?uuid=44cfdfcf-c8db-4c63-89ee-7dcb206c6e00"]}],"mendeley":{"formattedCitation":"(Kumar 2013)","plainTextFormattedCitation":"(Kumar 2013)","previouslyFormattedCitation":"(Kumar 2013)"},"properties":{"noteIndex":0},"schema":"https://github.com/citation-style-language/schema/raw/master/csl-citation.json"}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(Kumar 2013)</w:t>
      </w:r>
      <w:r w:rsidRPr="00352D2C">
        <w:rPr>
          <w:rStyle w:val="FootnoteReference"/>
          <w:rFonts w:ascii="Times New Roman" w:hAnsi="Times New Roman" w:cs="Times New Roman"/>
          <w:sz w:val="24"/>
          <w:szCs w:val="24"/>
        </w:rPr>
        <w:fldChar w:fldCharType="end"/>
      </w:r>
      <w:r w:rsidRPr="00352D2C">
        <w:rPr>
          <w:rStyle w:val="tlid-translation"/>
          <w:rFonts w:ascii="Times New Roman" w:hAnsi="Times New Roman" w:cs="Times New Roman"/>
          <w:sz w:val="24"/>
          <w:szCs w:val="24"/>
        </w:rPr>
        <w:t>].</w:t>
      </w:r>
      <w:r w:rsidRPr="00352D2C">
        <w:rPr>
          <w:rFonts w:ascii="Times New Roman" w:hAnsi="Times New Roman" w:cs="Times New Roman"/>
          <w:sz w:val="24"/>
          <w:szCs w:val="24"/>
        </w:rPr>
        <w:t xml:space="preserve"> The 3D structural model of </w:t>
      </w:r>
      <w:r w:rsidRPr="00352D2C">
        <w:rPr>
          <w:rFonts w:ascii="Times New Roman" w:hAnsi="Times New Roman" w:cs="Times New Roman"/>
          <w:i/>
          <w:sz w:val="24"/>
          <w:szCs w:val="24"/>
        </w:rPr>
        <w:t>bgl6111</w:t>
      </w:r>
      <w:r w:rsidRPr="00352D2C">
        <w:rPr>
          <w:rFonts w:ascii="Times New Roman" w:hAnsi="Times New Roman" w:cs="Times New Roman"/>
          <w:sz w:val="24"/>
          <w:szCs w:val="24"/>
        </w:rPr>
        <w:t xml:space="preserve"> protein was generated by </w:t>
      </w:r>
      <w:proofErr w:type="spellStart"/>
      <w:r w:rsidRPr="00352D2C">
        <w:rPr>
          <w:rFonts w:ascii="Times New Roman" w:hAnsi="Times New Roman" w:cs="Times New Roman"/>
          <w:sz w:val="24"/>
          <w:szCs w:val="24"/>
        </w:rPr>
        <w:t>Phyre</w:t>
      </w:r>
      <w:proofErr w:type="spellEnd"/>
      <w:r w:rsidRPr="00352D2C">
        <w:rPr>
          <w:rFonts w:ascii="Times New Roman" w:hAnsi="Times New Roman" w:cs="Times New Roman"/>
          <w:sz w:val="24"/>
          <w:szCs w:val="24"/>
        </w:rPr>
        <w:t xml:space="preserve"> 2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{"citationItems":[{"id":"ITEM-1","itemData":{"DOI":"10.1038/nprot.2015-053","ISSN":"1754-2189","author":[{"dropping-particle":"","family":"Kelley","given":"Lawrence A","non-dropping-particle":"","parse-names":false,"suffix":""},{"dropping-particle":"","family":"Mezulis","given":"Stefans","non-dropping-particle":"","parse-names":false,"suffix":""},{"dropping-particle":"","family":"Yates","given":"Christopher M","non-dropping-particle":"","parse-names":false,"suffix":""},{"dropping-particle":"","family":"Wass","given":"Mark N","non-dropping-particle":"","parse-names":false,"suffix":""},{"dropping-particle":"","family":"Sternberg","given":"Michael J E","non-dropping-particle":"","parse-names":false,"suffix":""}],"container-title":"Nature Protocols","id":"ITEM-1","issue":"6","issued":{"date-parts":[["2015"]]},"page":"845-858","publisher":"Nature Publishing Group","title":"The Phyre2 web portal for protein modeling , prediction and analysis","type":"article-journal","volume":"10"},"uris":["http://www.mendeley.com/documents/?uuid=28a02c75-8de9-4fa1-8783-a8c9e9537ce7"]}],"mendeley":{"formattedCitation":"(Kelley et al. 2015)","plainTextFormattedCitation":"(Kelley et al. 2015)","previouslyFormattedCitation":"(Kelley et al. 2015)"},"properties":{"noteIndex":0},"schema":"https://github.com/citation-style-language/schema/raw/master/csl-citation.json"}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(Kelley et al. 2015)</w:t>
      </w:r>
      <w:r w:rsidRPr="00352D2C">
        <w:rPr>
          <w:rStyle w:val="FootnoteReference"/>
          <w:rFonts w:ascii="Times New Roman" w:hAnsi="Times New Roman" w:cs="Times New Roman"/>
          <w:sz w:val="24"/>
          <w:szCs w:val="24"/>
        </w:rPr>
        <w:fldChar w:fldCharType="end"/>
      </w:r>
      <w:r w:rsidRPr="00352D2C">
        <w:rPr>
          <w:rStyle w:val="tlid-translation"/>
          <w:rFonts w:ascii="Times New Roman" w:hAnsi="Times New Roman" w:cs="Times New Roman"/>
          <w:sz w:val="24"/>
          <w:szCs w:val="24"/>
        </w:rPr>
        <w:t xml:space="preserve">]. Multiple </w:t>
      </w:r>
      <w:r w:rsidRPr="00352D2C">
        <w:rPr>
          <w:rStyle w:val="tlid-translation"/>
          <w:rFonts w:ascii="Times New Roman" w:hAnsi="Times New Roman" w:cs="Times New Roman"/>
          <w:sz w:val="24"/>
          <w:szCs w:val="24"/>
        </w:rPr>
        <w:lastRenderedPageBreak/>
        <w:t xml:space="preserve">sequence alignment was analyzed using </w:t>
      </w:r>
      <w:proofErr w:type="spellStart"/>
      <w:r w:rsidRPr="00352D2C">
        <w:rPr>
          <w:rStyle w:val="tlid-translation"/>
          <w:rFonts w:ascii="Times New Roman" w:hAnsi="Times New Roman" w:cs="Times New Roman"/>
          <w:sz w:val="24"/>
          <w:szCs w:val="24"/>
        </w:rPr>
        <w:t>Clustal</w:t>
      </w:r>
      <w:proofErr w:type="spellEnd"/>
      <w:r w:rsidRPr="00352D2C">
        <w:rPr>
          <w:rStyle w:val="tlid-translation"/>
          <w:rFonts w:ascii="Times New Roman" w:hAnsi="Times New Roman" w:cs="Times New Roman"/>
          <w:sz w:val="24"/>
          <w:szCs w:val="24"/>
        </w:rPr>
        <w:t xml:space="preserve"> Omega (https://www.ebi.ac.uk/Tools/msa/clustalo/)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https://doi.org/10.1093/abbs/gmt061","author":[{"dropping-particle":"","family":"Lu","given":"Jian","non-dropping-particle":"","parse-names":false,"suffix":""},{"dropping-particle":"","family":"Du","given":"Liqin","non-dropping-particle":"","parse-names":false,"suffix":""},{"dropping-particle":"","family":"Wei","given":"Yutuo","non-dropping-particle":"","parse-names":false,"suffix":""},{"dropping-particle":"","family":"Hu","given":"Yuanyuan","non-dropping-particle":"","parse-names":false,"suffix":""},{"dropping-particle":"","family":"Huang","given":"Ribo","non-dropping-particle":"","parse-names":false,"suffix":""}],"container-title":"Acta Biochimica et Biophysica Sinica","id":"ITEM-1","issue":"8","issued":{"date-parts":[["2013"]]},"page":"664-673","title":"Expression and characterization of a novel highly glucose-tolerant b -glucosidase from a soil metagenome","type":"article-journal","volume":"45"},"uris":["http://www.mendeley.com/documents/?uuid=a53e39d9-5b18-4451-8843-daf0d2af8af5"]},{"id":"ITEM-2","itemData":{"DOI":"10.1158/2159-8290.CD-17-0915","ISBN":"6175828615","ISSN":"21598290","PMID":"26772920","abstract":"The thermostable, glucose tolerant β-glucosidase gene (bgl) of Glycoside hydrolase family 1, isolated from Bacillus subtilis, was cloned and overexpressed in Escherichia coli. The bgl has open reading frame of 1407bp, encoding 469 amino acids with predicted molecular weight of 53kDa. The recombinant protein (BGL) was purified 10.76 fold to homogeneity with specific activity of 54.04U/mg and recovery of 38.67%. The purified BGL was optimally active at pH 6.0 and temperature 60°C. The enzyme retained more than 85% of maximum activity after 1h preincubation at 60°C. The kinetic analysis indicated that BGL has highest catalytic efficiency (Kcat/Km) against p-nitrophenyl-β-d-xylopyranoside (654.58mM-1s-1) followed by p-nitrophenyl-β-d-glucopyranoside (292.53mM-1s-1) and p-nitrophenyl-β-d-galactopyranoside (61.17mM-1s-1). The Kivalue for glucose and δ-gluconolactone was determined to be 1.9mM and 0.018mM, respectively. The BGL exhibited high tolerance against detergents and organic solvents. The homology modeling revealed that protein has 19 α-helices and 4 β-sheets and adopted (α/β)8 TIM barrel structure. Substrate docking and LigPlot analysis depicted the amino acids of active site involved in hydrogen bonding and hydrophobic interactions with substrates. The efficient BGL secretion with exploration of structural and functional relationship offer vistas for large scale production and various industrial applications.","author":[{"dropping-particle":"","family":"Chamoli","given":"Shivangi","non-dropping-particle":"","parse-names":false,"suffix":""},{"dropping-particle":"","family":"Kumar","given":"Piyush","non-dropping-particle":"","parse-names":false,"suffix":""},{"dropping-particle":"","family":"Navani","given":"Naveen Kumar","non-dropping-particle":"","parse-names":false,"suffix":""},{"dropping-particle":"","family":"Verma","given":"Ashok Kumar","non-dropping-particle":"","parse-names":false,"suffix":""}],"container-title":"International Journal of Biological Macromolecules","id":"ITEM-2","issued":{"date-parts":[["2016"]]},"page":"425-433","publisher":"Elsevier B.V.","title":"Secretory expression, characterization and docking study of glucose-tolerant β-glucosidase from B. subtilis","type":"article-journal","volume":"85"},"uris":["http://www.mendeley.com/documents/?uuid=075d6203-ec2e-4c1c-b45e-7186c537470f"]}],"mendeley":{"formattedCitation":"(Lu et al. 2013; Chamoli et al. 2016)","plainTextFormattedCitation":"(Lu et al. 2013; Chamoli et al. 2016)","previouslyFormattedCitation":"(Lu et al. 2013; Chamoli et al. 2016)"},"properties":{"noteIndex":0},"schema":"https://github.com/citation-style-language/schema/raw/master/csl-citation.json"}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(Lu et al. 2013; Chamoli et al. 2016)</w:t>
      </w:r>
      <w:r w:rsidRPr="00352D2C">
        <w:rPr>
          <w:rStyle w:val="FootnoteReference"/>
          <w:rFonts w:ascii="Times New Roman" w:hAnsi="Times New Roman" w:cs="Times New Roman"/>
          <w:sz w:val="24"/>
          <w:szCs w:val="24"/>
        </w:rPr>
        <w:fldChar w:fldCharType="end"/>
      </w:r>
      <w:r w:rsidRPr="00352D2C">
        <w:rPr>
          <w:rStyle w:val="tlid-translation"/>
          <w:rFonts w:ascii="Times New Roman" w:hAnsi="Times New Roman" w:cs="Times New Roman"/>
          <w:sz w:val="24"/>
          <w:szCs w:val="24"/>
        </w:rPr>
        <w:t>]. The phylogenetic tree was built using MEGA 7 software for analysis based on the neighbor-joining method under a bootstrap value of 1,000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{"citationItems":[{"id":"ITEM-1","itemData":{"DOI":"10.1016/j.molstruc.2017.11.078","ISSN":"0022-2860","author":[{"dropping-particle":"","family":"Dodda","given":"Subba Reddy","non-dropping-particle":"","parse-names":false,"suffix":""},{"dropping-particle":"","family":"Aich","given":"Aparajita","non-dropping-particle":"","parse-names":false,"suffix":""},{"dropping-particle":"","family":"Sarkar","given":"Nibedita","non-dropping-particle":"","parse-names":false,"suffix":""},{"dropping-particle":"","family":"Jain","given":"Piyush","non-dropping-particle":"","parse-names":false,"suffix":""},{"dropping-particle":"","family":"Jain","given":"Sneha","non-dropping-particle":"","parse-names":false,"suffix":""},{"dropping-particle":"","family":"Mondal","given":"Sudipa.","non-dropping-particle":"","parse-names":false,"suffix":""},{"dropping-particle":"","family":"Aikat","given":"Kaustav.","non-dropping-particle":"","parse-names":false,"suffix":""},{"dropping-particle":"","family":"Mukhopadhyay","given":"Sudit S.","non-dropping-particle":"","parse-names":false,"suffix":""}],"container-title":"Journal of Molecular Structure","id":"ITEM-1","issued":{"date-parts":[["2018"]]},"page":"105-114","title":"Structural and functional insights of β-glucosidases identified from the genome of Aspergillus fumigatus","type":"article-journal","volume":"1156"},"uris":["http://www.mendeley.com/documents/?uuid=8159fe71-29a2-4233-8627-fd28c7f86f88"]}],"mendeley":{"formattedCitation":"(Dodda et al. 2018)","plainTextFormattedCitation":"(Dodda et al. 2018)","previouslyFormattedCitation":"(Dodda et al. 2018)"},"properties":{"noteIndex":0},"schema":"https://github.com/citation-style-language/schema/raw/master/csl-citation.json"}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noProof/>
          <w:sz w:val="24"/>
          <w:szCs w:val="24"/>
        </w:rPr>
        <w:t>(Dodda et al. 2018)</w:t>
      </w:r>
      <w:r w:rsidRPr="00352D2C">
        <w:rPr>
          <w:rStyle w:val="FootnoteReference"/>
          <w:rFonts w:ascii="Times New Roman" w:hAnsi="Times New Roman" w:cs="Times New Roman"/>
          <w:sz w:val="24"/>
          <w:szCs w:val="24"/>
        </w:rPr>
        <w:fldChar w:fldCharType="end"/>
      </w:r>
      <w:r w:rsidRPr="00352D2C">
        <w:rPr>
          <w:rStyle w:val="tlid-translation"/>
          <w:rFonts w:ascii="Times New Roman" w:hAnsi="Times New Roman" w:cs="Times New Roman"/>
          <w:sz w:val="24"/>
          <w:szCs w:val="24"/>
        </w:rPr>
        <w:t>].</w:t>
      </w:r>
      <w:r w:rsidRPr="00352D2C">
        <w:rPr>
          <w:rFonts w:ascii="Times New Roman" w:hAnsi="Times New Roman" w:cs="Times New Roman"/>
          <w:sz w:val="24"/>
          <w:szCs w:val="24"/>
        </w:rPr>
        <w:t xml:space="preserve"> The gene sequence is available in </w:t>
      </w:r>
      <w:r w:rsidR="004601B3">
        <w:rPr>
          <w:rFonts w:ascii="Times New Roman" w:hAnsi="Times New Roman" w:cs="Times New Roman"/>
          <w:sz w:val="24"/>
          <w:szCs w:val="24"/>
        </w:rPr>
        <w:t xml:space="preserve">the </w:t>
      </w:r>
      <w:r w:rsidRPr="00352D2C">
        <w:rPr>
          <w:rFonts w:ascii="Times New Roman" w:hAnsi="Times New Roman" w:cs="Times New Roman"/>
          <w:sz w:val="24"/>
          <w:szCs w:val="24"/>
        </w:rPr>
        <w:t xml:space="preserve">NCBI database with accession number </w:t>
      </w:r>
      <w:r w:rsidRPr="00352D2C">
        <w:rPr>
          <w:rFonts w:ascii="Times New Roman" w:hAnsi="Times New Roman" w:cs="Times New Roman"/>
          <w:color w:val="212121"/>
          <w:sz w:val="24"/>
          <w:szCs w:val="24"/>
          <w:shd w:val="clear" w:color="auto" w:fill="FFFFFF"/>
        </w:rPr>
        <w:t>MW221260</w:t>
      </w:r>
      <w:r w:rsidRPr="00352D2C">
        <w:rPr>
          <w:rFonts w:ascii="Times New Roman" w:hAnsi="Times New Roman" w:cs="Times New Roman"/>
          <w:sz w:val="24"/>
          <w:szCs w:val="24"/>
        </w:rPr>
        <w:t>.</w:t>
      </w:r>
    </w:p>
    <w:p w:rsidR="00CF6D49" w:rsidRPr="00352D2C" w:rsidRDefault="00CF6D49" w:rsidP="00CF6D49">
      <w:pPr>
        <w:rPr>
          <w:rFonts w:ascii="Times New Roman" w:hAnsi="Times New Roman" w:cs="Times New Roman"/>
        </w:rPr>
      </w:pPr>
    </w:p>
    <w:p w:rsidR="00FE6DB0" w:rsidRPr="00352D2C" w:rsidRDefault="00C61128" w:rsidP="00172097">
      <w:pPr>
        <w:pStyle w:val="Table"/>
        <w:spacing w:line="480" w:lineRule="auto"/>
        <w:rPr>
          <w:b/>
          <w:sz w:val="24"/>
          <w:szCs w:val="24"/>
        </w:rPr>
      </w:pPr>
      <w:r w:rsidRPr="00352D2C">
        <w:rPr>
          <w:b/>
          <w:sz w:val="24"/>
          <w:szCs w:val="24"/>
        </w:rPr>
        <w:t>Results</w:t>
      </w:r>
      <w:r w:rsidR="00CF6D49" w:rsidRPr="00352D2C">
        <w:rPr>
          <w:b/>
          <w:sz w:val="24"/>
          <w:szCs w:val="24"/>
        </w:rPr>
        <w:t xml:space="preserve"> and Discussion</w:t>
      </w:r>
    </w:p>
    <w:p w:rsidR="00906CC4" w:rsidRPr="00352D2C" w:rsidRDefault="00906CC4" w:rsidP="00172097">
      <w:pPr>
        <w:pStyle w:val="ListParagraph"/>
        <w:numPr>
          <w:ilvl w:val="1"/>
          <w:numId w:val="3"/>
        </w:numPr>
        <w:spacing w:line="480" w:lineRule="auto"/>
        <w:jc w:val="thaiDistribute"/>
        <w:rPr>
          <w:rFonts w:ascii="Times New Roman" w:hAnsi="Times New Roman" w:cs="Times New Roman"/>
          <w:b/>
          <w:sz w:val="24"/>
          <w:szCs w:val="24"/>
        </w:rPr>
      </w:pPr>
      <w:r w:rsidRPr="00352D2C">
        <w:rPr>
          <w:rFonts w:ascii="Times New Roman" w:hAnsi="Times New Roman" w:cs="Times New Roman"/>
          <w:b/>
          <w:sz w:val="24"/>
          <w:szCs w:val="24"/>
        </w:rPr>
        <w:t xml:space="preserve">Cloning of </w:t>
      </w:r>
      <w:r w:rsidRPr="00352D2C">
        <w:rPr>
          <w:rFonts w:ascii="Times New Roman" w:hAnsi="Times New Roman" w:cs="Times New Roman"/>
          <w:b/>
          <w:i/>
          <w:sz w:val="24"/>
          <w:szCs w:val="24"/>
        </w:rPr>
        <w:t>bgl6111</w:t>
      </w:r>
      <w:r w:rsidRPr="00352D2C">
        <w:rPr>
          <w:rFonts w:ascii="Times New Roman" w:hAnsi="Times New Roman" w:cs="Times New Roman"/>
          <w:b/>
          <w:sz w:val="24"/>
          <w:szCs w:val="24"/>
        </w:rPr>
        <w:t xml:space="preserve"> gene on </w:t>
      </w:r>
      <w:proofErr w:type="spellStart"/>
      <w:r w:rsidRPr="00352D2C">
        <w:rPr>
          <w:rFonts w:ascii="Times New Roman" w:hAnsi="Times New Roman" w:cs="Times New Roman"/>
          <w:b/>
          <w:sz w:val="24"/>
          <w:szCs w:val="24"/>
        </w:rPr>
        <w:t>pPICZ</w:t>
      </w:r>
      <w:proofErr w:type="spellEnd"/>
      <w:r w:rsidRPr="00352D2C">
        <w:rPr>
          <w:rFonts w:ascii="Times New Roman" w:hAnsi="Times New Roman" w:cs="Times New Roman"/>
          <w:b/>
          <w:sz w:val="24"/>
          <w:szCs w:val="24"/>
        </w:rPr>
        <w:t>αA</w:t>
      </w:r>
    </w:p>
    <w:p w:rsidR="003E27F6" w:rsidRPr="00352D2C" w:rsidRDefault="00906CC4" w:rsidP="003E27F6">
      <w:pPr>
        <w:tabs>
          <w:tab w:val="left" w:pos="360"/>
        </w:tabs>
        <w:spacing w:after="0" w:line="480" w:lineRule="auto"/>
        <w:ind w:firstLine="360"/>
        <w:jc w:val="thaiDistribute"/>
        <w:rPr>
          <w:rStyle w:val="tlid-translation"/>
          <w:rFonts w:ascii="Times New Roman" w:hAnsi="Times New Roman" w:cs="Times New Roman"/>
          <w:sz w:val="24"/>
        </w:rPr>
      </w:pPr>
      <w:r w:rsidRPr="00352D2C">
        <w:rPr>
          <w:rStyle w:val="tlid-translation"/>
          <w:rFonts w:ascii="Times New Roman" w:hAnsi="Times New Roman" w:cs="Times New Roman"/>
          <w:sz w:val="24"/>
          <w:szCs w:val="24"/>
        </w:rPr>
        <w:t>Cloning</w:t>
      </w:r>
      <w:r w:rsidRPr="00352D2C">
        <w:rPr>
          <w:rStyle w:val="tlid-translation"/>
          <w:rFonts w:ascii="Times New Roman" w:hAnsi="Times New Roman" w:cs="Times New Roman"/>
          <w:sz w:val="24"/>
        </w:rPr>
        <w:t xml:space="preserve"> of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was </w:t>
      </w:r>
      <w:r w:rsidRPr="00352D2C">
        <w:rPr>
          <w:rStyle w:val="tlid-translation"/>
          <w:rFonts w:ascii="Times New Roman" w:hAnsi="Times New Roman" w:cs="Times New Roman"/>
          <w:sz w:val="24"/>
          <w:szCs w:val="24"/>
        </w:rPr>
        <w:t>initiated</w:t>
      </w:r>
      <w:r w:rsidRPr="00352D2C">
        <w:rPr>
          <w:rStyle w:val="tlid-translation"/>
          <w:rFonts w:ascii="Times New Roman" w:hAnsi="Times New Roman" w:cs="Times New Roman"/>
          <w:sz w:val="24"/>
        </w:rPr>
        <w:t xml:space="preserve"> by amplifying it to multiply and add the site of the </w:t>
      </w:r>
      <w:proofErr w:type="spellStart"/>
      <w:r w:rsidRPr="00352D2C">
        <w:rPr>
          <w:rStyle w:val="tlid-translation"/>
          <w:rFonts w:ascii="Times New Roman" w:hAnsi="Times New Roman" w:cs="Times New Roman"/>
          <w:i/>
          <w:sz w:val="24"/>
        </w:rPr>
        <w:t>Eco</w:t>
      </w:r>
      <w:r w:rsidRPr="00352D2C">
        <w:rPr>
          <w:rStyle w:val="tlid-translation"/>
          <w:rFonts w:ascii="Times New Roman" w:hAnsi="Times New Roman" w:cs="Times New Roman"/>
          <w:sz w:val="24"/>
        </w:rPr>
        <w:t>RI</w:t>
      </w:r>
      <w:proofErr w:type="spellEnd"/>
      <w:r w:rsidRPr="00352D2C">
        <w:rPr>
          <w:rStyle w:val="tlid-translation"/>
          <w:rFonts w:ascii="Times New Roman" w:hAnsi="Times New Roman" w:cs="Times New Roman"/>
          <w:sz w:val="24"/>
        </w:rPr>
        <w:t xml:space="preserve"> restriction enzyme at the start (5'-end) and </w:t>
      </w:r>
      <w:proofErr w:type="spellStart"/>
      <w:r w:rsidRPr="00352D2C">
        <w:rPr>
          <w:rStyle w:val="tlid-translation"/>
          <w:rFonts w:ascii="Times New Roman" w:hAnsi="Times New Roman" w:cs="Times New Roman"/>
          <w:i/>
          <w:sz w:val="24"/>
        </w:rPr>
        <w:t>Xba</w:t>
      </w:r>
      <w:r w:rsidRPr="00352D2C">
        <w:rPr>
          <w:rStyle w:val="tlid-translation"/>
          <w:rFonts w:ascii="Times New Roman" w:hAnsi="Times New Roman" w:cs="Times New Roman"/>
          <w:sz w:val="24"/>
        </w:rPr>
        <w:t>I</w:t>
      </w:r>
      <w:proofErr w:type="spellEnd"/>
      <w:r w:rsidRPr="00352D2C">
        <w:rPr>
          <w:rStyle w:val="tlid-translation"/>
          <w:rFonts w:ascii="Times New Roman" w:hAnsi="Times New Roman" w:cs="Times New Roman"/>
          <w:sz w:val="24"/>
        </w:rPr>
        <w:t xml:space="preserve"> at the end (3'-end</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The amplification process used specific pairs of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w:t>
      </w:r>
      <w:proofErr w:type="spellStart"/>
      <w:r w:rsidRPr="00352D2C">
        <w:rPr>
          <w:rStyle w:val="tlid-translation"/>
          <w:rFonts w:ascii="Times New Roman" w:hAnsi="Times New Roman" w:cs="Times New Roman"/>
          <w:i/>
          <w:sz w:val="24"/>
        </w:rPr>
        <w:t>Eco</w:t>
      </w:r>
      <w:r w:rsidRPr="00352D2C">
        <w:rPr>
          <w:rStyle w:val="tlid-translation"/>
          <w:rFonts w:ascii="Times New Roman" w:hAnsi="Times New Roman" w:cs="Times New Roman"/>
          <w:sz w:val="24"/>
        </w:rPr>
        <w:t>RI_F</w:t>
      </w:r>
      <w:proofErr w:type="spellEnd"/>
      <w:r w:rsidRPr="00352D2C">
        <w:rPr>
          <w:rStyle w:val="tlid-translation"/>
          <w:rFonts w:ascii="Times New Roman" w:hAnsi="Times New Roman" w:cs="Times New Roman"/>
          <w:sz w:val="24"/>
        </w:rPr>
        <w:t xml:space="preserve"> and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w:t>
      </w:r>
      <w:proofErr w:type="spellStart"/>
      <w:r w:rsidRPr="00352D2C">
        <w:rPr>
          <w:rStyle w:val="tlid-translation"/>
          <w:rFonts w:ascii="Times New Roman" w:hAnsi="Times New Roman" w:cs="Times New Roman"/>
          <w:i/>
          <w:sz w:val="24"/>
        </w:rPr>
        <w:t>Xba</w:t>
      </w:r>
      <w:r w:rsidRPr="00352D2C">
        <w:rPr>
          <w:rStyle w:val="tlid-translation"/>
          <w:rFonts w:ascii="Times New Roman" w:hAnsi="Times New Roman" w:cs="Times New Roman"/>
          <w:sz w:val="24"/>
        </w:rPr>
        <w:t>I_R</w:t>
      </w:r>
      <w:proofErr w:type="spellEnd"/>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to produce</w:t>
      </w:r>
      <w:r w:rsidRPr="00352D2C">
        <w:rPr>
          <w:rStyle w:val="tlid-translation"/>
          <w:rFonts w:ascii="Times New Roman" w:hAnsi="Times New Roman" w:cs="Times New Roman"/>
          <w:sz w:val="24"/>
        </w:rPr>
        <w:t xml:space="preserve"> a DNA fragment </w:t>
      </w:r>
      <w:r w:rsidRPr="00352D2C">
        <w:rPr>
          <w:rStyle w:val="tlid-translation"/>
          <w:rFonts w:ascii="Times New Roman" w:hAnsi="Times New Roman" w:cs="Times New Roman"/>
          <w:sz w:val="24"/>
          <w:szCs w:val="24"/>
        </w:rPr>
        <w:t>length</w:t>
      </w:r>
      <w:r w:rsidRPr="00352D2C">
        <w:rPr>
          <w:rStyle w:val="tlid-translation"/>
          <w:rFonts w:ascii="Times New Roman" w:hAnsi="Times New Roman" w:cs="Times New Roman"/>
          <w:sz w:val="24"/>
        </w:rPr>
        <w:t xml:space="preserve"> of 2,535 </w:t>
      </w:r>
      <w:proofErr w:type="spellStart"/>
      <w:r w:rsidRPr="00352D2C">
        <w:rPr>
          <w:rStyle w:val="tlid-translation"/>
          <w:rFonts w:ascii="Times New Roman" w:hAnsi="Times New Roman" w:cs="Times New Roman"/>
          <w:sz w:val="24"/>
        </w:rPr>
        <w:t>bp.</w:t>
      </w:r>
      <w:proofErr w:type="spellEnd"/>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b/>
          <w:bCs/>
          <w:sz w:val="24"/>
        </w:rPr>
        <w:t>Figure 1</w:t>
      </w:r>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shows</w:t>
      </w:r>
      <w:r w:rsidRPr="00352D2C">
        <w:rPr>
          <w:rStyle w:val="tlid-translation"/>
          <w:rFonts w:ascii="Times New Roman" w:hAnsi="Times New Roman" w:cs="Times New Roman"/>
          <w:sz w:val="24"/>
        </w:rPr>
        <w:t xml:space="preserve"> the band proving the presence of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w:t>
      </w:r>
    </w:p>
    <w:p w:rsidR="00263985" w:rsidRPr="00352D2C" w:rsidRDefault="00263985" w:rsidP="003E27F6">
      <w:pPr>
        <w:tabs>
          <w:tab w:val="left" w:pos="360"/>
        </w:tabs>
        <w:spacing w:after="0" w:line="480" w:lineRule="auto"/>
        <w:ind w:firstLine="360"/>
        <w:jc w:val="thaiDistribute"/>
        <w:rPr>
          <w:rStyle w:val="tlid-translation"/>
          <w:rFonts w:ascii="Times New Roman" w:hAnsi="Times New Roman" w:cs="Times New Roman"/>
          <w:sz w:val="24"/>
        </w:rPr>
      </w:pPr>
    </w:p>
    <w:p w:rsidR="00263985" w:rsidRPr="00352D2C" w:rsidRDefault="00263985" w:rsidP="00263985">
      <w:pPr>
        <w:tabs>
          <w:tab w:val="left" w:pos="360"/>
        </w:tabs>
        <w:spacing w:after="0" w:line="240" w:lineRule="auto"/>
        <w:jc w:val="thaiDistribute"/>
        <w:rPr>
          <w:rStyle w:val="tlid-translation"/>
          <w:rFonts w:ascii="Times New Roman" w:hAnsi="Times New Roman" w:cs="Times New Roman"/>
          <w:sz w:val="24"/>
          <w:szCs w:val="24"/>
        </w:rPr>
      </w:pPr>
      <w:r w:rsidRPr="00352D2C">
        <w:rPr>
          <w:rStyle w:val="tlid-translation"/>
          <w:rFonts w:ascii="Times New Roman" w:hAnsi="Times New Roman" w:cs="Times New Roman"/>
          <w:b/>
          <w:sz w:val="24"/>
          <w:szCs w:val="24"/>
        </w:rPr>
        <w:t>Figure 1.</w:t>
      </w:r>
      <w:r w:rsidRPr="00352D2C">
        <w:rPr>
          <w:rStyle w:val="tlid-translation"/>
          <w:rFonts w:ascii="Times New Roman" w:hAnsi="Times New Roman" w:cs="Times New Roman"/>
          <w:sz w:val="24"/>
          <w:szCs w:val="24"/>
        </w:rPr>
        <w:t xml:space="preserve"> Gel PCR electrophoresis results of the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gene product show a band size of 2,535 </w:t>
      </w:r>
      <w:proofErr w:type="spellStart"/>
      <w:r w:rsidRPr="00352D2C">
        <w:rPr>
          <w:rStyle w:val="tlid-translation"/>
          <w:rFonts w:ascii="Times New Roman" w:hAnsi="Times New Roman" w:cs="Times New Roman"/>
          <w:sz w:val="24"/>
          <w:szCs w:val="24"/>
        </w:rPr>
        <w:t>bp.</w:t>
      </w:r>
      <w:proofErr w:type="spellEnd"/>
      <w:r w:rsidRPr="00352D2C">
        <w:rPr>
          <w:rStyle w:val="tlid-translation"/>
          <w:rFonts w:ascii="Times New Roman" w:hAnsi="Times New Roman" w:cs="Times New Roman"/>
          <w:sz w:val="24"/>
          <w:szCs w:val="24"/>
        </w:rPr>
        <w:t xml:space="preserve"> {M = 100bp plus DNA ladder (</w:t>
      </w:r>
      <w:proofErr w:type="spellStart"/>
      <w:r w:rsidRPr="00352D2C">
        <w:rPr>
          <w:rStyle w:val="tlid-translation"/>
          <w:rFonts w:ascii="Times New Roman" w:hAnsi="Times New Roman" w:cs="Times New Roman"/>
          <w:sz w:val="24"/>
          <w:szCs w:val="24"/>
        </w:rPr>
        <w:t>Thermo</w:t>
      </w:r>
      <w:proofErr w:type="spellEnd"/>
      <w:r w:rsidRPr="00352D2C">
        <w:rPr>
          <w:rStyle w:val="tlid-translation"/>
          <w:rFonts w:ascii="Times New Roman" w:hAnsi="Times New Roman" w:cs="Times New Roman"/>
          <w:sz w:val="24"/>
          <w:szCs w:val="24"/>
        </w:rPr>
        <w:t xml:space="preserve"> Scientific); S = sample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gene}.</w:t>
      </w:r>
    </w:p>
    <w:p w:rsidR="00263985" w:rsidRPr="00352D2C" w:rsidRDefault="00263985" w:rsidP="003E27F6">
      <w:pPr>
        <w:tabs>
          <w:tab w:val="left" w:pos="360"/>
        </w:tabs>
        <w:spacing w:after="0" w:line="480" w:lineRule="auto"/>
        <w:ind w:firstLine="360"/>
        <w:jc w:val="thaiDistribute"/>
        <w:rPr>
          <w:rStyle w:val="tlid-translation"/>
          <w:rFonts w:ascii="Times New Roman" w:hAnsi="Times New Roman" w:cs="Times New Roman"/>
          <w:sz w:val="24"/>
        </w:rPr>
      </w:pPr>
    </w:p>
    <w:p w:rsidR="00906CC4" w:rsidRPr="00352D2C" w:rsidRDefault="00906CC4" w:rsidP="003E27F6">
      <w:pPr>
        <w:tabs>
          <w:tab w:val="left" w:pos="360"/>
        </w:tabs>
        <w:spacing w:after="0" w:line="480" w:lineRule="auto"/>
        <w:ind w:firstLine="360"/>
        <w:jc w:val="thaiDistribute"/>
        <w:rPr>
          <w:rFonts w:ascii="Times New Roman" w:hAnsi="Times New Roman" w:cs="Times New Roman"/>
          <w:sz w:val="24"/>
        </w:rPr>
      </w:pPr>
      <w:r w:rsidRPr="00352D2C">
        <w:rPr>
          <w:rStyle w:val="tlid-translation"/>
          <w:rFonts w:ascii="Times New Roman" w:hAnsi="Times New Roman" w:cs="Times New Roman"/>
          <w:sz w:val="24"/>
        </w:rPr>
        <w:t xml:space="preserve">Digestion </w:t>
      </w:r>
      <w:proofErr w:type="gramStart"/>
      <w:r w:rsidRPr="00352D2C">
        <w:rPr>
          <w:rStyle w:val="tlid-translation"/>
          <w:rFonts w:ascii="Times New Roman" w:hAnsi="Times New Roman" w:cs="Times New Roman"/>
          <w:sz w:val="24"/>
        </w:rPr>
        <w:t>was carried out</w:t>
      </w:r>
      <w:proofErr w:type="gramEnd"/>
      <w:r w:rsidRPr="00352D2C">
        <w:rPr>
          <w:rStyle w:val="tlid-translation"/>
          <w:rFonts w:ascii="Times New Roman" w:hAnsi="Times New Roman" w:cs="Times New Roman"/>
          <w:sz w:val="24"/>
        </w:rPr>
        <w:t xml:space="preserve"> on the DNA vector (</w:t>
      </w:r>
      <w:proofErr w:type="spellStart"/>
      <w:r w:rsidRPr="00352D2C">
        <w:rPr>
          <w:rStyle w:val="tlid-translation"/>
          <w:rFonts w:ascii="Times New Roman" w:hAnsi="Times New Roman" w:cs="Times New Roman"/>
          <w:sz w:val="24"/>
        </w:rPr>
        <w:t>pPICZ</w:t>
      </w:r>
      <w:proofErr w:type="spellEnd"/>
      <w:r w:rsidRPr="00352D2C">
        <w:rPr>
          <w:rStyle w:val="tlid-translation"/>
          <w:rFonts w:ascii="Times New Roman" w:hAnsi="Times New Roman" w:cs="Times New Roman"/>
          <w:sz w:val="24"/>
        </w:rPr>
        <w:t>αA) and DNA insert (</w:t>
      </w:r>
      <w:r w:rsidRPr="00352D2C">
        <w:rPr>
          <w:rStyle w:val="tlid-translation"/>
          <w:rFonts w:ascii="Times New Roman" w:hAnsi="Times New Roman" w:cs="Times New Roman"/>
          <w:i/>
          <w:sz w:val="24"/>
        </w:rPr>
        <w:t xml:space="preserve">bgl6111 </w:t>
      </w:r>
      <w:r w:rsidRPr="00352D2C">
        <w:rPr>
          <w:rStyle w:val="tlid-translation"/>
          <w:rFonts w:ascii="Times New Roman" w:hAnsi="Times New Roman" w:cs="Times New Roman"/>
          <w:sz w:val="24"/>
        </w:rPr>
        <w:t>gene</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to make them compatible. </w:t>
      </w:r>
      <w:r w:rsidR="004601B3">
        <w:rPr>
          <w:rStyle w:val="tlid-translation"/>
          <w:rFonts w:ascii="Times New Roman" w:hAnsi="Times New Roman" w:cs="Times New Roman"/>
          <w:sz w:val="24"/>
        </w:rPr>
        <w:t xml:space="preserve">After digestion, the DNA insert produced a 2,529 </w:t>
      </w:r>
      <w:proofErr w:type="spellStart"/>
      <w:r w:rsidR="004601B3">
        <w:rPr>
          <w:rStyle w:val="tlid-translation"/>
          <w:rFonts w:ascii="Times New Roman" w:hAnsi="Times New Roman" w:cs="Times New Roman"/>
          <w:sz w:val="24"/>
        </w:rPr>
        <w:t>bp</w:t>
      </w:r>
      <w:proofErr w:type="spellEnd"/>
      <w:r w:rsidR="004601B3">
        <w:rPr>
          <w:rStyle w:val="tlid-translation"/>
          <w:rFonts w:ascii="Times New Roman" w:hAnsi="Times New Roman" w:cs="Times New Roman"/>
          <w:sz w:val="24"/>
        </w:rPr>
        <w:t xml:space="preserve"> size</w:t>
      </w:r>
      <w:r w:rsidRPr="00352D2C">
        <w:rPr>
          <w:rStyle w:val="tlid-translation"/>
          <w:rFonts w:ascii="Times New Roman" w:hAnsi="Times New Roman" w:cs="Times New Roman"/>
          <w:sz w:val="24"/>
        </w:rPr>
        <w:t xml:space="preserve">, while </w:t>
      </w:r>
      <w:r w:rsidRPr="00352D2C">
        <w:rPr>
          <w:rStyle w:val="tlid-translation"/>
          <w:rFonts w:ascii="Times New Roman" w:hAnsi="Times New Roman" w:cs="Times New Roman"/>
          <w:sz w:val="24"/>
          <w:szCs w:val="24"/>
        </w:rPr>
        <w:t xml:space="preserve">the </w:t>
      </w:r>
      <w:r w:rsidRPr="00352D2C">
        <w:rPr>
          <w:rStyle w:val="tlid-translation"/>
          <w:rFonts w:ascii="Times New Roman" w:hAnsi="Times New Roman" w:cs="Times New Roman"/>
          <w:sz w:val="24"/>
        </w:rPr>
        <w:t xml:space="preserve">vector DNA fragments produced </w:t>
      </w:r>
      <w:r w:rsidRPr="00352D2C">
        <w:rPr>
          <w:rStyle w:val="tlid-translation"/>
          <w:rFonts w:ascii="Times New Roman" w:hAnsi="Times New Roman" w:cs="Times New Roman"/>
          <w:sz w:val="24"/>
          <w:szCs w:val="24"/>
        </w:rPr>
        <w:t xml:space="preserve">a </w:t>
      </w:r>
      <w:r w:rsidRPr="00352D2C">
        <w:rPr>
          <w:rStyle w:val="tlid-translation"/>
          <w:rFonts w:ascii="Times New Roman" w:hAnsi="Times New Roman" w:cs="Times New Roman"/>
          <w:sz w:val="24"/>
        </w:rPr>
        <w:t xml:space="preserve">3,530 </w:t>
      </w:r>
      <w:proofErr w:type="spellStart"/>
      <w:r w:rsidRPr="00352D2C">
        <w:rPr>
          <w:rStyle w:val="tlid-translation"/>
          <w:rFonts w:ascii="Times New Roman" w:hAnsi="Times New Roman" w:cs="Times New Roman"/>
          <w:sz w:val="24"/>
        </w:rPr>
        <w:t>bp</w:t>
      </w:r>
      <w:proofErr w:type="spellEnd"/>
      <w:r w:rsidRPr="00352D2C">
        <w:rPr>
          <w:rStyle w:val="tlid-translation"/>
          <w:rFonts w:ascii="Times New Roman" w:hAnsi="Times New Roman" w:cs="Times New Roman"/>
          <w:sz w:val="24"/>
        </w:rPr>
        <w:t xml:space="preserve"> size. </w:t>
      </w:r>
      <w:r w:rsidRPr="00352D2C">
        <w:rPr>
          <w:rStyle w:val="tlid-translation"/>
          <w:rFonts w:ascii="Times New Roman" w:hAnsi="Times New Roman" w:cs="Times New Roman"/>
          <w:sz w:val="24"/>
          <w:szCs w:val="24"/>
        </w:rPr>
        <w:t>Both</w:t>
      </w:r>
      <w:r w:rsidRPr="00352D2C">
        <w:rPr>
          <w:rStyle w:val="tlid-translation"/>
          <w:rFonts w:ascii="Times New Roman" w:hAnsi="Times New Roman" w:cs="Times New Roman"/>
          <w:sz w:val="24"/>
        </w:rPr>
        <w:t xml:space="preserve"> insert fragments and vectors were </w:t>
      </w:r>
      <w:r w:rsidRPr="00352D2C">
        <w:rPr>
          <w:rStyle w:val="tlid-translation"/>
          <w:rFonts w:ascii="Times New Roman" w:hAnsi="Times New Roman" w:cs="Times New Roman"/>
          <w:sz w:val="24"/>
          <w:szCs w:val="24"/>
        </w:rPr>
        <w:t xml:space="preserve">then </w:t>
      </w:r>
      <w:r w:rsidRPr="00352D2C">
        <w:rPr>
          <w:rStyle w:val="tlid-translation"/>
          <w:rFonts w:ascii="Times New Roman" w:hAnsi="Times New Roman" w:cs="Times New Roman"/>
          <w:sz w:val="24"/>
        </w:rPr>
        <w:t>ligated</w:t>
      </w:r>
      <w:r w:rsidRPr="00352D2C">
        <w:rPr>
          <w:rStyle w:val="tlid-translation"/>
          <w:rFonts w:ascii="Times New Roman" w:hAnsi="Times New Roman" w:cs="Times New Roman"/>
          <w:sz w:val="24"/>
          <w:szCs w:val="24"/>
        </w:rPr>
        <w:t xml:space="preserve"> to produce</w:t>
      </w:r>
      <w:r w:rsidRPr="00352D2C">
        <w:rPr>
          <w:rStyle w:val="tlid-translation"/>
          <w:rFonts w:ascii="Times New Roman" w:hAnsi="Times New Roman" w:cs="Times New Roman"/>
          <w:sz w:val="24"/>
        </w:rPr>
        <w:t xml:space="preserve"> the size of 6,059 </w:t>
      </w:r>
      <w:proofErr w:type="spellStart"/>
      <w:r w:rsidRPr="00352D2C">
        <w:rPr>
          <w:rStyle w:val="tlid-translation"/>
          <w:rFonts w:ascii="Times New Roman" w:hAnsi="Times New Roman" w:cs="Times New Roman"/>
          <w:sz w:val="24"/>
        </w:rPr>
        <w:t>bp.</w:t>
      </w:r>
      <w:proofErr w:type="spellEnd"/>
      <w:r w:rsidRPr="00352D2C">
        <w:rPr>
          <w:rStyle w:val="tlid-translation"/>
          <w:rFonts w:ascii="Times New Roman" w:hAnsi="Times New Roman" w:cs="Times New Roman"/>
          <w:sz w:val="24"/>
        </w:rPr>
        <w:t xml:space="preserve"> Recombinant plasmids</w:t>
      </w:r>
      <w:r w:rsidR="0091063A">
        <w:rPr>
          <w:rStyle w:val="tlid-translation"/>
          <w:rFonts w:ascii="Times New Roman" w:hAnsi="Times New Roman" w:cs="Times New Roman"/>
          <w:sz w:val="24"/>
        </w:rPr>
        <w:t xml:space="preserve"> (</w:t>
      </w:r>
      <w:r w:rsidR="0091063A" w:rsidRPr="00352D2C">
        <w:rPr>
          <w:rStyle w:val="tlid-translation"/>
          <w:rFonts w:ascii="Times New Roman" w:hAnsi="Times New Roman" w:cs="Times New Roman"/>
          <w:sz w:val="24"/>
        </w:rPr>
        <w:t xml:space="preserve">6,059 </w:t>
      </w:r>
      <w:proofErr w:type="spellStart"/>
      <w:r w:rsidR="0091063A" w:rsidRPr="00352D2C">
        <w:rPr>
          <w:rStyle w:val="tlid-translation"/>
          <w:rFonts w:ascii="Times New Roman" w:hAnsi="Times New Roman" w:cs="Times New Roman"/>
          <w:sz w:val="24"/>
        </w:rPr>
        <w:t>bp</w:t>
      </w:r>
      <w:proofErr w:type="spellEnd"/>
      <w:r w:rsidR="0091063A">
        <w:rPr>
          <w:rStyle w:val="tlid-translation"/>
          <w:rFonts w:ascii="Times New Roman" w:hAnsi="Times New Roman" w:cs="Times New Roman"/>
          <w:sz w:val="24"/>
        </w:rPr>
        <w:t>)</w:t>
      </w:r>
      <w:r w:rsidRPr="00352D2C">
        <w:rPr>
          <w:rStyle w:val="tlid-translation"/>
          <w:rFonts w:ascii="Times New Roman" w:hAnsi="Times New Roman" w:cs="Times New Roman"/>
          <w:sz w:val="24"/>
        </w:rPr>
        <w:t xml:space="preserve"> were </w:t>
      </w:r>
      <w:r w:rsidR="0091063A">
        <w:rPr>
          <w:rStyle w:val="tlid-translation"/>
          <w:rFonts w:ascii="Times New Roman" w:hAnsi="Times New Roman" w:cs="Times New Roman"/>
          <w:sz w:val="24"/>
        </w:rPr>
        <w:t>inserted</w:t>
      </w:r>
      <w:r w:rsidRPr="00352D2C">
        <w:rPr>
          <w:rStyle w:val="tlid-translation"/>
          <w:rFonts w:ascii="Times New Roman" w:hAnsi="Times New Roman" w:cs="Times New Roman"/>
          <w:sz w:val="24"/>
        </w:rPr>
        <w:t xml:space="preserve"> into </w:t>
      </w:r>
      <w:r w:rsidRPr="00352D2C">
        <w:rPr>
          <w:rStyle w:val="tlid-translation"/>
          <w:rFonts w:ascii="Times New Roman" w:hAnsi="Times New Roman" w:cs="Times New Roman"/>
          <w:i/>
          <w:sz w:val="24"/>
        </w:rPr>
        <w:t>E. coli</w:t>
      </w:r>
      <w:r w:rsidRPr="00352D2C">
        <w:rPr>
          <w:rStyle w:val="tlid-translation"/>
          <w:rFonts w:ascii="Times New Roman" w:hAnsi="Times New Roman" w:cs="Times New Roman"/>
          <w:sz w:val="24"/>
        </w:rPr>
        <w:t xml:space="preserve"> DH5α using the heat</w:t>
      </w:r>
      <w:r w:rsidRPr="00352D2C">
        <w:rPr>
          <w:rStyle w:val="tlid-translation"/>
          <w:rFonts w:ascii="Times New Roman" w:hAnsi="Times New Roman" w:cs="Times New Roman"/>
          <w:sz w:val="24"/>
          <w:szCs w:val="24"/>
        </w:rPr>
        <w:t xml:space="preserve"> </w:t>
      </w:r>
      <w:r w:rsidRPr="00352D2C">
        <w:rPr>
          <w:rStyle w:val="tlid-translation"/>
          <w:rFonts w:ascii="Times New Roman" w:hAnsi="Times New Roman" w:cs="Times New Roman"/>
          <w:sz w:val="24"/>
        </w:rPr>
        <w:t xml:space="preserve">shock method. The </w:t>
      </w:r>
      <w:r w:rsidR="004601B3">
        <w:rPr>
          <w:rStyle w:val="tlid-translation"/>
          <w:rFonts w:ascii="Times New Roman" w:hAnsi="Times New Roman" w:cs="Times New Roman"/>
          <w:sz w:val="24"/>
        </w:rPr>
        <w:t>transformation result showed</w:t>
      </w:r>
      <w:r w:rsidRPr="00352D2C">
        <w:rPr>
          <w:rStyle w:val="tlid-translation"/>
          <w:rFonts w:ascii="Times New Roman" w:hAnsi="Times New Roman" w:cs="Times New Roman"/>
          <w:sz w:val="24"/>
        </w:rPr>
        <w:t xml:space="preserve"> </w:t>
      </w:r>
      <w:r w:rsidR="004601B3">
        <w:rPr>
          <w:rStyle w:val="tlid-translation"/>
          <w:rFonts w:ascii="Times New Roman" w:hAnsi="Times New Roman" w:cs="Times New Roman"/>
          <w:sz w:val="24"/>
        </w:rPr>
        <w:t xml:space="preserve">that </w:t>
      </w:r>
      <w:r w:rsidRPr="00352D2C">
        <w:rPr>
          <w:rStyle w:val="tlid-translation"/>
          <w:rFonts w:ascii="Times New Roman" w:hAnsi="Times New Roman" w:cs="Times New Roman"/>
          <w:sz w:val="24"/>
        </w:rPr>
        <w:t xml:space="preserve">colonies were growing in the </w:t>
      </w:r>
      <w:r w:rsidRPr="00352D2C">
        <w:rPr>
          <w:rFonts w:ascii="Times New Roman" w:hAnsi="Times New Roman" w:cs="Times New Roman"/>
          <w:sz w:val="24"/>
        </w:rPr>
        <w:t>25 µg/</w:t>
      </w:r>
      <w:r w:rsidRPr="00352D2C">
        <w:rPr>
          <w:rFonts w:ascii="Times New Roman" w:hAnsi="Times New Roman" w:cs="Times New Roman"/>
          <w:sz w:val="24"/>
          <w:szCs w:val="24"/>
        </w:rPr>
        <w:t>mL</w:t>
      </w:r>
      <w:r w:rsidRPr="00352D2C">
        <w:rPr>
          <w:rStyle w:val="tlid-translation"/>
          <w:rFonts w:ascii="Times New Roman" w:hAnsi="Times New Roman" w:cs="Times New Roman"/>
          <w:sz w:val="24"/>
          <w:szCs w:val="24"/>
        </w:rPr>
        <w:t xml:space="preserve"> </w:t>
      </w:r>
      <w:proofErr w:type="spellStart"/>
      <w:r w:rsidRPr="00352D2C">
        <w:rPr>
          <w:rStyle w:val="tlid-translation"/>
          <w:rFonts w:ascii="Times New Roman" w:hAnsi="Times New Roman" w:cs="Times New Roman"/>
          <w:sz w:val="24"/>
          <w:szCs w:val="24"/>
        </w:rPr>
        <w:t>Zeocin</w:t>
      </w:r>
      <w:proofErr w:type="spellEnd"/>
      <w:r w:rsidRPr="00352D2C">
        <w:rPr>
          <w:rStyle w:val="tlid-translation"/>
          <w:rFonts w:ascii="Times New Roman" w:hAnsi="Times New Roman" w:cs="Times New Roman"/>
          <w:sz w:val="24"/>
        </w:rPr>
        <w:t xml:space="preserve"> media. Subsequently, the growing colonies </w:t>
      </w:r>
      <w:proofErr w:type="gramStart"/>
      <w:r w:rsidRPr="00352D2C">
        <w:rPr>
          <w:rStyle w:val="tlid-translation"/>
          <w:rFonts w:ascii="Times New Roman" w:hAnsi="Times New Roman" w:cs="Times New Roman"/>
          <w:sz w:val="24"/>
        </w:rPr>
        <w:t>were verified</w:t>
      </w:r>
      <w:proofErr w:type="gramEnd"/>
      <w:r w:rsidRPr="00352D2C">
        <w:rPr>
          <w:rStyle w:val="tlid-translation"/>
          <w:rFonts w:ascii="Times New Roman" w:hAnsi="Times New Roman" w:cs="Times New Roman"/>
          <w:sz w:val="24"/>
        </w:rPr>
        <w:t xml:space="preserve"> by colony PCR </w:t>
      </w:r>
      <w:r w:rsidRPr="00352D2C">
        <w:rPr>
          <w:rStyle w:val="tlid-translation"/>
          <w:rFonts w:ascii="Times New Roman" w:hAnsi="Times New Roman" w:cs="Times New Roman"/>
          <w:sz w:val="24"/>
          <w:szCs w:val="24"/>
        </w:rPr>
        <w:t xml:space="preserve">by </w:t>
      </w:r>
      <w:r w:rsidRPr="00352D2C">
        <w:rPr>
          <w:rStyle w:val="tlid-translation"/>
          <w:rFonts w:ascii="Times New Roman" w:hAnsi="Times New Roman" w:cs="Times New Roman"/>
          <w:sz w:val="24"/>
        </w:rPr>
        <w:t xml:space="preserve">using </w:t>
      </w:r>
      <w:r w:rsidRPr="00352D2C">
        <w:rPr>
          <w:rStyle w:val="tlid-translation"/>
          <w:rFonts w:ascii="Times New Roman" w:hAnsi="Times New Roman" w:cs="Times New Roman"/>
          <w:sz w:val="24"/>
          <w:szCs w:val="24"/>
        </w:rPr>
        <w:t xml:space="preserve">the </w:t>
      </w:r>
      <w:r w:rsidRPr="00352D2C">
        <w:rPr>
          <w:rStyle w:val="tlid-translation"/>
          <w:rFonts w:ascii="Times New Roman" w:hAnsi="Times New Roman" w:cs="Times New Roman"/>
          <w:i/>
          <w:iCs/>
          <w:sz w:val="24"/>
          <w:szCs w:val="24"/>
        </w:rPr>
        <w:t>bgl6111</w:t>
      </w:r>
      <w:r w:rsidRPr="00352D2C">
        <w:rPr>
          <w:rStyle w:val="tlid-translation"/>
          <w:rFonts w:ascii="Times New Roman" w:hAnsi="Times New Roman" w:cs="Times New Roman"/>
          <w:sz w:val="24"/>
        </w:rPr>
        <w:t>/</w:t>
      </w:r>
      <w:proofErr w:type="spellStart"/>
      <w:r w:rsidRPr="00352D2C">
        <w:rPr>
          <w:rStyle w:val="tlid-translation"/>
          <w:rFonts w:ascii="Times New Roman" w:hAnsi="Times New Roman" w:cs="Times New Roman"/>
          <w:i/>
          <w:sz w:val="24"/>
        </w:rPr>
        <w:t>Eco</w:t>
      </w:r>
      <w:r w:rsidRPr="00352D2C">
        <w:rPr>
          <w:rStyle w:val="tlid-translation"/>
          <w:rFonts w:ascii="Times New Roman" w:hAnsi="Times New Roman" w:cs="Times New Roman"/>
          <w:sz w:val="24"/>
        </w:rPr>
        <w:t>RI_F</w:t>
      </w:r>
      <w:proofErr w:type="spellEnd"/>
      <w:r w:rsidRPr="00352D2C">
        <w:rPr>
          <w:rStyle w:val="tlid-translation"/>
          <w:rFonts w:ascii="Times New Roman" w:hAnsi="Times New Roman" w:cs="Times New Roman"/>
          <w:sz w:val="24"/>
        </w:rPr>
        <w:t xml:space="preserve"> and </w:t>
      </w:r>
      <w:r w:rsidRPr="00352D2C">
        <w:rPr>
          <w:rStyle w:val="tlid-translation"/>
          <w:rFonts w:ascii="Times New Roman" w:hAnsi="Times New Roman" w:cs="Times New Roman"/>
          <w:i/>
          <w:iCs/>
          <w:sz w:val="24"/>
          <w:szCs w:val="24"/>
        </w:rPr>
        <w:t>bgl6111</w:t>
      </w:r>
      <w:r w:rsidRPr="00352D2C">
        <w:rPr>
          <w:rStyle w:val="tlid-translation"/>
          <w:rFonts w:ascii="Times New Roman" w:hAnsi="Times New Roman" w:cs="Times New Roman"/>
          <w:sz w:val="24"/>
        </w:rPr>
        <w:t>/</w:t>
      </w:r>
      <w:proofErr w:type="spellStart"/>
      <w:r w:rsidRPr="00352D2C">
        <w:rPr>
          <w:rStyle w:val="tlid-translation"/>
          <w:rFonts w:ascii="Times New Roman" w:hAnsi="Times New Roman" w:cs="Times New Roman"/>
          <w:i/>
          <w:sz w:val="24"/>
        </w:rPr>
        <w:t>Xba</w:t>
      </w:r>
      <w:r w:rsidRPr="00352D2C">
        <w:rPr>
          <w:rStyle w:val="tlid-translation"/>
          <w:rFonts w:ascii="Times New Roman" w:hAnsi="Times New Roman" w:cs="Times New Roman"/>
          <w:sz w:val="24"/>
        </w:rPr>
        <w:t>I_R</w:t>
      </w:r>
      <w:proofErr w:type="spellEnd"/>
      <w:r w:rsidRPr="00352D2C">
        <w:rPr>
          <w:rStyle w:val="tlid-translation"/>
          <w:rFonts w:ascii="Times New Roman" w:hAnsi="Times New Roman" w:cs="Times New Roman"/>
          <w:sz w:val="24"/>
        </w:rPr>
        <w:t xml:space="preserve"> primers. The verification result </w:t>
      </w:r>
      <w:r w:rsidRPr="00352D2C">
        <w:rPr>
          <w:rStyle w:val="tlid-translation"/>
          <w:rFonts w:ascii="Times New Roman" w:hAnsi="Times New Roman" w:cs="Times New Roman"/>
          <w:sz w:val="24"/>
          <w:szCs w:val="24"/>
        </w:rPr>
        <w:t>indicated</w:t>
      </w:r>
      <w:r w:rsidRPr="00352D2C">
        <w:rPr>
          <w:rStyle w:val="tlid-translation"/>
          <w:rFonts w:ascii="Times New Roman" w:hAnsi="Times New Roman" w:cs="Times New Roman"/>
          <w:sz w:val="24"/>
        </w:rPr>
        <w:t xml:space="preserve"> that the </w:t>
      </w:r>
      <w:r w:rsidRPr="00352D2C">
        <w:rPr>
          <w:rStyle w:val="tlid-translation"/>
          <w:rFonts w:ascii="Times New Roman" w:hAnsi="Times New Roman" w:cs="Times New Roman"/>
          <w:i/>
          <w:sz w:val="24"/>
        </w:rPr>
        <w:lastRenderedPageBreak/>
        <w:t>bgl6111</w:t>
      </w:r>
      <w:r w:rsidRPr="00352D2C">
        <w:rPr>
          <w:rStyle w:val="tlid-translation"/>
          <w:rFonts w:ascii="Times New Roman" w:hAnsi="Times New Roman" w:cs="Times New Roman"/>
          <w:sz w:val="24"/>
        </w:rPr>
        <w:t xml:space="preserve"> gene </w:t>
      </w:r>
      <w:proofErr w:type="gramStart"/>
      <w:r w:rsidRPr="00352D2C">
        <w:rPr>
          <w:rStyle w:val="tlid-translation"/>
          <w:rFonts w:ascii="Times New Roman" w:hAnsi="Times New Roman" w:cs="Times New Roman"/>
          <w:sz w:val="24"/>
        </w:rPr>
        <w:t>was successfully transformed</w:t>
      </w:r>
      <w:proofErr w:type="gramEnd"/>
      <w:r w:rsidRPr="00352D2C">
        <w:rPr>
          <w:rStyle w:val="tlid-translation"/>
          <w:rFonts w:ascii="Times New Roman" w:hAnsi="Times New Roman" w:cs="Times New Roman"/>
          <w:sz w:val="24"/>
        </w:rPr>
        <w:t xml:space="preserve"> into </w:t>
      </w:r>
      <w:r w:rsidRPr="00352D2C">
        <w:rPr>
          <w:rStyle w:val="tlid-translation"/>
          <w:rFonts w:ascii="Times New Roman" w:hAnsi="Times New Roman" w:cs="Times New Roman"/>
          <w:i/>
          <w:sz w:val="24"/>
        </w:rPr>
        <w:t>E</w:t>
      </w:r>
      <w:bookmarkStart w:id="0" w:name="_GoBack"/>
      <w:bookmarkEnd w:id="0"/>
      <w:r w:rsidR="00AC02EF">
        <w:rPr>
          <w:rStyle w:val="tlid-translation"/>
          <w:rFonts w:ascii="Times New Roman" w:hAnsi="Times New Roman" w:cs="Times New Roman"/>
          <w:i/>
          <w:sz w:val="24"/>
        </w:rPr>
        <w:t xml:space="preserve">. </w:t>
      </w:r>
      <w:r w:rsidRPr="00352D2C">
        <w:rPr>
          <w:rStyle w:val="tlid-translation"/>
          <w:rFonts w:ascii="Times New Roman" w:hAnsi="Times New Roman" w:cs="Times New Roman"/>
          <w:i/>
          <w:sz w:val="24"/>
        </w:rPr>
        <w:t>coli</w:t>
      </w:r>
      <w:r w:rsidRPr="00352D2C">
        <w:rPr>
          <w:rStyle w:val="tlid-translation"/>
          <w:rFonts w:ascii="Times New Roman" w:hAnsi="Times New Roman" w:cs="Times New Roman"/>
          <w:sz w:val="24"/>
        </w:rPr>
        <w:t xml:space="preserve"> DH5α (data not shown). </w:t>
      </w:r>
      <w:r w:rsidRPr="00352D2C">
        <w:rPr>
          <w:rStyle w:val="tlid-translation"/>
          <w:rFonts w:ascii="Times New Roman" w:hAnsi="Times New Roman" w:cs="Times New Roman"/>
          <w:sz w:val="24"/>
          <w:szCs w:val="24"/>
        </w:rPr>
        <w:t>The recombinant plasmid</w:t>
      </w:r>
      <w:r w:rsidRPr="00352D2C">
        <w:rPr>
          <w:rStyle w:val="tlid-translation"/>
          <w:rFonts w:ascii="Times New Roman" w:hAnsi="Times New Roman" w:cs="Times New Roman"/>
          <w:sz w:val="24"/>
        </w:rPr>
        <w:t xml:space="preserve"> </w:t>
      </w:r>
      <w:proofErr w:type="gramStart"/>
      <w:r w:rsidRPr="00352D2C">
        <w:rPr>
          <w:rStyle w:val="tlid-translation"/>
          <w:rFonts w:ascii="Times New Roman" w:hAnsi="Times New Roman" w:cs="Times New Roman"/>
          <w:sz w:val="24"/>
        </w:rPr>
        <w:t>was then sequenced</w:t>
      </w:r>
      <w:proofErr w:type="gramEnd"/>
      <w:r w:rsidRPr="00352D2C">
        <w:rPr>
          <w:rStyle w:val="tlid-translation"/>
          <w:rFonts w:ascii="Times New Roman" w:hAnsi="Times New Roman" w:cs="Times New Roman"/>
          <w:sz w:val="24"/>
        </w:rPr>
        <w:t xml:space="preserve"> to ascertain the nucleotide sequence of the </w:t>
      </w:r>
      <w:r w:rsidRPr="00352D2C">
        <w:rPr>
          <w:rStyle w:val="tlid-translation"/>
          <w:rFonts w:ascii="Times New Roman" w:hAnsi="Times New Roman" w:cs="Times New Roman"/>
          <w:i/>
          <w:sz w:val="24"/>
        </w:rPr>
        <w:t xml:space="preserve">bgl6111 </w:t>
      </w:r>
      <w:r w:rsidRPr="00352D2C">
        <w:rPr>
          <w:rStyle w:val="tlid-translation"/>
          <w:rFonts w:ascii="Times New Roman" w:hAnsi="Times New Roman" w:cs="Times New Roman"/>
          <w:sz w:val="24"/>
        </w:rPr>
        <w:t>gene</w:t>
      </w:r>
      <w:r w:rsidRPr="00352D2C">
        <w:rPr>
          <w:rStyle w:val="tlid-translation"/>
          <w:rFonts w:ascii="Times New Roman" w:hAnsi="Times New Roman" w:cs="Times New Roman"/>
          <w:i/>
          <w:sz w:val="24"/>
        </w:rPr>
        <w:t xml:space="preserve">. </w:t>
      </w:r>
    </w:p>
    <w:p w:rsidR="00906CC4" w:rsidRPr="00352D2C" w:rsidRDefault="00906CC4" w:rsidP="00172097">
      <w:pPr>
        <w:pStyle w:val="ListParagraph"/>
        <w:numPr>
          <w:ilvl w:val="1"/>
          <w:numId w:val="3"/>
        </w:numPr>
        <w:spacing w:after="0" w:line="480" w:lineRule="auto"/>
        <w:jc w:val="thaiDistribute"/>
        <w:rPr>
          <w:rFonts w:ascii="Times New Roman" w:hAnsi="Times New Roman" w:cs="Times New Roman"/>
          <w:b/>
          <w:sz w:val="24"/>
          <w:szCs w:val="24"/>
        </w:rPr>
      </w:pPr>
      <w:r w:rsidRPr="00352D2C">
        <w:rPr>
          <w:rFonts w:ascii="Times New Roman" w:hAnsi="Times New Roman" w:cs="Times New Roman"/>
          <w:b/>
          <w:sz w:val="24"/>
          <w:szCs w:val="24"/>
        </w:rPr>
        <w:t xml:space="preserve">Expression of recombinant plasmid </w:t>
      </w:r>
      <w:proofErr w:type="spellStart"/>
      <w:r w:rsidRPr="00352D2C">
        <w:rPr>
          <w:rFonts w:ascii="Times New Roman" w:hAnsi="Times New Roman" w:cs="Times New Roman"/>
          <w:b/>
          <w:sz w:val="24"/>
          <w:szCs w:val="24"/>
        </w:rPr>
        <w:t>pPICZ</w:t>
      </w:r>
      <w:proofErr w:type="spellEnd"/>
      <w:r w:rsidRPr="00352D2C">
        <w:rPr>
          <w:rFonts w:ascii="Times New Roman" w:hAnsi="Times New Roman" w:cs="Times New Roman"/>
          <w:b/>
          <w:sz w:val="24"/>
          <w:szCs w:val="24"/>
        </w:rPr>
        <w:t>αA–</w:t>
      </w:r>
      <w:r w:rsidRPr="00352D2C">
        <w:rPr>
          <w:rFonts w:ascii="Times New Roman" w:hAnsi="Times New Roman" w:cs="Times New Roman"/>
          <w:b/>
          <w:i/>
          <w:sz w:val="24"/>
        </w:rPr>
        <w:t>bgl6111</w:t>
      </w:r>
    </w:p>
    <w:p w:rsidR="003E27F6" w:rsidRPr="00352D2C" w:rsidRDefault="00906CC4" w:rsidP="003E27F6">
      <w:pPr>
        <w:pStyle w:val="ListParagraph"/>
        <w:spacing w:after="0" w:line="480" w:lineRule="auto"/>
        <w:ind w:left="0" w:firstLine="360"/>
        <w:jc w:val="thaiDistribute"/>
        <w:rPr>
          <w:rStyle w:val="tlid-translation"/>
          <w:rFonts w:ascii="Times New Roman" w:hAnsi="Times New Roman" w:cs="Times New Roman"/>
          <w:sz w:val="24"/>
          <w:szCs w:val="24"/>
        </w:rPr>
      </w:pPr>
      <w:r w:rsidRPr="00352D2C">
        <w:rPr>
          <w:rStyle w:val="tlid-translation"/>
          <w:rFonts w:ascii="Times New Roman" w:hAnsi="Times New Roman" w:cs="Times New Roman"/>
          <w:sz w:val="24"/>
        </w:rPr>
        <w:t xml:space="preserve">The </w:t>
      </w:r>
      <w:proofErr w:type="spellStart"/>
      <w:r w:rsidRPr="00352D2C">
        <w:rPr>
          <w:rStyle w:val="tlid-translation"/>
          <w:rFonts w:ascii="Times New Roman" w:hAnsi="Times New Roman" w:cs="Times New Roman"/>
          <w:sz w:val="24"/>
        </w:rPr>
        <w:t>GeneJET</w:t>
      </w:r>
      <w:proofErr w:type="spellEnd"/>
      <w:r w:rsidRPr="00352D2C">
        <w:rPr>
          <w:rStyle w:val="tlid-translation"/>
          <w:rFonts w:ascii="Times New Roman" w:hAnsi="Times New Roman" w:cs="Times New Roman"/>
          <w:sz w:val="24"/>
        </w:rPr>
        <w:t xml:space="preserve"> Plasmid </w:t>
      </w:r>
      <w:proofErr w:type="spellStart"/>
      <w:r w:rsidRPr="00352D2C">
        <w:rPr>
          <w:rStyle w:val="tlid-translation"/>
          <w:rFonts w:ascii="Times New Roman" w:hAnsi="Times New Roman" w:cs="Times New Roman"/>
          <w:sz w:val="24"/>
        </w:rPr>
        <w:t>Miniprep</w:t>
      </w:r>
      <w:proofErr w:type="spellEnd"/>
      <w:r w:rsidRPr="00352D2C">
        <w:rPr>
          <w:rStyle w:val="tlid-translation"/>
          <w:rFonts w:ascii="Times New Roman" w:hAnsi="Times New Roman" w:cs="Times New Roman"/>
          <w:sz w:val="24"/>
        </w:rPr>
        <w:t xml:space="preserve"> Kit (</w:t>
      </w:r>
      <w:proofErr w:type="spellStart"/>
      <w:r w:rsidRPr="00352D2C">
        <w:rPr>
          <w:rStyle w:val="tlid-translation"/>
          <w:rFonts w:ascii="Times New Roman" w:hAnsi="Times New Roman" w:cs="Times New Roman"/>
          <w:sz w:val="24"/>
        </w:rPr>
        <w:t>Thermo</w:t>
      </w:r>
      <w:proofErr w:type="spellEnd"/>
      <w:r w:rsidRPr="00352D2C">
        <w:rPr>
          <w:rStyle w:val="tlid-translation"/>
          <w:rFonts w:ascii="Times New Roman" w:hAnsi="Times New Roman" w:cs="Times New Roman"/>
          <w:sz w:val="24"/>
        </w:rPr>
        <w:t xml:space="preserve"> Scientific) </w:t>
      </w:r>
      <w:r w:rsidR="00AC02EF">
        <w:rPr>
          <w:rStyle w:val="tlid-translation"/>
          <w:rFonts w:ascii="Times New Roman" w:hAnsi="Times New Roman" w:cs="Times New Roman"/>
          <w:sz w:val="24"/>
        </w:rPr>
        <w:t>isolated</w:t>
      </w:r>
      <w:r w:rsidRPr="00352D2C">
        <w:rPr>
          <w:rStyle w:val="tlid-translation"/>
          <w:rFonts w:ascii="Times New Roman" w:hAnsi="Times New Roman" w:cs="Times New Roman"/>
          <w:sz w:val="24"/>
        </w:rPr>
        <w:t xml:space="preserve"> the recombinant plasmid </w:t>
      </w:r>
      <w:proofErr w:type="spellStart"/>
      <w:r w:rsidRPr="00352D2C">
        <w:rPr>
          <w:rStyle w:val="tlid-translation"/>
          <w:rFonts w:ascii="Times New Roman" w:hAnsi="Times New Roman" w:cs="Times New Roman"/>
          <w:sz w:val="24"/>
        </w:rPr>
        <w:t>pPICZ</w:t>
      </w:r>
      <w:proofErr w:type="spellEnd"/>
      <w:r w:rsidRPr="00352D2C">
        <w:rPr>
          <w:rStyle w:val="tlid-translation"/>
          <w:rFonts w:ascii="Times New Roman" w:hAnsi="Times New Roman" w:cs="Times New Roman"/>
          <w:sz w:val="24"/>
        </w:rPr>
        <w:t>αA</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from </w:t>
      </w:r>
      <w:r w:rsidRPr="00352D2C">
        <w:rPr>
          <w:rStyle w:val="tlid-translation"/>
          <w:rFonts w:ascii="Times New Roman" w:hAnsi="Times New Roman" w:cs="Times New Roman"/>
          <w:i/>
          <w:sz w:val="24"/>
        </w:rPr>
        <w:t>E. coli</w:t>
      </w:r>
      <w:r w:rsidRPr="00352D2C">
        <w:rPr>
          <w:rStyle w:val="tlid-translation"/>
          <w:rFonts w:ascii="Times New Roman" w:hAnsi="Times New Roman" w:cs="Times New Roman"/>
          <w:sz w:val="24"/>
        </w:rPr>
        <w:t xml:space="preserve"> DH5α. </w:t>
      </w:r>
      <w:proofErr w:type="spellStart"/>
      <w:r w:rsidRPr="00352D2C">
        <w:rPr>
          <w:rStyle w:val="tlid-translation"/>
          <w:rFonts w:ascii="Times New Roman" w:hAnsi="Times New Roman" w:cs="Times New Roman"/>
          <w:sz w:val="24"/>
        </w:rPr>
        <w:t>PmeI</w:t>
      </w:r>
      <w:proofErr w:type="spellEnd"/>
      <w:r w:rsidRPr="00352D2C">
        <w:rPr>
          <w:rStyle w:val="tlid-translation"/>
          <w:rFonts w:ascii="Times New Roman" w:hAnsi="Times New Roman" w:cs="Times New Roman"/>
          <w:sz w:val="24"/>
        </w:rPr>
        <w:t xml:space="preserve"> digested purified plasmid recombinants to linearize the fragments. The linear form of recombinant plasmids </w:t>
      </w:r>
      <w:proofErr w:type="gramStart"/>
      <w:r w:rsidRPr="00352D2C">
        <w:rPr>
          <w:rStyle w:val="tlid-translation"/>
          <w:rFonts w:ascii="Times New Roman" w:hAnsi="Times New Roman" w:cs="Times New Roman"/>
          <w:sz w:val="24"/>
        </w:rPr>
        <w:t>was then transformed</w:t>
      </w:r>
      <w:proofErr w:type="gramEnd"/>
      <w:r w:rsidRPr="00352D2C">
        <w:rPr>
          <w:rStyle w:val="tlid-translation"/>
          <w:rFonts w:ascii="Times New Roman" w:hAnsi="Times New Roman" w:cs="Times New Roman"/>
          <w:sz w:val="24"/>
        </w:rPr>
        <w:t xml:space="preserve"> into </w:t>
      </w:r>
      <w:r w:rsidRPr="00352D2C">
        <w:rPr>
          <w:rStyle w:val="tlid-translation"/>
          <w:rFonts w:ascii="Times New Roman" w:hAnsi="Times New Roman" w:cs="Times New Roman"/>
          <w:i/>
          <w:sz w:val="24"/>
        </w:rPr>
        <w:t>P. pastoris</w:t>
      </w:r>
      <w:r w:rsidRPr="00352D2C">
        <w:rPr>
          <w:rStyle w:val="tlid-translation"/>
          <w:rFonts w:ascii="Times New Roman" w:hAnsi="Times New Roman" w:cs="Times New Roman"/>
          <w:sz w:val="24"/>
        </w:rPr>
        <w:t xml:space="preserve"> KM71 </w:t>
      </w:r>
      <w:r w:rsidRPr="00352D2C">
        <w:rPr>
          <w:rStyle w:val="tlid-translation"/>
          <w:rFonts w:ascii="Times New Roman" w:hAnsi="Times New Roman" w:cs="Times New Roman"/>
          <w:sz w:val="24"/>
          <w:szCs w:val="24"/>
        </w:rPr>
        <w:t>through the</w:t>
      </w:r>
      <w:r w:rsidRPr="00352D2C">
        <w:rPr>
          <w:rStyle w:val="tlid-translation"/>
          <w:rFonts w:ascii="Times New Roman" w:hAnsi="Times New Roman" w:cs="Times New Roman"/>
          <w:sz w:val="24"/>
        </w:rPr>
        <w:t xml:space="preserve"> electroporation method. The result of </w:t>
      </w:r>
      <w:r w:rsidRPr="00352D2C">
        <w:rPr>
          <w:rStyle w:val="tlid-translation"/>
          <w:rFonts w:ascii="Times New Roman" w:hAnsi="Times New Roman" w:cs="Times New Roman"/>
          <w:sz w:val="24"/>
          <w:szCs w:val="24"/>
        </w:rPr>
        <w:t xml:space="preserve">the </w:t>
      </w:r>
      <w:r w:rsidRPr="00352D2C">
        <w:rPr>
          <w:rStyle w:val="tlid-translation"/>
          <w:rFonts w:ascii="Times New Roman" w:hAnsi="Times New Roman" w:cs="Times New Roman"/>
          <w:sz w:val="24"/>
        </w:rPr>
        <w:t xml:space="preserve">transformation </w:t>
      </w:r>
      <w:r w:rsidRPr="00352D2C">
        <w:rPr>
          <w:rStyle w:val="tlid-translation"/>
          <w:rFonts w:ascii="Times New Roman" w:hAnsi="Times New Roman" w:cs="Times New Roman"/>
          <w:sz w:val="24"/>
          <w:szCs w:val="24"/>
        </w:rPr>
        <w:t>revealed</w:t>
      </w:r>
      <w:r w:rsidRPr="00352D2C">
        <w:rPr>
          <w:rStyle w:val="tlid-translation"/>
          <w:rFonts w:ascii="Times New Roman" w:hAnsi="Times New Roman" w:cs="Times New Roman"/>
          <w:sz w:val="24"/>
        </w:rPr>
        <w:t xml:space="preserve"> that colonies were growing in the </w:t>
      </w:r>
      <w:r w:rsidRPr="00352D2C">
        <w:rPr>
          <w:rFonts w:ascii="Times New Roman" w:eastAsia="Times New Roman" w:hAnsi="Times New Roman" w:cs="Times New Roman"/>
          <w:sz w:val="24"/>
          <w:szCs w:val="24"/>
        </w:rPr>
        <w:t xml:space="preserve">100 </w:t>
      </w:r>
      <w:proofErr w:type="spellStart"/>
      <w:r w:rsidRPr="00352D2C">
        <w:rPr>
          <w:rFonts w:ascii="Times New Roman" w:eastAsia="Times New Roman" w:hAnsi="Times New Roman" w:cs="Times New Roman"/>
          <w:sz w:val="24"/>
          <w:szCs w:val="24"/>
        </w:rPr>
        <w:t>μg</w:t>
      </w:r>
      <w:proofErr w:type="spellEnd"/>
      <w:r w:rsidRPr="00352D2C">
        <w:rPr>
          <w:rFonts w:ascii="Times New Roman" w:eastAsia="Times New Roman" w:hAnsi="Times New Roman" w:cs="Times New Roman"/>
          <w:sz w:val="24"/>
          <w:szCs w:val="24"/>
        </w:rPr>
        <w:t>/mL</w:t>
      </w:r>
      <w:r w:rsidRPr="00352D2C">
        <w:rPr>
          <w:rStyle w:val="tlid-translation"/>
          <w:rFonts w:ascii="Times New Roman" w:hAnsi="Times New Roman" w:cs="Times New Roman"/>
          <w:sz w:val="24"/>
          <w:szCs w:val="24"/>
        </w:rPr>
        <w:t xml:space="preserve"> </w:t>
      </w:r>
      <w:proofErr w:type="spellStart"/>
      <w:r w:rsidRPr="00352D2C">
        <w:rPr>
          <w:rStyle w:val="tlid-translation"/>
          <w:rFonts w:ascii="Times New Roman" w:hAnsi="Times New Roman" w:cs="Times New Roman"/>
          <w:sz w:val="24"/>
          <w:szCs w:val="24"/>
        </w:rPr>
        <w:t>Zeocin</w:t>
      </w:r>
      <w:proofErr w:type="spellEnd"/>
      <w:r w:rsidRPr="00352D2C">
        <w:rPr>
          <w:rStyle w:val="tlid-translation"/>
          <w:rFonts w:ascii="Times New Roman" w:hAnsi="Times New Roman" w:cs="Times New Roman"/>
          <w:sz w:val="24"/>
        </w:rPr>
        <w:t xml:space="preserve"> media. The </w:t>
      </w:r>
      <w:r w:rsidRPr="00352D2C">
        <w:rPr>
          <w:rStyle w:val="tlid-translation"/>
          <w:rFonts w:ascii="Times New Roman" w:hAnsi="Times New Roman" w:cs="Times New Roman"/>
          <w:sz w:val="24"/>
          <w:szCs w:val="24"/>
        </w:rPr>
        <w:t>5′-</w:t>
      </w:r>
      <w:r w:rsidRPr="00352D2C">
        <w:rPr>
          <w:rStyle w:val="tlid-translation"/>
          <w:rFonts w:ascii="Times New Roman" w:hAnsi="Times New Roman" w:cs="Times New Roman"/>
          <w:sz w:val="24"/>
        </w:rPr>
        <w:t xml:space="preserve">AOX1 forward and </w:t>
      </w:r>
      <w:r w:rsidRPr="00352D2C">
        <w:rPr>
          <w:rStyle w:val="tlid-translation"/>
          <w:rFonts w:ascii="Times New Roman" w:hAnsi="Times New Roman" w:cs="Times New Roman"/>
          <w:sz w:val="24"/>
          <w:szCs w:val="24"/>
        </w:rPr>
        <w:t>3′-</w:t>
      </w:r>
      <w:r w:rsidRPr="00352D2C">
        <w:rPr>
          <w:rStyle w:val="tlid-translation"/>
          <w:rFonts w:ascii="Times New Roman" w:hAnsi="Times New Roman" w:cs="Times New Roman"/>
          <w:sz w:val="24"/>
        </w:rPr>
        <w:t xml:space="preserve">AOX1 reverse </w:t>
      </w:r>
      <w:proofErr w:type="gramStart"/>
      <w:r w:rsidRPr="00352D2C">
        <w:rPr>
          <w:rStyle w:val="tlid-translation"/>
          <w:rFonts w:ascii="Times New Roman" w:hAnsi="Times New Roman" w:cs="Times New Roman"/>
          <w:sz w:val="24"/>
        </w:rPr>
        <w:t>were used</w:t>
      </w:r>
      <w:proofErr w:type="gramEnd"/>
      <w:r w:rsidRPr="00352D2C">
        <w:rPr>
          <w:rStyle w:val="tlid-translation"/>
          <w:rFonts w:ascii="Times New Roman" w:hAnsi="Times New Roman" w:cs="Times New Roman"/>
          <w:sz w:val="24"/>
        </w:rPr>
        <w:t xml:space="preserve"> to confirm the presence of expression cassettes (3,056 </w:t>
      </w:r>
      <w:proofErr w:type="spellStart"/>
      <w:r w:rsidRPr="00352D2C">
        <w:rPr>
          <w:rStyle w:val="tlid-translation"/>
          <w:rFonts w:ascii="Times New Roman" w:hAnsi="Times New Roman" w:cs="Times New Roman"/>
          <w:sz w:val="24"/>
        </w:rPr>
        <w:t>bp</w:t>
      </w:r>
      <w:proofErr w:type="spellEnd"/>
      <w:r w:rsidRPr="00352D2C">
        <w:rPr>
          <w:rStyle w:val="tlid-translation"/>
          <w:rFonts w:ascii="Times New Roman" w:hAnsi="Times New Roman" w:cs="Times New Roman"/>
          <w:sz w:val="24"/>
          <w:szCs w:val="24"/>
        </w:rPr>
        <w:t>).</w:t>
      </w:r>
    </w:p>
    <w:p w:rsidR="003E27F6" w:rsidRPr="00352D2C" w:rsidRDefault="00906CC4" w:rsidP="003E27F6">
      <w:pPr>
        <w:pStyle w:val="ListParagraph"/>
        <w:spacing w:after="0" w:line="480" w:lineRule="auto"/>
        <w:ind w:left="0" w:firstLine="360"/>
        <w:jc w:val="thaiDistribute"/>
        <w:rPr>
          <w:rStyle w:val="tlid-translation"/>
          <w:rFonts w:ascii="Times New Roman" w:hAnsi="Times New Roman" w:cs="Times New Roman"/>
          <w:sz w:val="24"/>
          <w:szCs w:val="24"/>
        </w:rPr>
      </w:pPr>
      <w:r w:rsidRPr="00352D2C">
        <w:rPr>
          <w:rStyle w:val="tlid-translation"/>
          <w:rFonts w:ascii="Times New Roman" w:hAnsi="Times New Roman" w:cs="Times New Roman"/>
          <w:sz w:val="24"/>
          <w:szCs w:val="24"/>
        </w:rPr>
        <w:t>Moreover,</w:t>
      </w:r>
      <w:r w:rsidRPr="00352D2C">
        <w:rPr>
          <w:rStyle w:val="tlid-translation"/>
          <w:rFonts w:ascii="Times New Roman" w:hAnsi="Times New Roman" w:cs="Times New Roman"/>
          <w:sz w:val="24"/>
        </w:rPr>
        <w:t xml:space="preserve"> OUT-AOX_F and REV-α-965-R </w:t>
      </w:r>
      <w:proofErr w:type="gramStart"/>
      <w:r w:rsidRPr="00352D2C">
        <w:rPr>
          <w:rStyle w:val="tlid-translation"/>
          <w:rFonts w:ascii="Times New Roman" w:hAnsi="Times New Roman" w:cs="Times New Roman"/>
          <w:sz w:val="24"/>
        </w:rPr>
        <w:t>were used</w:t>
      </w:r>
      <w:proofErr w:type="gramEnd"/>
      <w:r w:rsidRPr="00352D2C">
        <w:rPr>
          <w:rStyle w:val="tlid-translation"/>
          <w:rFonts w:ascii="Times New Roman" w:hAnsi="Times New Roman" w:cs="Times New Roman"/>
          <w:sz w:val="24"/>
        </w:rPr>
        <w:t xml:space="preserve"> to confirm the integration of the AOX1 promoter site to some α-factor secretion signal sites (~1,300 </w:t>
      </w:r>
      <w:proofErr w:type="spellStart"/>
      <w:r w:rsidRPr="00352D2C">
        <w:rPr>
          <w:rStyle w:val="tlid-translation"/>
          <w:rFonts w:ascii="Times New Roman" w:hAnsi="Times New Roman" w:cs="Times New Roman"/>
          <w:sz w:val="24"/>
        </w:rPr>
        <w:t>bp</w:t>
      </w:r>
      <w:proofErr w:type="spellEnd"/>
      <w:r w:rsidRPr="00352D2C">
        <w:rPr>
          <w:rStyle w:val="tlid-translation"/>
          <w:rFonts w:ascii="Times New Roman" w:hAnsi="Times New Roman" w:cs="Times New Roman"/>
          <w:sz w:val="24"/>
        </w:rPr>
        <w:t xml:space="preserve">). The results showed that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w:t>
      </w:r>
      <w:proofErr w:type="gramStart"/>
      <w:r w:rsidRPr="00352D2C">
        <w:rPr>
          <w:rStyle w:val="tlid-translation"/>
          <w:rFonts w:ascii="Times New Roman" w:hAnsi="Times New Roman" w:cs="Times New Roman"/>
          <w:sz w:val="24"/>
        </w:rPr>
        <w:t>was successfully integrated</w:t>
      </w:r>
      <w:proofErr w:type="gramEnd"/>
      <w:r w:rsidRPr="00352D2C">
        <w:rPr>
          <w:rStyle w:val="tlid-translation"/>
          <w:rFonts w:ascii="Times New Roman" w:hAnsi="Times New Roman" w:cs="Times New Roman"/>
          <w:sz w:val="24"/>
        </w:rPr>
        <w:t xml:space="preserve"> into </w:t>
      </w:r>
      <w:r w:rsidRPr="00352D2C">
        <w:rPr>
          <w:rStyle w:val="tlid-translation"/>
          <w:rFonts w:ascii="Times New Roman" w:hAnsi="Times New Roman" w:cs="Times New Roman"/>
          <w:i/>
          <w:sz w:val="24"/>
        </w:rPr>
        <w:t>the P. pastoris</w:t>
      </w:r>
      <w:r w:rsidRPr="00352D2C">
        <w:rPr>
          <w:rStyle w:val="tlid-translation"/>
          <w:rFonts w:ascii="Times New Roman" w:hAnsi="Times New Roman" w:cs="Times New Roman"/>
          <w:sz w:val="24"/>
        </w:rPr>
        <w:t xml:space="preserve"> genome</w:t>
      </w:r>
      <w:r w:rsidRPr="00352D2C">
        <w:rPr>
          <w:rStyle w:val="tlid-translation"/>
          <w:rFonts w:ascii="Times New Roman" w:hAnsi="Times New Roman" w:cs="Times New Roman"/>
          <w:sz w:val="24"/>
          <w:szCs w:val="24"/>
        </w:rPr>
        <w:t>. Such integration indicates a successful</w:t>
      </w:r>
      <w:r w:rsidRPr="00352D2C">
        <w:rPr>
          <w:rStyle w:val="tlid-translation"/>
          <w:rFonts w:ascii="Times New Roman" w:hAnsi="Times New Roman" w:cs="Times New Roman"/>
          <w:sz w:val="24"/>
        </w:rPr>
        <w:t xml:space="preserve"> transformation process</w:t>
      </w:r>
      <w:r w:rsidRPr="00352D2C">
        <w:rPr>
          <w:rStyle w:val="tlid-translation"/>
          <w:rFonts w:ascii="Times New Roman" w:hAnsi="Times New Roman" w:cs="Times New Roman"/>
          <w:sz w:val="24"/>
          <w:szCs w:val="24"/>
        </w:rPr>
        <w:t>.</w:t>
      </w:r>
    </w:p>
    <w:p w:rsidR="003E27F6" w:rsidRPr="00352D2C" w:rsidRDefault="00906CC4" w:rsidP="00263985">
      <w:pPr>
        <w:pStyle w:val="ListParagraph"/>
        <w:spacing w:after="0" w:line="480" w:lineRule="auto"/>
        <w:ind w:left="0" w:firstLine="360"/>
        <w:jc w:val="thaiDistribute"/>
        <w:rPr>
          <w:rStyle w:val="tlid-translation"/>
          <w:rFonts w:ascii="Times New Roman" w:hAnsi="Times New Roman" w:cs="Times New Roman"/>
          <w:sz w:val="24"/>
        </w:rPr>
      </w:pPr>
      <w:r w:rsidRPr="00352D2C">
        <w:rPr>
          <w:rStyle w:val="tlid-translation"/>
          <w:rFonts w:ascii="Times New Roman" w:hAnsi="Times New Roman" w:cs="Times New Roman"/>
          <w:sz w:val="24"/>
        </w:rPr>
        <w:t>The selected colonies were then expressed through a culture process to produce recombinant proteins by induction in a fed-batch fermentation mode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10.1016/j.biotechadv.2015.05.008","ISSN":"0734-9750","author":[{"dropping-particle":"","family":"Looser","given":"V","non-dropping-particle":"","parse-names":false,"suffix":""},{"dropping-particle":"","family":"Bruhlmann","given":"B","non-dropping-particle":"","parse-names":false,"suffix":""},{"dropping-particle":"","family":"Bumbak","given":"F","non-dropping-particle":"","parse-names":false,"suffix":""},{"dropping-particle":"","family":"Stenger","given":"C","non-dropping-particle":"","parse-names":false,"suffix":""},{"dropping-particle":"","family":"Costa","given":"M","non-dropping-particle":"","parse-names":false,"suffix":""},{"dropping-particle":"","family":"Camattari","given":"A","non-dropping-particle":"","parse-names":false,"suffix":""},{"dropping-particle":"","family":"Fotiadis","given":"D","non-dropping-particle":"","parse-names":false,"suffix":""},{"dropping-particle":"","family":"Kovar","given":"K","non-dropping-particle":"","parse-names":false,"suffix":""}],"container-title":"Biotechnology Advances","id":"ITEM-1","issue":"6","issued":{"date-parts":[["2015"]]},"page":"1177-1193","publisher":"Elsevier B.V.","title":"Cultivation strategies to enhance productivity of Pichia pastoris : A review","type":"article-journal","volume":"33"},"uris":["http://www.mendeley.com/documents/?uuid=d82a9c6a-bfa6-4562-9bd2-64644a752994"]}],"mendeley":{"formattedCitation":"(Looser et al. 2015)","plainTextFormattedCitation":"(Looser et al. 2015)","previouslyFormattedCitation":"(Looser et al. 2015)"},"properties":{"noteIndex":0},"schema":"https://github.com/citation-style-language/schema/raw/master/csl-citation.json"}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(Looser et al. 2015)</w:t>
      </w:r>
      <w:r w:rsidRPr="00352D2C">
        <w:rPr>
          <w:rStyle w:val="FootnoteReference"/>
          <w:rFonts w:ascii="Times New Roman" w:hAnsi="Times New Roman" w:cs="Times New Roman"/>
          <w:sz w:val="24"/>
          <w:szCs w:val="24"/>
        </w:rPr>
        <w:fldChar w:fldCharType="end"/>
      </w:r>
      <w:r w:rsidRPr="00352D2C">
        <w:rPr>
          <w:rStyle w:val="tlid-translation"/>
          <w:rFonts w:ascii="Times New Roman" w:hAnsi="Times New Roman" w:cs="Times New Roman"/>
          <w:sz w:val="24"/>
        </w:rPr>
        <w:t xml:space="preserve">]. Methanol content in BMMY induced the gene expression process </w:t>
      </w:r>
      <w:r w:rsidRPr="00352D2C">
        <w:rPr>
          <w:rStyle w:val="tlid-translation"/>
          <w:rFonts w:ascii="Times New Roman" w:hAnsi="Times New Roman" w:cs="Times New Roman"/>
          <w:sz w:val="24"/>
          <w:szCs w:val="24"/>
        </w:rPr>
        <w:t>via</w:t>
      </w:r>
      <w:r w:rsidRPr="00352D2C">
        <w:rPr>
          <w:rStyle w:val="tlid-translation"/>
          <w:rFonts w:ascii="Times New Roman" w:hAnsi="Times New Roman" w:cs="Times New Roman"/>
          <w:sz w:val="24"/>
        </w:rPr>
        <w:t xml:space="preserve"> the AOX1 promoter. SDS-PAGE checked the presence of proteins</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and </w:t>
      </w:r>
      <w:r w:rsidRPr="00352D2C">
        <w:rPr>
          <w:rStyle w:val="tlid-translation"/>
          <w:rFonts w:ascii="Times New Roman" w:hAnsi="Times New Roman" w:cs="Times New Roman"/>
          <w:sz w:val="24"/>
          <w:szCs w:val="24"/>
        </w:rPr>
        <w:t xml:space="preserve">the specific activity </w:t>
      </w:r>
      <w:proofErr w:type="gramStart"/>
      <w:r w:rsidRPr="00352D2C">
        <w:rPr>
          <w:rStyle w:val="tlid-translation"/>
          <w:rFonts w:ascii="Times New Roman" w:hAnsi="Times New Roman" w:cs="Times New Roman"/>
          <w:sz w:val="24"/>
          <w:szCs w:val="24"/>
        </w:rPr>
        <w:t xml:space="preserve">was </w:t>
      </w:r>
      <w:r w:rsidRPr="00352D2C">
        <w:rPr>
          <w:rStyle w:val="tlid-translation"/>
          <w:rFonts w:ascii="Times New Roman" w:hAnsi="Times New Roman" w:cs="Times New Roman"/>
          <w:sz w:val="24"/>
        </w:rPr>
        <w:t>measured</w:t>
      </w:r>
      <w:proofErr w:type="gramEnd"/>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 xml:space="preserve">with the </w:t>
      </w:r>
      <w:proofErr w:type="spellStart"/>
      <w:r w:rsidRPr="00352D2C">
        <w:rPr>
          <w:rStyle w:val="tlid-translation"/>
          <w:rFonts w:ascii="Times New Roman" w:hAnsi="Times New Roman" w:cs="Times New Roman"/>
          <w:sz w:val="24"/>
        </w:rPr>
        <w:t>pNPG</w:t>
      </w:r>
      <w:proofErr w:type="spellEnd"/>
      <w:r w:rsidRPr="00352D2C">
        <w:rPr>
          <w:rStyle w:val="tlid-translation"/>
          <w:rFonts w:ascii="Times New Roman" w:hAnsi="Times New Roman" w:cs="Times New Roman"/>
          <w:sz w:val="24"/>
        </w:rPr>
        <w:t xml:space="preserve"> substrate. The enzyme-specific activity checking </w:t>
      </w:r>
      <w:proofErr w:type="gramStart"/>
      <w:r w:rsidRPr="00352D2C">
        <w:rPr>
          <w:rStyle w:val="tlid-translation"/>
          <w:rFonts w:ascii="Times New Roman" w:hAnsi="Times New Roman" w:cs="Times New Roman"/>
          <w:sz w:val="24"/>
        </w:rPr>
        <w:t>was carried</w:t>
      </w:r>
      <w:proofErr w:type="gramEnd"/>
      <w:r w:rsidRPr="00352D2C">
        <w:rPr>
          <w:rStyle w:val="tlid-translation"/>
          <w:rFonts w:ascii="Times New Roman" w:hAnsi="Times New Roman" w:cs="Times New Roman"/>
          <w:sz w:val="24"/>
        </w:rPr>
        <w:t xml:space="preserve"> out every day for </w:t>
      </w:r>
      <w:r w:rsidR="004601B3">
        <w:rPr>
          <w:rStyle w:val="tlid-translation"/>
          <w:rFonts w:ascii="Times New Roman" w:hAnsi="Times New Roman" w:cs="Times New Roman"/>
          <w:sz w:val="24"/>
          <w:szCs w:val="24"/>
        </w:rPr>
        <w:t>three</w:t>
      </w:r>
      <w:r w:rsidRPr="00352D2C">
        <w:rPr>
          <w:rStyle w:val="tlid-translation"/>
          <w:rFonts w:ascii="Times New Roman" w:hAnsi="Times New Roman" w:cs="Times New Roman"/>
          <w:sz w:val="24"/>
        </w:rPr>
        <w:t xml:space="preserve"> days, where D</w:t>
      </w:r>
      <w:r w:rsidRPr="00352D2C">
        <w:rPr>
          <w:rStyle w:val="tlid-translation"/>
          <w:rFonts w:ascii="Times New Roman" w:hAnsi="Times New Roman" w:cs="Times New Roman"/>
          <w:sz w:val="24"/>
          <w:vertAlign w:val="subscript"/>
        </w:rPr>
        <w:t>1</w:t>
      </w:r>
      <w:r w:rsidRPr="00352D2C">
        <w:rPr>
          <w:rStyle w:val="tlid-translation"/>
          <w:rFonts w:ascii="Times New Roman" w:hAnsi="Times New Roman" w:cs="Times New Roman"/>
          <w:sz w:val="24"/>
        </w:rPr>
        <w:t xml:space="preserve"> </w:t>
      </w:r>
      <w:r w:rsidR="004601B3">
        <w:rPr>
          <w:rStyle w:val="tlid-translation"/>
          <w:rFonts w:ascii="Times New Roman" w:hAnsi="Times New Roman" w:cs="Times New Roman"/>
          <w:sz w:val="24"/>
        </w:rPr>
        <w:t>wa</w:t>
      </w:r>
      <w:r w:rsidRPr="00352D2C">
        <w:rPr>
          <w:rStyle w:val="tlid-translation"/>
          <w:rFonts w:ascii="Times New Roman" w:hAnsi="Times New Roman" w:cs="Times New Roman"/>
          <w:sz w:val="24"/>
        </w:rPr>
        <w:t>s the first</w:t>
      </w:r>
      <w:r w:rsidR="004601B3">
        <w:rPr>
          <w:rStyle w:val="tlid-translation"/>
          <w:rFonts w:ascii="Times New Roman" w:hAnsi="Times New Roman" w:cs="Times New Roman"/>
          <w:sz w:val="24"/>
        </w:rPr>
        <w:t>, D2 was the second, and D3 was the third</w:t>
      </w:r>
      <w:r w:rsidRPr="00352D2C">
        <w:rPr>
          <w:rStyle w:val="tlid-translation"/>
          <w:rFonts w:ascii="Times New Roman" w:hAnsi="Times New Roman" w:cs="Times New Roman"/>
          <w:sz w:val="24"/>
        </w:rPr>
        <w:t>.</w:t>
      </w:r>
    </w:p>
    <w:p w:rsidR="003D2343" w:rsidRPr="00352D2C" w:rsidRDefault="003D2343" w:rsidP="00263985">
      <w:pPr>
        <w:pStyle w:val="ListParagraph"/>
        <w:spacing w:after="0" w:line="480" w:lineRule="auto"/>
        <w:ind w:left="0" w:firstLine="360"/>
        <w:jc w:val="thaiDistribute"/>
        <w:rPr>
          <w:rStyle w:val="tlid-translation"/>
          <w:rFonts w:ascii="Times New Roman" w:hAnsi="Times New Roman" w:cs="Times New Roman"/>
          <w:sz w:val="24"/>
        </w:rPr>
      </w:pPr>
    </w:p>
    <w:p w:rsidR="003D2343" w:rsidRPr="00352D2C" w:rsidRDefault="003D2343" w:rsidP="00263985">
      <w:pPr>
        <w:pStyle w:val="ListParagraph"/>
        <w:spacing w:after="0" w:line="480" w:lineRule="auto"/>
        <w:ind w:left="0" w:firstLine="360"/>
        <w:jc w:val="thaiDistribute"/>
        <w:rPr>
          <w:rFonts w:ascii="Times New Roman" w:hAnsi="Times New Roman" w:cs="Times New Roman"/>
          <w:sz w:val="24"/>
          <w:szCs w:val="24"/>
        </w:rPr>
      </w:pPr>
    </w:p>
    <w:p w:rsidR="00906CC4" w:rsidRPr="00352D2C" w:rsidRDefault="00906CC4" w:rsidP="00172097">
      <w:pPr>
        <w:pStyle w:val="ListParagraph"/>
        <w:numPr>
          <w:ilvl w:val="1"/>
          <w:numId w:val="3"/>
        </w:numPr>
        <w:spacing w:line="480" w:lineRule="auto"/>
        <w:jc w:val="thaiDistribute"/>
        <w:rPr>
          <w:rFonts w:ascii="Times New Roman" w:hAnsi="Times New Roman" w:cs="Times New Roman"/>
          <w:b/>
          <w:sz w:val="24"/>
          <w:szCs w:val="24"/>
        </w:rPr>
      </w:pPr>
      <w:r w:rsidRPr="00352D2C">
        <w:rPr>
          <w:rFonts w:ascii="Times New Roman" w:hAnsi="Times New Roman" w:cs="Times New Roman"/>
          <w:b/>
          <w:sz w:val="24"/>
          <w:szCs w:val="24"/>
        </w:rPr>
        <w:t>Proving the presence of protein products</w:t>
      </w:r>
    </w:p>
    <w:p w:rsidR="003E27F6" w:rsidRPr="00352D2C" w:rsidRDefault="00906CC4" w:rsidP="003E27F6">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lastRenderedPageBreak/>
        <w:t xml:space="preserve">The product enzyme </w:t>
      </w:r>
      <w:proofErr w:type="gramStart"/>
      <w:r w:rsidRPr="00352D2C">
        <w:rPr>
          <w:rFonts w:ascii="Times New Roman" w:hAnsi="Times New Roman" w:cs="Times New Roman"/>
          <w:sz w:val="24"/>
          <w:szCs w:val="24"/>
        </w:rPr>
        <w:t xml:space="preserve">was incubated with the </w:t>
      </w:r>
      <w:proofErr w:type="spellStart"/>
      <w:r w:rsidRPr="00352D2C">
        <w:rPr>
          <w:rFonts w:ascii="Times New Roman" w:hAnsi="Times New Roman" w:cs="Times New Roman"/>
          <w:sz w:val="24"/>
          <w:szCs w:val="24"/>
        </w:rPr>
        <w:t>pNPG</w:t>
      </w:r>
      <w:proofErr w:type="spellEnd"/>
      <w:r w:rsidRPr="00352D2C">
        <w:rPr>
          <w:rFonts w:ascii="Times New Roman" w:hAnsi="Times New Roman" w:cs="Times New Roman"/>
          <w:sz w:val="24"/>
          <w:szCs w:val="24"/>
        </w:rPr>
        <w:t xml:space="preserve"> substrate and measured at a wavelength of 405 nm</w:t>
      </w:r>
      <w:proofErr w:type="gramEnd"/>
      <w:r w:rsidRPr="00352D2C">
        <w:rPr>
          <w:rFonts w:ascii="Times New Roman" w:hAnsi="Times New Roman" w:cs="Times New Roman"/>
          <w:sz w:val="24"/>
          <w:szCs w:val="24"/>
        </w:rPr>
        <w:t xml:space="preserve">. This enzyme </w:t>
      </w:r>
      <w:proofErr w:type="gramStart"/>
      <w:r w:rsidRPr="00352D2C">
        <w:rPr>
          <w:rFonts w:ascii="Times New Roman" w:hAnsi="Times New Roman" w:cs="Times New Roman"/>
          <w:sz w:val="24"/>
          <w:szCs w:val="24"/>
        </w:rPr>
        <w:t>was expressed</w:t>
      </w:r>
      <w:proofErr w:type="gramEnd"/>
      <w:r w:rsidRPr="00352D2C">
        <w:rPr>
          <w:rFonts w:ascii="Times New Roman" w:hAnsi="Times New Roman" w:cs="Times New Roman"/>
          <w:sz w:val="24"/>
          <w:szCs w:val="24"/>
        </w:rPr>
        <w:t xml:space="preserve"> as a soluble protein with </w:t>
      </w:r>
      <w:r w:rsidR="00AC02EF">
        <w:rPr>
          <w:rFonts w:ascii="Times New Roman" w:hAnsi="Times New Roman" w:cs="Times New Roman"/>
          <w:sz w:val="24"/>
          <w:szCs w:val="24"/>
        </w:rPr>
        <w:t xml:space="preserve">the </w:t>
      </w:r>
      <w:r w:rsidRPr="00352D2C">
        <w:rPr>
          <w:rFonts w:ascii="Times New Roman" w:hAnsi="Times New Roman" w:cs="Times New Roman"/>
          <w:sz w:val="24"/>
          <w:szCs w:val="24"/>
        </w:rPr>
        <w:t xml:space="preserve">activity of </w:t>
      </w:r>
      <w:r w:rsidRPr="00352D2C">
        <w:rPr>
          <w:rFonts w:ascii="Times New Roman" w:hAnsi="Times New Roman" w:cs="Times New Roman"/>
          <w:sz w:val="24"/>
        </w:rPr>
        <w:t xml:space="preserve">0.775 </w:t>
      </w:r>
      <w:r w:rsidRPr="00352D2C">
        <w:rPr>
          <w:rFonts w:ascii="Times New Roman" w:hAnsi="Times New Roman" w:cs="Times New Roman"/>
          <w:sz w:val="24"/>
          <w:szCs w:val="24"/>
        </w:rPr>
        <w:t xml:space="preserve">U/mL at </w:t>
      </w:r>
      <w:r w:rsidRPr="00352D2C">
        <w:rPr>
          <w:rStyle w:val="tlid-translation"/>
          <w:rFonts w:ascii="Times New Roman" w:hAnsi="Times New Roman" w:cs="Times New Roman"/>
          <w:sz w:val="24"/>
          <w:szCs w:val="24"/>
        </w:rPr>
        <w:t>D</w:t>
      </w:r>
      <w:r w:rsidRPr="00352D2C">
        <w:rPr>
          <w:rStyle w:val="tlid-translation"/>
          <w:rFonts w:ascii="Times New Roman" w:hAnsi="Times New Roman" w:cs="Times New Roman"/>
          <w:sz w:val="24"/>
          <w:szCs w:val="24"/>
          <w:vertAlign w:val="subscript"/>
        </w:rPr>
        <w:t>1</w:t>
      </w:r>
      <w:r w:rsidRPr="00352D2C">
        <w:rPr>
          <w:rFonts w:ascii="Times New Roman" w:hAnsi="Times New Roman" w:cs="Times New Roman"/>
          <w:sz w:val="24"/>
          <w:szCs w:val="24"/>
        </w:rPr>
        <w:t xml:space="preserve">, </w:t>
      </w:r>
      <w:r w:rsidRPr="00352D2C">
        <w:rPr>
          <w:rFonts w:ascii="Times New Roman" w:hAnsi="Times New Roman" w:cs="Times New Roman"/>
          <w:sz w:val="24"/>
        </w:rPr>
        <w:t xml:space="preserve">1.173 </w:t>
      </w:r>
      <w:r w:rsidRPr="00352D2C">
        <w:rPr>
          <w:rFonts w:ascii="Times New Roman" w:hAnsi="Times New Roman" w:cs="Times New Roman"/>
          <w:sz w:val="24"/>
          <w:szCs w:val="24"/>
        </w:rPr>
        <w:t xml:space="preserve">U/mL at </w:t>
      </w:r>
      <w:r w:rsidRPr="00352D2C">
        <w:rPr>
          <w:rStyle w:val="tlid-translation"/>
          <w:rFonts w:ascii="Times New Roman" w:hAnsi="Times New Roman" w:cs="Times New Roman"/>
          <w:sz w:val="24"/>
          <w:szCs w:val="24"/>
        </w:rPr>
        <w:t>D</w:t>
      </w:r>
      <w:r w:rsidRPr="00352D2C">
        <w:rPr>
          <w:rStyle w:val="tlid-translation"/>
          <w:rFonts w:ascii="Times New Roman" w:hAnsi="Times New Roman" w:cs="Times New Roman"/>
          <w:sz w:val="24"/>
          <w:szCs w:val="24"/>
          <w:vertAlign w:val="subscript"/>
        </w:rPr>
        <w:t>2</w:t>
      </w:r>
      <w:r w:rsidRPr="00352D2C">
        <w:rPr>
          <w:rFonts w:ascii="Times New Roman" w:hAnsi="Times New Roman" w:cs="Times New Roman"/>
          <w:sz w:val="24"/>
          <w:szCs w:val="24"/>
        </w:rPr>
        <w:t xml:space="preserve">, and </w:t>
      </w:r>
      <w:r w:rsidRPr="00352D2C">
        <w:rPr>
          <w:rFonts w:ascii="Times New Roman" w:hAnsi="Times New Roman" w:cs="Times New Roman"/>
          <w:sz w:val="24"/>
        </w:rPr>
        <w:t>1</w:t>
      </w:r>
      <w:r w:rsidRPr="00352D2C">
        <w:rPr>
          <w:rFonts w:ascii="Times New Roman" w:hAnsi="Times New Roman" w:cs="Times New Roman"/>
          <w:sz w:val="24"/>
          <w:szCs w:val="24"/>
        </w:rPr>
        <w:t>.</w:t>
      </w:r>
      <w:r w:rsidRPr="00352D2C">
        <w:rPr>
          <w:rFonts w:ascii="Times New Roman" w:hAnsi="Times New Roman" w:cs="Times New Roman"/>
          <w:sz w:val="24"/>
        </w:rPr>
        <w:t xml:space="preserve">210 </w:t>
      </w:r>
      <w:r w:rsidRPr="00352D2C">
        <w:rPr>
          <w:rFonts w:ascii="Times New Roman" w:hAnsi="Times New Roman" w:cs="Times New Roman"/>
          <w:sz w:val="24"/>
          <w:szCs w:val="24"/>
        </w:rPr>
        <w:t xml:space="preserve">U/mL at </w:t>
      </w:r>
      <w:r w:rsidRPr="00352D2C">
        <w:rPr>
          <w:rStyle w:val="tlid-translation"/>
          <w:rFonts w:ascii="Times New Roman" w:hAnsi="Times New Roman" w:cs="Times New Roman"/>
          <w:sz w:val="24"/>
          <w:szCs w:val="24"/>
        </w:rPr>
        <w:t>D</w:t>
      </w:r>
      <w:r w:rsidRPr="00352D2C">
        <w:rPr>
          <w:rStyle w:val="tlid-translation"/>
          <w:rFonts w:ascii="Times New Roman" w:hAnsi="Times New Roman" w:cs="Times New Roman"/>
          <w:sz w:val="24"/>
          <w:szCs w:val="24"/>
          <w:vertAlign w:val="subscript"/>
        </w:rPr>
        <w:t>3</w:t>
      </w:r>
      <w:r w:rsidRPr="00352D2C">
        <w:rPr>
          <w:rFonts w:ascii="Times New Roman" w:hAnsi="Times New Roman" w:cs="Times New Roman"/>
          <w:sz w:val="24"/>
          <w:szCs w:val="24"/>
        </w:rPr>
        <w:t xml:space="preserve">. The ultrafiltration </w:t>
      </w:r>
      <w:r w:rsidRPr="00352D2C">
        <w:rPr>
          <w:rFonts w:ascii="Times New Roman" w:hAnsi="Times New Roman" w:cs="Times New Roman"/>
          <w:color w:val="000000" w:themeColor="text1"/>
          <w:sz w:val="24"/>
          <w:szCs w:val="24"/>
        </w:rPr>
        <w:t>technique</w:t>
      </w:r>
      <w:r w:rsidRPr="00352D2C">
        <w:rPr>
          <w:rFonts w:ascii="Times New Roman" w:hAnsi="Times New Roman" w:cs="Times New Roman"/>
          <w:sz w:val="24"/>
          <w:szCs w:val="24"/>
        </w:rPr>
        <w:t xml:space="preserve"> </w:t>
      </w:r>
      <w:proofErr w:type="gramStart"/>
      <w:r w:rsidRPr="00352D2C">
        <w:rPr>
          <w:rFonts w:ascii="Times New Roman" w:hAnsi="Times New Roman" w:cs="Times New Roman"/>
          <w:sz w:val="24"/>
          <w:szCs w:val="24"/>
        </w:rPr>
        <w:t>was used</w:t>
      </w:r>
      <w:proofErr w:type="gramEnd"/>
      <w:r w:rsidRPr="00352D2C">
        <w:rPr>
          <w:rFonts w:ascii="Times New Roman" w:hAnsi="Times New Roman" w:cs="Times New Roman"/>
          <w:sz w:val="24"/>
          <w:szCs w:val="24"/>
        </w:rPr>
        <w:t xml:space="preserve"> to increase enzyme activity. The resulting recombinant protein activity enhanced using ultrafiltration was 7.742 U/mL (</w:t>
      </w:r>
      <w:r w:rsidRPr="00352D2C">
        <w:rPr>
          <w:rFonts w:ascii="Times New Roman" w:hAnsi="Times New Roman" w:cs="Times New Roman"/>
          <w:b/>
          <w:bCs/>
          <w:sz w:val="24"/>
          <w:szCs w:val="24"/>
        </w:rPr>
        <w:t>Figure 2</w:t>
      </w:r>
      <w:r w:rsidRPr="00352D2C">
        <w:rPr>
          <w:rFonts w:ascii="Times New Roman" w:hAnsi="Times New Roman" w:cs="Times New Roman"/>
          <w:sz w:val="24"/>
          <w:szCs w:val="24"/>
        </w:rPr>
        <w:t>). The yield enhanced using ultrafiltration increased up to 539.8%.</w:t>
      </w:r>
    </w:p>
    <w:p w:rsidR="00263985" w:rsidRPr="00352D2C" w:rsidRDefault="00263985" w:rsidP="003E27F6">
      <w:pPr>
        <w:pStyle w:val="ListParagraph"/>
        <w:spacing w:after="0" w:line="480" w:lineRule="auto"/>
        <w:ind w:left="0" w:firstLine="360"/>
        <w:jc w:val="thaiDistribute"/>
        <w:rPr>
          <w:rFonts w:ascii="Times New Roman" w:hAnsi="Times New Roman" w:cs="Times New Roman"/>
          <w:sz w:val="24"/>
          <w:szCs w:val="24"/>
        </w:rPr>
      </w:pPr>
    </w:p>
    <w:p w:rsidR="00263985" w:rsidRPr="00352D2C" w:rsidRDefault="00263985" w:rsidP="00263985">
      <w:pPr>
        <w:spacing w:after="0" w:line="240" w:lineRule="auto"/>
        <w:jc w:val="both"/>
        <w:rPr>
          <w:rFonts w:ascii="Times New Roman" w:hAnsi="Times New Roman" w:cs="Times New Roman"/>
          <w:b/>
          <w:sz w:val="24"/>
          <w:szCs w:val="24"/>
        </w:rPr>
      </w:pPr>
      <w:r w:rsidRPr="00352D2C">
        <w:rPr>
          <w:rFonts w:ascii="Times New Roman" w:hAnsi="Times New Roman" w:cs="Times New Roman"/>
          <w:b/>
          <w:sz w:val="24"/>
          <w:szCs w:val="24"/>
        </w:rPr>
        <w:t>Figure 2.</w:t>
      </w:r>
      <w:r w:rsidRPr="00352D2C">
        <w:rPr>
          <w:rFonts w:ascii="Times New Roman" w:hAnsi="Times New Roman" w:cs="Times New Roman"/>
          <w:sz w:val="24"/>
          <w:szCs w:val="24"/>
        </w:rPr>
        <w:t xml:space="preserve"> The </w:t>
      </w:r>
      <w:r w:rsidRPr="00352D2C">
        <w:rPr>
          <w:rStyle w:val="tlid-translation"/>
          <w:rFonts w:ascii="Times New Roman" w:hAnsi="Times New Roman" w:cs="Times New Roman"/>
          <w:sz w:val="24"/>
          <w:szCs w:val="24"/>
        </w:rPr>
        <w:t>Graph of β-glucosidase recombinant activity with a standard deviation line (D</w:t>
      </w:r>
      <w:r w:rsidRPr="00352D2C">
        <w:rPr>
          <w:rStyle w:val="tlid-translation"/>
          <w:rFonts w:ascii="Times New Roman" w:hAnsi="Times New Roman" w:cs="Times New Roman"/>
          <w:sz w:val="24"/>
          <w:szCs w:val="24"/>
          <w:vertAlign w:val="subscript"/>
        </w:rPr>
        <w:t>1</w:t>
      </w:r>
      <w:r w:rsidRPr="00352D2C">
        <w:rPr>
          <w:rStyle w:val="tlid-translation"/>
          <w:rFonts w:ascii="Times New Roman" w:hAnsi="Times New Roman" w:cs="Times New Roman"/>
          <w:sz w:val="24"/>
          <w:szCs w:val="24"/>
        </w:rPr>
        <w:t xml:space="preserve"> = first day of fermentation; D</w:t>
      </w:r>
      <w:r w:rsidRPr="00352D2C">
        <w:rPr>
          <w:rStyle w:val="tlid-translation"/>
          <w:rFonts w:ascii="Times New Roman" w:hAnsi="Times New Roman" w:cs="Times New Roman"/>
          <w:sz w:val="24"/>
          <w:szCs w:val="24"/>
          <w:vertAlign w:val="subscript"/>
        </w:rPr>
        <w:t>2</w:t>
      </w:r>
      <w:r w:rsidRPr="00352D2C">
        <w:rPr>
          <w:rStyle w:val="tlid-translation"/>
          <w:rFonts w:ascii="Times New Roman" w:hAnsi="Times New Roman" w:cs="Times New Roman"/>
          <w:sz w:val="24"/>
          <w:szCs w:val="24"/>
        </w:rPr>
        <w:t xml:space="preserve"> = second day of fermentation; D</w:t>
      </w:r>
      <w:r w:rsidRPr="00352D2C">
        <w:rPr>
          <w:rStyle w:val="tlid-translation"/>
          <w:rFonts w:ascii="Times New Roman" w:hAnsi="Times New Roman" w:cs="Times New Roman"/>
          <w:sz w:val="24"/>
          <w:szCs w:val="24"/>
          <w:vertAlign w:val="subscript"/>
        </w:rPr>
        <w:t>3</w:t>
      </w:r>
      <w:r w:rsidRPr="00352D2C">
        <w:rPr>
          <w:rStyle w:val="tlid-translation"/>
          <w:rFonts w:ascii="Times New Roman" w:hAnsi="Times New Roman" w:cs="Times New Roman"/>
          <w:sz w:val="24"/>
          <w:szCs w:val="24"/>
        </w:rPr>
        <w:t xml:space="preserve"> = third day of fermentation; H</w:t>
      </w:r>
      <w:r w:rsidRPr="00352D2C">
        <w:rPr>
          <w:rStyle w:val="tlid-translation"/>
          <w:rFonts w:ascii="Times New Roman" w:hAnsi="Times New Roman" w:cs="Times New Roman"/>
          <w:sz w:val="24"/>
          <w:szCs w:val="24"/>
          <w:vertAlign w:val="subscript"/>
        </w:rPr>
        <w:t>1</w:t>
      </w:r>
      <w:r w:rsidRPr="00352D2C">
        <w:rPr>
          <w:rStyle w:val="tlid-translation"/>
          <w:rFonts w:ascii="Times New Roman" w:hAnsi="Times New Roman" w:cs="Times New Roman"/>
          <w:sz w:val="24"/>
          <w:szCs w:val="24"/>
        </w:rPr>
        <w:t xml:space="preserve"> = optimized sample).</w:t>
      </w:r>
    </w:p>
    <w:p w:rsidR="00263985" w:rsidRPr="00352D2C" w:rsidRDefault="00263985" w:rsidP="003E27F6">
      <w:pPr>
        <w:pStyle w:val="ListParagraph"/>
        <w:spacing w:after="0" w:line="480" w:lineRule="auto"/>
        <w:ind w:left="0" w:firstLine="360"/>
        <w:jc w:val="thaiDistribute"/>
        <w:rPr>
          <w:rFonts w:ascii="Times New Roman" w:hAnsi="Times New Roman" w:cs="Times New Roman"/>
          <w:sz w:val="24"/>
          <w:szCs w:val="24"/>
        </w:rPr>
      </w:pPr>
    </w:p>
    <w:p w:rsidR="00906CC4" w:rsidRPr="00352D2C" w:rsidRDefault="00906CC4" w:rsidP="003E27F6">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t xml:space="preserve">The SDS-PAGE method </w:t>
      </w:r>
      <w:proofErr w:type="gramStart"/>
      <w:r w:rsidRPr="00352D2C">
        <w:rPr>
          <w:rFonts w:ascii="Times New Roman" w:hAnsi="Times New Roman" w:cs="Times New Roman"/>
          <w:sz w:val="24"/>
          <w:szCs w:val="24"/>
        </w:rPr>
        <w:t>was used</w:t>
      </w:r>
      <w:proofErr w:type="gramEnd"/>
      <w:r w:rsidRPr="00352D2C">
        <w:rPr>
          <w:rFonts w:ascii="Times New Roman" w:hAnsi="Times New Roman" w:cs="Times New Roman"/>
          <w:sz w:val="24"/>
          <w:szCs w:val="24"/>
        </w:rPr>
        <w:t xml:space="preserve"> </w:t>
      </w:r>
      <w:r w:rsidR="004601B3">
        <w:rPr>
          <w:rFonts w:ascii="Times New Roman" w:hAnsi="Times New Roman" w:cs="Times New Roman"/>
          <w:sz w:val="24"/>
          <w:szCs w:val="24"/>
        </w:rPr>
        <w:t>to prove</w:t>
      </w:r>
      <w:r w:rsidRPr="00352D2C">
        <w:rPr>
          <w:rFonts w:ascii="Times New Roman" w:hAnsi="Times New Roman" w:cs="Times New Roman"/>
          <w:sz w:val="24"/>
          <w:szCs w:val="24"/>
        </w:rPr>
        <w:t xml:space="preserve"> the presence of recombinant BGL. According to the results of SDS-PAGE (</w:t>
      </w:r>
      <w:r w:rsidRPr="00352D2C">
        <w:rPr>
          <w:rFonts w:ascii="Times New Roman" w:hAnsi="Times New Roman" w:cs="Times New Roman"/>
          <w:b/>
          <w:bCs/>
          <w:sz w:val="24"/>
          <w:szCs w:val="24"/>
        </w:rPr>
        <w:t>Figure 3</w:t>
      </w:r>
      <w:r w:rsidRPr="00352D2C">
        <w:rPr>
          <w:rFonts w:ascii="Times New Roman" w:hAnsi="Times New Roman" w:cs="Times New Roman"/>
          <w:sz w:val="24"/>
          <w:szCs w:val="24"/>
        </w:rPr>
        <w:t>), the H</w:t>
      </w:r>
      <w:r w:rsidRPr="00352D2C">
        <w:rPr>
          <w:rFonts w:ascii="Times New Roman" w:hAnsi="Times New Roman" w:cs="Times New Roman"/>
          <w:sz w:val="24"/>
          <w:szCs w:val="24"/>
          <w:vertAlign w:val="subscript"/>
        </w:rPr>
        <w:t>1</w:t>
      </w:r>
      <w:r w:rsidRPr="00352D2C">
        <w:rPr>
          <w:rFonts w:ascii="Times New Roman" w:hAnsi="Times New Roman" w:cs="Times New Roman"/>
          <w:sz w:val="24"/>
          <w:szCs w:val="24"/>
        </w:rPr>
        <w:t xml:space="preserve"> well showed the presence of a protein with a size of 89.4 </w:t>
      </w:r>
      <w:proofErr w:type="spellStart"/>
      <w:r w:rsidRPr="00352D2C">
        <w:rPr>
          <w:rFonts w:ascii="Times New Roman" w:hAnsi="Times New Roman" w:cs="Times New Roman"/>
          <w:sz w:val="24"/>
          <w:szCs w:val="24"/>
        </w:rPr>
        <w:t>kDa</w:t>
      </w:r>
      <w:proofErr w:type="spellEnd"/>
      <w:r w:rsidRPr="00352D2C">
        <w:rPr>
          <w:rFonts w:ascii="Times New Roman" w:hAnsi="Times New Roman" w:cs="Times New Roman"/>
          <w:sz w:val="24"/>
          <w:szCs w:val="24"/>
        </w:rPr>
        <w:t xml:space="preserve">; this outcome matched the previous prediction. Meanwhile, the control showed no band in the gels. This result proved that the </w:t>
      </w:r>
      <w:r w:rsidRPr="00352D2C">
        <w:rPr>
          <w:rFonts w:ascii="Times New Roman" w:hAnsi="Times New Roman" w:cs="Times New Roman"/>
          <w:i/>
          <w:sz w:val="24"/>
          <w:szCs w:val="24"/>
        </w:rPr>
        <w:t>bgl6111</w:t>
      </w:r>
      <w:r w:rsidRPr="00352D2C">
        <w:rPr>
          <w:rFonts w:ascii="Times New Roman" w:hAnsi="Times New Roman" w:cs="Times New Roman"/>
          <w:sz w:val="24"/>
          <w:szCs w:val="24"/>
        </w:rPr>
        <w:t xml:space="preserve"> gene derived from the </w:t>
      </w:r>
      <w:proofErr w:type="gramStart"/>
      <w:r w:rsidRPr="00352D2C">
        <w:rPr>
          <w:rFonts w:ascii="Times New Roman" w:hAnsi="Times New Roman" w:cs="Times New Roman"/>
          <w:sz w:val="24"/>
          <w:szCs w:val="24"/>
        </w:rPr>
        <w:t>sugarcane bagasse metagenome sample</w:t>
      </w:r>
      <w:proofErr w:type="gramEnd"/>
      <w:r w:rsidRPr="00352D2C">
        <w:rPr>
          <w:rFonts w:ascii="Times New Roman" w:hAnsi="Times New Roman" w:cs="Times New Roman"/>
          <w:sz w:val="24"/>
          <w:szCs w:val="24"/>
        </w:rPr>
        <w:t xml:space="preserve"> could be expressed in </w:t>
      </w:r>
      <w:r w:rsidRPr="00352D2C">
        <w:rPr>
          <w:rFonts w:ascii="Times New Roman" w:hAnsi="Times New Roman" w:cs="Times New Roman"/>
          <w:i/>
          <w:sz w:val="24"/>
          <w:szCs w:val="24"/>
        </w:rPr>
        <w:t>P. pastoris</w:t>
      </w:r>
      <w:r w:rsidRPr="00352D2C">
        <w:rPr>
          <w:rFonts w:ascii="Times New Roman" w:hAnsi="Times New Roman" w:cs="Times New Roman"/>
          <w:sz w:val="24"/>
          <w:szCs w:val="24"/>
        </w:rPr>
        <w:t xml:space="preserve"> KM71.</w:t>
      </w:r>
    </w:p>
    <w:p w:rsidR="00263985" w:rsidRPr="00352D2C" w:rsidRDefault="00263985" w:rsidP="00263985">
      <w:pPr>
        <w:spacing w:line="240" w:lineRule="auto"/>
        <w:jc w:val="both"/>
        <w:rPr>
          <w:rFonts w:ascii="Times New Roman" w:hAnsi="Times New Roman" w:cs="Times New Roman"/>
          <w:sz w:val="20"/>
          <w:szCs w:val="20"/>
        </w:rPr>
      </w:pPr>
    </w:p>
    <w:p w:rsidR="00263985" w:rsidRPr="00352D2C" w:rsidRDefault="00263985" w:rsidP="00263985">
      <w:pPr>
        <w:spacing w:line="240" w:lineRule="auto"/>
        <w:jc w:val="both"/>
        <w:rPr>
          <w:rFonts w:ascii="Times New Roman" w:hAnsi="Times New Roman" w:cs="Times New Roman"/>
          <w:sz w:val="24"/>
          <w:szCs w:val="24"/>
        </w:rPr>
      </w:pPr>
      <w:r w:rsidRPr="00352D2C">
        <w:rPr>
          <w:rFonts w:ascii="Times New Roman" w:hAnsi="Times New Roman" w:cs="Times New Roman"/>
          <w:b/>
          <w:sz w:val="24"/>
          <w:szCs w:val="24"/>
        </w:rPr>
        <w:t>Figure 3.</w:t>
      </w:r>
      <w:r w:rsidRPr="00352D2C">
        <w:rPr>
          <w:rFonts w:ascii="Times New Roman" w:hAnsi="Times New Roman" w:cs="Times New Roman"/>
          <w:sz w:val="24"/>
          <w:szCs w:val="24"/>
        </w:rPr>
        <w:t xml:space="preserve"> The SDS-Page results of recombinant product β-glucosidase protein. The protein band shows </w:t>
      </w:r>
      <w:r w:rsidR="004601B3">
        <w:rPr>
          <w:rFonts w:ascii="Times New Roman" w:hAnsi="Times New Roman" w:cs="Times New Roman"/>
          <w:sz w:val="24"/>
          <w:szCs w:val="24"/>
        </w:rPr>
        <w:t>a</w:t>
      </w:r>
      <w:r w:rsidRPr="00352D2C">
        <w:rPr>
          <w:rFonts w:ascii="Times New Roman" w:hAnsi="Times New Roman" w:cs="Times New Roman"/>
          <w:sz w:val="24"/>
          <w:szCs w:val="24"/>
        </w:rPr>
        <w:t xml:space="preserve"> size of 89.4 </w:t>
      </w:r>
      <w:proofErr w:type="spellStart"/>
      <w:r w:rsidRPr="00352D2C">
        <w:rPr>
          <w:rFonts w:ascii="Times New Roman" w:hAnsi="Times New Roman" w:cs="Times New Roman"/>
          <w:sz w:val="24"/>
          <w:szCs w:val="24"/>
        </w:rPr>
        <w:t>kDa</w:t>
      </w:r>
      <w:proofErr w:type="spellEnd"/>
      <w:r w:rsidRPr="00352D2C">
        <w:rPr>
          <w:rFonts w:ascii="Times New Roman" w:hAnsi="Times New Roman" w:cs="Times New Roman"/>
          <w:sz w:val="24"/>
          <w:szCs w:val="24"/>
        </w:rPr>
        <w:t xml:space="preserve">. M = marker 14.4-120.0 </w:t>
      </w:r>
      <w:proofErr w:type="spellStart"/>
      <w:r w:rsidRPr="00352D2C">
        <w:rPr>
          <w:rFonts w:ascii="Times New Roman" w:hAnsi="Times New Roman" w:cs="Times New Roman"/>
          <w:sz w:val="24"/>
          <w:szCs w:val="24"/>
        </w:rPr>
        <w:t>kDa</w:t>
      </w:r>
      <w:proofErr w:type="spellEnd"/>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LabAid</w:t>
      </w:r>
      <w:proofErr w:type="spellEnd"/>
      <w:r w:rsidRPr="00352D2C">
        <w:rPr>
          <w:rFonts w:ascii="Times New Roman" w:hAnsi="Times New Roman" w:cs="Times New Roman"/>
          <w:sz w:val="24"/>
          <w:szCs w:val="24"/>
        </w:rPr>
        <w:t>; H</w:t>
      </w:r>
      <w:r w:rsidRPr="00352D2C">
        <w:rPr>
          <w:rFonts w:ascii="Times New Roman" w:hAnsi="Times New Roman" w:cs="Times New Roman"/>
          <w:sz w:val="24"/>
          <w:szCs w:val="24"/>
          <w:vertAlign w:val="subscript"/>
        </w:rPr>
        <w:t>1</w:t>
      </w:r>
      <w:r w:rsidRPr="00352D2C">
        <w:rPr>
          <w:rFonts w:ascii="Times New Roman" w:hAnsi="Times New Roman" w:cs="Times New Roman"/>
          <w:sz w:val="24"/>
          <w:szCs w:val="24"/>
        </w:rPr>
        <w:t>= optimized sample; C= control, empty plasmid).</w:t>
      </w:r>
    </w:p>
    <w:p w:rsidR="00263985" w:rsidRPr="00352D2C" w:rsidRDefault="00263985" w:rsidP="003E27F6">
      <w:pPr>
        <w:pStyle w:val="ListParagraph"/>
        <w:spacing w:after="0" w:line="480" w:lineRule="auto"/>
        <w:ind w:left="0" w:firstLine="360"/>
        <w:jc w:val="thaiDistribute"/>
        <w:rPr>
          <w:rFonts w:ascii="Times New Roman" w:hAnsi="Times New Roman" w:cs="Times New Roman"/>
          <w:sz w:val="24"/>
          <w:szCs w:val="24"/>
        </w:rPr>
      </w:pPr>
    </w:p>
    <w:p w:rsidR="00906CC4" w:rsidRPr="00352D2C" w:rsidRDefault="00906CC4" w:rsidP="00172097">
      <w:pPr>
        <w:pStyle w:val="ListParagraph"/>
        <w:numPr>
          <w:ilvl w:val="1"/>
          <w:numId w:val="3"/>
        </w:numPr>
        <w:spacing w:after="0" w:line="480" w:lineRule="auto"/>
        <w:jc w:val="thaiDistribute"/>
        <w:rPr>
          <w:rFonts w:ascii="Times New Roman" w:hAnsi="Times New Roman" w:cs="Times New Roman"/>
          <w:b/>
          <w:sz w:val="24"/>
          <w:szCs w:val="24"/>
        </w:rPr>
      </w:pPr>
      <w:r w:rsidRPr="00352D2C">
        <w:rPr>
          <w:rFonts w:ascii="Times New Roman" w:hAnsi="Times New Roman" w:cs="Times New Roman"/>
          <w:b/>
          <w:sz w:val="24"/>
          <w:szCs w:val="24"/>
        </w:rPr>
        <w:t xml:space="preserve">Sequence analysis of </w:t>
      </w:r>
      <w:r w:rsidRPr="00352D2C">
        <w:rPr>
          <w:rFonts w:ascii="Times New Roman" w:hAnsi="Times New Roman" w:cs="Times New Roman"/>
          <w:b/>
          <w:i/>
          <w:sz w:val="24"/>
          <w:szCs w:val="24"/>
        </w:rPr>
        <w:t>bgl6111</w:t>
      </w:r>
      <w:r w:rsidRPr="00352D2C">
        <w:rPr>
          <w:rFonts w:ascii="Times New Roman" w:hAnsi="Times New Roman" w:cs="Times New Roman"/>
          <w:b/>
          <w:sz w:val="24"/>
          <w:szCs w:val="24"/>
        </w:rPr>
        <w:t xml:space="preserve"> gene</w:t>
      </w:r>
    </w:p>
    <w:p w:rsidR="003E27F6" w:rsidRPr="00352D2C" w:rsidRDefault="00906CC4" w:rsidP="003E27F6">
      <w:pPr>
        <w:pStyle w:val="ListParagraph"/>
        <w:spacing w:after="0" w:line="480" w:lineRule="auto"/>
        <w:ind w:left="0" w:firstLine="360"/>
        <w:jc w:val="thaiDistribute"/>
        <w:rPr>
          <w:rStyle w:val="tlid-translation"/>
          <w:rFonts w:ascii="Times New Roman" w:hAnsi="Times New Roman" w:cs="Times New Roman"/>
          <w:sz w:val="24"/>
        </w:rPr>
      </w:pPr>
      <w:r w:rsidRPr="00352D2C">
        <w:rPr>
          <w:rStyle w:val="tlid-translation"/>
          <w:rFonts w:ascii="Times New Roman" w:hAnsi="Times New Roman" w:cs="Times New Roman"/>
          <w:sz w:val="24"/>
        </w:rPr>
        <w:t xml:space="preserve">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w:t>
      </w:r>
      <w:r w:rsidRPr="00352D2C">
        <w:rPr>
          <w:rStyle w:val="tlid-translation"/>
          <w:rFonts w:ascii="Times New Roman" w:hAnsi="Times New Roman" w:cs="Times New Roman"/>
          <w:sz w:val="24"/>
          <w:szCs w:val="24"/>
        </w:rPr>
        <w:t>has</w:t>
      </w:r>
      <w:r w:rsidRPr="00352D2C">
        <w:rPr>
          <w:rStyle w:val="tlid-translation"/>
          <w:rFonts w:ascii="Times New Roman" w:hAnsi="Times New Roman" w:cs="Times New Roman"/>
          <w:sz w:val="24"/>
        </w:rPr>
        <w:t xml:space="preserve"> a fragment length of 2,520 </w:t>
      </w:r>
      <w:proofErr w:type="spellStart"/>
      <w:r w:rsidRPr="00352D2C">
        <w:rPr>
          <w:rStyle w:val="tlid-translation"/>
          <w:rFonts w:ascii="Times New Roman" w:hAnsi="Times New Roman" w:cs="Times New Roman"/>
          <w:sz w:val="24"/>
        </w:rPr>
        <w:t>bp</w:t>
      </w:r>
      <w:proofErr w:type="spellEnd"/>
      <w:r w:rsidRPr="00352D2C">
        <w:rPr>
          <w:rStyle w:val="tlid-translation"/>
          <w:rFonts w:ascii="Times New Roman" w:hAnsi="Times New Roman" w:cs="Times New Roman"/>
          <w:sz w:val="24"/>
          <w:szCs w:val="24"/>
        </w:rPr>
        <w:t>, encodes</w:t>
      </w:r>
      <w:r w:rsidRPr="00352D2C">
        <w:rPr>
          <w:rStyle w:val="tlid-translation"/>
          <w:rFonts w:ascii="Times New Roman" w:hAnsi="Times New Roman" w:cs="Times New Roman"/>
          <w:sz w:val="24"/>
        </w:rPr>
        <w:t xml:space="preserve"> 839 amino acid proteins</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and </w:t>
      </w:r>
      <w:r w:rsidRPr="00352D2C">
        <w:rPr>
          <w:rStyle w:val="tlid-translation"/>
          <w:rFonts w:ascii="Times New Roman" w:hAnsi="Times New Roman" w:cs="Times New Roman"/>
          <w:sz w:val="24"/>
          <w:szCs w:val="24"/>
        </w:rPr>
        <w:t>contains</w:t>
      </w:r>
      <w:r w:rsidRPr="00352D2C">
        <w:rPr>
          <w:rStyle w:val="tlid-translation"/>
          <w:rFonts w:ascii="Times New Roman" w:hAnsi="Times New Roman" w:cs="Times New Roman"/>
          <w:sz w:val="24"/>
        </w:rPr>
        <w:t xml:space="preserve"> 67% </w:t>
      </w:r>
      <w:r w:rsidRPr="00352D2C">
        <w:rPr>
          <w:rStyle w:val="tlid-translation"/>
          <w:rFonts w:ascii="Times New Roman" w:hAnsi="Times New Roman" w:cs="Times New Roman"/>
          <w:sz w:val="24"/>
          <w:szCs w:val="24"/>
        </w:rPr>
        <w:t>GC</w:t>
      </w:r>
      <w:r w:rsidRPr="00352D2C">
        <w:rPr>
          <w:rStyle w:val="tlid-translation"/>
          <w:rFonts w:ascii="Times New Roman" w:hAnsi="Times New Roman" w:cs="Times New Roman"/>
          <w:sz w:val="24"/>
        </w:rPr>
        <w:t xml:space="preserve">. The BLAST analysis showed that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w:t>
      </w:r>
      <w:r w:rsidRPr="00352D2C">
        <w:rPr>
          <w:rStyle w:val="tlid-translation"/>
          <w:rFonts w:ascii="Times New Roman" w:hAnsi="Times New Roman" w:cs="Times New Roman"/>
          <w:sz w:val="24"/>
          <w:szCs w:val="24"/>
        </w:rPr>
        <w:t>had</w:t>
      </w:r>
      <w:r w:rsidRPr="00352D2C">
        <w:rPr>
          <w:rStyle w:val="tlid-translation"/>
          <w:rFonts w:ascii="Times New Roman" w:hAnsi="Times New Roman" w:cs="Times New Roman"/>
          <w:sz w:val="24"/>
        </w:rPr>
        <w:t xml:space="preserve"> a 67.61% similarity </w:t>
      </w:r>
      <w:r w:rsidRPr="00352D2C">
        <w:rPr>
          <w:rStyle w:val="tlid-translation"/>
          <w:rFonts w:ascii="Times New Roman" w:hAnsi="Times New Roman" w:cs="Times New Roman"/>
          <w:sz w:val="24"/>
          <w:szCs w:val="24"/>
        </w:rPr>
        <w:t>to BGL</w:t>
      </w:r>
      <w:r w:rsidRPr="00352D2C">
        <w:rPr>
          <w:rStyle w:val="tlid-translation"/>
          <w:rFonts w:ascii="Times New Roman" w:hAnsi="Times New Roman" w:cs="Times New Roman"/>
          <w:sz w:val="24"/>
        </w:rPr>
        <w:t xml:space="preserve"> from uncultured bacterium (ABB51613.1). The recombinant protein product from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w:t>
      </w:r>
      <w:proofErr w:type="gramStart"/>
      <w:r w:rsidRPr="00352D2C">
        <w:rPr>
          <w:rStyle w:val="tlid-translation"/>
          <w:rFonts w:ascii="Times New Roman" w:hAnsi="Times New Roman" w:cs="Times New Roman"/>
          <w:sz w:val="24"/>
        </w:rPr>
        <w:t>was predicted</w:t>
      </w:r>
      <w:proofErr w:type="gramEnd"/>
      <w:r w:rsidRPr="00352D2C">
        <w:rPr>
          <w:rStyle w:val="tlid-translation"/>
          <w:rFonts w:ascii="Times New Roman" w:hAnsi="Times New Roman" w:cs="Times New Roman"/>
          <w:sz w:val="24"/>
        </w:rPr>
        <w:t xml:space="preserve"> to have a molecular weight of 89.4 </w:t>
      </w:r>
      <w:proofErr w:type="spellStart"/>
      <w:r w:rsidRPr="00352D2C">
        <w:rPr>
          <w:rStyle w:val="tlid-translation"/>
          <w:rFonts w:ascii="Times New Roman" w:hAnsi="Times New Roman" w:cs="Times New Roman"/>
          <w:sz w:val="24"/>
        </w:rPr>
        <w:t>kDa</w:t>
      </w:r>
      <w:proofErr w:type="spellEnd"/>
      <w:r w:rsidRPr="00352D2C">
        <w:rPr>
          <w:rStyle w:val="tlid-translation"/>
          <w:rFonts w:ascii="Times New Roman" w:hAnsi="Times New Roman" w:cs="Times New Roman"/>
          <w:sz w:val="24"/>
        </w:rPr>
        <w:t xml:space="preserve">. Theoretical isoelectric points </w:t>
      </w:r>
      <w:r w:rsidRPr="00352D2C">
        <w:rPr>
          <w:rStyle w:val="tlid-translation"/>
          <w:rFonts w:ascii="Times New Roman" w:hAnsi="Times New Roman" w:cs="Times New Roman"/>
          <w:sz w:val="24"/>
        </w:rPr>
        <w:lastRenderedPageBreak/>
        <w:t xml:space="preserve">and instability indices were 5.41 and 40.44, respectively. An instability index </w:t>
      </w:r>
      <w:r w:rsidRPr="00352D2C">
        <w:rPr>
          <w:rStyle w:val="tlid-translation"/>
          <w:rFonts w:ascii="Times New Roman" w:hAnsi="Times New Roman" w:cs="Times New Roman"/>
          <w:sz w:val="24"/>
          <w:szCs w:val="24"/>
        </w:rPr>
        <w:t>exceeding</w:t>
      </w:r>
      <w:r w:rsidRPr="00352D2C">
        <w:rPr>
          <w:rStyle w:val="tlid-translation"/>
          <w:rFonts w:ascii="Times New Roman" w:hAnsi="Times New Roman" w:cs="Times New Roman"/>
          <w:sz w:val="24"/>
        </w:rPr>
        <w:t xml:space="preserve"> 40 is classified as an unstable protein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10.1186/s13071-017-2003-1","ISBN":"1307101720","author":[{"dropping-particle":"","family":"Shrestha","given":"Aruna","non-dropping-particle":"","parse-names":false,"suffix":""},{"dropping-particle":"","family":"Palmieri","given":"Nicola","non-dropping-particle":"","parse-names":false,"suffix":""},{"dropping-particle":"","family":"Abd-elfattah","given":"Ahmed","non-dropping-particle":"","parse-names":false,"suffix":""},{"dropping-particle":"","family":"Ruttkowski","given":"Bärbel","non-dropping-particle":"","parse-names":false,"suffix":""},{"dropping-particle":"","family":"Pagès","given":"Marc","non-dropping-particle":"","parse-names":false,"suffix":""},{"dropping-particle":"","family":"Joachim","given":"Anja","non-dropping-particle":"","parse-names":false,"suffix":""}],"container-title":"Parasites &amp; Vectors","id":"ITEM-1","issue":"68","issued":{"date-parts":[["2017"]]},"page":"1-13","publisher":"Parasites &amp; Vectors","title":"Cloning , expression and molecular characterization of a Cystoisospora suis specific uncharacterized merozoite protein","type":"article-journal","volume":"10"},"uris":["http://www.mendeley.com/documents/?uuid=9aca5af0-1310-463b-a8d6-20e84a92ac94"]}],"mendeley":{"formattedCitation":"(Shrestha et al. 2017)","plainTextFormattedCitation":"(Shrestha et al. 2017)","previouslyFormattedCitation":"(Shrestha et al. 2017)"},"properties":{"noteIndex":0},"schema":"https://github.com/citation-style-language/schema/raw/master/csl-citation.json"}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bCs/>
          <w:noProof/>
          <w:sz w:val="24"/>
        </w:rPr>
        <w:t>(Shrestha et al. 2017)</w:t>
      </w:r>
      <w:r w:rsidRPr="00352D2C">
        <w:rPr>
          <w:rStyle w:val="FootnoteReference"/>
          <w:rFonts w:ascii="Times New Roman" w:hAnsi="Times New Roman" w:cs="Times New Roman"/>
          <w:sz w:val="24"/>
        </w:rPr>
        <w:fldChar w:fldCharType="end"/>
      </w:r>
      <w:r w:rsidRPr="00352D2C">
        <w:rPr>
          <w:rStyle w:val="tlid-translation"/>
          <w:rFonts w:ascii="Times New Roman" w:hAnsi="Times New Roman" w:cs="Times New Roman"/>
          <w:sz w:val="24"/>
        </w:rPr>
        <w:t>.</w:t>
      </w:r>
    </w:p>
    <w:p w:rsidR="003E27F6" w:rsidRPr="00352D2C" w:rsidRDefault="00906CC4" w:rsidP="003E27F6">
      <w:pPr>
        <w:pStyle w:val="ListParagraph"/>
        <w:spacing w:after="0" w:line="480" w:lineRule="auto"/>
        <w:ind w:left="0" w:firstLine="360"/>
        <w:jc w:val="thaiDistribute"/>
        <w:rPr>
          <w:rStyle w:val="tlid-translation"/>
          <w:rFonts w:ascii="Times New Roman" w:hAnsi="Times New Roman" w:cs="Times New Roman"/>
          <w:sz w:val="24"/>
        </w:rPr>
      </w:pPr>
      <w:r w:rsidRPr="00352D2C">
        <w:rPr>
          <w:rStyle w:val="tlid-translation"/>
          <w:rFonts w:ascii="Times New Roman" w:hAnsi="Times New Roman" w:cs="Times New Roman"/>
          <w:sz w:val="24"/>
        </w:rPr>
        <w:t xml:space="preserve">Phyre2 analysis predicted the tertiary structure of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proteins with a confidence level of </w:t>
      </w:r>
      <w:r w:rsidRPr="00352D2C">
        <w:rPr>
          <w:rStyle w:val="tlid-translation"/>
          <w:rFonts w:ascii="Times New Roman" w:hAnsi="Times New Roman" w:cs="Times New Roman"/>
          <w:sz w:val="24"/>
          <w:szCs w:val="24"/>
        </w:rPr>
        <w:t>100</w:t>
      </w:r>
      <w:r w:rsidRPr="00352D2C">
        <w:rPr>
          <w:rStyle w:val="tlid-translation"/>
          <w:rFonts w:ascii="Times New Roman" w:hAnsi="Times New Roman" w:cs="Times New Roman"/>
          <w:sz w:val="24"/>
        </w:rPr>
        <w:t>%</w:t>
      </w:r>
      <w:r w:rsidRPr="00352D2C">
        <w:rPr>
          <w:rStyle w:val="tlid-translation"/>
          <w:rFonts w:ascii="Times New Roman" w:hAnsi="Times New Roman" w:cs="Times New Roman"/>
          <w:sz w:val="24"/>
          <w:szCs w:val="24"/>
        </w:rPr>
        <w:t xml:space="preserve"> and identity of 49% </w:t>
      </w:r>
      <w:r w:rsidRPr="00352D2C">
        <w:rPr>
          <w:rStyle w:val="tlid-translation"/>
          <w:rFonts w:ascii="Times New Roman" w:hAnsi="Times New Roman" w:cs="Times New Roman"/>
          <w:sz w:val="24"/>
        </w:rPr>
        <w:t>based on</w:t>
      </w:r>
      <w:r w:rsidRPr="00352D2C">
        <w:rPr>
          <w:rStyle w:val="tlid-translation"/>
          <w:rFonts w:ascii="Times New Roman" w:hAnsi="Times New Roman" w:cs="Times New Roman"/>
          <w:sz w:val="24"/>
          <w:szCs w:val="24"/>
        </w:rPr>
        <w:t xml:space="preserve"> the </w:t>
      </w:r>
      <w:r w:rsidRPr="00352D2C">
        <w:rPr>
          <w:rStyle w:val="tlid-translation"/>
          <w:rFonts w:ascii="Times New Roman" w:hAnsi="Times New Roman" w:cs="Times New Roman"/>
          <w:sz w:val="24"/>
        </w:rPr>
        <w:t xml:space="preserve">PDB template c3f93D, a </w:t>
      </w:r>
      <w:proofErr w:type="spellStart"/>
      <w:r w:rsidRPr="00352D2C">
        <w:rPr>
          <w:rStyle w:val="tlid-translation"/>
          <w:rFonts w:ascii="Times New Roman" w:hAnsi="Times New Roman" w:cs="Times New Roman"/>
          <w:sz w:val="24"/>
        </w:rPr>
        <w:t>glycosyl</w:t>
      </w:r>
      <w:proofErr w:type="spellEnd"/>
      <w:r w:rsidRPr="00352D2C">
        <w:rPr>
          <w:rStyle w:val="tlid-translation"/>
          <w:rFonts w:ascii="Times New Roman" w:hAnsi="Times New Roman" w:cs="Times New Roman"/>
          <w:sz w:val="24"/>
        </w:rPr>
        <w:t xml:space="preserve"> hydrolase family 3 (GH3) from </w:t>
      </w:r>
      <w:proofErr w:type="spellStart"/>
      <w:r w:rsidRPr="00352D2C">
        <w:rPr>
          <w:rFonts w:ascii="Times New Roman" w:hAnsi="Times New Roman" w:cs="Times New Roman"/>
          <w:i/>
          <w:sz w:val="24"/>
        </w:rPr>
        <w:t>Pseudoalteromonas</w:t>
      </w:r>
      <w:proofErr w:type="spellEnd"/>
      <w:r w:rsidRPr="00352D2C">
        <w:rPr>
          <w:rFonts w:ascii="Times New Roman" w:hAnsi="Times New Roman" w:cs="Times New Roman"/>
          <w:sz w:val="24"/>
        </w:rPr>
        <w:t xml:space="preserve"> sp. </w:t>
      </w:r>
      <w:r w:rsidRPr="00352D2C">
        <w:rPr>
          <w:rFonts w:ascii="Times New Roman" w:hAnsi="Times New Roman" w:cs="Times New Roman"/>
          <w:sz w:val="24"/>
          <w:szCs w:val="24"/>
        </w:rPr>
        <w:t>BB</w:t>
      </w:r>
      <w:r w:rsidRPr="00352D2C">
        <w:rPr>
          <w:rFonts w:ascii="Times New Roman" w:hAnsi="Times New Roman" w:cs="Times New Roman"/>
          <w:sz w:val="24"/>
        </w:rPr>
        <w:t>1</w:t>
      </w:r>
      <w:r w:rsidRPr="00352D2C">
        <w:rPr>
          <w:rFonts w:ascii="Times New Roman" w:hAnsi="Times New Roman" w:cs="Times New Roman"/>
          <w:sz w:val="24"/>
          <w:szCs w:val="24"/>
        </w:rPr>
        <w:t>.</w:t>
      </w:r>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b/>
          <w:bCs/>
          <w:sz w:val="24"/>
        </w:rPr>
        <w:t>Figure 4</w:t>
      </w:r>
      <w:r w:rsidRPr="00352D2C">
        <w:rPr>
          <w:rStyle w:val="tlid-translation"/>
          <w:rFonts w:ascii="Times New Roman" w:hAnsi="Times New Roman" w:cs="Times New Roman"/>
          <w:b/>
          <w:bCs/>
          <w:sz w:val="24"/>
          <w:szCs w:val="24"/>
        </w:rPr>
        <w:t>A</w:t>
      </w:r>
      <w:r w:rsidRPr="00352D2C">
        <w:rPr>
          <w:rStyle w:val="tlid-translation"/>
          <w:rFonts w:ascii="Times New Roman" w:hAnsi="Times New Roman" w:cs="Times New Roman"/>
          <w:sz w:val="24"/>
          <w:szCs w:val="24"/>
        </w:rPr>
        <w:t xml:space="preserve"> shows</w:t>
      </w:r>
      <w:r w:rsidRPr="00352D2C">
        <w:rPr>
          <w:rStyle w:val="tlid-translation"/>
          <w:rFonts w:ascii="Times New Roman" w:hAnsi="Times New Roman" w:cs="Times New Roman"/>
          <w:sz w:val="24"/>
        </w:rPr>
        <w:t xml:space="preserve"> </w:t>
      </w:r>
      <w:r w:rsidRPr="00352D2C">
        <w:rPr>
          <w:rFonts w:ascii="Times New Roman" w:hAnsi="Times New Roman" w:cs="Times New Roman"/>
          <w:sz w:val="24"/>
          <w:szCs w:val="24"/>
        </w:rPr>
        <w:t xml:space="preserve">the ligand site predicted by </w:t>
      </w:r>
      <w:r w:rsidRPr="00352D2C">
        <w:rPr>
          <w:rFonts w:ascii="Times New Roman" w:hAnsi="Times New Roman" w:cs="Times New Roman"/>
          <w:sz w:val="24"/>
        </w:rPr>
        <w:t>3DligandSite</w:t>
      </w:r>
      <w:r w:rsidRPr="00352D2C">
        <w:rPr>
          <w:rFonts w:ascii="Times New Roman" w:hAnsi="Times New Roman" w:cs="Times New Roman"/>
          <w:sz w:val="24"/>
          <w:szCs w:val="24"/>
        </w:rPr>
        <w:t xml:space="preserve"> is </w:t>
      </w:r>
      <w:r w:rsidRPr="00352D2C">
        <w:rPr>
          <w:rFonts w:ascii="Times New Roman" w:hAnsi="Times New Roman" w:cs="Times New Roman"/>
          <w:sz w:val="24"/>
        </w:rPr>
        <w:t>highlighted</w:t>
      </w:r>
      <w:r w:rsidRPr="00352D2C">
        <w:rPr>
          <w:rFonts w:ascii="Times New Roman" w:hAnsi="Times New Roman" w:cs="Times New Roman"/>
          <w:sz w:val="24"/>
          <w:szCs w:val="24"/>
        </w:rPr>
        <w:t xml:space="preserve"> in green; </w:t>
      </w:r>
      <w:r w:rsidRPr="00352D2C">
        <w:rPr>
          <w:rStyle w:val="tlid-translation"/>
          <w:rFonts w:ascii="Times New Roman" w:hAnsi="Times New Roman" w:cs="Times New Roman"/>
          <w:b/>
          <w:bCs/>
          <w:sz w:val="24"/>
        </w:rPr>
        <w:t>Figure 4</w:t>
      </w:r>
      <w:r w:rsidRPr="00352D2C">
        <w:rPr>
          <w:rStyle w:val="tlid-translation"/>
          <w:rFonts w:ascii="Times New Roman" w:hAnsi="Times New Roman" w:cs="Times New Roman"/>
          <w:b/>
          <w:bCs/>
          <w:sz w:val="24"/>
          <w:szCs w:val="24"/>
        </w:rPr>
        <w:t>B</w:t>
      </w:r>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shows</w:t>
      </w:r>
      <w:r w:rsidRPr="00352D2C">
        <w:rPr>
          <w:rStyle w:val="tlid-translation"/>
          <w:rFonts w:ascii="Times New Roman" w:hAnsi="Times New Roman" w:cs="Times New Roman"/>
          <w:sz w:val="24"/>
        </w:rPr>
        <w:t xml:space="preserve"> catalytic sites at Asp 320 as </w:t>
      </w:r>
      <w:r w:rsidRPr="00352D2C">
        <w:rPr>
          <w:rStyle w:val="tlid-translation"/>
          <w:rFonts w:ascii="Times New Roman" w:hAnsi="Times New Roman" w:cs="Times New Roman"/>
          <w:sz w:val="24"/>
          <w:szCs w:val="24"/>
        </w:rPr>
        <w:t xml:space="preserve">a </w:t>
      </w:r>
      <w:r w:rsidRPr="00352D2C">
        <w:rPr>
          <w:rFonts w:ascii="Times New Roman" w:hAnsi="Times New Roman" w:cs="Times New Roman"/>
          <w:sz w:val="24"/>
        </w:rPr>
        <w:t>nucleophilic site</w:t>
      </w:r>
      <w:r w:rsidRPr="00352D2C">
        <w:rPr>
          <w:rStyle w:val="tlid-translation"/>
          <w:rFonts w:ascii="Times New Roman" w:hAnsi="Times New Roman" w:cs="Times New Roman"/>
          <w:sz w:val="24"/>
        </w:rPr>
        <w:t xml:space="preserve"> and </w:t>
      </w:r>
      <w:proofErr w:type="spellStart"/>
      <w:r w:rsidRPr="00352D2C">
        <w:rPr>
          <w:rStyle w:val="tlid-translation"/>
          <w:rFonts w:ascii="Times New Roman" w:hAnsi="Times New Roman" w:cs="Times New Roman"/>
          <w:sz w:val="24"/>
        </w:rPr>
        <w:t>Glu</w:t>
      </w:r>
      <w:proofErr w:type="spellEnd"/>
      <w:r w:rsidRPr="00352D2C">
        <w:rPr>
          <w:rStyle w:val="tlid-translation"/>
          <w:rFonts w:ascii="Times New Roman" w:hAnsi="Times New Roman" w:cs="Times New Roman"/>
          <w:sz w:val="24"/>
        </w:rPr>
        <w:t xml:space="preserve"> 520 as a </w:t>
      </w:r>
      <w:r w:rsidRPr="00352D2C">
        <w:rPr>
          <w:rFonts w:ascii="Times New Roman" w:hAnsi="Times New Roman" w:cs="Times New Roman"/>
          <w:sz w:val="24"/>
        </w:rPr>
        <w:t>proton donor</w:t>
      </w:r>
      <w:r w:rsidRPr="00352D2C">
        <w:rPr>
          <w:rFonts w:ascii="Times New Roman" w:hAnsi="Times New Roman" w:cs="Times New Roman"/>
          <w:sz w:val="24"/>
          <w:szCs w:val="24"/>
        </w:rPr>
        <w:t xml:space="preserve">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{"citationItems":[{"id":"ITEM-1","itemData":{"DOI":"10.1038/nprot.2015-053","ISSN":"1754-2189","author":[{"dropping-particle":"","family":"Kelley","given":"Lawrence A","non-dropping-particle":"","parse-names":false,"suffix":""},{"dropping-particle":"","family":"Mezulis","given":"Stefans","non-dropping-particle":"","parse-names":false,"suffix":""},{"dropping-particle":"","family":"Yates","given":"Christopher M","non-dropping-particle":"","parse-names":false,"suffix":""},{"dropping-particle":"","family":"Wass","given":"Mark N","non-dropping-particle":"","parse-names":false,"suffix":""},{"dropping-particle":"","family":"Sternberg","given":"Michael J E","non-dropping-particle":"","parse-names":false,"suffix":""}],"container-title":"Nature Protocols","id":"ITEM-1","issue":"6","issued":{"date-parts":[["2015"]]},"page":"845-858","publisher":"Nature Publishing Group","title":"The Phyre2 web portal for protein modeling , prediction and analysis","type":"article-journal","volume":"10"},"uris":["http://www.mendeley.com/documents/?uuid=28a02c75-8de9-4fa1-8783-a8c9e9537ce7"]},{"id":"ITEM-2","itemData":{"DOI":"10.1093/nar/gkq406","author":[{"dropping-particle":"","family":"Wass","given":"Mark N","non-dropping-particle":"","parse-names":false,"suffix":""},{"dropping-particle":"","family":"Kelley","given":"Lawrence A","non-dropping-particle":"","parse-names":false,"suffix":""},{"dropping-particle":"","family":"Sternberg","given":"Michael J E","non-dropping-particle":"","parse-names":false,"suffix":""}],"container-title":"Nucleic Acids Research","id":"ITEM-2","issued":{"date-parts":[["2010"]]},"page":"469-473","title":"3DLigandSite : predicting ligand-binding sites using similar structures","type":"article-journal","volume":"38"},"uris":["http://www.mendeley.com/documents/?uuid=fb90d185-d8d7-4f32-b807-03928fa7779e"]}],"mendeley":{"formattedCitation":"(Wass et al. 2010; Kelley et al. 2015)","plainTextFormattedCitation":"(Wass et al. 2010; Kelley et al. 2015)","previouslyFormattedCitation":"(Wass et al. 2010; Kelley et al. 2015)"},"properties":{"noteIndex":0},"schema":"https://github.com/citation-style-language/schema/raw/master/csl-citation.json"}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noProof/>
          <w:sz w:val="24"/>
        </w:rPr>
        <w:t>(Wass et al. 2010; Kelley et al. 2015)</w:t>
      </w:r>
      <w:r w:rsidRPr="00352D2C">
        <w:rPr>
          <w:rStyle w:val="FootnoteReference"/>
          <w:rFonts w:ascii="Times New Roman" w:hAnsi="Times New Roman" w:cs="Times New Roman"/>
          <w:sz w:val="24"/>
        </w:rPr>
        <w:fldChar w:fldCharType="end"/>
      </w:r>
      <w:r w:rsidRPr="00352D2C">
        <w:rPr>
          <w:rStyle w:val="tlid-translation"/>
          <w:rFonts w:ascii="Times New Roman" w:hAnsi="Times New Roman" w:cs="Times New Roman"/>
          <w:sz w:val="24"/>
        </w:rPr>
        <w:t xml:space="preserve">. </w:t>
      </w:r>
    </w:p>
    <w:p w:rsidR="00263985" w:rsidRPr="00352D2C" w:rsidRDefault="00263985" w:rsidP="003E27F6">
      <w:pPr>
        <w:pStyle w:val="ListParagraph"/>
        <w:spacing w:after="0" w:line="480" w:lineRule="auto"/>
        <w:ind w:left="0" w:firstLine="360"/>
        <w:jc w:val="thaiDistribute"/>
        <w:rPr>
          <w:rStyle w:val="tlid-translation"/>
          <w:rFonts w:ascii="Times New Roman" w:hAnsi="Times New Roman" w:cs="Times New Roman"/>
          <w:sz w:val="24"/>
        </w:rPr>
      </w:pPr>
    </w:p>
    <w:p w:rsidR="00263985" w:rsidRPr="00352D2C" w:rsidRDefault="00263985" w:rsidP="00263985">
      <w:pPr>
        <w:spacing w:after="0" w:line="240" w:lineRule="auto"/>
        <w:jc w:val="both"/>
        <w:rPr>
          <w:rStyle w:val="tlid-translation"/>
          <w:rFonts w:ascii="Times New Roman" w:hAnsi="Times New Roman" w:cs="Times New Roman"/>
          <w:sz w:val="24"/>
          <w:szCs w:val="24"/>
        </w:rPr>
      </w:pPr>
      <w:r w:rsidRPr="00352D2C">
        <w:rPr>
          <w:rStyle w:val="tlid-translation"/>
          <w:rFonts w:ascii="Times New Roman" w:hAnsi="Times New Roman" w:cs="Times New Roman"/>
          <w:b/>
          <w:sz w:val="24"/>
          <w:szCs w:val="24"/>
        </w:rPr>
        <w:t>Figure 4.</w:t>
      </w:r>
      <w:r w:rsidRPr="00352D2C">
        <w:rPr>
          <w:rStyle w:val="tlid-translation"/>
          <w:rFonts w:ascii="Times New Roman" w:hAnsi="Times New Roman" w:cs="Times New Roman"/>
          <w:sz w:val="24"/>
          <w:szCs w:val="24"/>
        </w:rPr>
        <w:t xml:space="preserve"> Structural model of bgl6111 protein generated by Phyre2. </w:t>
      </w:r>
      <w:r w:rsidRPr="00352D2C">
        <w:rPr>
          <w:rStyle w:val="tlid-translation"/>
          <w:rFonts w:ascii="Times New Roman" w:hAnsi="Times New Roman" w:cs="Times New Roman"/>
          <w:b/>
          <w:sz w:val="24"/>
          <w:szCs w:val="24"/>
        </w:rPr>
        <w:t>(4A)</w:t>
      </w:r>
      <w:r w:rsidRPr="00352D2C">
        <w:rPr>
          <w:rStyle w:val="tlid-translation"/>
          <w:rFonts w:ascii="Times New Roman" w:hAnsi="Times New Roman" w:cs="Times New Roman"/>
          <w:sz w:val="24"/>
          <w:szCs w:val="24"/>
        </w:rPr>
        <w:t xml:space="preserve"> Ligand site </w:t>
      </w:r>
      <w:proofErr w:type="gramStart"/>
      <w:r w:rsidR="004601B3">
        <w:rPr>
          <w:rStyle w:val="tlid-translation"/>
          <w:rFonts w:ascii="Times New Roman" w:hAnsi="Times New Roman" w:cs="Times New Roman"/>
          <w:sz w:val="24"/>
          <w:szCs w:val="24"/>
        </w:rPr>
        <w:t xml:space="preserve">is </w:t>
      </w:r>
      <w:r w:rsidRPr="00352D2C">
        <w:rPr>
          <w:rFonts w:ascii="Times New Roman" w:hAnsi="Times New Roman" w:cs="Times New Roman"/>
          <w:sz w:val="24"/>
          <w:szCs w:val="24"/>
        </w:rPr>
        <w:t>highlighted</w:t>
      </w:r>
      <w:proofErr w:type="gramEnd"/>
      <w:r w:rsidRPr="00352D2C">
        <w:rPr>
          <w:rFonts w:ascii="Times New Roman" w:hAnsi="Times New Roman" w:cs="Times New Roman"/>
          <w:sz w:val="24"/>
          <w:szCs w:val="24"/>
        </w:rPr>
        <w:t xml:space="preserve"> in green, and </w:t>
      </w:r>
      <w:r w:rsidRPr="00352D2C">
        <w:rPr>
          <w:rFonts w:ascii="Times New Roman" w:hAnsi="Times New Roman" w:cs="Times New Roman"/>
          <w:b/>
          <w:sz w:val="24"/>
          <w:szCs w:val="24"/>
        </w:rPr>
        <w:t>(4B)</w:t>
      </w:r>
      <w:r w:rsidRPr="00352D2C">
        <w:rPr>
          <w:rFonts w:ascii="Times New Roman" w:hAnsi="Times New Roman" w:cs="Times New Roman"/>
          <w:sz w:val="24"/>
          <w:szCs w:val="24"/>
        </w:rPr>
        <w:t xml:space="preserve"> </w:t>
      </w:r>
      <w:r w:rsidR="004601B3">
        <w:rPr>
          <w:rFonts w:ascii="Times New Roman" w:hAnsi="Times New Roman" w:cs="Times New Roman"/>
          <w:sz w:val="24"/>
          <w:szCs w:val="24"/>
        </w:rPr>
        <w:t xml:space="preserve">the </w:t>
      </w:r>
      <w:r w:rsidRPr="00352D2C">
        <w:rPr>
          <w:rFonts w:ascii="Times New Roman" w:hAnsi="Times New Roman" w:cs="Times New Roman"/>
          <w:sz w:val="24"/>
          <w:szCs w:val="24"/>
        </w:rPr>
        <w:t xml:space="preserve">catalytic site </w:t>
      </w:r>
      <w:r w:rsidR="004601B3">
        <w:rPr>
          <w:rFonts w:ascii="Times New Roman" w:hAnsi="Times New Roman" w:cs="Times New Roman"/>
          <w:sz w:val="24"/>
          <w:szCs w:val="24"/>
        </w:rPr>
        <w:t xml:space="preserve">is </w:t>
      </w:r>
      <w:r w:rsidRPr="00352D2C">
        <w:rPr>
          <w:rFonts w:ascii="Times New Roman" w:hAnsi="Times New Roman" w:cs="Times New Roman"/>
          <w:sz w:val="24"/>
          <w:szCs w:val="24"/>
        </w:rPr>
        <w:t>highlighted in red.</w:t>
      </w:r>
    </w:p>
    <w:p w:rsidR="00263985" w:rsidRPr="00352D2C" w:rsidRDefault="00263985" w:rsidP="003E27F6">
      <w:pPr>
        <w:pStyle w:val="ListParagraph"/>
        <w:spacing w:after="0" w:line="480" w:lineRule="auto"/>
        <w:ind w:left="0" w:firstLine="360"/>
        <w:jc w:val="thaiDistribute"/>
        <w:rPr>
          <w:rStyle w:val="tlid-translation"/>
          <w:rFonts w:ascii="Times New Roman" w:hAnsi="Times New Roman" w:cs="Times New Roman"/>
          <w:sz w:val="24"/>
          <w:szCs w:val="24"/>
        </w:rPr>
      </w:pPr>
    </w:p>
    <w:p w:rsidR="003E27F6" w:rsidRPr="00352D2C" w:rsidRDefault="00906CC4" w:rsidP="003E27F6">
      <w:pPr>
        <w:pStyle w:val="ListParagraph"/>
        <w:spacing w:after="0" w:line="480" w:lineRule="auto"/>
        <w:ind w:left="0" w:firstLine="360"/>
        <w:jc w:val="thaiDistribute"/>
        <w:rPr>
          <w:rStyle w:val="tlid-translation"/>
          <w:rFonts w:ascii="Times New Roman" w:hAnsi="Times New Roman" w:cs="Times New Roman"/>
          <w:sz w:val="24"/>
        </w:rPr>
      </w:pPr>
      <w:r w:rsidRPr="00352D2C">
        <w:rPr>
          <w:rStyle w:val="tlid-translation"/>
          <w:rFonts w:ascii="Times New Roman" w:hAnsi="Times New Roman" w:cs="Times New Roman"/>
          <w:sz w:val="24"/>
          <w:szCs w:val="24"/>
        </w:rPr>
        <w:t xml:space="preserve">Based on </w:t>
      </w:r>
      <w:proofErr w:type="spellStart"/>
      <w:r w:rsidRPr="00352D2C">
        <w:rPr>
          <w:rStyle w:val="tlid-translation"/>
          <w:rFonts w:ascii="Times New Roman" w:hAnsi="Times New Roman" w:cs="Times New Roman"/>
          <w:sz w:val="24"/>
          <w:szCs w:val="24"/>
        </w:rPr>
        <w:t>Pfam’s</w:t>
      </w:r>
      <w:proofErr w:type="spellEnd"/>
      <w:r w:rsidRPr="00352D2C">
        <w:rPr>
          <w:rStyle w:val="tlid-translation"/>
          <w:rFonts w:ascii="Times New Roman" w:hAnsi="Times New Roman" w:cs="Times New Roman"/>
          <w:sz w:val="24"/>
        </w:rPr>
        <w:t xml:space="preserve"> analysis, three conserved domains </w:t>
      </w:r>
      <w:r w:rsidRPr="00352D2C">
        <w:rPr>
          <w:rStyle w:val="tlid-translation"/>
          <w:rFonts w:ascii="Times New Roman" w:hAnsi="Times New Roman" w:cs="Times New Roman"/>
          <w:sz w:val="24"/>
          <w:szCs w:val="24"/>
        </w:rPr>
        <w:t xml:space="preserve">were </w:t>
      </w:r>
      <w:r w:rsidRPr="00352D2C">
        <w:rPr>
          <w:rStyle w:val="tlid-translation"/>
          <w:rFonts w:ascii="Times New Roman" w:hAnsi="Times New Roman" w:cs="Times New Roman"/>
          <w:sz w:val="24"/>
        </w:rPr>
        <w:t xml:space="preserve">detected in the sequence of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the </w:t>
      </w:r>
      <w:proofErr w:type="spellStart"/>
      <w:r w:rsidRPr="00352D2C">
        <w:rPr>
          <w:rStyle w:val="tlid-translation"/>
          <w:rFonts w:ascii="Times New Roman" w:hAnsi="Times New Roman" w:cs="Times New Roman"/>
          <w:sz w:val="24"/>
          <w:szCs w:val="24"/>
        </w:rPr>
        <w:t>glycosyl</w:t>
      </w:r>
      <w:proofErr w:type="spellEnd"/>
      <w:r w:rsidRPr="00352D2C">
        <w:rPr>
          <w:rStyle w:val="tlid-translation"/>
          <w:rFonts w:ascii="Times New Roman" w:hAnsi="Times New Roman" w:cs="Times New Roman"/>
          <w:sz w:val="24"/>
        </w:rPr>
        <w:t xml:space="preserve"> hydrolase family </w:t>
      </w:r>
      <w:proofErr w:type="gramStart"/>
      <w:r w:rsidRPr="00352D2C">
        <w:rPr>
          <w:rStyle w:val="tlid-translation"/>
          <w:rFonts w:ascii="Times New Roman" w:hAnsi="Times New Roman" w:cs="Times New Roman"/>
          <w:sz w:val="24"/>
        </w:rPr>
        <w:t>3</w:t>
      </w:r>
      <w:proofErr w:type="gramEnd"/>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 xml:space="preserve">(GH3), </w:t>
      </w:r>
      <w:r w:rsidRPr="00352D2C">
        <w:rPr>
          <w:rStyle w:val="tlid-translation"/>
          <w:rFonts w:ascii="Times New Roman" w:hAnsi="Times New Roman" w:cs="Times New Roman"/>
          <w:sz w:val="24"/>
        </w:rPr>
        <w:t>N</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terminal domain</w:t>
      </w:r>
      <w:r w:rsidRPr="00352D2C">
        <w:rPr>
          <w:rStyle w:val="tlid-translation"/>
          <w:rFonts w:ascii="Times New Roman" w:hAnsi="Times New Roman" w:cs="Times New Roman"/>
          <w:sz w:val="24"/>
          <w:szCs w:val="24"/>
        </w:rPr>
        <w:t>; GH3,</w:t>
      </w:r>
      <w:r w:rsidRPr="00352D2C">
        <w:rPr>
          <w:rStyle w:val="tlid-translation"/>
          <w:rFonts w:ascii="Times New Roman" w:hAnsi="Times New Roman" w:cs="Times New Roman"/>
          <w:sz w:val="24"/>
        </w:rPr>
        <w:t xml:space="preserve"> C-terminal domain</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and </w:t>
      </w:r>
      <w:r w:rsidRPr="00352D2C">
        <w:rPr>
          <w:rStyle w:val="tlid-translation"/>
          <w:rFonts w:ascii="Times New Roman" w:hAnsi="Times New Roman" w:cs="Times New Roman"/>
          <w:sz w:val="24"/>
          <w:szCs w:val="24"/>
        </w:rPr>
        <w:t>galactose</w:t>
      </w:r>
      <w:r w:rsidRPr="00352D2C">
        <w:rPr>
          <w:rStyle w:val="tlid-translation"/>
          <w:rFonts w:ascii="Times New Roman" w:hAnsi="Times New Roman" w:cs="Times New Roman"/>
          <w:sz w:val="24"/>
        </w:rPr>
        <w:t xml:space="preserve">-binding domain-like. These results indicated that the recombinant protein product </w:t>
      </w:r>
      <w:proofErr w:type="gramStart"/>
      <w:r w:rsidRPr="00352D2C">
        <w:rPr>
          <w:rStyle w:val="tlid-translation"/>
          <w:rFonts w:ascii="Times New Roman" w:hAnsi="Times New Roman" w:cs="Times New Roman"/>
          <w:sz w:val="24"/>
        </w:rPr>
        <w:t>is closely related</w:t>
      </w:r>
      <w:proofErr w:type="gramEnd"/>
      <w:r w:rsidRPr="00352D2C">
        <w:rPr>
          <w:rStyle w:val="tlid-translation"/>
          <w:rFonts w:ascii="Times New Roman" w:hAnsi="Times New Roman" w:cs="Times New Roman"/>
          <w:sz w:val="24"/>
        </w:rPr>
        <w:t xml:space="preserve"> to GH3</w:t>
      </w:r>
      <w:r w:rsidRPr="00352D2C">
        <w:rPr>
          <w:rStyle w:val="tlid-translation"/>
          <w:rFonts w:ascii="Times New Roman" w:hAnsi="Times New Roman" w:cs="Times New Roman"/>
          <w:sz w:val="24"/>
          <w:szCs w:val="24"/>
        </w:rPr>
        <w:t>. The secondary structure prediction analysis</w:t>
      </w:r>
      <w:r w:rsidRPr="00352D2C">
        <w:rPr>
          <w:rStyle w:val="tlid-translation"/>
          <w:rFonts w:ascii="Times New Roman" w:hAnsi="Times New Roman" w:cs="Times New Roman"/>
          <w:sz w:val="24"/>
        </w:rPr>
        <w:t xml:space="preserve"> using the Chou </w:t>
      </w:r>
      <w:r w:rsidRPr="00352D2C">
        <w:rPr>
          <w:rStyle w:val="tlid-translation"/>
          <w:rFonts w:ascii="Times New Roman" w:hAnsi="Times New Roman" w:cs="Times New Roman"/>
          <w:sz w:val="24"/>
          <w:szCs w:val="24"/>
        </w:rPr>
        <w:t>&amp;</w:t>
      </w:r>
      <w:r w:rsidRPr="00352D2C">
        <w:rPr>
          <w:rStyle w:val="tlid-translation"/>
          <w:rFonts w:ascii="Times New Roman" w:hAnsi="Times New Roman" w:cs="Times New Roman"/>
          <w:sz w:val="24"/>
        </w:rPr>
        <w:t xml:space="preserve"> </w:t>
      </w:r>
      <w:proofErr w:type="spellStart"/>
      <w:r w:rsidRPr="00352D2C">
        <w:rPr>
          <w:rStyle w:val="tlid-translation"/>
          <w:rFonts w:ascii="Times New Roman" w:hAnsi="Times New Roman" w:cs="Times New Roman"/>
          <w:sz w:val="24"/>
        </w:rPr>
        <w:t>Fasman</w:t>
      </w:r>
      <w:proofErr w:type="spellEnd"/>
      <w:r w:rsidRPr="00352D2C">
        <w:rPr>
          <w:rStyle w:val="tlid-translation"/>
          <w:rFonts w:ascii="Times New Roman" w:hAnsi="Times New Roman" w:cs="Times New Roman"/>
          <w:sz w:val="24"/>
        </w:rPr>
        <w:t xml:space="preserve"> method revealed that the </w:t>
      </w:r>
      <w:r w:rsidRPr="00352D2C">
        <w:rPr>
          <w:rStyle w:val="tlid-translation"/>
          <w:rFonts w:ascii="Times New Roman" w:hAnsi="Times New Roman" w:cs="Times New Roman"/>
          <w:sz w:val="24"/>
          <w:szCs w:val="24"/>
        </w:rPr>
        <w:t xml:space="preserve">main structure of the </w:t>
      </w:r>
      <w:r w:rsidRPr="00352D2C">
        <w:rPr>
          <w:rStyle w:val="tlid-translation"/>
          <w:rFonts w:ascii="Times New Roman" w:hAnsi="Times New Roman" w:cs="Times New Roman"/>
          <w:sz w:val="24"/>
        </w:rPr>
        <w:t xml:space="preserve">recombinant </w:t>
      </w:r>
      <w:r w:rsidRPr="00352D2C">
        <w:rPr>
          <w:rStyle w:val="tlid-translation"/>
          <w:rFonts w:ascii="Times New Roman" w:hAnsi="Times New Roman" w:cs="Times New Roman"/>
          <w:sz w:val="24"/>
          <w:szCs w:val="24"/>
        </w:rPr>
        <w:t>BGL</w:t>
      </w:r>
      <w:r w:rsidRPr="00352D2C">
        <w:rPr>
          <w:rStyle w:val="tlid-translation"/>
          <w:rFonts w:ascii="Times New Roman" w:hAnsi="Times New Roman" w:cs="Times New Roman"/>
          <w:sz w:val="24"/>
        </w:rPr>
        <w:t xml:space="preserve"> in this study </w:t>
      </w:r>
      <w:r w:rsidRPr="00352D2C">
        <w:rPr>
          <w:rStyle w:val="tlid-translation"/>
          <w:rFonts w:ascii="Times New Roman" w:hAnsi="Times New Roman" w:cs="Times New Roman"/>
          <w:sz w:val="24"/>
          <w:szCs w:val="24"/>
        </w:rPr>
        <w:t>was</w:t>
      </w:r>
      <w:r w:rsidRPr="00352D2C">
        <w:rPr>
          <w:rStyle w:val="tlid-translation"/>
          <w:rFonts w:ascii="Times New Roman" w:hAnsi="Times New Roman" w:cs="Times New Roman"/>
          <w:sz w:val="24"/>
        </w:rPr>
        <w:t xml:space="preserve"> α-helix, with a percentage of 66.6%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{"citationItems":[{"id":"ITEM-1","itemData":{"author":[{"dropping-particle":"","family":"Kumar","given":"T Ashok","non-dropping-particle":"","parse-names":false,"suffix":""}],"container-title":"Wide Spectrum","id":"ITEM-1","issue":"9","issued":{"date-parts":[["2013"]]},"page":"15-19","title":"CFSSP : Chou and Fasman Secondary Structure Prediction server","type":"article-journal","volume":"1"},"uris":["http://www.mendeley.com/documents/?uuid=44cfdfcf-c8db-4c63-89ee-7dcb206c6e00"]}],"mendeley":{"formattedCitation":"(Kumar 2013)","plainTextFormattedCitation":"(Kumar 2013)","previouslyFormattedCitation":"(Kumar 2013)"},"properties":{"noteIndex":0},"schema":"https://github.com/citation-style-language/schema/raw/master/csl-citation.json"}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noProof/>
          <w:sz w:val="24"/>
        </w:rPr>
        <w:t>(Kumar 2013)</w:t>
      </w:r>
      <w:r w:rsidRPr="00352D2C">
        <w:rPr>
          <w:rStyle w:val="FootnoteReference"/>
          <w:rFonts w:ascii="Times New Roman" w:hAnsi="Times New Roman" w:cs="Times New Roman"/>
          <w:sz w:val="24"/>
        </w:rPr>
        <w:fldChar w:fldCharType="end"/>
      </w:r>
      <w:r w:rsidRPr="00352D2C">
        <w:rPr>
          <w:rStyle w:val="tlid-translation"/>
          <w:rFonts w:ascii="Times New Roman" w:hAnsi="Times New Roman" w:cs="Times New Roman"/>
          <w:sz w:val="24"/>
        </w:rPr>
        <w:t>].</w:t>
      </w:r>
    </w:p>
    <w:p w:rsidR="003E27F6" w:rsidRPr="00352D2C" w:rsidRDefault="00906CC4" w:rsidP="003E27F6">
      <w:pPr>
        <w:pStyle w:val="ListParagraph"/>
        <w:spacing w:after="0" w:line="480" w:lineRule="auto"/>
        <w:ind w:left="0" w:firstLine="360"/>
        <w:jc w:val="thaiDistribute"/>
        <w:rPr>
          <w:rStyle w:val="tlid-translation"/>
          <w:rFonts w:ascii="Times New Roman" w:hAnsi="Times New Roman" w:cs="Times New Roman"/>
          <w:sz w:val="24"/>
          <w:szCs w:val="24"/>
        </w:rPr>
      </w:pPr>
      <w:r w:rsidRPr="00352D2C">
        <w:rPr>
          <w:rStyle w:val="tlid-translation"/>
          <w:rFonts w:ascii="Times New Roman" w:hAnsi="Times New Roman" w:cs="Times New Roman"/>
          <w:sz w:val="24"/>
          <w:szCs w:val="24"/>
        </w:rPr>
        <w:t xml:space="preserve">The phylogenetic </w:t>
      </w:r>
      <w:r w:rsidRPr="00352D2C">
        <w:rPr>
          <w:rStyle w:val="tlid-translation"/>
          <w:rFonts w:ascii="Times New Roman" w:hAnsi="Times New Roman" w:cs="Times New Roman"/>
          <w:sz w:val="24"/>
        </w:rPr>
        <w:t xml:space="preserve">tree analysis revealed that </w:t>
      </w:r>
      <w:r w:rsidRPr="00352D2C">
        <w:rPr>
          <w:rStyle w:val="tlid-translation"/>
          <w:rFonts w:ascii="Times New Roman" w:hAnsi="Times New Roman" w:cs="Times New Roman"/>
          <w:sz w:val="24"/>
          <w:szCs w:val="24"/>
        </w:rPr>
        <w:t>the BGL sequence</w:t>
      </w:r>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in this study </w:t>
      </w:r>
      <w:proofErr w:type="gramStart"/>
      <w:r w:rsidRPr="00352D2C">
        <w:rPr>
          <w:rStyle w:val="tlid-translation"/>
          <w:rFonts w:ascii="Times New Roman" w:hAnsi="Times New Roman" w:cs="Times New Roman"/>
          <w:sz w:val="24"/>
          <w:szCs w:val="24"/>
        </w:rPr>
        <w:t>was</w:t>
      </w:r>
      <w:r w:rsidRPr="00352D2C">
        <w:rPr>
          <w:rStyle w:val="tlid-translation"/>
          <w:rFonts w:ascii="Times New Roman" w:hAnsi="Times New Roman" w:cs="Times New Roman"/>
          <w:sz w:val="24"/>
        </w:rPr>
        <w:t xml:space="preserve"> closely related</w:t>
      </w:r>
      <w:proofErr w:type="gramEnd"/>
      <w:r w:rsidRPr="00352D2C">
        <w:rPr>
          <w:rStyle w:val="tlid-translation"/>
          <w:rFonts w:ascii="Times New Roman" w:hAnsi="Times New Roman" w:cs="Times New Roman"/>
          <w:sz w:val="24"/>
        </w:rPr>
        <w:t xml:space="preserve"> to the amino acid sequence of </w:t>
      </w:r>
      <w:r w:rsidRPr="00352D2C">
        <w:rPr>
          <w:rStyle w:val="tlid-translation"/>
          <w:rFonts w:ascii="Times New Roman" w:hAnsi="Times New Roman" w:cs="Times New Roman"/>
          <w:sz w:val="24"/>
          <w:szCs w:val="24"/>
        </w:rPr>
        <w:t>BGL</w:t>
      </w:r>
      <w:r w:rsidRPr="00352D2C">
        <w:rPr>
          <w:rStyle w:val="tlid-translation"/>
          <w:rFonts w:ascii="Times New Roman" w:hAnsi="Times New Roman" w:cs="Times New Roman"/>
          <w:sz w:val="24"/>
        </w:rPr>
        <w:t xml:space="preserve"> from prokaryotic organisms. </w:t>
      </w:r>
      <w:r w:rsidRPr="00352D2C">
        <w:rPr>
          <w:rStyle w:val="tlid-translation"/>
          <w:rFonts w:ascii="Times New Roman" w:hAnsi="Times New Roman" w:cs="Times New Roman"/>
          <w:sz w:val="24"/>
          <w:szCs w:val="24"/>
        </w:rPr>
        <w:t>Two</w:t>
      </w:r>
      <w:r w:rsidRPr="00352D2C">
        <w:rPr>
          <w:rStyle w:val="tlid-translation"/>
          <w:rFonts w:ascii="Times New Roman" w:hAnsi="Times New Roman" w:cs="Times New Roman"/>
          <w:sz w:val="24"/>
        </w:rPr>
        <w:t xml:space="preserve"> large clads </w:t>
      </w:r>
      <w:r w:rsidRPr="00352D2C">
        <w:rPr>
          <w:rStyle w:val="tlid-translation"/>
          <w:rFonts w:ascii="Times New Roman" w:hAnsi="Times New Roman" w:cs="Times New Roman"/>
          <w:sz w:val="24"/>
          <w:szCs w:val="24"/>
        </w:rPr>
        <w:t xml:space="preserve">classified </w:t>
      </w:r>
      <w:r w:rsidR="004601B3">
        <w:rPr>
          <w:rStyle w:val="tlid-translation"/>
          <w:rFonts w:ascii="Times New Roman" w:hAnsi="Times New Roman" w:cs="Times New Roman"/>
          <w:sz w:val="24"/>
          <w:szCs w:val="24"/>
        </w:rPr>
        <w:t>ten</w:t>
      </w:r>
      <w:r w:rsidRPr="00352D2C">
        <w:rPr>
          <w:rStyle w:val="tlid-translation"/>
          <w:rFonts w:ascii="Times New Roman" w:hAnsi="Times New Roman" w:cs="Times New Roman"/>
          <w:sz w:val="24"/>
        </w:rPr>
        <w:t xml:space="preserve"> amino acid sequences used for </w:t>
      </w:r>
      <w:r w:rsidRPr="00352D2C">
        <w:rPr>
          <w:rStyle w:val="tlid-translation"/>
          <w:rFonts w:ascii="Times New Roman" w:hAnsi="Times New Roman" w:cs="Times New Roman"/>
          <w:sz w:val="24"/>
          <w:szCs w:val="24"/>
        </w:rPr>
        <w:t>the</w:t>
      </w:r>
      <w:r w:rsidRPr="00352D2C">
        <w:rPr>
          <w:rStyle w:val="tlid-translation"/>
          <w:rFonts w:ascii="Times New Roman" w:hAnsi="Times New Roman" w:cs="Times New Roman"/>
          <w:sz w:val="24"/>
        </w:rPr>
        <w:t xml:space="preserve"> phylogenetic analysis (</w:t>
      </w:r>
      <w:r w:rsidRPr="00352D2C">
        <w:rPr>
          <w:rStyle w:val="tlid-translation"/>
          <w:rFonts w:ascii="Times New Roman" w:hAnsi="Times New Roman" w:cs="Times New Roman"/>
          <w:b/>
          <w:bCs/>
          <w:sz w:val="24"/>
        </w:rPr>
        <w:t xml:space="preserve">Figure </w:t>
      </w:r>
      <w:r w:rsidRPr="00352D2C">
        <w:rPr>
          <w:rStyle w:val="tlid-translation"/>
          <w:rFonts w:ascii="Times New Roman" w:hAnsi="Times New Roman" w:cs="Times New Roman"/>
          <w:b/>
          <w:bCs/>
          <w:sz w:val="24"/>
          <w:szCs w:val="24"/>
        </w:rPr>
        <w:t>5</w:t>
      </w:r>
      <w:r w:rsidRPr="00352D2C">
        <w:rPr>
          <w:rStyle w:val="tlid-translation"/>
          <w:rFonts w:ascii="Times New Roman" w:hAnsi="Times New Roman" w:cs="Times New Roman"/>
          <w:sz w:val="24"/>
        </w:rPr>
        <w:t xml:space="preserve">). The first clad </w:t>
      </w:r>
      <w:r w:rsidRPr="00352D2C">
        <w:rPr>
          <w:rStyle w:val="tlid-translation"/>
          <w:rFonts w:ascii="Times New Roman" w:hAnsi="Times New Roman" w:cs="Times New Roman"/>
          <w:sz w:val="24"/>
          <w:szCs w:val="24"/>
        </w:rPr>
        <w:t>consisted</w:t>
      </w:r>
      <w:r w:rsidRPr="00352D2C">
        <w:rPr>
          <w:rStyle w:val="tlid-translation"/>
          <w:rFonts w:ascii="Times New Roman" w:hAnsi="Times New Roman" w:cs="Times New Roman"/>
          <w:sz w:val="24"/>
        </w:rPr>
        <w:t xml:space="preserve"> of amino acid</w:t>
      </w:r>
      <w:r w:rsidRPr="00352D2C">
        <w:rPr>
          <w:rStyle w:val="tlid-translation"/>
          <w:rFonts w:ascii="Times New Roman" w:hAnsi="Times New Roman" w:cs="Times New Roman"/>
          <w:sz w:val="24"/>
          <w:szCs w:val="24"/>
        </w:rPr>
        <w:t>s</w:t>
      </w:r>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belonging</w:t>
      </w:r>
      <w:r w:rsidRPr="00352D2C">
        <w:rPr>
          <w:rStyle w:val="tlid-translation"/>
          <w:rFonts w:ascii="Times New Roman" w:hAnsi="Times New Roman" w:cs="Times New Roman"/>
          <w:sz w:val="24"/>
        </w:rPr>
        <w:t xml:space="preserve"> to </w:t>
      </w:r>
      <w:proofErr w:type="spellStart"/>
      <w:r w:rsidRPr="00352D2C">
        <w:rPr>
          <w:rStyle w:val="tlid-translation"/>
          <w:rFonts w:ascii="Times New Roman" w:hAnsi="Times New Roman" w:cs="Times New Roman"/>
          <w:i/>
          <w:sz w:val="24"/>
        </w:rPr>
        <w:t>Steroidobacter</w:t>
      </w:r>
      <w:proofErr w:type="spellEnd"/>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including</w:t>
      </w:r>
      <w:r w:rsidRPr="00352D2C">
        <w:rPr>
          <w:rStyle w:val="tlid-translation"/>
          <w:rFonts w:ascii="Times New Roman" w:hAnsi="Times New Roman" w:cs="Times New Roman"/>
          <w:sz w:val="24"/>
        </w:rPr>
        <w:t xml:space="preserve"> </w:t>
      </w:r>
      <w:proofErr w:type="spellStart"/>
      <w:r w:rsidRPr="00352D2C">
        <w:rPr>
          <w:rStyle w:val="tlid-translation"/>
          <w:rFonts w:ascii="Times New Roman" w:hAnsi="Times New Roman" w:cs="Times New Roman"/>
          <w:sz w:val="24"/>
          <w:szCs w:val="24"/>
        </w:rPr>
        <w:t>glucan</w:t>
      </w:r>
      <w:proofErr w:type="spellEnd"/>
      <w:r w:rsidRPr="00352D2C">
        <w:rPr>
          <w:rStyle w:val="tlid-translation"/>
          <w:rFonts w:ascii="Times New Roman" w:hAnsi="Times New Roman" w:cs="Times New Roman"/>
          <w:sz w:val="24"/>
          <w:szCs w:val="24"/>
        </w:rPr>
        <w:t xml:space="preserve"> 1,4-β-glucosidase </w:t>
      </w:r>
      <w:r w:rsidRPr="00352D2C">
        <w:rPr>
          <w:rStyle w:val="tlid-translation"/>
          <w:rFonts w:ascii="Times New Roman" w:hAnsi="Times New Roman" w:cs="Times New Roman"/>
          <w:sz w:val="24"/>
        </w:rPr>
        <w:t>(</w:t>
      </w:r>
      <w:r w:rsidRPr="00352D2C">
        <w:rPr>
          <w:rStyle w:val="tlid-translation"/>
          <w:rFonts w:ascii="Times New Roman" w:hAnsi="Times New Roman" w:cs="Times New Roman"/>
          <w:sz w:val="24"/>
          <w:szCs w:val="24"/>
        </w:rPr>
        <w:t xml:space="preserve">GFE91065.1), GH3 C-terminal domain-containing protein (WP_161830347.1) from </w:t>
      </w:r>
      <w:proofErr w:type="spellStart"/>
      <w:r w:rsidRPr="00352D2C">
        <w:rPr>
          <w:rStyle w:val="tlid-translation"/>
          <w:rFonts w:ascii="Times New Roman" w:hAnsi="Times New Roman" w:cs="Times New Roman"/>
          <w:i/>
          <w:sz w:val="24"/>
        </w:rPr>
        <w:t>Steroidobacter</w:t>
      </w:r>
      <w:proofErr w:type="spellEnd"/>
      <w:r w:rsidRPr="00352D2C">
        <w:rPr>
          <w:rStyle w:val="tlid-translation"/>
          <w:rFonts w:ascii="Times New Roman" w:hAnsi="Times New Roman" w:cs="Times New Roman"/>
          <w:i/>
          <w:sz w:val="24"/>
        </w:rPr>
        <w:t xml:space="preserve"> </w:t>
      </w:r>
      <w:r w:rsidRPr="00352D2C">
        <w:rPr>
          <w:rStyle w:val="tlid-translation"/>
          <w:rFonts w:ascii="Times New Roman" w:hAnsi="Times New Roman" w:cs="Times New Roman"/>
          <w:sz w:val="24"/>
          <w:szCs w:val="24"/>
        </w:rPr>
        <w:t>sp. SA29-B</w:t>
      </w:r>
      <w:r w:rsidRPr="00352D2C">
        <w:rPr>
          <w:rStyle w:val="tlid-translation"/>
          <w:rFonts w:ascii="Times New Roman" w:hAnsi="Times New Roman" w:cs="Times New Roman"/>
          <w:sz w:val="24"/>
        </w:rPr>
        <w:t>,</w:t>
      </w:r>
      <w:r w:rsidRPr="00352D2C">
        <w:rPr>
          <w:rStyle w:val="tlid-translation"/>
          <w:rFonts w:ascii="Times New Roman" w:hAnsi="Times New Roman" w:cs="Times New Roman"/>
          <w:sz w:val="24"/>
          <w:szCs w:val="24"/>
        </w:rPr>
        <w:t xml:space="preserve"> </w:t>
      </w:r>
      <w:proofErr w:type="spellStart"/>
      <w:r w:rsidRPr="00352D2C">
        <w:rPr>
          <w:rStyle w:val="tlid-translation"/>
          <w:rFonts w:ascii="Times New Roman" w:hAnsi="Times New Roman" w:cs="Times New Roman"/>
          <w:sz w:val="24"/>
          <w:szCs w:val="24"/>
        </w:rPr>
        <w:t>glucan</w:t>
      </w:r>
      <w:proofErr w:type="spellEnd"/>
      <w:r w:rsidRPr="00352D2C">
        <w:rPr>
          <w:rStyle w:val="tlid-translation"/>
          <w:rFonts w:ascii="Times New Roman" w:hAnsi="Times New Roman" w:cs="Times New Roman"/>
          <w:sz w:val="24"/>
          <w:szCs w:val="24"/>
        </w:rPr>
        <w:t xml:space="preserve"> 1,4-β-glucosidase </w:t>
      </w:r>
      <w:r w:rsidRPr="00352D2C">
        <w:rPr>
          <w:rStyle w:val="tlid-translation"/>
          <w:rFonts w:ascii="Times New Roman" w:hAnsi="Times New Roman" w:cs="Times New Roman"/>
          <w:sz w:val="24"/>
        </w:rPr>
        <w:t>(</w:t>
      </w:r>
      <w:r w:rsidRPr="00352D2C">
        <w:rPr>
          <w:rStyle w:val="tlid-translation"/>
          <w:rFonts w:ascii="Times New Roman" w:hAnsi="Times New Roman" w:cs="Times New Roman"/>
          <w:sz w:val="24"/>
          <w:szCs w:val="24"/>
        </w:rPr>
        <w:t xml:space="preserve">GFE78006.1), and GH3 C-terminal domain-containing protein (WP_161809948.1) from </w:t>
      </w:r>
      <w:proofErr w:type="spellStart"/>
      <w:r w:rsidRPr="00352D2C">
        <w:rPr>
          <w:rStyle w:val="tlid-translation"/>
          <w:rFonts w:ascii="Times New Roman" w:hAnsi="Times New Roman" w:cs="Times New Roman"/>
          <w:i/>
          <w:sz w:val="24"/>
        </w:rPr>
        <w:t>Steroidobacter</w:t>
      </w:r>
      <w:proofErr w:type="spellEnd"/>
      <w:r w:rsidRPr="00352D2C">
        <w:rPr>
          <w:rStyle w:val="tlid-translation"/>
          <w:rFonts w:ascii="Times New Roman" w:hAnsi="Times New Roman" w:cs="Times New Roman"/>
          <w:i/>
          <w:sz w:val="24"/>
        </w:rPr>
        <w:t xml:space="preserve"> </w:t>
      </w:r>
      <w:r w:rsidRPr="00352D2C">
        <w:rPr>
          <w:rStyle w:val="tlid-translation"/>
          <w:rFonts w:ascii="Times New Roman" w:hAnsi="Times New Roman" w:cs="Times New Roman"/>
          <w:sz w:val="24"/>
          <w:szCs w:val="24"/>
        </w:rPr>
        <w:t xml:space="preserve">sp. YU21-B. </w:t>
      </w:r>
    </w:p>
    <w:p w:rsidR="0090644C" w:rsidRPr="00352D2C" w:rsidRDefault="0090644C" w:rsidP="0090644C">
      <w:pPr>
        <w:spacing w:after="0" w:line="240" w:lineRule="auto"/>
        <w:jc w:val="both"/>
        <w:rPr>
          <w:rStyle w:val="tlid-translation"/>
          <w:rFonts w:ascii="Times New Roman" w:hAnsi="Times New Roman" w:cs="Times New Roman"/>
          <w:sz w:val="24"/>
          <w:szCs w:val="24"/>
        </w:rPr>
      </w:pPr>
      <w:r w:rsidRPr="00352D2C">
        <w:rPr>
          <w:rStyle w:val="tlid-translation"/>
          <w:rFonts w:ascii="Times New Roman" w:hAnsi="Times New Roman" w:cs="Times New Roman"/>
          <w:b/>
          <w:sz w:val="24"/>
          <w:szCs w:val="24"/>
        </w:rPr>
        <w:lastRenderedPageBreak/>
        <w:t xml:space="preserve">Figure </w:t>
      </w:r>
      <w:r w:rsidRPr="00352D2C">
        <w:rPr>
          <w:rStyle w:val="tlid-translation"/>
          <w:rFonts w:ascii="Times New Roman" w:hAnsi="Times New Roman" w:cs="Times New Roman"/>
          <w:b/>
          <w:sz w:val="24"/>
          <w:szCs w:val="24"/>
          <w:lang w:eastAsia="ja-JP"/>
        </w:rPr>
        <w:t>5</w:t>
      </w:r>
      <w:r w:rsidRPr="00352D2C">
        <w:rPr>
          <w:rStyle w:val="tlid-translation"/>
          <w:rFonts w:ascii="Times New Roman" w:hAnsi="Times New Roman" w:cs="Times New Roman"/>
          <w:b/>
          <w:sz w:val="24"/>
          <w:szCs w:val="24"/>
        </w:rPr>
        <w:t>.</w:t>
      </w:r>
      <w:r w:rsidRPr="00352D2C">
        <w:rPr>
          <w:rStyle w:val="tlid-translation"/>
          <w:rFonts w:ascii="Times New Roman" w:hAnsi="Times New Roman" w:cs="Times New Roman"/>
          <w:sz w:val="24"/>
          <w:szCs w:val="24"/>
        </w:rPr>
        <w:t xml:space="preserve"> Phylogenetic analysis based on amino acids from β-glucosidase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using the neighbor-joining (NJ) method with a bootstrap value of 1,000. </w:t>
      </w:r>
      <w:proofErr w:type="gramStart"/>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sample used in this study, ABB51613.1= β-glucosidase from uncultured bacterium, GFE91065.1= </w:t>
      </w:r>
      <w:proofErr w:type="spellStart"/>
      <w:r w:rsidRPr="00352D2C">
        <w:rPr>
          <w:rStyle w:val="tlid-translation"/>
          <w:rFonts w:ascii="Times New Roman" w:hAnsi="Times New Roman" w:cs="Times New Roman"/>
          <w:sz w:val="24"/>
          <w:szCs w:val="24"/>
        </w:rPr>
        <w:t>glucan</w:t>
      </w:r>
      <w:proofErr w:type="spellEnd"/>
      <w:r w:rsidRPr="00352D2C">
        <w:rPr>
          <w:rStyle w:val="tlid-translation"/>
          <w:rFonts w:ascii="Times New Roman" w:hAnsi="Times New Roman" w:cs="Times New Roman"/>
          <w:sz w:val="24"/>
          <w:szCs w:val="24"/>
        </w:rPr>
        <w:t xml:space="preserve"> 1,4-beta-glucosidase and WP_161830347.1= GH3 C-terminal domain-containing protein from </w:t>
      </w:r>
      <w:proofErr w:type="spellStart"/>
      <w:r w:rsidRPr="00352D2C">
        <w:rPr>
          <w:rStyle w:val="tlid-translation"/>
          <w:rFonts w:ascii="Times New Roman" w:hAnsi="Times New Roman" w:cs="Times New Roman"/>
          <w:sz w:val="24"/>
          <w:szCs w:val="24"/>
        </w:rPr>
        <w:t>Steroidobacter</w:t>
      </w:r>
      <w:proofErr w:type="spellEnd"/>
      <w:r w:rsidRPr="00352D2C">
        <w:rPr>
          <w:rStyle w:val="tlid-translation"/>
          <w:rFonts w:ascii="Times New Roman" w:hAnsi="Times New Roman" w:cs="Times New Roman"/>
          <w:sz w:val="24"/>
          <w:szCs w:val="24"/>
        </w:rPr>
        <w:t xml:space="preserve"> sp. SA29-B, GFE78006.1= </w:t>
      </w:r>
      <w:proofErr w:type="spellStart"/>
      <w:r w:rsidRPr="00352D2C">
        <w:rPr>
          <w:rStyle w:val="tlid-translation"/>
          <w:rFonts w:ascii="Times New Roman" w:hAnsi="Times New Roman" w:cs="Times New Roman"/>
          <w:sz w:val="24"/>
          <w:szCs w:val="24"/>
        </w:rPr>
        <w:t>glucan</w:t>
      </w:r>
      <w:proofErr w:type="spellEnd"/>
      <w:r w:rsidRPr="00352D2C">
        <w:rPr>
          <w:rStyle w:val="tlid-translation"/>
          <w:rFonts w:ascii="Times New Roman" w:hAnsi="Times New Roman" w:cs="Times New Roman"/>
          <w:sz w:val="24"/>
          <w:szCs w:val="24"/>
        </w:rPr>
        <w:t xml:space="preserve"> 1,4-beta-glucosidase and WP_161809948.1= GH3 C-terminal domain-containing protein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sz w:val="24"/>
          <w:szCs w:val="24"/>
        </w:rPr>
        <w:t xml:space="preserve"> sp. YU21-B, WP_129641816.1= </w:t>
      </w:r>
      <w:proofErr w:type="spellStart"/>
      <w:r w:rsidR="004601B3">
        <w:rPr>
          <w:rStyle w:val="tlid-translation"/>
          <w:rFonts w:ascii="Times New Roman" w:hAnsi="Times New Roman" w:cs="Times New Roman"/>
          <w:sz w:val="24"/>
          <w:szCs w:val="24"/>
        </w:rPr>
        <w:t>E</w:t>
      </w:r>
      <w:r w:rsidRPr="00352D2C">
        <w:rPr>
          <w:rStyle w:val="tlid-translation"/>
          <w:rFonts w:ascii="Times New Roman" w:hAnsi="Times New Roman" w:cs="Times New Roman"/>
          <w:sz w:val="24"/>
          <w:szCs w:val="24"/>
        </w:rPr>
        <w:t>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i/>
          <w:sz w:val="24"/>
          <w:szCs w:val="24"/>
        </w:rPr>
        <w:t xml:space="preserve"> </w:t>
      </w:r>
      <w:proofErr w:type="spellStart"/>
      <w:r w:rsidRPr="00352D2C">
        <w:rPr>
          <w:rStyle w:val="tlid-translation"/>
          <w:rFonts w:ascii="Times New Roman" w:hAnsi="Times New Roman" w:cs="Times New Roman"/>
          <w:i/>
          <w:sz w:val="24"/>
          <w:szCs w:val="24"/>
        </w:rPr>
        <w:t>agariperforans</w:t>
      </w:r>
      <w:proofErr w:type="spellEnd"/>
      <w:r w:rsidRPr="00352D2C">
        <w:rPr>
          <w:rStyle w:val="tlid-translation"/>
          <w:rFonts w:ascii="Times New Roman" w:hAnsi="Times New Roman" w:cs="Times New Roman"/>
          <w:sz w:val="24"/>
          <w:szCs w:val="24"/>
        </w:rPr>
        <w:t xml:space="preserve">, WP_129781004.1= </w:t>
      </w:r>
      <w:proofErr w:type="spellStart"/>
      <w:r w:rsidR="004601B3">
        <w:rPr>
          <w:rStyle w:val="tlid-translation"/>
          <w:rFonts w:ascii="Times New Roman" w:hAnsi="Times New Roman" w:cs="Times New Roman"/>
          <w:sz w:val="24"/>
          <w:szCs w:val="24"/>
        </w:rPr>
        <w:t>E</w:t>
      </w:r>
      <w:r w:rsidRPr="00352D2C">
        <w:rPr>
          <w:rStyle w:val="tlid-translation"/>
          <w:rFonts w:ascii="Times New Roman" w:hAnsi="Times New Roman" w:cs="Times New Roman"/>
          <w:sz w:val="24"/>
          <w:szCs w:val="24"/>
        </w:rPr>
        <w:t>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sz w:val="24"/>
          <w:szCs w:val="24"/>
        </w:rPr>
        <w:t xml:space="preserve"> sp. JW-3, WP_116808789.1= </w:t>
      </w:r>
      <w:proofErr w:type="spellStart"/>
      <w:r w:rsidR="004601B3">
        <w:rPr>
          <w:rStyle w:val="tlid-translation"/>
          <w:rFonts w:ascii="Times New Roman" w:hAnsi="Times New Roman" w:cs="Times New Roman"/>
          <w:sz w:val="24"/>
          <w:szCs w:val="24"/>
        </w:rPr>
        <w:t>E</w:t>
      </w:r>
      <w:r w:rsidRPr="00352D2C">
        <w:rPr>
          <w:rStyle w:val="tlid-translation"/>
          <w:rFonts w:ascii="Times New Roman" w:hAnsi="Times New Roman" w:cs="Times New Roman"/>
          <w:sz w:val="24"/>
          <w:szCs w:val="24"/>
        </w:rPr>
        <w:t>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i/>
          <w:sz w:val="24"/>
          <w:szCs w:val="24"/>
        </w:rPr>
        <w:t xml:space="preserve"> </w:t>
      </w:r>
      <w:proofErr w:type="spellStart"/>
      <w:r w:rsidRPr="00352D2C">
        <w:rPr>
          <w:rStyle w:val="tlid-translation"/>
          <w:rFonts w:ascii="Times New Roman" w:hAnsi="Times New Roman" w:cs="Times New Roman"/>
          <w:i/>
          <w:sz w:val="24"/>
          <w:szCs w:val="24"/>
        </w:rPr>
        <w:t>cummioxidans</w:t>
      </w:r>
      <w:proofErr w:type="spellEnd"/>
      <w:r w:rsidRPr="00352D2C">
        <w:rPr>
          <w:rStyle w:val="tlid-translation"/>
          <w:rFonts w:ascii="Times New Roman" w:hAnsi="Times New Roman" w:cs="Times New Roman"/>
          <w:sz w:val="24"/>
          <w:szCs w:val="24"/>
        </w:rPr>
        <w:t xml:space="preserve">, and WP_129794185.1= </w:t>
      </w:r>
      <w:proofErr w:type="spellStart"/>
      <w:r w:rsidR="004601B3">
        <w:rPr>
          <w:rStyle w:val="tlid-translation"/>
          <w:rFonts w:ascii="Times New Roman" w:hAnsi="Times New Roman" w:cs="Times New Roman"/>
          <w:sz w:val="24"/>
          <w:szCs w:val="24"/>
        </w:rPr>
        <w:t>E</w:t>
      </w:r>
      <w:r w:rsidRPr="00352D2C">
        <w:rPr>
          <w:rStyle w:val="tlid-translation"/>
          <w:rFonts w:ascii="Times New Roman" w:hAnsi="Times New Roman" w:cs="Times New Roman"/>
          <w:sz w:val="24"/>
          <w:szCs w:val="24"/>
        </w:rPr>
        <w:t>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sz w:val="24"/>
          <w:szCs w:val="24"/>
        </w:rPr>
        <w:t>Sphingosinicella</w:t>
      </w:r>
      <w:proofErr w:type="spellEnd"/>
      <w:r w:rsidRPr="00352D2C">
        <w:rPr>
          <w:rStyle w:val="tlid-translation"/>
          <w:rFonts w:ascii="Times New Roman" w:hAnsi="Times New Roman" w:cs="Times New Roman"/>
          <w:sz w:val="24"/>
          <w:szCs w:val="24"/>
        </w:rPr>
        <w:t xml:space="preserve"> sp. CPCC 101087.</w:t>
      </w:r>
      <w:proofErr w:type="gramEnd"/>
    </w:p>
    <w:p w:rsidR="0090644C" w:rsidRPr="00352D2C" w:rsidRDefault="0090644C" w:rsidP="003E27F6">
      <w:pPr>
        <w:pStyle w:val="ListParagraph"/>
        <w:spacing w:after="0" w:line="480" w:lineRule="auto"/>
        <w:ind w:left="0" w:firstLine="360"/>
        <w:jc w:val="thaiDistribute"/>
        <w:rPr>
          <w:rStyle w:val="tlid-translation"/>
          <w:rFonts w:ascii="Times New Roman" w:hAnsi="Times New Roman" w:cs="Times New Roman"/>
          <w:sz w:val="24"/>
          <w:szCs w:val="24"/>
        </w:rPr>
      </w:pPr>
    </w:p>
    <w:p w:rsidR="003E27F6" w:rsidRPr="00352D2C" w:rsidRDefault="00906CC4" w:rsidP="003E27F6">
      <w:pPr>
        <w:pStyle w:val="ListParagraph"/>
        <w:spacing w:after="0" w:line="480" w:lineRule="auto"/>
        <w:ind w:left="0" w:firstLine="360"/>
        <w:jc w:val="thaiDistribute"/>
        <w:rPr>
          <w:rFonts w:ascii="Times New Roman" w:hAnsi="Times New Roman" w:cs="Times New Roman"/>
        </w:rPr>
      </w:pPr>
      <w:r w:rsidRPr="00352D2C">
        <w:rPr>
          <w:rStyle w:val="tlid-translation"/>
          <w:rFonts w:ascii="Times New Roman" w:hAnsi="Times New Roman" w:cs="Times New Roman"/>
          <w:sz w:val="24"/>
          <w:szCs w:val="24"/>
        </w:rPr>
        <w:t xml:space="preserve">The first clad also included </w:t>
      </w:r>
      <w:proofErr w:type="spellStart"/>
      <w:r w:rsidRPr="00352D2C">
        <w:rPr>
          <w:rStyle w:val="tlid-translation"/>
          <w:rFonts w:ascii="Times New Roman" w:hAnsi="Times New Roman" w:cs="Times New Roman"/>
          <w:sz w:val="24"/>
        </w:rPr>
        <w:t>exo</w:t>
      </w:r>
      <w:proofErr w:type="spellEnd"/>
      <w:r w:rsidRPr="00352D2C">
        <w:rPr>
          <w:rStyle w:val="tlid-translation"/>
          <w:rFonts w:ascii="Times New Roman" w:hAnsi="Times New Roman" w:cs="Times New Roman"/>
          <w:sz w:val="24"/>
        </w:rPr>
        <w:t xml:space="preserve"> 1</w:t>
      </w:r>
      <w:proofErr w:type="gramStart"/>
      <w:r w:rsidRPr="00352D2C">
        <w:rPr>
          <w:rStyle w:val="tlid-translation"/>
          <w:rFonts w:ascii="Times New Roman" w:hAnsi="Times New Roman" w:cs="Times New Roman"/>
          <w:sz w:val="24"/>
        </w:rPr>
        <w:t>,3</w:t>
      </w:r>
      <w:proofErr w:type="gramEnd"/>
      <w:r w:rsidRPr="00352D2C">
        <w:rPr>
          <w:rStyle w:val="tlid-translation"/>
          <w:rFonts w:ascii="Times New Roman" w:hAnsi="Times New Roman" w:cs="Times New Roman"/>
          <w:sz w:val="24"/>
        </w:rPr>
        <w:t xml:space="preserve">/1,4-beta-D-glucan </w:t>
      </w:r>
      <w:proofErr w:type="spellStart"/>
      <w:r w:rsidRPr="00352D2C">
        <w:rPr>
          <w:rStyle w:val="tlid-translation"/>
          <w:rFonts w:ascii="Times New Roman" w:hAnsi="Times New Roman" w:cs="Times New Roman"/>
          <w:sz w:val="24"/>
        </w:rPr>
        <w:t>glucohydrolase</w:t>
      </w:r>
      <w:proofErr w:type="spellEnd"/>
      <w:r w:rsidRPr="00352D2C">
        <w:rPr>
          <w:rStyle w:val="tlid-translation"/>
          <w:rFonts w:ascii="Times New Roman" w:hAnsi="Times New Roman" w:cs="Times New Roman"/>
          <w:sz w:val="24"/>
        </w:rPr>
        <w:t xml:space="preserve"> from other </w:t>
      </w:r>
      <w:proofErr w:type="spellStart"/>
      <w:r w:rsidRPr="00352D2C">
        <w:rPr>
          <w:rStyle w:val="tlid-translation"/>
          <w:rFonts w:ascii="Times New Roman" w:hAnsi="Times New Roman" w:cs="Times New Roman"/>
          <w:i/>
          <w:sz w:val="24"/>
        </w:rPr>
        <w:t>Steroidobacter</w:t>
      </w:r>
      <w:proofErr w:type="spellEnd"/>
      <w:r w:rsidRPr="00352D2C">
        <w:rPr>
          <w:rStyle w:val="tlid-translation"/>
          <w:rFonts w:ascii="Times New Roman" w:hAnsi="Times New Roman" w:cs="Times New Roman"/>
          <w:sz w:val="24"/>
        </w:rPr>
        <w:t xml:space="preserve">, such as </w:t>
      </w:r>
      <w:r w:rsidRPr="00352D2C">
        <w:rPr>
          <w:rStyle w:val="tlid-translation"/>
          <w:rFonts w:ascii="Times New Roman" w:hAnsi="Times New Roman" w:cs="Times New Roman"/>
          <w:i/>
          <w:sz w:val="24"/>
          <w:szCs w:val="24"/>
        </w:rPr>
        <w:t>S.</w:t>
      </w:r>
      <w:r w:rsidRPr="00352D2C">
        <w:rPr>
          <w:rStyle w:val="tlid-translation"/>
          <w:rFonts w:ascii="Times New Roman" w:hAnsi="Times New Roman" w:cs="Times New Roman"/>
          <w:i/>
          <w:sz w:val="24"/>
        </w:rPr>
        <w:t xml:space="preserve"> </w:t>
      </w:r>
      <w:proofErr w:type="spellStart"/>
      <w:r w:rsidRPr="00352D2C">
        <w:rPr>
          <w:rStyle w:val="tlid-translation"/>
          <w:rFonts w:ascii="Times New Roman" w:hAnsi="Times New Roman" w:cs="Times New Roman"/>
          <w:i/>
          <w:sz w:val="24"/>
        </w:rPr>
        <w:t>agariperforans</w:t>
      </w:r>
      <w:proofErr w:type="spellEnd"/>
      <w:r w:rsidRPr="00352D2C">
        <w:rPr>
          <w:rStyle w:val="tlid-translation"/>
          <w:rFonts w:ascii="Times New Roman" w:hAnsi="Times New Roman" w:cs="Times New Roman"/>
          <w:sz w:val="24"/>
        </w:rPr>
        <w:t xml:space="preserve"> (WP_129641816.1), </w:t>
      </w:r>
      <w:proofErr w:type="spellStart"/>
      <w:r w:rsidRPr="00352D2C">
        <w:rPr>
          <w:rStyle w:val="tlid-translation"/>
          <w:rFonts w:ascii="Times New Roman" w:hAnsi="Times New Roman" w:cs="Times New Roman"/>
          <w:i/>
          <w:sz w:val="24"/>
        </w:rPr>
        <w:t>Steroidobacter</w:t>
      </w:r>
      <w:proofErr w:type="spellEnd"/>
      <w:r w:rsidRPr="00352D2C">
        <w:rPr>
          <w:rStyle w:val="tlid-translation"/>
          <w:rFonts w:ascii="Times New Roman" w:hAnsi="Times New Roman" w:cs="Times New Roman"/>
          <w:i/>
          <w:sz w:val="24"/>
        </w:rPr>
        <w:t xml:space="preserve"> </w:t>
      </w:r>
      <w:r w:rsidRPr="00352D2C">
        <w:rPr>
          <w:rStyle w:val="tlid-translation"/>
          <w:rFonts w:ascii="Times New Roman" w:hAnsi="Times New Roman" w:cs="Times New Roman"/>
          <w:sz w:val="24"/>
        </w:rPr>
        <w:t>sp</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JW-3 (WP_129781004.1), and </w:t>
      </w:r>
      <w:r w:rsidRPr="00352D2C">
        <w:rPr>
          <w:rStyle w:val="tlid-translation"/>
          <w:rFonts w:ascii="Times New Roman" w:hAnsi="Times New Roman" w:cs="Times New Roman"/>
          <w:i/>
          <w:sz w:val="24"/>
          <w:szCs w:val="24"/>
        </w:rPr>
        <w:t>S.</w:t>
      </w:r>
      <w:r w:rsidRPr="00352D2C">
        <w:rPr>
          <w:rStyle w:val="tlid-translation"/>
          <w:rFonts w:ascii="Times New Roman" w:hAnsi="Times New Roman" w:cs="Times New Roman"/>
          <w:i/>
          <w:sz w:val="24"/>
        </w:rPr>
        <w:t xml:space="preserve"> </w:t>
      </w:r>
      <w:proofErr w:type="spellStart"/>
      <w:r w:rsidRPr="00352D2C">
        <w:rPr>
          <w:rStyle w:val="tlid-translation"/>
          <w:rFonts w:ascii="Times New Roman" w:hAnsi="Times New Roman" w:cs="Times New Roman"/>
          <w:i/>
          <w:sz w:val="24"/>
        </w:rPr>
        <w:t>cummioxidans</w:t>
      </w:r>
      <w:proofErr w:type="spellEnd"/>
      <w:r w:rsidRPr="00352D2C">
        <w:rPr>
          <w:rStyle w:val="tlid-translation"/>
          <w:rFonts w:ascii="Times New Roman" w:hAnsi="Times New Roman" w:cs="Times New Roman"/>
          <w:sz w:val="24"/>
        </w:rPr>
        <w:t xml:space="preserve"> (WP_116808789.1), as well as two types of organisms that have yet </w:t>
      </w:r>
      <w:r w:rsidRPr="00352D2C">
        <w:rPr>
          <w:rStyle w:val="tlid-translation"/>
          <w:rFonts w:ascii="Times New Roman" w:hAnsi="Times New Roman" w:cs="Times New Roman"/>
          <w:sz w:val="24"/>
          <w:szCs w:val="24"/>
        </w:rPr>
        <w:t>to be</w:t>
      </w:r>
      <w:r w:rsidRPr="00352D2C">
        <w:rPr>
          <w:rStyle w:val="tlid-translation"/>
          <w:rFonts w:ascii="Times New Roman" w:hAnsi="Times New Roman" w:cs="Times New Roman"/>
          <w:sz w:val="24"/>
        </w:rPr>
        <w:t xml:space="preserve"> identified, namely</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w:t>
      </w:r>
      <w:r w:rsidR="00AC02EF">
        <w:rPr>
          <w:rStyle w:val="tlid-translation"/>
          <w:rFonts w:ascii="Times New Roman" w:hAnsi="Times New Roman" w:cs="Times New Roman"/>
          <w:sz w:val="24"/>
        </w:rPr>
        <w:t xml:space="preserve">an </w:t>
      </w:r>
      <w:r w:rsidRPr="00352D2C">
        <w:rPr>
          <w:rStyle w:val="tlid-translation"/>
          <w:rFonts w:ascii="Times New Roman" w:hAnsi="Times New Roman" w:cs="Times New Roman"/>
          <w:sz w:val="24"/>
        </w:rPr>
        <w:t xml:space="preserve">uncultured bacterium (ABB51613.1) and </w:t>
      </w:r>
      <w:proofErr w:type="spellStart"/>
      <w:r w:rsidRPr="00352D2C">
        <w:rPr>
          <w:rStyle w:val="tlid-translation"/>
          <w:rFonts w:ascii="Times New Roman" w:hAnsi="Times New Roman" w:cs="Times New Roman"/>
          <w:sz w:val="24"/>
        </w:rPr>
        <w:t>metagenomic</w:t>
      </w:r>
      <w:proofErr w:type="spellEnd"/>
      <w:r w:rsidRPr="00352D2C">
        <w:rPr>
          <w:rStyle w:val="tlid-translation"/>
          <w:rFonts w:ascii="Times New Roman" w:hAnsi="Times New Roman" w:cs="Times New Roman"/>
          <w:sz w:val="24"/>
        </w:rPr>
        <w:t xml:space="preserve"> samples used in this study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The second clad </w:t>
      </w:r>
      <w:r w:rsidRPr="00352D2C">
        <w:rPr>
          <w:rStyle w:val="tlid-translation"/>
          <w:rFonts w:ascii="Times New Roman" w:hAnsi="Times New Roman" w:cs="Times New Roman"/>
          <w:sz w:val="24"/>
          <w:szCs w:val="24"/>
        </w:rPr>
        <w:t xml:space="preserve">comprised </w:t>
      </w:r>
      <w:proofErr w:type="spellStart"/>
      <w:r w:rsidR="004601B3">
        <w:rPr>
          <w:rStyle w:val="tlid-translation"/>
          <w:rFonts w:ascii="Times New Roman" w:hAnsi="Times New Roman" w:cs="Times New Roman"/>
          <w:sz w:val="24"/>
        </w:rPr>
        <w:t>E</w:t>
      </w:r>
      <w:r w:rsidRPr="00352D2C">
        <w:rPr>
          <w:rStyle w:val="tlid-translation"/>
          <w:rFonts w:ascii="Times New Roman" w:hAnsi="Times New Roman" w:cs="Times New Roman"/>
          <w:sz w:val="24"/>
        </w:rPr>
        <w:t>xo</w:t>
      </w:r>
      <w:proofErr w:type="spellEnd"/>
      <w:r w:rsidRPr="00352D2C">
        <w:rPr>
          <w:rStyle w:val="tlid-translation"/>
          <w:rFonts w:ascii="Times New Roman" w:hAnsi="Times New Roman" w:cs="Times New Roman"/>
          <w:sz w:val="24"/>
        </w:rPr>
        <w:t xml:space="preserve"> 1</w:t>
      </w:r>
      <w:proofErr w:type="gramStart"/>
      <w:r w:rsidRPr="00352D2C">
        <w:rPr>
          <w:rStyle w:val="tlid-translation"/>
          <w:rFonts w:ascii="Times New Roman" w:hAnsi="Times New Roman" w:cs="Times New Roman"/>
          <w:sz w:val="24"/>
        </w:rPr>
        <w:t>,3</w:t>
      </w:r>
      <w:proofErr w:type="gramEnd"/>
      <w:r w:rsidRPr="00352D2C">
        <w:rPr>
          <w:rStyle w:val="tlid-translation"/>
          <w:rFonts w:ascii="Times New Roman" w:hAnsi="Times New Roman" w:cs="Times New Roman"/>
          <w:sz w:val="24"/>
        </w:rPr>
        <w:t xml:space="preserve">/1,4-beta-D-glucan </w:t>
      </w:r>
      <w:proofErr w:type="spellStart"/>
      <w:r w:rsidRPr="00352D2C">
        <w:rPr>
          <w:rStyle w:val="tlid-translation"/>
          <w:rFonts w:ascii="Times New Roman" w:hAnsi="Times New Roman" w:cs="Times New Roman"/>
          <w:sz w:val="24"/>
        </w:rPr>
        <w:t>glucohydrolase</w:t>
      </w:r>
      <w:proofErr w:type="spellEnd"/>
      <w:r w:rsidRPr="00352D2C">
        <w:rPr>
          <w:rStyle w:val="tlid-translation"/>
          <w:rFonts w:ascii="Times New Roman" w:hAnsi="Times New Roman" w:cs="Times New Roman"/>
          <w:sz w:val="24"/>
          <w:szCs w:val="24"/>
        </w:rPr>
        <w:t xml:space="preserve"> from</w:t>
      </w:r>
      <w:r w:rsidRPr="00352D2C">
        <w:rPr>
          <w:rStyle w:val="tlid-translation"/>
          <w:rFonts w:ascii="Times New Roman" w:hAnsi="Times New Roman" w:cs="Times New Roman"/>
          <w:sz w:val="24"/>
        </w:rPr>
        <w:t xml:space="preserve"> </w:t>
      </w:r>
      <w:proofErr w:type="spellStart"/>
      <w:r w:rsidRPr="00352D2C">
        <w:rPr>
          <w:rStyle w:val="tlid-translation"/>
          <w:rFonts w:ascii="Times New Roman" w:hAnsi="Times New Roman" w:cs="Times New Roman"/>
          <w:i/>
          <w:sz w:val="24"/>
        </w:rPr>
        <w:t>Sphingosinicella</w:t>
      </w:r>
      <w:proofErr w:type="spellEnd"/>
      <w:r w:rsidRPr="00352D2C">
        <w:rPr>
          <w:rStyle w:val="tlid-translation"/>
          <w:rFonts w:ascii="Times New Roman" w:hAnsi="Times New Roman" w:cs="Times New Roman"/>
          <w:sz w:val="24"/>
        </w:rPr>
        <w:t xml:space="preserve"> sp. CPCC 101087 (WP_129794185.1).</w:t>
      </w:r>
    </w:p>
    <w:p w:rsidR="00906CC4" w:rsidRPr="00352D2C" w:rsidRDefault="00906CC4" w:rsidP="003E27F6">
      <w:pPr>
        <w:pStyle w:val="ListParagraph"/>
        <w:spacing w:after="0" w:line="480" w:lineRule="auto"/>
        <w:ind w:left="0" w:firstLine="360"/>
        <w:jc w:val="thaiDistribute"/>
        <w:rPr>
          <w:rFonts w:ascii="Times New Roman" w:hAnsi="Times New Roman" w:cs="Times New Roman"/>
          <w:sz w:val="24"/>
        </w:rPr>
      </w:pPr>
      <w:r w:rsidRPr="00352D2C">
        <w:rPr>
          <w:rFonts w:ascii="Times New Roman" w:eastAsia="Times New Roman" w:hAnsi="Times New Roman" w:cs="Times New Roman"/>
          <w:sz w:val="24"/>
          <w:szCs w:val="24"/>
        </w:rPr>
        <w:t xml:space="preserve">In this study, we used sequence information from the bagasse </w:t>
      </w:r>
      <w:proofErr w:type="spellStart"/>
      <w:r w:rsidRPr="00352D2C">
        <w:rPr>
          <w:rFonts w:ascii="Times New Roman" w:eastAsia="Times New Roman" w:hAnsi="Times New Roman" w:cs="Times New Roman"/>
          <w:sz w:val="24"/>
          <w:szCs w:val="24"/>
        </w:rPr>
        <w:t>metagenomic</w:t>
      </w:r>
      <w:proofErr w:type="spellEnd"/>
      <w:r w:rsidRPr="00352D2C">
        <w:rPr>
          <w:rFonts w:ascii="Times New Roman" w:eastAsia="Times New Roman" w:hAnsi="Times New Roman" w:cs="Times New Roman"/>
          <w:sz w:val="24"/>
          <w:szCs w:val="24"/>
        </w:rPr>
        <w:t xml:space="preserve"> library. </w:t>
      </w:r>
      <w:r w:rsidRPr="00352D2C">
        <w:rPr>
          <w:rStyle w:val="FootnoteReference"/>
          <w:rFonts w:ascii="Times New Roman" w:eastAsia="Times New Roman" w:hAnsi="Times New Roman" w:cs="Times New Roman"/>
          <w:sz w:val="24"/>
          <w:szCs w:val="24"/>
        </w:rPr>
        <w:fldChar w:fldCharType="begin" w:fldLock="1"/>
      </w:r>
      <w:r w:rsidR="00CE30AA" w:rsidRPr="00352D2C">
        <w:rPr>
          <w:rFonts w:ascii="Times New Roman" w:eastAsia="Times New Roman" w:hAnsi="Times New Roman" w:cs="Times New Roman"/>
          <w:sz w:val="24"/>
          <w:szCs w:val="24"/>
        </w:rPr>
        <w:instrText>ADDIN CSL_CITATION {"citationItems":[{"id":"ITEM-1","itemData":{"DOI":"10.1186/s13068-015-0200-8","author":[{"dropping-particle":"","family":"Mhuantong","given":"Wuttichai","non-dropping-particle":"","parse-names":false,"suffix":""},{"dropping-particle":"","family":"Charoensawan","given":"Varodom","non-dropping-particle":"","parse-names":false,"suffix":""},{"dropping-particle":"","family":"Kanokratana","given":"Pattanop","non-dropping-particle":"","parse-names":false,"suffix":""},{"dropping-particle":"","family":"Tangphatsornruang","given":"Sithichoke","non-dropping-particle":"","parse-names":false,"suffix":""}],"container-title":"Biotechnology for Biofuels","id":"ITEM-1","issue":"16","issued":{"date-parts":[["2015"]]},"title":"Comparative analysis of sugarcane bagasse metagenome reveals unique and conserved biomass-degrading enzymes among lignocellulolytic microbial communities","type":"article-journal","volume":"8"},"uris":["http://www.mendeley.com/documents/?uuid=73e076ef-a934-4b7d-97e6-ce9836a780fa"]}],"mendeley":{"formattedCitation":"(Mhuantong et al. 2015)","manualFormatting":"Mhuantong et al., (2015)","plainTextFormattedCitation":"(Mhuantong et al. 2015)","previouslyFormattedCitation":"(Mhuantong et al. 2015)"},"properties":{"noteIndex":0},"schema":"https://github.com/citation-style-language/schema/raw/master/csl-citation.json"}</w:instrText>
      </w:r>
      <w:r w:rsidRPr="00352D2C">
        <w:rPr>
          <w:rStyle w:val="FootnoteReference"/>
          <w:rFonts w:ascii="Times New Roman" w:eastAsia="Times New Roman" w:hAnsi="Times New Roman" w:cs="Times New Roman"/>
          <w:sz w:val="24"/>
          <w:szCs w:val="24"/>
        </w:rPr>
        <w:fldChar w:fldCharType="separate"/>
      </w:r>
      <w:r w:rsidRPr="00352D2C">
        <w:rPr>
          <w:rFonts w:ascii="Times New Roman" w:eastAsia="Times New Roman" w:hAnsi="Times New Roman" w:cs="Times New Roman"/>
          <w:noProof/>
          <w:sz w:val="24"/>
          <w:szCs w:val="24"/>
        </w:rPr>
        <w:t>Mhuantong et al., (2015)</w:t>
      </w:r>
      <w:r w:rsidRPr="00352D2C">
        <w:rPr>
          <w:rStyle w:val="FootnoteReference"/>
          <w:rFonts w:ascii="Times New Roman" w:eastAsia="Times New Roman" w:hAnsi="Times New Roman" w:cs="Times New Roman"/>
          <w:sz w:val="24"/>
          <w:szCs w:val="24"/>
        </w:rPr>
        <w:fldChar w:fldCharType="end"/>
      </w:r>
      <w:r w:rsidRPr="00352D2C">
        <w:rPr>
          <w:rFonts w:ascii="Times New Roman" w:eastAsia="Times New Roman" w:hAnsi="Times New Roman" w:cs="Times New Roman"/>
          <w:sz w:val="24"/>
          <w:szCs w:val="24"/>
        </w:rPr>
        <w:t xml:space="preserve"> previously </w:t>
      </w:r>
      <w:r w:rsidRPr="00352D2C">
        <w:rPr>
          <w:rFonts w:ascii="Times New Roman" w:eastAsia="Times New Roman" w:hAnsi="Times New Roman" w:cs="Times New Roman"/>
          <w:sz w:val="24"/>
          <w:szCs w:val="30"/>
          <w:lang w:bidi="th-TH"/>
        </w:rPr>
        <w:t xml:space="preserve">reported </w:t>
      </w:r>
      <w:r w:rsidRPr="00352D2C">
        <w:rPr>
          <w:rFonts w:ascii="Times New Roman" w:eastAsia="Times New Roman" w:hAnsi="Times New Roman" w:cs="Times New Roman"/>
          <w:sz w:val="24"/>
          <w:szCs w:val="24"/>
        </w:rPr>
        <w:t xml:space="preserve">several genes that contribute to the degradation of lignocellulose. </w:t>
      </w:r>
      <w:r w:rsidRPr="00352D2C">
        <w:rPr>
          <w:rFonts w:ascii="Times New Roman" w:hAnsi="Times New Roman" w:cs="Times New Roman"/>
          <w:sz w:val="24"/>
        </w:rPr>
        <w:t xml:space="preserve">The </w:t>
      </w:r>
      <w:r w:rsidRPr="00352D2C">
        <w:rPr>
          <w:rFonts w:ascii="Times New Roman" w:eastAsia="Times New Roman" w:hAnsi="Times New Roman" w:cs="Times New Roman"/>
          <w:i/>
          <w:iCs/>
          <w:sz w:val="24"/>
          <w:szCs w:val="24"/>
        </w:rPr>
        <w:t>bgl6111</w:t>
      </w:r>
      <w:r w:rsidRPr="00352D2C">
        <w:rPr>
          <w:rFonts w:ascii="Times New Roman" w:eastAsia="Times New Roman" w:hAnsi="Times New Roman" w:cs="Times New Roman"/>
          <w:sz w:val="24"/>
          <w:szCs w:val="24"/>
        </w:rPr>
        <w:t xml:space="preserve"> gene </w:t>
      </w:r>
      <w:proofErr w:type="gramStart"/>
      <w:r w:rsidRPr="00352D2C">
        <w:rPr>
          <w:rFonts w:ascii="Times New Roman" w:eastAsia="Times New Roman" w:hAnsi="Times New Roman" w:cs="Times New Roman"/>
          <w:sz w:val="24"/>
          <w:szCs w:val="24"/>
        </w:rPr>
        <w:t>was selected in this work and performed as a heterologous expression sample</w:t>
      </w:r>
      <w:proofErr w:type="gramEnd"/>
      <w:r w:rsidRPr="00352D2C">
        <w:rPr>
          <w:rFonts w:ascii="Times New Roman" w:eastAsia="Times New Roman" w:hAnsi="Times New Roman" w:cs="Times New Roman"/>
          <w:sz w:val="24"/>
          <w:szCs w:val="24"/>
        </w:rPr>
        <w:t xml:space="preserve">. The cloning and expression herein </w:t>
      </w:r>
      <w:r w:rsidR="004601B3">
        <w:rPr>
          <w:rFonts w:ascii="Times New Roman" w:eastAsia="Times New Roman" w:hAnsi="Times New Roman" w:cs="Times New Roman"/>
          <w:sz w:val="24"/>
          <w:szCs w:val="24"/>
        </w:rPr>
        <w:t>aimed to explore</w:t>
      </w:r>
      <w:r w:rsidRPr="00352D2C">
        <w:rPr>
          <w:rFonts w:ascii="Times New Roman" w:eastAsia="Times New Roman" w:hAnsi="Times New Roman" w:cs="Times New Roman"/>
          <w:sz w:val="24"/>
          <w:szCs w:val="24"/>
        </w:rPr>
        <w:t xml:space="preserve"> the discovery of new biomass-degrading enzymes from the bagasse pile environment.</w:t>
      </w:r>
    </w:p>
    <w:p w:rsidR="00216592" w:rsidRPr="00352D2C" w:rsidRDefault="00906CC4" w:rsidP="00216592">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eastAsia="Times New Roman" w:hAnsi="Times New Roman" w:cs="Times New Roman"/>
          <w:sz w:val="24"/>
          <w:szCs w:val="24"/>
        </w:rPr>
        <w:t xml:space="preserve">Gene cloning </w:t>
      </w:r>
      <w:proofErr w:type="gramStart"/>
      <w:r w:rsidRPr="00352D2C">
        <w:rPr>
          <w:rFonts w:ascii="Times New Roman" w:eastAsia="Times New Roman" w:hAnsi="Times New Roman" w:cs="Times New Roman"/>
          <w:sz w:val="24"/>
          <w:szCs w:val="24"/>
        </w:rPr>
        <w:t>was successfully carried out</w:t>
      </w:r>
      <w:proofErr w:type="gramEnd"/>
      <w:r w:rsidRPr="00352D2C">
        <w:rPr>
          <w:rFonts w:ascii="Times New Roman" w:eastAsia="Times New Roman" w:hAnsi="Times New Roman" w:cs="Times New Roman"/>
          <w:sz w:val="24"/>
          <w:szCs w:val="24"/>
        </w:rPr>
        <w:t xml:space="preserve"> by producing positive </w:t>
      </w:r>
      <w:proofErr w:type="spellStart"/>
      <w:r w:rsidRPr="00352D2C">
        <w:rPr>
          <w:rFonts w:ascii="Times New Roman" w:eastAsia="Times New Roman" w:hAnsi="Times New Roman" w:cs="Times New Roman"/>
          <w:sz w:val="24"/>
          <w:szCs w:val="24"/>
        </w:rPr>
        <w:t>transformants</w:t>
      </w:r>
      <w:proofErr w:type="spellEnd"/>
      <w:r w:rsidRPr="00352D2C">
        <w:rPr>
          <w:rFonts w:ascii="Times New Roman" w:eastAsia="Times New Roman" w:hAnsi="Times New Roman" w:cs="Times New Roman"/>
          <w:sz w:val="24"/>
          <w:szCs w:val="24"/>
        </w:rPr>
        <w:t xml:space="preserve">, i.e., </w:t>
      </w:r>
      <w:r w:rsidRPr="00352D2C">
        <w:rPr>
          <w:rFonts w:ascii="Times New Roman" w:eastAsia="Times New Roman" w:hAnsi="Times New Roman" w:cs="Times New Roman"/>
          <w:i/>
          <w:sz w:val="24"/>
          <w:szCs w:val="24"/>
        </w:rPr>
        <w:t>E. coli</w:t>
      </w:r>
      <w:r w:rsidRPr="00352D2C">
        <w:rPr>
          <w:rFonts w:ascii="Times New Roman" w:eastAsia="Times New Roman" w:hAnsi="Times New Roman" w:cs="Times New Roman"/>
          <w:sz w:val="24"/>
          <w:szCs w:val="24"/>
        </w:rPr>
        <w:t xml:space="preserve"> DH5α. </w:t>
      </w:r>
      <w:r w:rsidRPr="00352D2C">
        <w:rPr>
          <w:rStyle w:val="tlid-translation"/>
          <w:rFonts w:ascii="Times New Roman" w:hAnsi="Times New Roman" w:cs="Times New Roman"/>
          <w:i/>
          <w:sz w:val="24"/>
        </w:rPr>
        <w:t>E. coli</w:t>
      </w:r>
      <w:r w:rsidRPr="00352D2C">
        <w:rPr>
          <w:rStyle w:val="tlid-translation"/>
          <w:rFonts w:ascii="Times New Roman" w:hAnsi="Times New Roman" w:cs="Times New Roman"/>
          <w:sz w:val="24"/>
        </w:rPr>
        <w:t xml:space="preserve"> DH5α was used as the host for propagation. This strain has been used in various studies </w:t>
      </w:r>
      <w:r w:rsidRPr="00352D2C">
        <w:rPr>
          <w:rStyle w:val="tlid-translation"/>
          <w:rFonts w:ascii="Times New Roman" w:hAnsi="Times New Roman" w:cs="Times New Roman"/>
          <w:sz w:val="24"/>
          <w:szCs w:val="24"/>
        </w:rPr>
        <w:t>as it</w:t>
      </w:r>
      <w:r w:rsidRPr="00352D2C">
        <w:rPr>
          <w:rStyle w:val="tlid-translation"/>
          <w:rFonts w:ascii="Times New Roman" w:hAnsi="Times New Roman" w:cs="Times New Roman"/>
          <w:sz w:val="24"/>
        </w:rPr>
        <w:t xml:space="preserve"> can multiply </w:t>
      </w:r>
      <w:proofErr w:type="spellStart"/>
      <w:r w:rsidRPr="00352D2C">
        <w:rPr>
          <w:rStyle w:val="tlid-translation"/>
          <w:rFonts w:ascii="Times New Roman" w:hAnsi="Times New Roman" w:cs="Times New Roman"/>
          <w:sz w:val="24"/>
        </w:rPr>
        <w:t>pDNA</w:t>
      </w:r>
      <w:proofErr w:type="spellEnd"/>
      <w:r w:rsidRPr="00352D2C">
        <w:rPr>
          <w:rStyle w:val="tlid-translation"/>
          <w:rFonts w:ascii="Times New Roman" w:hAnsi="Times New Roman" w:cs="Times New Roman"/>
          <w:sz w:val="24"/>
        </w:rPr>
        <w:t xml:space="preserve"> well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{"citationItems":[{"id":"ITEM-1","itemData":{"DOI":"https://doi.org/10.1186/1475-2859-11-132","author":[{"dropping-particle":"","family":"Borja","given":"Gheorghe M","non-dropping-particle":"","parse-names":false,"suffix":""},{"dropping-particle":"","family":"Mora","given":"Eugenio Meza","non-dropping-particle":"","parse-names":false,"suffix":""},{"dropping-particle":"","family":"Barrón","given":"Blanca","non-dropping-particle":"","parse-names":false,"suffix":""},{"dropping-particle":"","family":"Gosset","given":"Guillermo","non-dropping-particle":"","parse-names":false,"suffix":""},{"dropping-particle":"","family":"Ramírez","given":"Octavio T","non-dropping-particle":"","parse-names":false,"suffix":""},{"dropping-particle":"","family":"Lara","given":"Alvaro R","non-dropping-particle":"","parse-names":false,"suffix":""}],"container-title":"Microbial Cell Factories","id":"ITEM-1","issue":"132","issued":{"date-parts":[["2012"]]},"page":"1-9","title":"Engineering Escherichia coli to increase plasmid DNA production in high cell-density cultivations in batch mode","type":"article-journal","volume":"11"},"uris":["http://www.mendeley.com/documents/?uuid=29551acc-79e6-4170-b4d3-19268fcfcfdc"]},{"id":"ITEM-2","itemData":{"DOI":"10.1128/AEM.02445-14","author":[{"dropping-particle":"","family":"Trivedi","given":"Ram Narayan","non-dropping-particle":"","parse-names":false,"suffix":""},{"dropping-particle":"","family":"Akhtar","given":"Parvez","non-dropping-particle":"","parse-names":false,"suffix":""},{"dropping-particle":"","family":"Meade","given":"Jonathan","non-dropping-particle":"","parse-names":false,"suffix":""},{"dropping-particle":"","family":"Bartlow","given":"Patrick","non-dropping-particle":"","parse-names":false,"suffix":""},{"dropping-particle":"","family":"Ataai","given":"Mohammad M","non-dropping-particle":"","parse-names":false,"suffix":""},{"dropping-particle":"","family":"Khan","given":"Saleem A","non-dropping-particle":"","parse-names":false,"suffix":""},{"dropping-particle":"","family":"Domach","given":"Michael M","non-dropping-particle":"","parse-names":false,"suffix":""}],"container-title":"Applied and Environmental Microbiology","id":"ITEM-2","issue":"23","issued":{"date-parts":[["2014"]]},"page":"7154-7160","title":"High-Level Production of Plasmid DNA by Introducing inc Mutations","type":"article-journal","volume":"80"},"uris":["http://www.mendeley.com/documents/?uuid=00bd1a88-dc7d-4a8c-b1f4-f98c3aaf7cf1"]}],"mendeley":{"formattedCitation":"(Borja et al. 2012; Trivedi et al. 2014)","plainTextFormattedCitation":"(Borja et al. 2012; Trivedi et al. 2014)","previouslyFormattedCitation":"(Borja et al. 2012; Trivedi et al. 2014)"},"properties":{"noteIndex":0},"schema":"https://github.com/citation-style-language/schema/raw/master/csl-citation.json"}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bCs/>
          <w:noProof/>
          <w:sz w:val="24"/>
        </w:rPr>
        <w:t>(Borja et al. 2012; Trivedi et al. 2014)</w:t>
      </w:r>
      <w:r w:rsidRPr="00352D2C">
        <w:rPr>
          <w:rStyle w:val="FootnoteReference"/>
          <w:rFonts w:ascii="Times New Roman" w:hAnsi="Times New Roman" w:cs="Times New Roman"/>
          <w:sz w:val="24"/>
        </w:rPr>
        <w:fldChar w:fldCharType="end"/>
      </w:r>
      <w:r w:rsidRPr="00352D2C">
        <w:rPr>
          <w:rStyle w:val="tlid-translation"/>
          <w:rFonts w:ascii="Times New Roman" w:hAnsi="Times New Roman" w:cs="Times New Roman"/>
          <w:sz w:val="24"/>
        </w:rPr>
        <w:t xml:space="preserve">. </w:t>
      </w:r>
      <w:r w:rsidRPr="00352D2C">
        <w:rPr>
          <w:rFonts w:ascii="Times New Roman" w:hAnsi="Times New Roman" w:cs="Times New Roman"/>
          <w:sz w:val="24"/>
          <w:szCs w:val="24"/>
        </w:rPr>
        <w:t xml:space="preserve">The identified </w:t>
      </w:r>
      <w:r w:rsidRPr="00352D2C">
        <w:rPr>
          <w:rFonts w:ascii="Times New Roman" w:hAnsi="Times New Roman" w:cs="Times New Roman"/>
          <w:i/>
          <w:sz w:val="24"/>
          <w:szCs w:val="24"/>
        </w:rPr>
        <w:t>bgl6111</w:t>
      </w:r>
      <w:r w:rsidRPr="00352D2C">
        <w:rPr>
          <w:rFonts w:ascii="Times New Roman" w:hAnsi="Times New Roman" w:cs="Times New Roman"/>
          <w:sz w:val="24"/>
          <w:szCs w:val="24"/>
        </w:rPr>
        <w:t xml:space="preserve"> gene has a length of 2,520 </w:t>
      </w:r>
      <w:proofErr w:type="spellStart"/>
      <w:r w:rsidRPr="00352D2C">
        <w:rPr>
          <w:rFonts w:ascii="Times New Roman" w:hAnsi="Times New Roman" w:cs="Times New Roman"/>
          <w:sz w:val="24"/>
          <w:szCs w:val="24"/>
        </w:rPr>
        <w:t>bp.</w:t>
      </w:r>
      <w:proofErr w:type="spellEnd"/>
      <w:r w:rsidRPr="00352D2C">
        <w:rPr>
          <w:rFonts w:ascii="Times New Roman" w:hAnsi="Times New Roman" w:cs="Times New Roman"/>
          <w:sz w:val="24"/>
          <w:szCs w:val="24"/>
        </w:rPr>
        <w:t xml:space="preserve"> Several researchers found the gene encoding BGL from the environment with varying sizes.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{"citationItems":[{"id":"ITEM-1","itemData":{"DOI":"10.1186/1754-6834-5-73","author":[{"dropping-particle":"Del","family":"Pozo","given":"Mercedes V","non-dropping-particle":"","parse-names":false,"suffix":""},{"dropping-particle":"","family":"Fernández-arrojo","given":"Lucía","non-dropping-particle":"","parse-names":false,"suffix":""},{"dropping-particle":"","family":"Gil-martínez","given":"Jorge","non-dropping-particle":"","parse-names":false,"suffix":""},{"dropping-particle":"","family":"Montesinos","given":"Alejandro","non-dropping-particle":"","parse-names":false,"suffix":""},{"dropping-particle":"","family":"Chernikova","given":"Tatyana N","non-dropping-particle":"","parse-names":false,"suffix":""},{"dropping-particle":"","family":"Nechitaylo","given":"Taras Y","non-dropping-particle":"","parse-names":false,"suffix":""},{"dropping-particle":"","family":"Waliszek","given":"Agnes","non-dropping-particle":"","parse-names":false,"suffix":""},{"dropping-particle":"","family":"Tortajada","given":"Marta","non-dropping-particle":"","parse-names":false,"suffix":""},{"dropping-particle":"","family":"Rojas","given":"Antonia","non-dropping-particle":"","parse-names":false,"suffix":""},{"dropping-particle":"","family":"Huws","given":"Sharon A","non-dropping-particle":"","parse-names":false,"suffix":""},{"dropping-particle":"V","family":"Golyshina","given":"Olga","non-dropping-particle":"","parse-names":false,"suffix":""},{"dropping-particle":"","family":"Newbold","given":"Charles J","non-dropping-particle":"","parse-names":false,"suffix":""},{"dropping-particle":"","family":"Polaina","given":"Julio","non-dropping-particle":"","parse-names":false,"suffix":""},{"dropping-particle":"","family":"Ferrer","given":"Manuel","non-dropping-particle":"","parse-names":false,"suffix":""},{"dropping-particle":"","family":"Golyshin","given":"Peter N","non-dropping-particle":"","parse-names":false,"suffix":""}],"container-title":"Biotechnology for Biofuels","id":"ITEM-1","issue":"73","issued":{"date-parts":[["2012"]]},"page":"1-13","title":"Microbial β -glucosidases from cow rumen metagenome enhance the saccharification of lignocellulose in combination with commercial cellulase cocktail","type":"article-journal","volume":"5"},"uris":["http://www.mendeley.com/documents/?uuid=55271374-770c-4681-ace0-939fb688120a"]}],"mendeley":{"formattedCitation":"(Pozo et al. 2012)","manualFormatting":"Pozo et al., (2012)","plainTextFormattedCitation":"(Pozo et al. 2012)","previouslyFormattedCitation":"(Pozo et al. 2012)"},"properties":{"noteIndex":0},"schema":"https://github.com/citation-style-language/schema/raw/master/csl-citation.json"}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Pr="00352D2C">
        <w:rPr>
          <w:rFonts w:ascii="Times New Roman" w:hAnsi="Times New Roman" w:cs="Times New Roman"/>
          <w:bCs/>
          <w:noProof/>
          <w:sz w:val="24"/>
          <w:szCs w:val="24"/>
        </w:rPr>
        <w:t>Pozo et al. (2012)</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 xml:space="preserve"> found a gene encoding BGL (SRF2g14) with a size of 2,361 </w:t>
      </w:r>
      <w:proofErr w:type="spellStart"/>
      <w:r w:rsidRPr="00352D2C">
        <w:rPr>
          <w:rFonts w:ascii="Times New Roman" w:hAnsi="Times New Roman" w:cs="Times New Roman"/>
          <w:sz w:val="24"/>
          <w:szCs w:val="24"/>
        </w:rPr>
        <w:t>bp</w:t>
      </w:r>
      <w:proofErr w:type="spellEnd"/>
      <w:r w:rsidRPr="00352D2C">
        <w:rPr>
          <w:rFonts w:ascii="Times New Roman" w:hAnsi="Times New Roman" w:cs="Times New Roman"/>
          <w:sz w:val="24"/>
          <w:szCs w:val="24"/>
        </w:rPr>
        <w:t xml:space="preserve"> from bovine rumen microorganisms.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10.1371/journal.pone.0167932","ISBN":"1111111111","author":[{"dropping-particle":"","family":"Gomes-pepe","given":"Soares","non-dropping-particle":"","parse-names":false,"suffix":""},{"dropping-particle":"","family":"Guillermo","given":"Elwi","non-dropping-particle":"","parse-names":false,"suffix":""},{"dropping-particle":"","family":"Sierra","given":"Machado","non-dropping-particle":"","parse-names":false,"suffix":""},{"dropping-particle":"","family":"Pereira","given":"Rangel","non-dropping-particle":"","parse-names":false,"suffix":""},{"dropping-particle":"","family":"Cristina","given":"Tereza","non-dropping-particle":"","parse-names":false,"suffix":""},{"dropping-particle":"","family":"Castellane","given":"Luque","non-dropping-particle":"","parse-names":false,"suffix":""},{"dropping-particle":"","family":"De","given":"Eliana Gertrudes","non-dropping-particle":"","parse-names":false,"suffix":""},{"dropping-particle":"","family":"Lemos","given":"Macedo","non-dropping-particle":"","parse-names":false,"suffix":""}],"container-title":"PLoS ONE","id":"ITEM-1","issue":"12","issued":{"date-parts":[["2016"]]},"page":"1-25","title":"Bg10 : A Novel Metagenomics Alcohol-Tolerant Suitable for Lactose-Free Milk Preparation","type":"article-journal","volume":"11"},"uris":["http://www.mendeley.com/documents/?uuid=ceb2b817-4cad-4692-8dbb-30485e52ed33"]}],"mendeley":{"formattedCitation":"(Gomes-pepe et al. 2016)","manualFormatting":"Gomes-pepe et al., (2016)","plainTextFormattedCitation":"(Gomes-pepe et al. 2016)","previouslyFormattedCitation":"(Gomes-pepe et al. 2016)"},"properties":{"noteIndex":0},"schema":"https://github.com/citation-style-language/schema/raw/master/csl-citation.json"}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Pr="00352D2C">
        <w:rPr>
          <w:rFonts w:ascii="Times New Roman" w:hAnsi="Times New Roman" w:cs="Times New Roman"/>
          <w:bCs/>
          <w:noProof/>
          <w:sz w:val="24"/>
          <w:szCs w:val="24"/>
        </w:rPr>
        <w:t>Gomes-pepe et al. (2016)</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 xml:space="preserve"> also found a gene </w:t>
      </w:r>
      <w:r w:rsidRPr="00352D2C">
        <w:rPr>
          <w:rFonts w:ascii="Times New Roman" w:hAnsi="Times New Roman" w:cs="Times New Roman"/>
          <w:sz w:val="24"/>
          <w:szCs w:val="24"/>
        </w:rPr>
        <w:lastRenderedPageBreak/>
        <w:t xml:space="preserve">encoding BGL (Bgl10) with a size of ~2,300 </w:t>
      </w:r>
      <w:proofErr w:type="spellStart"/>
      <w:r w:rsidRPr="00352D2C">
        <w:rPr>
          <w:rFonts w:ascii="Times New Roman" w:hAnsi="Times New Roman" w:cs="Times New Roman"/>
          <w:sz w:val="24"/>
          <w:szCs w:val="24"/>
        </w:rPr>
        <w:t>bp</w:t>
      </w:r>
      <w:proofErr w:type="spellEnd"/>
      <w:r w:rsidRPr="00352D2C">
        <w:rPr>
          <w:rFonts w:ascii="Times New Roman" w:hAnsi="Times New Roman" w:cs="Times New Roman"/>
          <w:sz w:val="24"/>
          <w:szCs w:val="24"/>
        </w:rPr>
        <w:t xml:space="preserve"> from soil microorganisms. The differences in gene sizes indicate the diversity of genes in the environment. Genes come from various microorganisms</w:t>
      </w:r>
      <w:r w:rsidR="004601B3">
        <w:rPr>
          <w:rFonts w:ascii="Times New Roman" w:hAnsi="Times New Roman" w:cs="Times New Roman"/>
          <w:sz w:val="24"/>
          <w:szCs w:val="24"/>
        </w:rPr>
        <w:t xml:space="preserve"> but</w:t>
      </w:r>
      <w:r w:rsidRPr="00352D2C">
        <w:rPr>
          <w:rFonts w:ascii="Times New Roman" w:hAnsi="Times New Roman" w:cs="Times New Roman"/>
          <w:sz w:val="24"/>
          <w:szCs w:val="24"/>
        </w:rPr>
        <w:t xml:space="preserve"> encode the same </w:t>
      </w:r>
      <w:proofErr w:type="spellStart"/>
      <w:r w:rsidR="004601B3">
        <w:rPr>
          <w:rFonts w:ascii="Times New Roman" w:hAnsi="Times New Roman" w:cs="Times New Roman"/>
          <w:sz w:val="24"/>
          <w:szCs w:val="24"/>
        </w:rPr>
        <w:t>orthology</w:t>
      </w:r>
      <w:proofErr w:type="spellEnd"/>
      <w:r w:rsidR="004601B3">
        <w:rPr>
          <w:rFonts w:ascii="Times New Roman" w:hAnsi="Times New Roman" w:cs="Times New Roman"/>
          <w:sz w:val="24"/>
          <w:szCs w:val="24"/>
        </w:rPr>
        <w:t xml:space="preserve"> function</w:t>
      </w:r>
      <w:r w:rsidRPr="00352D2C">
        <w:rPr>
          <w:rFonts w:ascii="Times New Roman" w:hAnsi="Times New Roman" w:cs="Times New Roman"/>
          <w:sz w:val="24"/>
          <w:szCs w:val="24"/>
        </w:rPr>
        <w:t xml:space="preserve">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{"citationItems":[{"id":"ITEM-1","itemData":{"DOI":"10.1002/0471250953.bi0301s42.An","ISBN":"0471250953","author":[{"dropping-particle":"","family":"Pearson","given":"William R","non-dropping-particle":"","parse-names":false,"suffix":""}],"container-title":"Curr Protoc Bioinformatics","id":"ITEM-1","issued":{"date-parts":[["2013"]]},"page":"1-9","title":"An Introduction to Sequence Similarity (“ Homology ”) Searching","type":"article-journal"},"uris":["http://www.mendeley.com/documents/?uuid=024b5345-6985-42de-8fd0-e6518635df25"]}],"mendeley":{"formattedCitation":"(Pearson 2013)","plainTextFormattedCitation":"(Pearson 2013)","previouslyFormattedCitation":"(Pearson 2013)"},"properties":{"noteIndex":0},"schema":"https://github.com/citation-style-language/schema/raw/master/csl-citation.json"}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(Pearson 2013)</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w:t>
      </w:r>
    </w:p>
    <w:p w:rsidR="00216592" w:rsidRPr="00352D2C" w:rsidRDefault="00906CC4" w:rsidP="00216592">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eastAsia="Times New Roman" w:hAnsi="Times New Roman" w:cs="Times New Roman"/>
          <w:sz w:val="24"/>
          <w:szCs w:val="24"/>
        </w:rPr>
        <w:t xml:space="preserve">The full-length </w:t>
      </w:r>
      <w:r w:rsidRPr="00352D2C">
        <w:rPr>
          <w:rFonts w:ascii="Times New Roman" w:eastAsia="Times New Roman" w:hAnsi="Times New Roman" w:cs="Times New Roman"/>
          <w:i/>
          <w:sz w:val="24"/>
          <w:szCs w:val="24"/>
        </w:rPr>
        <w:t>bgl6111</w:t>
      </w:r>
      <w:r w:rsidRPr="00352D2C">
        <w:rPr>
          <w:rFonts w:ascii="Times New Roman" w:eastAsia="Times New Roman" w:hAnsi="Times New Roman" w:cs="Times New Roman"/>
          <w:sz w:val="24"/>
          <w:szCs w:val="24"/>
        </w:rPr>
        <w:t xml:space="preserve"> gene was obtained</w:t>
      </w:r>
      <w:r w:rsidRPr="00352D2C">
        <w:rPr>
          <w:rStyle w:val="tlid-translation"/>
          <w:rFonts w:ascii="Times New Roman" w:hAnsi="Times New Roman" w:cs="Times New Roman"/>
          <w:sz w:val="24"/>
        </w:rPr>
        <w:t xml:space="preserve"> </w:t>
      </w:r>
      <w:r w:rsidRPr="00352D2C">
        <w:rPr>
          <w:rFonts w:ascii="Times New Roman" w:eastAsia="Times New Roman" w:hAnsi="Times New Roman" w:cs="Times New Roman"/>
          <w:sz w:val="24"/>
          <w:szCs w:val="24"/>
        </w:rPr>
        <w:t>via PCR using specific primers designed to</w:t>
      </w:r>
      <w:r w:rsidRPr="00352D2C">
        <w:rPr>
          <w:rStyle w:val="tlid-translation"/>
          <w:rFonts w:ascii="Times New Roman" w:hAnsi="Times New Roman" w:cs="Times New Roman"/>
          <w:sz w:val="24"/>
        </w:rPr>
        <w:t xml:space="preserve"> modify compatible cloning sites </w:t>
      </w:r>
      <w:r w:rsidRPr="00352D2C">
        <w:rPr>
          <w:rStyle w:val="tlid-translation"/>
          <w:rFonts w:ascii="Times New Roman" w:hAnsi="Times New Roman" w:cs="Times New Roman"/>
          <w:sz w:val="24"/>
          <w:szCs w:val="24"/>
        </w:rPr>
        <w:t>with the</w:t>
      </w:r>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vectors</w:t>
      </w:r>
      <w:r w:rsidRPr="00352D2C">
        <w:rPr>
          <w:rStyle w:val="tlid-translation"/>
          <w:rFonts w:ascii="Times New Roman" w:hAnsi="Times New Roman" w:cs="Times New Roman"/>
          <w:sz w:val="24"/>
        </w:rPr>
        <w:t xml:space="preserve"> (</w:t>
      </w:r>
      <w:proofErr w:type="spellStart"/>
      <w:r w:rsidRPr="00352D2C">
        <w:rPr>
          <w:rFonts w:ascii="Times New Roman" w:hAnsi="Times New Roman" w:cs="Times New Roman"/>
          <w:sz w:val="24"/>
          <w:szCs w:val="24"/>
        </w:rPr>
        <w:t>pPICZ</w:t>
      </w:r>
      <w:proofErr w:type="spellEnd"/>
      <w:r w:rsidRPr="00352D2C">
        <w:rPr>
          <w:rFonts w:ascii="Times New Roman" w:hAnsi="Times New Roman" w:cs="Times New Roman"/>
          <w:sz w:val="24"/>
          <w:szCs w:val="24"/>
        </w:rPr>
        <w:t>αA</w:t>
      </w:r>
      <w:r w:rsidRPr="00352D2C">
        <w:rPr>
          <w:rStyle w:val="tlid-translation"/>
          <w:rFonts w:ascii="Times New Roman" w:hAnsi="Times New Roman" w:cs="Times New Roman"/>
          <w:sz w:val="24"/>
        </w:rPr>
        <w:t xml:space="preserve">)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{"citationItems":[{"id":"ITEM-1","itemData":{"DOI":"10.1186/1754-1611-9-2","author":[{"dropping-particle":"","family":"Hoseini","given":"Sayed Shahabuddin","non-dropping-particle":"","parse-names":false,"suffix":""},{"dropping-particle":"","family":"Sauer","given":"Martin G","non-dropping-particle":"","parse-names":false,"suffix":""}],"container-title":"Journal of Biological Engineering","id":"ITEM-1","issue":"2","issued":{"date-parts":[["2015"]]},"page":"1-12","title":"Molecular cloning using polymerase chain reaction , an educational guide for cellular engineering Molecular cloning using polymerase chain reaction , an educational guide for cellular engineering","type":"article-journal","volume":"9"},"uris":["http://www.mendeley.com/documents/?uuid=745f2388-9c5c-4970-9af3-8ed252fb445d"]}],"mendeley":{"formattedCitation":"(Hoseini and Sauer 2015)","plainTextFormattedCitation":"(Hoseini and Sauer 2015)","previouslyFormattedCitation":"(Hoseini and Sauer 2015)"},"properties":{"noteIndex":0},"schema":"https://github.com/citation-style-language/schema/raw/master/csl-citation.json"}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00CE30AA" w:rsidRPr="00352D2C">
        <w:rPr>
          <w:rFonts w:ascii="Times New Roman" w:hAnsi="Times New Roman" w:cs="Times New Roman"/>
          <w:bCs/>
          <w:noProof/>
          <w:sz w:val="24"/>
          <w:szCs w:val="24"/>
        </w:rPr>
        <w:t>(Hoseini and Sauer 2015)</w:t>
      </w:r>
      <w:r w:rsidRPr="00352D2C">
        <w:rPr>
          <w:rStyle w:val="FootnoteReference"/>
          <w:rFonts w:ascii="Times New Roman" w:hAnsi="Times New Roman" w:cs="Times New Roman"/>
          <w:sz w:val="24"/>
          <w:szCs w:val="24"/>
        </w:rPr>
        <w:fldChar w:fldCharType="end"/>
      </w:r>
      <w:r w:rsidRPr="00352D2C">
        <w:rPr>
          <w:rStyle w:val="tlid-translation"/>
          <w:rFonts w:ascii="Times New Roman" w:hAnsi="Times New Roman" w:cs="Times New Roman"/>
          <w:sz w:val="24"/>
          <w:szCs w:val="24"/>
        </w:rPr>
        <w:t>.</w:t>
      </w:r>
      <w:r w:rsidRPr="00352D2C">
        <w:rPr>
          <w:rStyle w:val="tlid-translation"/>
          <w:rFonts w:ascii="Times New Roman" w:hAnsi="Times New Roman" w:cs="Times New Roman"/>
          <w:sz w:val="24"/>
        </w:rPr>
        <w:t xml:space="preserve"> The recombinant enzyme </w:t>
      </w:r>
      <w:proofErr w:type="gramStart"/>
      <w:r w:rsidRPr="00352D2C">
        <w:rPr>
          <w:rStyle w:val="tlid-translation"/>
          <w:rFonts w:ascii="Times New Roman" w:hAnsi="Times New Roman" w:cs="Times New Roman"/>
          <w:sz w:val="24"/>
        </w:rPr>
        <w:t>was successfully produced and secreted</w:t>
      </w:r>
      <w:proofErr w:type="gramEnd"/>
      <w:r w:rsidRPr="00352D2C">
        <w:rPr>
          <w:rFonts w:ascii="Times New Roman" w:hAnsi="Times New Roman" w:cs="Times New Roman"/>
          <w:sz w:val="24"/>
          <w:szCs w:val="24"/>
        </w:rPr>
        <w:t xml:space="preserve">.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10.1007/s10529-011-0724-3","ISBN":"1052901107","author":[{"dropping-particle":"","family":"Chen","given":"Ping","non-dropping-particle":"","parse-names":false,"suffix":""},{"dropping-particle":"","family":"Fu","given":"Xianyu","non-dropping-particle":"","parse-names":false,"suffix":""},{"dropping-particle":"","family":"Bun","given":"Tzi","non-dropping-particle":"","parse-names":false,"suffix":""},{"dropping-particle":"","family":"Ye","given":"Ng Xiu-yun","non-dropping-particle":"","parse-names":false,"suffix":""}],"container-title":"Biotechnol Lett","id":"ITEM-1","issued":{"date-parts":[["2011"]]},"page":"2475-2479","title":"Expression of a secretory b -glucosidase from Trichoderma reesei in Pichia pastoris and its characterization","type":"article-journal","volume":"33"},"uris":["http://www.mendeley.com/documents/?uuid=142f2c6a-3488-4648-8fa2-9d20a557a45e"]}],"mendeley":{"formattedCitation":"(Chen et al. 2011)","manualFormatting":"Chen et al., (2011)","plainTextFormattedCitation":"(Chen et al. 2011)","previouslyFormattedCitation":"(Chen et al. 2011)"},"properties":{"noteIndex":0},"schema":"https://github.com/citation-style-language/schema/raw/master/csl-citation.json"}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Pr="00352D2C">
        <w:rPr>
          <w:rFonts w:ascii="Times New Roman" w:hAnsi="Times New Roman" w:cs="Times New Roman"/>
          <w:noProof/>
          <w:sz w:val="24"/>
          <w:szCs w:val="24"/>
        </w:rPr>
        <w:t>Chen et al. (2011)</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 xml:space="preserve"> successfully cloned the gene that encodes BGL in the </w:t>
      </w:r>
      <w:proofErr w:type="spellStart"/>
      <w:r w:rsidRPr="00352D2C">
        <w:rPr>
          <w:rFonts w:ascii="Times New Roman" w:hAnsi="Times New Roman" w:cs="Times New Roman"/>
          <w:sz w:val="24"/>
          <w:szCs w:val="24"/>
        </w:rPr>
        <w:t>pPICZ</w:t>
      </w:r>
      <w:proofErr w:type="spellEnd"/>
      <w:r w:rsidRPr="00352D2C">
        <w:rPr>
          <w:rFonts w:ascii="Times New Roman" w:hAnsi="Times New Roman" w:cs="Times New Roman"/>
          <w:sz w:val="24"/>
          <w:szCs w:val="24"/>
        </w:rPr>
        <w:t xml:space="preserve">αA plasmid. </w:t>
      </w:r>
      <w:r w:rsidRPr="00352D2C">
        <w:rPr>
          <w:rStyle w:val="FootnoteReference"/>
          <w:rFonts w:ascii="Times New Roman" w:hAnsi="Times New Roman" w:cs="Times New Roman"/>
          <w:sz w:val="24"/>
          <w:szCs w:val="24"/>
        </w:rPr>
        <w:fldChar w:fldCharType="begin" w:fldLock="1"/>
      </w:r>
      <w:r w:rsidR="00CE30AA" w:rsidRPr="00352D2C">
        <w:rPr>
          <w:rFonts w:ascii="Times New Roman" w:hAnsi="Times New Roman" w:cs="Times New Roman"/>
          <w:sz w:val="24"/>
          <w:szCs w:val="24"/>
        </w:rPr>
        <w:instrText>ADDIN CSL_CITATION {"citationItems":[{"id":"ITEM-1","itemData":{"DOI":"10.1016/j.ejbt.2017.04.002","ISSN":"0717-3458","author":[{"dropping-particle":"","family":"Wang","given":"Jiayi","non-dropping-particle":"","parse-names":false,"suffix":""},{"dropping-particle":"","family":"Lu","given":"Lei","non-dropping-particle":"","parse-names":false,"suffix":""},{"dropping-particle":"","family":"Feng","given":"Fujuan","non-dropping-particle":"","parse-names":false,"suffix":""}],"container-title":"Electronic Journal of Biotechnology","id":"ITEM-1","issued":{"date-parts":[["2017"]]},"page":"7-13","publisher":"Elsevier España, S.L.U.","title":"Combined strategies for improving production of a thermo-alkali stable laccase in Pichia pastoris","type":"article-journal","volume":"28"},"uris":["http://www.mendeley.com/documents/?uuid=b8299f7f-af54-426e-a039-24c84deb4d89"]}],"mendeley":{"formattedCitation":"(Wang et al. 2017)","manualFormatting":"Wang et al., (2017)","plainTextFormattedCitation":"(Wang et al. 2017)","previouslyFormattedCitation":"(Wang et al. 2017)"},"properties":{"noteIndex":0},"schema":"https://github.com/citation-style-language/schema/raw/master/csl-citation.json"}</w:instrText>
      </w:r>
      <w:r w:rsidRPr="00352D2C">
        <w:rPr>
          <w:rStyle w:val="FootnoteReference"/>
          <w:rFonts w:ascii="Times New Roman" w:hAnsi="Times New Roman" w:cs="Times New Roman"/>
          <w:sz w:val="24"/>
          <w:szCs w:val="24"/>
        </w:rPr>
        <w:fldChar w:fldCharType="separate"/>
      </w:r>
      <w:r w:rsidRPr="00352D2C">
        <w:rPr>
          <w:rFonts w:ascii="Times New Roman" w:hAnsi="Times New Roman" w:cs="Times New Roman"/>
          <w:bCs/>
          <w:noProof/>
          <w:sz w:val="24"/>
          <w:szCs w:val="24"/>
        </w:rPr>
        <w:t>Wang et al. (2017)</w:t>
      </w:r>
      <w:r w:rsidRPr="00352D2C">
        <w:rPr>
          <w:rStyle w:val="FootnoteReference"/>
          <w:rFonts w:ascii="Times New Roman" w:hAnsi="Times New Roman" w:cs="Times New Roman"/>
          <w:sz w:val="24"/>
          <w:szCs w:val="24"/>
        </w:rPr>
        <w:fldChar w:fldCharType="end"/>
      </w:r>
      <w:r w:rsidRPr="00352D2C">
        <w:rPr>
          <w:rFonts w:ascii="Times New Roman" w:hAnsi="Times New Roman" w:cs="Times New Roman"/>
          <w:sz w:val="24"/>
          <w:szCs w:val="24"/>
        </w:rPr>
        <w:t xml:space="preserve"> also succeeded in cloning the </w:t>
      </w:r>
      <w:r w:rsidRPr="00352D2C">
        <w:rPr>
          <w:rFonts w:ascii="Times New Roman" w:hAnsi="Times New Roman" w:cs="Times New Roman"/>
          <w:i/>
          <w:sz w:val="24"/>
          <w:szCs w:val="24"/>
        </w:rPr>
        <w:t>bgl2</w:t>
      </w:r>
      <w:r w:rsidRPr="00352D2C">
        <w:rPr>
          <w:rFonts w:ascii="Times New Roman" w:hAnsi="Times New Roman" w:cs="Times New Roman"/>
          <w:sz w:val="24"/>
          <w:szCs w:val="24"/>
        </w:rPr>
        <w:t xml:space="preserve"> gene in the </w:t>
      </w:r>
      <w:proofErr w:type="spellStart"/>
      <w:r w:rsidRPr="00352D2C">
        <w:rPr>
          <w:rFonts w:ascii="Times New Roman" w:hAnsi="Times New Roman" w:cs="Times New Roman"/>
          <w:sz w:val="24"/>
          <w:szCs w:val="24"/>
        </w:rPr>
        <w:t>pPICZ</w:t>
      </w:r>
      <w:proofErr w:type="spellEnd"/>
      <w:r w:rsidRPr="00352D2C">
        <w:rPr>
          <w:rFonts w:ascii="Times New Roman" w:hAnsi="Times New Roman" w:cs="Times New Roman"/>
          <w:sz w:val="24"/>
          <w:szCs w:val="24"/>
        </w:rPr>
        <w:t xml:space="preserve">αA plasmid. Both researchers took advantage of the plasmid features called </w:t>
      </w:r>
      <w:r w:rsidR="004601B3">
        <w:rPr>
          <w:rFonts w:ascii="Times New Roman" w:hAnsi="Times New Roman" w:cs="Times New Roman"/>
          <w:sz w:val="24"/>
          <w:szCs w:val="24"/>
        </w:rPr>
        <w:t xml:space="preserve">the </w:t>
      </w:r>
      <w:r w:rsidRPr="00352D2C">
        <w:rPr>
          <w:rFonts w:ascii="Times New Roman" w:hAnsi="Times New Roman" w:cs="Times New Roman"/>
          <w:sz w:val="24"/>
          <w:szCs w:val="24"/>
        </w:rPr>
        <w:t xml:space="preserve">α-factor. It functions as a signal in the process of secretion in </w:t>
      </w:r>
      <w:r w:rsidRPr="00352D2C">
        <w:rPr>
          <w:rFonts w:ascii="Times New Roman" w:hAnsi="Times New Roman" w:cs="Times New Roman"/>
          <w:i/>
          <w:sz w:val="24"/>
          <w:szCs w:val="24"/>
        </w:rPr>
        <w:t>P. pastoris</w:t>
      </w:r>
      <w:r w:rsidRPr="00352D2C">
        <w:rPr>
          <w:rFonts w:ascii="Times New Roman" w:hAnsi="Times New Roman" w:cs="Times New Roman"/>
          <w:sz w:val="24"/>
          <w:szCs w:val="24"/>
        </w:rPr>
        <w:t>.</w:t>
      </w:r>
    </w:p>
    <w:p w:rsidR="00216592" w:rsidRPr="00352D2C" w:rsidRDefault="00906CC4" w:rsidP="00216592">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eastAsia="Times New Roman" w:hAnsi="Times New Roman" w:cs="Times New Roman"/>
          <w:sz w:val="24"/>
          <w:szCs w:val="24"/>
        </w:rPr>
        <w:t xml:space="preserve">The recombinant plasmid </w:t>
      </w:r>
      <w:proofErr w:type="spellStart"/>
      <w:r w:rsidRPr="00352D2C">
        <w:rPr>
          <w:rFonts w:ascii="Times New Roman" w:eastAsia="Times New Roman" w:hAnsi="Times New Roman" w:cs="Times New Roman"/>
          <w:sz w:val="24"/>
          <w:szCs w:val="24"/>
        </w:rPr>
        <w:t>pPICZ</w:t>
      </w:r>
      <w:proofErr w:type="spellEnd"/>
      <w:r w:rsidRPr="00352D2C">
        <w:rPr>
          <w:rFonts w:ascii="Times New Roman" w:eastAsia="Times New Roman" w:hAnsi="Times New Roman" w:cs="Times New Roman"/>
          <w:sz w:val="24"/>
          <w:szCs w:val="24"/>
        </w:rPr>
        <w:t>αA–</w:t>
      </w:r>
      <w:r w:rsidRPr="00352D2C">
        <w:rPr>
          <w:rFonts w:ascii="Times New Roman" w:hAnsi="Times New Roman" w:cs="Times New Roman"/>
          <w:i/>
          <w:sz w:val="24"/>
        </w:rPr>
        <w:t>bgl6111</w:t>
      </w:r>
      <w:r w:rsidRPr="00352D2C">
        <w:rPr>
          <w:rFonts w:ascii="Times New Roman" w:eastAsia="Times New Roman" w:hAnsi="Times New Roman" w:cs="Times New Roman"/>
          <w:sz w:val="24"/>
          <w:szCs w:val="24"/>
        </w:rPr>
        <w:t xml:space="preserve"> </w:t>
      </w:r>
      <w:proofErr w:type="gramStart"/>
      <w:r w:rsidRPr="00352D2C">
        <w:rPr>
          <w:rFonts w:ascii="Times New Roman" w:eastAsia="Times New Roman" w:hAnsi="Times New Roman" w:cs="Times New Roman"/>
          <w:sz w:val="24"/>
          <w:szCs w:val="24"/>
        </w:rPr>
        <w:t>was successfully transformed</w:t>
      </w:r>
      <w:proofErr w:type="gramEnd"/>
      <w:r w:rsidRPr="00352D2C">
        <w:rPr>
          <w:rFonts w:ascii="Times New Roman" w:eastAsia="Times New Roman" w:hAnsi="Times New Roman" w:cs="Times New Roman"/>
          <w:sz w:val="24"/>
          <w:szCs w:val="24"/>
        </w:rPr>
        <w:t xml:space="preserve"> into </w:t>
      </w:r>
      <w:r w:rsidRPr="00352D2C">
        <w:rPr>
          <w:rFonts w:ascii="Times New Roman" w:eastAsia="Times New Roman" w:hAnsi="Times New Roman" w:cs="Times New Roman"/>
          <w:i/>
          <w:sz w:val="24"/>
          <w:szCs w:val="24"/>
        </w:rPr>
        <w:t>P. pastoris</w:t>
      </w:r>
      <w:r w:rsidRPr="00352D2C">
        <w:rPr>
          <w:rFonts w:ascii="Times New Roman" w:eastAsia="Times New Roman" w:hAnsi="Times New Roman" w:cs="Times New Roman"/>
          <w:sz w:val="24"/>
          <w:szCs w:val="24"/>
        </w:rPr>
        <w:t xml:space="preserve"> KM71 in the current work. Genome integration of the insert occurred at the AOX1 sites by</w:t>
      </w:r>
      <w:r w:rsidRPr="00352D2C">
        <w:rPr>
          <w:rFonts w:ascii="Times New Roman" w:hAnsi="Times New Roman" w:cs="Times New Roman"/>
          <w:sz w:val="24"/>
        </w:rPr>
        <w:t xml:space="preserve"> homologous recombination </w:t>
      </w:r>
      <w:r w:rsidRPr="00352D2C">
        <w:rPr>
          <w:rStyle w:val="FootnoteReference"/>
          <w:rFonts w:ascii="Times New Roman" w:eastAsia="Times New Roman" w:hAnsi="Times New Roman" w:cs="Times New Roman"/>
          <w:sz w:val="24"/>
          <w:szCs w:val="24"/>
        </w:rPr>
        <w:fldChar w:fldCharType="begin" w:fldLock="1"/>
      </w:r>
      <w:r w:rsidR="00CE30AA" w:rsidRPr="00352D2C">
        <w:rPr>
          <w:rFonts w:ascii="Times New Roman" w:eastAsia="Times New Roman" w:hAnsi="Times New Roman" w:cs="Times New Roman"/>
          <w:sz w:val="24"/>
          <w:szCs w:val="24"/>
        </w:rPr>
        <w:instrText>ADDIN CSL_CITATION {"citationItems":[{"id":"ITEM-1","itemData":{"DOI":"https://doi .org/10.1128/AEM.02712-17","author":[{"dropping-particle":"","family":"Vogl","given":"Thomas","non-dropping-particle":"","parse-names":false,"suffix":""},{"dropping-particle":"","family":"Gebbie","given":"Leigh","non-dropping-particle":"","parse-names":false,"suffix":""},{"dropping-particle":"","family":"Palfreyman","given":"Robin W","non-dropping-particle":"","parse-names":false,"suffix":""}],"container-title":"Appl Environ Microbiol","id":"ITEM-1","issue":"6","issued":{"date-parts":[["2018"]]},"page":"e02712-17","title":"Effect of Plasmid Design and Type of Integration Event on Recombinant Protein Expression in Pichia pastoris","type":"article-journal","volume":"84"},"uris":["http://www.mendeley.com/documents/?uuid=e0db7acd-dfc1-4c16-9654-44d508083bb8"]}],"mendeley":{"formattedCitation":"(Vogl et al. 2018)","plainTextFormattedCitation":"(Vogl et al. 2018)","previouslyFormattedCitation":"(Vogl et al. 2018)"},"properties":{"noteIndex":0},"schema":"https://github.com/citation-style-language/schema/raw/master/csl-citation.json"}</w:instrText>
      </w:r>
      <w:r w:rsidRPr="00352D2C">
        <w:rPr>
          <w:rStyle w:val="FootnoteReference"/>
          <w:rFonts w:ascii="Times New Roman" w:eastAsia="Times New Roman" w:hAnsi="Times New Roman" w:cs="Times New Roman"/>
          <w:sz w:val="24"/>
          <w:szCs w:val="24"/>
        </w:rPr>
        <w:fldChar w:fldCharType="separate"/>
      </w:r>
      <w:r w:rsidR="00CE30AA" w:rsidRPr="00352D2C">
        <w:rPr>
          <w:rFonts w:ascii="Times New Roman" w:eastAsia="Times New Roman" w:hAnsi="Times New Roman" w:cs="Times New Roman"/>
          <w:bCs/>
          <w:noProof/>
          <w:sz w:val="24"/>
          <w:szCs w:val="24"/>
        </w:rPr>
        <w:t>(Vogl et al. 2018)</w:t>
      </w:r>
      <w:r w:rsidRPr="00352D2C">
        <w:rPr>
          <w:rStyle w:val="FootnoteReference"/>
          <w:rFonts w:ascii="Times New Roman" w:eastAsia="Times New Roman" w:hAnsi="Times New Roman" w:cs="Times New Roman"/>
          <w:sz w:val="24"/>
          <w:szCs w:val="24"/>
        </w:rPr>
        <w:fldChar w:fldCharType="end"/>
      </w:r>
      <w:r w:rsidRPr="00352D2C">
        <w:rPr>
          <w:rFonts w:ascii="Times New Roman" w:eastAsia="Times New Roman" w:hAnsi="Times New Roman" w:cs="Times New Roman"/>
          <w:sz w:val="24"/>
          <w:szCs w:val="24"/>
        </w:rPr>
        <w:t>. </w:t>
      </w:r>
      <w:r w:rsidRPr="00352D2C">
        <w:rPr>
          <w:rFonts w:ascii="Times New Roman" w:hAnsi="Times New Roman" w:cs="Times New Roman"/>
          <w:sz w:val="24"/>
        </w:rPr>
        <w:t xml:space="preserve">The </w:t>
      </w:r>
      <w:r w:rsidR="004601B3">
        <w:rPr>
          <w:rFonts w:ascii="Times New Roman" w:hAnsi="Times New Roman" w:cs="Times New Roman"/>
          <w:sz w:val="24"/>
        </w:rPr>
        <w:t xml:space="preserve">enzyme products </w:t>
      </w:r>
      <w:proofErr w:type="gramStart"/>
      <w:r w:rsidR="004601B3">
        <w:rPr>
          <w:rFonts w:ascii="Times New Roman" w:hAnsi="Times New Roman" w:cs="Times New Roman"/>
          <w:sz w:val="24"/>
        </w:rPr>
        <w:t>were verified</w:t>
      </w:r>
      <w:proofErr w:type="gramEnd"/>
      <w:r w:rsidRPr="00352D2C">
        <w:rPr>
          <w:rFonts w:ascii="Times New Roman" w:hAnsi="Times New Roman" w:cs="Times New Roman"/>
          <w:sz w:val="24"/>
        </w:rPr>
        <w:t xml:space="preserve"> by measuring the enzyme activity and </w:t>
      </w:r>
      <w:r w:rsidRPr="00352D2C">
        <w:rPr>
          <w:rFonts w:ascii="Times New Roman" w:hAnsi="Times New Roman" w:cs="Times New Roman"/>
          <w:sz w:val="24"/>
          <w:szCs w:val="24"/>
        </w:rPr>
        <w:t xml:space="preserve">conducting </w:t>
      </w:r>
      <w:r w:rsidR="004601B3">
        <w:rPr>
          <w:rFonts w:ascii="Times New Roman" w:hAnsi="Times New Roman" w:cs="Times New Roman"/>
          <w:sz w:val="24"/>
          <w:szCs w:val="24"/>
        </w:rPr>
        <w:t xml:space="preserve">an </w:t>
      </w:r>
      <w:r w:rsidRPr="00352D2C">
        <w:rPr>
          <w:rFonts w:ascii="Times New Roman" w:hAnsi="Times New Roman" w:cs="Times New Roman"/>
          <w:sz w:val="24"/>
        </w:rPr>
        <w:t>SDS-</w:t>
      </w:r>
      <w:r w:rsidRPr="00352D2C">
        <w:rPr>
          <w:rFonts w:ascii="Times New Roman" w:hAnsi="Times New Roman" w:cs="Times New Roman"/>
          <w:sz w:val="24"/>
          <w:szCs w:val="24"/>
        </w:rPr>
        <w:t>PAGE</w:t>
      </w:r>
      <w:r w:rsidRPr="00352D2C">
        <w:rPr>
          <w:rFonts w:ascii="Times New Roman" w:hAnsi="Times New Roman" w:cs="Times New Roman"/>
          <w:sz w:val="24"/>
        </w:rPr>
        <w:t xml:space="preserve"> analysis. The enzyme </w:t>
      </w:r>
      <w:r w:rsidRPr="00352D2C">
        <w:rPr>
          <w:rFonts w:ascii="Times New Roman" w:hAnsi="Times New Roman" w:cs="Times New Roman"/>
          <w:sz w:val="24"/>
          <w:szCs w:val="24"/>
        </w:rPr>
        <w:t>activities</w:t>
      </w:r>
      <w:r w:rsidRPr="00352D2C">
        <w:rPr>
          <w:rFonts w:ascii="Times New Roman" w:hAnsi="Times New Roman" w:cs="Times New Roman"/>
          <w:sz w:val="24"/>
        </w:rPr>
        <w:t xml:space="preserve"> of D</w:t>
      </w:r>
      <w:r w:rsidRPr="00352D2C">
        <w:rPr>
          <w:rFonts w:ascii="Times New Roman" w:hAnsi="Times New Roman" w:cs="Times New Roman"/>
          <w:sz w:val="24"/>
          <w:vertAlign w:val="subscript"/>
        </w:rPr>
        <w:t>1</w:t>
      </w:r>
      <w:r w:rsidRPr="00352D2C">
        <w:rPr>
          <w:rFonts w:ascii="Times New Roman" w:hAnsi="Times New Roman" w:cs="Times New Roman"/>
          <w:sz w:val="24"/>
        </w:rPr>
        <w:t>, D</w:t>
      </w:r>
      <w:r w:rsidRPr="00352D2C">
        <w:rPr>
          <w:rFonts w:ascii="Times New Roman" w:hAnsi="Times New Roman" w:cs="Times New Roman"/>
          <w:sz w:val="24"/>
          <w:vertAlign w:val="subscript"/>
        </w:rPr>
        <w:t>2</w:t>
      </w:r>
      <w:r w:rsidRPr="00352D2C">
        <w:rPr>
          <w:rFonts w:ascii="Times New Roman" w:hAnsi="Times New Roman" w:cs="Times New Roman"/>
          <w:sz w:val="24"/>
        </w:rPr>
        <w:t>, D</w:t>
      </w:r>
      <w:r w:rsidRPr="00352D2C">
        <w:rPr>
          <w:rFonts w:ascii="Times New Roman" w:hAnsi="Times New Roman" w:cs="Times New Roman"/>
          <w:sz w:val="24"/>
          <w:vertAlign w:val="subscript"/>
        </w:rPr>
        <w:t xml:space="preserve">3, </w:t>
      </w:r>
      <w:r w:rsidRPr="00352D2C">
        <w:rPr>
          <w:rFonts w:ascii="Times New Roman" w:hAnsi="Times New Roman" w:cs="Times New Roman"/>
          <w:sz w:val="24"/>
        </w:rPr>
        <w:t xml:space="preserve">and </w:t>
      </w:r>
      <w:r w:rsidRPr="00352D2C">
        <w:rPr>
          <w:rFonts w:ascii="Times New Roman" w:hAnsi="Times New Roman" w:cs="Times New Roman"/>
          <w:sz w:val="24"/>
          <w:szCs w:val="24"/>
        </w:rPr>
        <w:t>H</w:t>
      </w:r>
      <w:r w:rsidRPr="00352D2C">
        <w:rPr>
          <w:rFonts w:ascii="Times New Roman" w:hAnsi="Times New Roman" w:cs="Times New Roman"/>
          <w:sz w:val="24"/>
          <w:szCs w:val="24"/>
          <w:vertAlign w:val="subscript"/>
        </w:rPr>
        <w:t>1</w:t>
      </w:r>
      <w:r w:rsidRPr="00352D2C">
        <w:rPr>
          <w:rFonts w:ascii="Times New Roman" w:hAnsi="Times New Roman" w:cs="Times New Roman"/>
          <w:sz w:val="24"/>
        </w:rPr>
        <w:t xml:space="preserve"> </w:t>
      </w:r>
      <w:proofErr w:type="gramStart"/>
      <w:r w:rsidR="004601B3">
        <w:rPr>
          <w:rFonts w:ascii="Times New Roman" w:hAnsi="Times New Roman" w:cs="Times New Roman"/>
          <w:sz w:val="24"/>
          <w:szCs w:val="24"/>
        </w:rPr>
        <w:t>a</w:t>
      </w:r>
      <w:r w:rsidRPr="00352D2C">
        <w:rPr>
          <w:rFonts w:ascii="Times New Roman" w:hAnsi="Times New Roman" w:cs="Times New Roman"/>
          <w:sz w:val="24"/>
          <w:szCs w:val="24"/>
        </w:rPr>
        <w:t>re</w:t>
      </w:r>
      <w:r w:rsidRPr="00352D2C">
        <w:rPr>
          <w:rFonts w:ascii="Times New Roman" w:hAnsi="Times New Roman" w:cs="Times New Roman"/>
          <w:sz w:val="24"/>
        </w:rPr>
        <w:t xml:space="preserve"> known</w:t>
      </w:r>
      <w:proofErr w:type="gramEnd"/>
      <w:r w:rsidRPr="00352D2C">
        <w:rPr>
          <w:rFonts w:ascii="Times New Roman" w:hAnsi="Times New Roman" w:cs="Times New Roman"/>
          <w:sz w:val="24"/>
        </w:rPr>
        <w:t xml:space="preserve"> </w:t>
      </w:r>
      <w:r w:rsidRPr="00352D2C">
        <w:rPr>
          <w:rFonts w:ascii="Times New Roman" w:hAnsi="Times New Roman" w:cs="Times New Roman"/>
          <w:sz w:val="24"/>
          <w:szCs w:val="24"/>
        </w:rPr>
        <w:t>be</w:t>
      </w:r>
      <w:r w:rsidRPr="00352D2C">
        <w:rPr>
          <w:rFonts w:ascii="Times New Roman" w:hAnsi="Times New Roman" w:cs="Times New Roman"/>
          <w:sz w:val="24"/>
        </w:rPr>
        <w:t xml:space="preserve">low. SDS analysis also revealed low levels of gene expression. </w:t>
      </w:r>
      <w:r w:rsidRPr="00352D2C">
        <w:rPr>
          <w:rFonts w:ascii="Times New Roman" w:hAnsi="Times New Roman" w:cs="Times New Roman"/>
          <w:sz w:val="24"/>
          <w:szCs w:val="24"/>
        </w:rPr>
        <w:t>Such a result</w:t>
      </w:r>
      <w:r w:rsidRPr="00352D2C">
        <w:rPr>
          <w:rFonts w:ascii="Times New Roman" w:hAnsi="Times New Roman" w:cs="Times New Roman"/>
          <w:sz w:val="24"/>
        </w:rPr>
        <w:t xml:space="preserve"> was marked by the thinness of the band generated from SDS-</w:t>
      </w:r>
      <w:r w:rsidRPr="00352D2C">
        <w:rPr>
          <w:rFonts w:ascii="Times New Roman" w:hAnsi="Times New Roman" w:cs="Times New Roman"/>
          <w:sz w:val="24"/>
          <w:szCs w:val="24"/>
        </w:rPr>
        <w:t>PAGE</w:t>
      </w:r>
      <w:r w:rsidRPr="00352D2C">
        <w:rPr>
          <w:rFonts w:ascii="Times New Roman" w:hAnsi="Times New Roman" w:cs="Times New Roman"/>
          <w:sz w:val="24"/>
        </w:rPr>
        <w:t xml:space="preserve">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10.1016/j.jgeb.2018.03.006","ISSN":"1687-157X","author":[{"dropping-particle":"","family":"Choi","given":"Tae-jin","non-dropping-particle":"","parse-names":false,"suffix":""},{"dropping-particle":"","family":"Gelutu","given":"Tola Temesgen","non-dropping-particle":"","parse-names":false,"suffix":""}],"container-title":"Journal of Genetic Engineering and Biotechnology","id":"ITEM-1","issue":"2","issued":{"date-parts":[["2018"]]},"page":"347-355","publisher":"Academy of Scientific Research &amp; Technology","title":"Journal of Genetic Engineering and Biotechnology High level expression and purification of recombinant flounder growth hormone in E . coli","type":"article-journal","volume":"16"},"uris":["http://www.mendeley.com/documents/?uuid=3eba10c5-7d45-42ce-bb33-d65a74efd0aa"]}],"mendeley":{"formattedCitation":"(Choi and Gelutu 2018)","plainTextFormattedCitation":"(Choi and Gelutu 2018)","previouslyFormattedCitation":"(Choi and Gelutu 2018)"},"properties":{"noteIndex":0},"schema":"https://github.com/citation-style-language/schema/raw/master/csl-citation.json"}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bCs/>
          <w:noProof/>
          <w:sz w:val="24"/>
        </w:rPr>
        <w:t>(Choi and Gelutu 2018)</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w:t>
      </w:r>
      <w:r w:rsidRPr="00352D2C">
        <w:rPr>
          <w:rFonts w:ascii="Times New Roman" w:hAnsi="Times New Roman" w:cs="Times New Roman"/>
          <w:sz w:val="24"/>
          <w:szCs w:val="24"/>
        </w:rPr>
        <w:t>This outcome</w:t>
      </w:r>
      <w:r w:rsidRPr="00352D2C">
        <w:rPr>
          <w:rFonts w:ascii="Times New Roman" w:hAnsi="Times New Roman" w:cs="Times New Roman"/>
          <w:sz w:val="24"/>
        </w:rPr>
        <w:t xml:space="preserve"> strengthens the argument of previous research </w:t>
      </w:r>
      <w:r w:rsidRPr="00352D2C">
        <w:rPr>
          <w:rFonts w:ascii="Times New Roman" w:hAnsi="Times New Roman" w:cs="Times New Roman"/>
          <w:sz w:val="24"/>
          <w:szCs w:val="24"/>
        </w:rPr>
        <w:t>about an existing</w:t>
      </w:r>
      <w:r w:rsidRPr="00352D2C">
        <w:rPr>
          <w:rFonts w:ascii="Times New Roman" w:hAnsi="Times New Roman" w:cs="Times New Roman"/>
          <w:sz w:val="24"/>
        </w:rPr>
        <w:t xml:space="preserve"> relation</w:t>
      </w:r>
      <w:r w:rsidR="004601B3">
        <w:rPr>
          <w:rFonts w:ascii="Times New Roman" w:hAnsi="Times New Roman" w:cs="Times New Roman"/>
          <w:sz w:val="24"/>
        </w:rPr>
        <w:t>ship</w:t>
      </w:r>
      <w:r w:rsidRPr="00352D2C">
        <w:rPr>
          <w:rFonts w:ascii="Times New Roman" w:hAnsi="Times New Roman" w:cs="Times New Roman"/>
          <w:sz w:val="24"/>
        </w:rPr>
        <w:t xml:space="preserve"> between low protein activity and thin bands </w:t>
      </w:r>
      <w:r w:rsidRPr="00352D2C">
        <w:rPr>
          <w:rFonts w:ascii="Times New Roman" w:hAnsi="Times New Roman" w:cs="Times New Roman"/>
          <w:sz w:val="24"/>
          <w:szCs w:val="24"/>
        </w:rPr>
        <w:t>in</w:t>
      </w:r>
      <w:r w:rsidRPr="00352D2C">
        <w:rPr>
          <w:rFonts w:ascii="Times New Roman" w:hAnsi="Times New Roman" w:cs="Times New Roman"/>
          <w:sz w:val="24"/>
        </w:rPr>
        <w:t xml:space="preserve"> SDS-</w:t>
      </w:r>
      <w:r w:rsidRPr="00352D2C">
        <w:rPr>
          <w:rFonts w:ascii="Times New Roman" w:hAnsi="Times New Roman" w:cs="Times New Roman"/>
          <w:sz w:val="24"/>
          <w:szCs w:val="24"/>
        </w:rPr>
        <w:t>PAGE results</w:t>
      </w:r>
      <w:r w:rsidRPr="00352D2C">
        <w:rPr>
          <w:rFonts w:ascii="Times New Roman" w:hAnsi="Times New Roman" w:cs="Times New Roman"/>
          <w:sz w:val="24"/>
        </w:rPr>
        <w:t>.</w:t>
      </w:r>
    </w:p>
    <w:p w:rsidR="00216592" w:rsidRPr="00352D2C" w:rsidRDefault="00906CC4" w:rsidP="00216592">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rPr>
        <w:t xml:space="preserve">The process of protein expression is complicated. Various complex factors can affect the results of recombinant enzyme expression. The factors may </w:t>
      </w:r>
      <w:r w:rsidRPr="00352D2C">
        <w:rPr>
          <w:rFonts w:ascii="Times New Roman" w:hAnsi="Times New Roman" w:cs="Times New Roman"/>
          <w:sz w:val="24"/>
          <w:szCs w:val="24"/>
        </w:rPr>
        <w:t>come from</w:t>
      </w:r>
      <w:r w:rsidRPr="00352D2C">
        <w:rPr>
          <w:rFonts w:ascii="Times New Roman" w:hAnsi="Times New Roman" w:cs="Times New Roman"/>
          <w:sz w:val="24"/>
        </w:rPr>
        <w:t xml:space="preserve"> genetic or cultural processes. Genetic factors include promoters, gene doses, gene sequences, and post-translational protein modification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10.1016/j.ejbt.2017.04.002","ISSN":"0717-3458","author":[{"dropping-particle":"","family":"Wang","given":"Jiayi","non-dropping-particle":"","parse-names":false,"suffix":""},{"dropping-particle":"","family":"Lu","given":"Lei","non-dropping-particle":"","parse-names":false,"suffix":""},{"dropping-particle":"","family":"Feng","given":"Fujuan","non-dropping-particle":"","parse-names":false,"suffix":""}],"container-title":"Electronic Journal of Biotechnology","id":"ITEM-1","issued":{"date-parts":[["2017"]]},"page":"7-13","publisher":"Elsevier España, S.L.U.","title":"Combined strategies for improving production of a thermo-alkali stable laccase in Pichia pastoris","type":"article-journal","volume":"28"},"uris":["http://www.mendeley.com/documents/?uuid=b8299f7f-af54-426e-a039-24c84deb4d89"]},{"id":"ITEM-2","itemData":{"DOI":"10.1038/s41598-017-16577-x","ISSN":"2045-2322","author":[{"dropping-particle":"","family":"Yu","given":"Xiao-wei","non-dropping-particle":"","parse-names":false,"suffix":""},{"dropping-particle":"","family":"Sun","given":"Wei-hong","non-dropping-particle":"","parse-names":false,"suffix":""},{"dropping-particle":"","family":"Wang","given":"Ying-zheng","non-dropping-particle":"","parse-names":false,"suffix":""},{"dropping-particle":"","family":"Xu","given":"Yan","non-dropping-particle":"","parse-names":false,"suffix":""}],"container-title":"Scientific Reports","id":"ITEM-2","issue":"16249","issued":{"date-parts":[["2017"]]},"page":"1-12","publisher":"Springer US","title":"Identification of novel factors enhancing recombinant protein production in multi-copy Komagataella phaffii based on transcriptomic analysis of overexpression effects","type":"article-journal","volume":"7"},"uris":["http://www.mendeley.com/documents/?uuid=36852fb2-f3ce-469b-bb1b-1dcaf8ae9eb8"]}],"mendeley":{"formattedCitation":"(Wang et al. 2017; Yu et al. 2017)","plainTextFormattedCitation":"(Wang et al. 2017; Yu et al. 2017)","previouslyFormattedCitation":"(Wang et al. 2017; Yu et al. 2017)"},"properties":{"noteIndex":0},"schema":"https://github.com/citation-style-language/schema/raw/master/csl-citation.json"}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bCs/>
          <w:noProof/>
          <w:sz w:val="24"/>
        </w:rPr>
        <w:t>(Wang et al. 2017; Yu et al. 2017)</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10.1016/j.ejbt.2014.09.006","ISSN":"0717-3458","author":[{"dropping-particle":"","family":"Yu","given":"Ying","non-dropping-particle":"","parse-names":false,"suffix":""},{"dropping-particle":"","family":"Zhou","given":"Xiaoyu","non-dropping-particle":"","parse-names":false,"suffix":""},{"dropping-particle":"","family":"Wu","given":"Sheng","non-dropping-particle":"","parse-names":false,"suffix":""},{"dropping-particle":"","family":"Wei","given":"Tiantian","non-dropping-particle":"","parse-names":false,"suffix":""},{"dropping-particle":"","family":"Yu","given":"Long","non-dropping-particle":"","parse-names":false,"suffix":""}],"container-title":"EJBT","id":"ITEM-1","issue":"6","issued":{"date-parts":[["2014"]]},"page":"311-316","publisher":"Elsevier B.V.","title":"Electronic Journal of Biotechnology High-yield production of the human lysozyme by Pichia pastoris SMD1168 using response surface methodology and high-cell-density fermentation","type":"article-journal","volume":"17"},"uris":["http://www.mendeley.com/documents/?uuid=bdd70436-86e8-4f56-a45e-09335b71007e"]}],"mendeley":{"formattedCitation":"(Yu et al. 2014)","manualFormatting":"Yu et al., (2014)","plainTextFormattedCitation":"(Yu et al. 2014)","previouslyFormattedCitation":"(Yu et al. 2014)"},"properties":{"noteIndex":0},"schema":"https://github.com/citation-style-language/schema/raw/master/csl-citation.json"}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Pr="00352D2C">
        <w:rPr>
          <w:rFonts w:ascii="Times New Roman" w:hAnsi="Times New Roman" w:cs="Times New Roman"/>
          <w:bCs/>
          <w:noProof/>
          <w:sz w:val="24"/>
        </w:rPr>
        <w:t>Yu et al. (2014)</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stated</w:t>
      </w:r>
      <w:r w:rsidRPr="00352D2C">
        <w:rPr>
          <w:rFonts w:ascii="Times New Roman" w:hAnsi="Times New Roman" w:cs="Times New Roman"/>
          <w:sz w:val="24"/>
          <w:szCs w:val="24"/>
        </w:rPr>
        <w:t xml:space="preserve"> that</w:t>
      </w:r>
      <w:r w:rsidRPr="00352D2C">
        <w:rPr>
          <w:rFonts w:ascii="Times New Roman" w:hAnsi="Times New Roman" w:cs="Times New Roman"/>
          <w:sz w:val="24"/>
        </w:rPr>
        <w:t xml:space="preserve"> the factors of </w:t>
      </w:r>
      <w:r w:rsidRPr="00352D2C">
        <w:rPr>
          <w:rFonts w:ascii="Times New Roman" w:hAnsi="Times New Roman" w:cs="Times New Roman"/>
          <w:sz w:val="24"/>
          <w:szCs w:val="24"/>
        </w:rPr>
        <w:t xml:space="preserve">the </w:t>
      </w:r>
      <w:r w:rsidRPr="00352D2C">
        <w:rPr>
          <w:rFonts w:ascii="Times New Roman" w:hAnsi="Times New Roman" w:cs="Times New Roman"/>
          <w:sz w:val="24"/>
        </w:rPr>
        <w:t>culture process</w:t>
      </w:r>
      <w:r w:rsidRPr="00352D2C">
        <w:rPr>
          <w:rFonts w:ascii="Times New Roman" w:hAnsi="Times New Roman" w:cs="Times New Roman"/>
          <w:sz w:val="24"/>
          <w:szCs w:val="24"/>
        </w:rPr>
        <w:t>,</w:t>
      </w:r>
      <w:r w:rsidRPr="00352D2C">
        <w:rPr>
          <w:rFonts w:ascii="Times New Roman" w:hAnsi="Times New Roman" w:cs="Times New Roman"/>
          <w:sz w:val="24"/>
        </w:rPr>
        <w:t xml:space="preserve"> such as temperature, induction duration, and culture volume</w:t>
      </w:r>
      <w:r w:rsidRPr="00352D2C">
        <w:rPr>
          <w:rFonts w:ascii="Times New Roman" w:hAnsi="Times New Roman" w:cs="Times New Roman"/>
          <w:sz w:val="24"/>
          <w:szCs w:val="24"/>
        </w:rPr>
        <w:t>,</w:t>
      </w:r>
      <w:r w:rsidRPr="00352D2C">
        <w:rPr>
          <w:rFonts w:ascii="Times New Roman" w:hAnsi="Times New Roman" w:cs="Times New Roman"/>
          <w:sz w:val="24"/>
        </w:rPr>
        <w:t xml:space="preserve"> could significantly influence the yield of recombinant protein production in </w:t>
      </w:r>
      <w:r w:rsidRPr="00352D2C">
        <w:rPr>
          <w:rFonts w:ascii="Times New Roman" w:hAnsi="Times New Roman" w:cs="Times New Roman"/>
          <w:i/>
          <w:sz w:val="24"/>
        </w:rPr>
        <w:t>P. pastoris</w:t>
      </w:r>
      <w:r w:rsidRPr="00352D2C">
        <w:rPr>
          <w:rFonts w:ascii="Times New Roman" w:hAnsi="Times New Roman" w:cs="Times New Roman"/>
          <w:sz w:val="24"/>
        </w:rPr>
        <w:t xml:space="preserve">. However, </w:t>
      </w:r>
      <w:r w:rsidRPr="00352D2C">
        <w:rPr>
          <w:rFonts w:ascii="Times New Roman" w:hAnsi="Times New Roman" w:cs="Times New Roman"/>
          <w:sz w:val="24"/>
          <w:szCs w:val="24"/>
        </w:rPr>
        <w:t xml:space="preserve">the </w:t>
      </w:r>
      <w:r w:rsidRPr="00352D2C">
        <w:rPr>
          <w:rFonts w:ascii="Times New Roman" w:hAnsi="Times New Roman" w:cs="Times New Roman"/>
          <w:sz w:val="24"/>
          <w:szCs w:val="24"/>
        </w:rPr>
        <w:lastRenderedPageBreak/>
        <w:t>study</w:t>
      </w:r>
      <w:r w:rsidRPr="00352D2C">
        <w:rPr>
          <w:rFonts w:ascii="Times New Roman" w:hAnsi="Times New Roman" w:cs="Times New Roman"/>
          <w:sz w:val="24"/>
        </w:rPr>
        <w:t xml:space="preserve"> did not analyze those factor</w:t>
      </w:r>
      <w:r w:rsidRPr="00352D2C">
        <w:rPr>
          <w:rFonts w:ascii="Times New Roman" w:hAnsi="Times New Roman" w:cs="Times New Roman"/>
          <w:sz w:val="24"/>
          <w:szCs w:val="24"/>
        </w:rPr>
        <w:t>s</w:t>
      </w:r>
      <w:r w:rsidRPr="00352D2C">
        <w:rPr>
          <w:rFonts w:ascii="Times New Roman" w:hAnsi="Times New Roman" w:cs="Times New Roman"/>
          <w:sz w:val="24"/>
        </w:rPr>
        <w:t xml:space="preserve">. </w:t>
      </w:r>
      <w:r w:rsidRPr="00352D2C">
        <w:rPr>
          <w:rFonts w:ascii="Times New Roman" w:hAnsi="Times New Roman" w:cs="Times New Roman"/>
          <w:sz w:val="24"/>
          <w:szCs w:val="24"/>
        </w:rPr>
        <w:t>It</w:t>
      </w:r>
      <w:r w:rsidRPr="00352D2C">
        <w:rPr>
          <w:rFonts w:ascii="Times New Roman" w:hAnsi="Times New Roman" w:cs="Times New Roman"/>
          <w:sz w:val="24"/>
        </w:rPr>
        <w:t xml:space="preserve"> only measured </w:t>
      </w:r>
      <w:r w:rsidRPr="00352D2C">
        <w:rPr>
          <w:rFonts w:ascii="Times New Roman" w:hAnsi="Times New Roman" w:cs="Times New Roman"/>
          <w:sz w:val="24"/>
          <w:szCs w:val="24"/>
        </w:rPr>
        <w:t>the CAI (</w:t>
      </w:r>
      <w:r w:rsidRPr="00352D2C">
        <w:rPr>
          <w:rStyle w:val="hgkelc"/>
          <w:rFonts w:ascii="Times New Roman" w:hAnsi="Times New Roman" w:cs="Times New Roman"/>
          <w:sz w:val="24"/>
          <w:szCs w:val="24"/>
        </w:rPr>
        <w:t xml:space="preserve">Codon Adaptation </w:t>
      </w:r>
      <w:r w:rsidRPr="00352D2C">
        <w:rPr>
          <w:rStyle w:val="hgkelc"/>
          <w:rFonts w:ascii="Times New Roman" w:hAnsi="Times New Roman" w:cs="Times New Roman"/>
          <w:bCs/>
          <w:sz w:val="24"/>
          <w:szCs w:val="24"/>
        </w:rPr>
        <w:t>Index</w:t>
      </w:r>
      <w:r w:rsidRPr="00352D2C">
        <w:rPr>
          <w:rFonts w:ascii="Times New Roman" w:hAnsi="Times New Roman" w:cs="Times New Roman"/>
          <w:sz w:val="24"/>
          <w:szCs w:val="24"/>
        </w:rPr>
        <w:t>), which was</w:t>
      </w:r>
      <w:r w:rsidRPr="00352D2C">
        <w:rPr>
          <w:rFonts w:ascii="Times New Roman" w:hAnsi="Times New Roman" w:cs="Times New Roman"/>
          <w:sz w:val="24"/>
        </w:rPr>
        <w:t xml:space="preserve"> supposed to be one of the causes of low gene expression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10.1007/s11262-008-0292-3","author":[{"dropping-particle":"","family":"Chuck","given":"Chi-pang","non-dropping-particle":"","parse-names":false,"suffix":""},{"dropping-particle":"","family":"Wong","given":"Chi-hang","non-dropping-particle":"","parse-names":false,"suffix":""},{"dropping-particle":"","family":"Chow","given":"Larry Ming-cheung","non-dropping-particle":"","parse-names":false,"suffix":""},{"dropping-particle":"","family":"Fung","given":"Kwok-pui","non-dropping-particle":"","parse-names":false,"suffix":""},{"dropping-particle":"","family":"Waye","given":"Mary Miu-yee","non-dropping-particle":"","parse-names":false,"suffix":""},{"dropping-particle":"","family":"Tsui","given":"Stephen Kwok-wing","non-dropping-particle":"","parse-names":false,"suffix":""}],"container-title":"Virus Genes","id":"ITEM-1","issued":{"date-parts":[["2009"]]},"page":"1-9","title":"Expression of SARS-coronavirus spike glycoprotein in Pichia pastoris","type":"article-journal","volume":"38"},"uris":["http://www.mendeley.com/documents/?uuid=b98ac641-326e-4095-97da-81b8140a850e"]}],"mendeley":{"formattedCitation":"(Chuck et al. 2009)","plainTextFormattedCitation":"(Chuck et al. 2009)","previouslyFormattedCitation":"(Chuck et al. 2009)"},"properties":{"noteIndex":0},"schema":"https://github.com/citation-style-language/schema/raw/master/csl-citation.json"}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bCs/>
          <w:noProof/>
          <w:sz w:val="24"/>
        </w:rPr>
        <w:t>(Chuck et al. 2009)</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w:t>
      </w:r>
    </w:p>
    <w:p w:rsidR="00216592" w:rsidRPr="00352D2C" w:rsidRDefault="00906CC4" w:rsidP="00216592">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rPr>
        <w:t xml:space="preserve">According to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{"citationItems":[{"id":"ITEM-1","itemData":{"DOI":"10.1111/j.1469-185X.2012.00242.x","author":[{"dropping-particle":"","family":"Behura","given":"Susanta K","non-dropping-particle":"","parse-names":false,"suffix":""},{"dropping-particle":"","family":"Severson","given":"David W","non-dropping-particle":"","parse-names":false,"suffix":""}],"container-title":"Biol Rev Camb Philos Soc","id":"ITEM-1","issued":{"date-parts":[["2013"]]},"page":"49-61","title":"Codon usage bias : causative factors , quantification methods and genome-wide patterns : with emphasis on insect genomes","type":"article-journal","volume":"88"},"uris":["http://www.mendeley.com/documents/?uuid=8bab36d8-7e1b-4ae5-8d67-7df8f9d0953f"]}],"mendeley":{"formattedCitation":"(Behura and Severson 2013)","manualFormatting":"Behura and Severson (2012)","plainTextFormattedCitation":"(Behura and Severson 2013)","previouslyFormattedCitation":"(Behura and Severson 2013)"},"properties":{"noteIndex":0},"schema":"https://github.com/citation-style-language/schema/raw/master/csl-citation.json"}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Pr="00352D2C">
        <w:rPr>
          <w:rFonts w:ascii="Times New Roman" w:hAnsi="Times New Roman" w:cs="Times New Roman"/>
          <w:noProof/>
          <w:sz w:val="24"/>
        </w:rPr>
        <w:t>Behura and Severson (2012)</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codon bias is when specific codons are used more frequently than other synonym codons. </w:t>
      </w:r>
      <w:r w:rsidRPr="00352D2C">
        <w:rPr>
          <w:rFonts w:ascii="Times New Roman" w:hAnsi="Times New Roman" w:cs="Times New Roman"/>
          <w:sz w:val="24"/>
          <w:szCs w:val="24"/>
        </w:rPr>
        <w:t>It</w:t>
      </w:r>
      <w:r w:rsidRPr="00352D2C">
        <w:rPr>
          <w:rFonts w:ascii="Times New Roman" w:hAnsi="Times New Roman" w:cs="Times New Roman"/>
          <w:sz w:val="24"/>
        </w:rPr>
        <w:t xml:space="preserve"> often occurs in heterogeneous gene expression.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{"citationItems":[{"id":"ITEM-1","itemData":{"DOI":"10.1016/j.molcel.2015.05.035.Codon","author":[{"dropping-particle":"","family":"Quax","given":"Tessa E F","non-dropping-particle":"","parse-names":false,"suffix":""},{"dropping-particle":"","family":"Claassens","given":"Nico J","non-dropping-particle":"","parse-names":false,"suffix":""},{"dropping-particle":"Van Der","family":"Oost","given":"John","non-dropping-particle":"","parse-names":false,"suffix":""},{"dropping-particle":"","family":"Haven","given":"New","non-dropping-particle":"","parse-names":false,"suffix":""}],"container-title":"Mol Cell","id":"ITEM-1","issue":"2","issued":{"date-parts":[["2016"]]},"page":"149-161","title":"Codon Bias as a Means to Fine-Tune Gene Expression","type":"article-journal","volume":"59"},"uris":["http://www.mendeley.com/documents/?uuid=34905b79-fd7a-4a4f-a740-c45392e2a4da"]}],"mendeley":{"formattedCitation":"(Quax et al. 2016)","manualFormatting":"Quax et al., (2016)","plainTextFormattedCitation":"(Quax et al. 2016)","previouslyFormattedCitation":"(Quax et al. 2016)"},"properties":{"noteIndex":0},"schema":"https://github.com/citation-style-language/schema/raw/master/csl-citation.json"}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Pr="00352D2C">
        <w:rPr>
          <w:rFonts w:ascii="Times New Roman" w:hAnsi="Times New Roman" w:cs="Times New Roman"/>
          <w:bCs/>
          <w:noProof/>
          <w:sz w:val="24"/>
        </w:rPr>
        <w:t>Quax et al. (2016)</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stated that the codon dimension </w:t>
      </w:r>
      <w:proofErr w:type="gramStart"/>
      <w:r w:rsidRPr="00352D2C">
        <w:rPr>
          <w:rFonts w:ascii="Times New Roman" w:hAnsi="Times New Roman" w:cs="Times New Roman"/>
          <w:sz w:val="24"/>
        </w:rPr>
        <w:t>could be seen</w:t>
      </w:r>
      <w:proofErr w:type="gramEnd"/>
      <w:r w:rsidRPr="00352D2C">
        <w:rPr>
          <w:rFonts w:ascii="Times New Roman" w:hAnsi="Times New Roman" w:cs="Times New Roman"/>
          <w:sz w:val="24"/>
        </w:rPr>
        <w:t xml:space="preserve"> through </w:t>
      </w:r>
      <w:r w:rsidR="005D6CAC">
        <w:rPr>
          <w:rFonts w:ascii="Times New Roman" w:hAnsi="Times New Roman" w:cs="Times New Roman"/>
          <w:sz w:val="24"/>
        </w:rPr>
        <w:t>the CAI index value</w:t>
      </w:r>
      <w:r w:rsidRPr="00352D2C">
        <w:rPr>
          <w:rFonts w:ascii="Times New Roman" w:hAnsi="Times New Roman" w:cs="Times New Roman"/>
          <w:sz w:val="24"/>
          <w:szCs w:val="24"/>
        </w:rPr>
        <w:t>.</w:t>
      </w:r>
      <w:r w:rsidRPr="00352D2C">
        <w:rPr>
          <w:rFonts w:ascii="Times New Roman" w:hAnsi="Times New Roman" w:cs="Times New Roman"/>
          <w:sz w:val="24"/>
        </w:rPr>
        <w:t xml:space="preserve"> Therefore, CAI analysis was carried out in the current work to ensure the use of codon bias with the help of a web-based application from </w:t>
      </w:r>
      <w:proofErr w:type="spellStart"/>
      <w:r w:rsidRPr="00352D2C">
        <w:rPr>
          <w:rFonts w:ascii="Times New Roman" w:hAnsi="Times New Roman" w:cs="Times New Roman"/>
          <w:sz w:val="24"/>
        </w:rPr>
        <w:t>GenScript</w:t>
      </w:r>
      <w:proofErr w:type="spellEnd"/>
      <w:r w:rsidRPr="00352D2C">
        <w:rPr>
          <w:rFonts w:ascii="Times New Roman" w:hAnsi="Times New Roman" w:cs="Times New Roman"/>
          <w:sz w:val="24"/>
        </w:rPr>
        <w:t xml:space="preserve"> (www.genscript.com)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10.5812/jjm.26035","author":[{"dropping-particle":"","family":"Farshadpour","given":"Fatemeh","non-dropping-particle":"","parse-names":false,"suffix":""},{"dropping-particle":"","family":"Makvandi","given":"Manoochehr","non-dropping-particle":"","parse-names":false,"suffix":""},{"dropping-particle":"","family":"Taherkhani","given":"Reza","non-dropping-particle":"","parse-names":false,"suffix":""}],"container-title":"Jundishapur J Microbiol","id":"ITEM-1","issue":"12","issued":{"date-parts":[["2015"]]},"page":"1-11","title":"Design , Construction and Cloning of Truncated ORF2 and tPA sp -PADRE- Truncated ORF2 Gene Cassette From Hepatitis E Virus in the pVAX1 Expression Vector","type":"article-journal","volume":"8"},"uris":["http://www.mendeley.com/documents/?uuid=17183867-bf2b-4ec2-bc31-7696b8e1c05e"]}],"mendeley":{"formattedCitation":"(Farshadpour et al. 2015)","plainTextFormattedCitation":"(Farshadpour et al. 2015)","previouslyFormattedCitation":"(Farshadpour et al. 2015)"},"properties":{"noteIndex":0},"schema":"https://github.com/citation-style-language/schema/raw/master/csl-citation.json"}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bCs/>
          <w:noProof/>
          <w:sz w:val="24"/>
        </w:rPr>
        <w:t>(Farshadpour et al. 2015)</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The results </w:t>
      </w:r>
      <w:r w:rsidRPr="00352D2C">
        <w:rPr>
          <w:rFonts w:ascii="Times New Roman" w:hAnsi="Times New Roman" w:cs="Times New Roman"/>
          <w:sz w:val="24"/>
          <w:szCs w:val="24"/>
        </w:rPr>
        <w:t>revealed</w:t>
      </w:r>
      <w:r w:rsidRPr="00352D2C">
        <w:rPr>
          <w:rFonts w:ascii="Times New Roman" w:hAnsi="Times New Roman" w:cs="Times New Roman"/>
          <w:sz w:val="24"/>
        </w:rPr>
        <w:t xml:space="preserve"> that the CAI value of the </w:t>
      </w:r>
      <w:r w:rsidRPr="00352D2C">
        <w:rPr>
          <w:rFonts w:ascii="Times New Roman" w:hAnsi="Times New Roman" w:cs="Times New Roman"/>
          <w:i/>
          <w:sz w:val="24"/>
        </w:rPr>
        <w:t>bgl6111</w:t>
      </w:r>
      <w:r w:rsidRPr="00352D2C">
        <w:rPr>
          <w:rFonts w:ascii="Times New Roman" w:hAnsi="Times New Roman" w:cs="Times New Roman"/>
          <w:sz w:val="24"/>
        </w:rPr>
        <w:t xml:space="preserve"> gene sequence was 0.47. CAI values ​​</w:t>
      </w:r>
      <w:proofErr w:type="gramStart"/>
      <w:r w:rsidRPr="00352D2C">
        <w:rPr>
          <w:rFonts w:ascii="Times New Roman" w:hAnsi="Times New Roman" w:cs="Times New Roman"/>
          <w:sz w:val="24"/>
        </w:rPr>
        <w:t>are considered</w:t>
      </w:r>
      <w:proofErr w:type="gramEnd"/>
      <w:r w:rsidRPr="00352D2C">
        <w:rPr>
          <w:rFonts w:ascii="Times New Roman" w:hAnsi="Times New Roman" w:cs="Times New Roman"/>
          <w:sz w:val="24"/>
        </w:rPr>
        <w:t xml:space="preserve"> if approved from 0.8 to 1.0. A low CAI value indicates a low level of gene expression</w:t>
      </w:r>
      <w:r w:rsidRPr="00352D2C">
        <w:rPr>
          <w:rFonts w:ascii="Times New Roman" w:hAnsi="Times New Roman" w:cs="Times New Roman"/>
          <w:sz w:val="24"/>
          <w:szCs w:val="24"/>
        </w:rPr>
        <w:t xml:space="preserve">. Hence, codon bias </w:t>
      </w:r>
      <w:proofErr w:type="gramStart"/>
      <w:r w:rsidRPr="00352D2C">
        <w:rPr>
          <w:rFonts w:ascii="Times New Roman" w:hAnsi="Times New Roman" w:cs="Times New Roman"/>
          <w:sz w:val="24"/>
          <w:szCs w:val="24"/>
        </w:rPr>
        <w:t>may</w:t>
      </w:r>
      <w:r w:rsidRPr="00352D2C">
        <w:rPr>
          <w:rFonts w:ascii="Times New Roman" w:hAnsi="Times New Roman" w:cs="Times New Roman"/>
          <w:sz w:val="24"/>
        </w:rPr>
        <w:t xml:space="preserve"> be concluded</w:t>
      </w:r>
      <w:proofErr w:type="gramEnd"/>
      <w:r w:rsidRPr="00352D2C">
        <w:rPr>
          <w:rFonts w:ascii="Times New Roman" w:hAnsi="Times New Roman" w:cs="Times New Roman"/>
          <w:sz w:val="24"/>
        </w:rPr>
        <w:t xml:space="preserve"> </w:t>
      </w:r>
      <w:r w:rsidRPr="00352D2C">
        <w:rPr>
          <w:rFonts w:ascii="Times New Roman" w:hAnsi="Times New Roman" w:cs="Times New Roman"/>
          <w:sz w:val="24"/>
          <w:szCs w:val="24"/>
        </w:rPr>
        <w:t>as</w:t>
      </w:r>
      <w:r w:rsidRPr="00352D2C">
        <w:rPr>
          <w:rFonts w:ascii="Times New Roman" w:hAnsi="Times New Roman" w:cs="Times New Roman"/>
          <w:sz w:val="24"/>
        </w:rPr>
        <w:t xml:space="preserve"> one of the causes </w:t>
      </w:r>
      <w:r w:rsidRPr="00352D2C">
        <w:rPr>
          <w:rFonts w:ascii="Times New Roman" w:hAnsi="Times New Roman" w:cs="Times New Roman"/>
          <w:sz w:val="24"/>
          <w:szCs w:val="24"/>
        </w:rPr>
        <w:t>of</w:t>
      </w:r>
      <w:r w:rsidRPr="00352D2C">
        <w:rPr>
          <w:rFonts w:ascii="Times New Roman" w:hAnsi="Times New Roman" w:cs="Times New Roman"/>
          <w:sz w:val="24"/>
        </w:rPr>
        <w:t xml:space="preserve"> the </w:t>
      </w:r>
      <w:r w:rsidRPr="00352D2C">
        <w:rPr>
          <w:rFonts w:ascii="Times New Roman" w:hAnsi="Times New Roman" w:cs="Times New Roman"/>
          <w:sz w:val="24"/>
          <w:szCs w:val="24"/>
        </w:rPr>
        <w:t xml:space="preserve">low </w:t>
      </w:r>
      <w:r w:rsidRPr="00352D2C">
        <w:rPr>
          <w:rFonts w:ascii="Times New Roman" w:hAnsi="Times New Roman" w:cs="Times New Roman"/>
          <w:sz w:val="24"/>
        </w:rPr>
        <w:t xml:space="preserve">activity of </w:t>
      </w:r>
      <w:r w:rsidRPr="00352D2C">
        <w:rPr>
          <w:rFonts w:ascii="Times New Roman" w:hAnsi="Times New Roman" w:cs="Times New Roman"/>
          <w:sz w:val="24"/>
          <w:szCs w:val="24"/>
        </w:rPr>
        <w:t>BGL</w:t>
      </w:r>
      <w:r w:rsidRPr="00352D2C">
        <w:rPr>
          <w:rFonts w:ascii="Times New Roman" w:hAnsi="Times New Roman" w:cs="Times New Roman"/>
          <w:sz w:val="24"/>
        </w:rPr>
        <w:t xml:space="preserve"> products in </w:t>
      </w:r>
      <w:r w:rsidRPr="00352D2C">
        <w:rPr>
          <w:rFonts w:ascii="Times New Roman" w:hAnsi="Times New Roman" w:cs="Times New Roman"/>
          <w:sz w:val="24"/>
          <w:szCs w:val="24"/>
        </w:rPr>
        <w:t>the current work</w:t>
      </w:r>
      <w:r w:rsidRPr="00352D2C">
        <w:rPr>
          <w:rFonts w:ascii="Times New Roman" w:hAnsi="Times New Roman" w:cs="Times New Roman"/>
          <w:sz w:val="24"/>
        </w:rPr>
        <w:t>.</w:t>
      </w:r>
    </w:p>
    <w:p w:rsidR="00216592" w:rsidRPr="00352D2C" w:rsidRDefault="00906CC4" w:rsidP="00216592">
      <w:pPr>
        <w:pStyle w:val="ListParagraph"/>
        <w:spacing w:after="0" w:line="480" w:lineRule="auto"/>
        <w:ind w:left="0" w:firstLine="360"/>
        <w:jc w:val="thaiDistribute"/>
        <w:rPr>
          <w:rFonts w:ascii="Times New Roman" w:hAnsi="Times New Roman" w:cs="Times New Roman"/>
          <w:sz w:val="24"/>
          <w:szCs w:val="24"/>
        </w:rPr>
      </w:pPr>
      <w:r w:rsidRPr="00352D2C">
        <w:rPr>
          <w:rFonts w:ascii="Times New Roman" w:hAnsi="Times New Roman" w:cs="Times New Roman"/>
          <w:sz w:val="24"/>
          <w:szCs w:val="24"/>
        </w:rPr>
        <w:t>An</w:t>
      </w:r>
      <w:r w:rsidRPr="00352D2C">
        <w:rPr>
          <w:rFonts w:ascii="Times New Roman" w:hAnsi="Times New Roman" w:cs="Times New Roman"/>
          <w:sz w:val="24"/>
        </w:rPr>
        <w:t xml:space="preserve"> important factor affecting </w:t>
      </w:r>
      <w:r w:rsidRPr="00352D2C">
        <w:rPr>
          <w:rFonts w:ascii="Times New Roman" w:hAnsi="Times New Roman" w:cs="Times New Roman"/>
          <w:sz w:val="24"/>
          <w:szCs w:val="24"/>
        </w:rPr>
        <w:t>low</w:t>
      </w:r>
      <w:r w:rsidRPr="00352D2C">
        <w:rPr>
          <w:rFonts w:ascii="Times New Roman" w:hAnsi="Times New Roman" w:cs="Times New Roman"/>
          <w:sz w:val="24"/>
        </w:rPr>
        <w:t xml:space="preserve"> expression is </w:t>
      </w:r>
      <w:r w:rsidR="004601B3">
        <w:rPr>
          <w:rFonts w:ascii="Times New Roman" w:hAnsi="Times New Roman" w:cs="Times New Roman"/>
          <w:sz w:val="24"/>
        </w:rPr>
        <w:t>using</w:t>
      </w:r>
      <w:r w:rsidRPr="00352D2C">
        <w:rPr>
          <w:rFonts w:ascii="Times New Roman" w:hAnsi="Times New Roman" w:cs="Times New Roman"/>
          <w:sz w:val="24"/>
          <w:szCs w:val="24"/>
        </w:rPr>
        <w:t xml:space="preserve"> a </w:t>
      </w:r>
      <w:r w:rsidRPr="00352D2C">
        <w:rPr>
          <w:rFonts w:ascii="Times New Roman" w:hAnsi="Times New Roman" w:cs="Times New Roman"/>
          <w:sz w:val="24"/>
        </w:rPr>
        <w:t xml:space="preserve">sample from </w:t>
      </w:r>
      <w:proofErr w:type="spellStart"/>
      <w:r w:rsidRPr="00352D2C">
        <w:rPr>
          <w:rFonts w:ascii="Times New Roman" w:hAnsi="Times New Roman" w:cs="Times New Roman"/>
          <w:sz w:val="24"/>
        </w:rPr>
        <w:t>metagenomic</w:t>
      </w:r>
      <w:proofErr w:type="spellEnd"/>
      <w:r w:rsidRPr="00352D2C">
        <w:rPr>
          <w:rFonts w:ascii="Times New Roman" w:hAnsi="Times New Roman" w:cs="Times New Roman"/>
          <w:sz w:val="24"/>
        </w:rPr>
        <w:t xml:space="preserve"> samples. </w:t>
      </w:r>
      <w:proofErr w:type="spellStart"/>
      <w:r w:rsidRPr="00352D2C">
        <w:rPr>
          <w:rFonts w:ascii="Times New Roman" w:hAnsi="Times New Roman" w:cs="Times New Roman"/>
          <w:sz w:val="24"/>
        </w:rPr>
        <w:t>Metagenomic</w:t>
      </w:r>
      <w:proofErr w:type="spellEnd"/>
      <w:r w:rsidRPr="00352D2C">
        <w:rPr>
          <w:rFonts w:ascii="Times New Roman" w:hAnsi="Times New Roman" w:cs="Times New Roman"/>
          <w:sz w:val="24"/>
        </w:rPr>
        <w:t xml:space="preserve"> samples are </w:t>
      </w:r>
      <w:proofErr w:type="spellStart"/>
      <w:r w:rsidRPr="00352D2C">
        <w:rPr>
          <w:rFonts w:ascii="Times New Roman" w:hAnsi="Times New Roman" w:cs="Times New Roman"/>
          <w:sz w:val="24"/>
        </w:rPr>
        <w:t>eDNA</w:t>
      </w:r>
      <w:proofErr w:type="spellEnd"/>
      <w:r w:rsidRPr="00352D2C">
        <w:rPr>
          <w:rFonts w:ascii="Times New Roman" w:hAnsi="Times New Roman" w:cs="Times New Roman"/>
          <w:sz w:val="24"/>
        </w:rPr>
        <w:t xml:space="preserve"> (environment DNA) directly extracted from the environment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10.1007/978-3-319-61510-3_2","ISBN":"9783319615103","author":[{"dropping-particle":"","family":"Lewin","given":"Anna","non-dropping-particle":"","parse-names":false,"suffix":""},{"dropping-particle":"","family":"Lale","given":"Rahmi","non-dropping-particle":"","parse-names":false,"suffix":""},{"dropping-particle":"","family":"Wentzel","given":"Alexander","non-dropping-particle":"","parse-names":false,"suffix":""}],"chapter-number":"2","container-title":"Functional Metagenomics: Tools and Applications","id":"ITEM-1","issued":{"date-parts":[["2017"]]},"page":"13-44","publisher":"Springer International Publishing","publisher-place":"Cham","title":"Expression Platforms for Functional Metagenomics : Emerging Technology Options Beyond Escherichia coli","type":"chapter"},"uris":["http://www.mendeley.com/documents/?uuid=57988e28-4a7e-4009-a589-cffec2b0b3c4"]}],"mendeley":{"formattedCitation":"(Lewin et al. 2017)","plainTextFormattedCitation":"(Lewin et al. 2017)","previouslyFormattedCitation":"(Lewin et al. 2017)"},"properties":{"noteIndex":0},"schema":"https://github.com/citation-style-language/schema/raw/master/csl-citation.json"}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00CE30AA" w:rsidRPr="00352D2C">
        <w:rPr>
          <w:rFonts w:ascii="Times New Roman" w:hAnsi="Times New Roman" w:cs="Times New Roman"/>
          <w:bCs/>
          <w:noProof/>
          <w:sz w:val="24"/>
        </w:rPr>
        <w:t>(Lewin et al. 2017)</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Various types of microorganisms, including many uncultured microbes in the environment, </w:t>
      </w:r>
      <w:proofErr w:type="gramStart"/>
      <w:r w:rsidRPr="00352D2C">
        <w:rPr>
          <w:rFonts w:ascii="Times New Roman" w:hAnsi="Times New Roman" w:cs="Times New Roman"/>
          <w:sz w:val="24"/>
        </w:rPr>
        <w:t>can be identified</w:t>
      </w:r>
      <w:proofErr w:type="gramEnd"/>
      <w:r w:rsidRPr="00352D2C">
        <w:rPr>
          <w:rFonts w:ascii="Times New Roman" w:hAnsi="Times New Roman" w:cs="Times New Roman"/>
          <w:sz w:val="24"/>
        </w:rPr>
        <w:t xml:space="preserve"> through a </w:t>
      </w:r>
      <w:proofErr w:type="spellStart"/>
      <w:r w:rsidRPr="00352D2C">
        <w:rPr>
          <w:rFonts w:ascii="Times New Roman" w:hAnsi="Times New Roman" w:cs="Times New Roman"/>
          <w:sz w:val="24"/>
        </w:rPr>
        <w:t>metagenomic</w:t>
      </w:r>
      <w:proofErr w:type="spellEnd"/>
      <w:r w:rsidRPr="00352D2C">
        <w:rPr>
          <w:rFonts w:ascii="Times New Roman" w:hAnsi="Times New Roman" w:cs="Times New Roman"/>
          <w:sz w:val="24"/>
        </w:rPr>
        <w:t xml:space="preserve"> approach. </w:t>
      </w:r>
      <w:r w:rsidRPr="00352D2C">
        <w:rPr>
          <w:rStyle w:val="FootnoteReference"/>
          <w:rFonts w:ascii="Times New Roman" w:hAnsi="Times New Roman" w:cs="Times New Roman"/>
          <w:sz w:val="24"/>
        </w:rPr>
        <w:fldChar w:fldCharType="begin" w:fldLock="1"/>
      </w:r>
      <w:r w:rsidR="00CE30AA" w:rsidRPr="00352D2C">
        <w:rPr>
          <w:rFonts w:ascii="Times New Roman" w:hAnsi="Times New Roman" w:cs="Times New Roman"/>
          <w:sz w:val="24"/>
        </w:rPr>
        <w:instrText>ADDIN CSL_CITATION {"citationItems":[{"id":"ITEM-1","itemData":{"DOI":"10.1007/s11390-010-9306-4.Metagenomics","author":[{"dropping-particle":"","family":"Wooley","given":"John C.","non-dropping-particle":"","parse-names":false,"suffix":""},{"dropping-particle":"","family":"Ye","given":"Yuzhen","non-dropping-particle":"","parse-names":false,"suffix":""}],"container-title":"J Comput Sci Technol","id":"ITEM-1","issue":"1","issued":{"date-parts":[["2009"]]},"page":"71-81","title":"Metagenomics: Facts and Artifacts, and Computational Challenges","type":"article-journal","volume":"25"},"uris":["http://www.mendeley.com/documents/?uuid=ee669e54-0c65-4ea7-8227-1828ee87808a"]}],"mendeley":{"formattedCitation":"(Wooley and Ye 2009)","manualFormatting":"Wooley and Ye, (2009)","plainTextFormattedCitation":"(Wooley and Ye 2009)","previouslyFormattedCitation":"(Wooley and Ye 2009)"},"properties":{"noteIndex":0},"schema":"https://github.com/citation-style-language/schema/raw/master/csl-citation.json"}</w:instrText>
      </w:r>
      <w:r w:rsidRPr="00352D2C">
        <w:rPr>
          <w:rStyle w:val="FootnoteReference"/>
          <w:rFonts w:ascii="Times New Roman" w:hAnsi="Times New Roman" w:cs="Times New Roman"/>
          <w:sz w:val="24"/>
        </w:rPr>
        <w:fldChar w:fldCharType="separate"/>
      </w:r>
      <w:r w:rsidRPr="00352D2C">
        <w:rPr>
          <w:rFonts w:ascii="Times New Roman" w:hAnsi="Times New Roman" w:cs="Times New Roman"/>
          <w:bCs/>
          <w:noProof/>
          <w:sz w:val="24"/>
        </w:rPr>
        <w:t>Wooley and Ye (2009)</w:t>
      </w:r>
      <w:r w:rsidRPr="00352D2C">
        <w:rPr>
          <w:rStyle w:val="FootnoteReference"/>
          <w:rFonts w:ascii="Times New Roman" w:hAnsi="Times New Roman" w:cs="Times New Roman"/>
          <w:sz w:val="24"/>
        </w:rPr>
        <w:fldChar w:fldCharType="end"/>
      </w:r>
      <w:r w:rsidRPr="00352D2C">
        <w:rPr>
          <w:rFonts w:ascii="Times New Roman" w:hAnsi="Times New Roman" w:cs="Times New Roman"/>
          <w:sz w:val="24"/>
        </w:rPr>
        <w:t xml:space="preserve"> </w:t>
      </w:r>
      <w:r w:rsidRPr="00352D2C">
        <w:rPr>
          <w:rFonts w:ascii="Times New Roman" w:hAnsi="Times New Roman" w:cs="Times New Roman"/>
          <w:sz w:val="24"/>
          <w:szCs w:val="24"/>
        </w:rPr>
        <w:t>explained</w:t>
      </w:r>
      <w:r w:rsidRPr="00352D2C">
        <w:rPr>
          <w:rFonts w:ascii="Times New Roman" w:hAnsi="Times New Roman" w:cs="Times New Roman"/>
          <w:sz w:val="24"/>
        </w:rPr>
        <w:t xml:space="preserve"> that although metagenome samples are helpful in uncovering the diversity of microorganisms, </w:t>
      </w:r>
      <w:r w:rsidRPr="00352D2C">
        <w:rPr>
          <w:rFonts w:ascii="Times New Roman" w:hAnsi="Times New Roman" w:cs="Times New Roman"/>
          <w:sz w:val="24"/>
          <w:szCs w:val="24"/>
        </w:rPr>
        <w:t>they are</w:t>
      </w:r>
      <w:r w:rsidRPr="00352D2C">
        <w:rPr>
          <w:rFonts w:ascii="Times New Roman" w:hAnsi="Times New Roman" w:cs="Times New Roman"/>
          <w:sz w:val="24"/>
        </w:rPr>
        <w:t xml:space="preserve"> difficult to </w:t>
      </w:r>
      <w:r w:rsidRPr="00352D2C">
        <w:rPr>
          <w:rFonts w:ascii="Times New Roman" w:hAnsi="Times New Roman" w:cs="Times New Roman"/>
          <w:sz w:val="24"/>
          <w:szCs w:val="24"/>
        </w:rPr>
        <w:t>clone</w:t>
      </w:r>
      <w:r w:rsidRPr="00352D2C">
        <w:rPr>
          <w:rFonts w:ascii="Times New Roman" w:hAnsi="Times New Roman" w:cs="Times New Roman"/>
          <w:sz w:val="24"/>
        </w:rPr>
        <w:t xml:space="preserve"> and </w:t>
      </w:r>
      <w:r w:rsidRPr="00352D2C">
        <w:rPr>
          <w:rFonts w:ascii="Times New Roman" w:hAnsi="Times New Roman" w:cs="Times New Roman"/>
          <w:sz w:val="24"/>
          <w:szCs w:val="24"/>
        </w:rPr>
        <w:t>express</w:t>
      </w:r>
      <w:r w:rsidRPr="00352D2C">
        <w:rPr>
          <w:rFonts w:ascii="Times New Roman" w:hAnsi="Times New Roman" w:cs="Times New Roman"/>
          <w:sz w:val="24"/>
        </w:rPr>
        <w:t xml:space="preserve"> into a host. Unknown samples and </w:t>
      </w:r>
      <w:r w:rsidRPr="00352D2C">
        <w:rPr>
          <w:rFonts w:ascii="Times New Roman" w:hAnsi="Times New Roman" w:cs="Times New Roman"/>
          <w:sz w:val="24"/>
          <w:szCs w:val="24"/>
        </w:rPr>
        <w:t>limited</w:t>
      </w:r>
      <w:r w:rsidRPr="00352D2C">
        <w:rPr>
          <w:rFonts w:ascii="Times New Roman" w:hAnsi="Times New Roman" w:cs="Times New Roman"/>
          <w:sz w:val="24"/>
        </w:rPr>
        <w:t xml:space="preserve"> information can be </w:t>
      </w:r>
      <w:r w:rsidRPr="00352D2C">
        <w:rPr>
          <w:rFonts w:ascii="Times New Roman" w:hAnsi="Times New Roman" w:cs="Times New Roman"/>
          <w:sz w:val="24"/>
          <w:szCs w:val="24"/>
        </w:rPr>
        <w:t>obtained</w:t>
      </w:r>
      <w:r w:rsidRPr="00352D2C">
        <w:rPr>
          <w:rFonts w:ascii="Times New Roman" w:hAnsi="Times New Roman" w:cs="Times New Roman"/>
          <w:sz w:val="24"/>
        </w:rPr>
        <w:t xml:space="preserve"> from these genes, which </w:t>
      </w:r>
      <w:r w:rsidRPr="00352D2C">
        <w:rPr>
          <w:rFonts w:ascii="Times New Roman" w:hAnsi="Times New Roman" w:cs="Times New Roman"/>
          <w:sz w:val="24"/>
          <w:szCs w:val="24"/>
        </w:rPr>
        <w:t>are thus</w:t>
      </w:r>
      <w:r w:rsidRPr="00352D2C">
        <w:rPr>
          <w:rFonts w:ascii="Times New Roman" w:hAnsi="Times New Roman" w:cs="Times New Roman"/>
          <w:sz w:val="24"/>
        </w:rPr>
        <w:t xml:space="preserve"> difficult to study, especially gene cloning and expression.</w:t>
      </w:r>
    </w:p>
    <w:p w:rsidR="00216592" w:rsidRPr="00352D2C" w:rsidRDefault="00906CC4" w:rsidP="00216592">
      <w:pPr>
        <w:pStyle w:val="ListParagraph"/>
        <w:spacing w:after="0" w:line="480" w:lineRule="auto"/>
        <w:ind w:left="0" w:firstLine="360"/>
        <w:jc w:val="thaiDistribute"/>
        <w:rPr>
          <w:rStyle w:val="tlid-translation"/>
          <w:rFonts w:ascii="Times New Roman" w:hAnsi="Times New Roman" w:cs="Times New Roman"/>
          <w:sz w:val="24"/>
          <w:szCs w:val="24"/>
        </w:rPr>
      </w:pPr>
      <w:r w:rsidRPr="00352D2C">
        <w:rPr>
          <w:rStyle w:val="tlid-translation"/>
          <w:rFonts w:ascii="Times New Roman" w:hAnsi="Times New Roman" w:cs="Times New Roman"/>
          <w:sz w:val="24"/>
        </w:rPr>
        <w:t xml:space="preserve">The new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from the </w:t>
      </w:r>
      <w:proofErr w:type="spellStart"/>
      <w:r w:rsidRPr="00352D2C">
        <w:rPr>
          <w:rStyle w:val="tlid-translation"/>
          <w:rFonts w:ascii="Times New Roman" w:hAnsi="Times New Roman" w:cs="Times New Roman"/>
          <w:sz w:val="24"/>
        </w:rPr>
        <w:t>metagenomic</w:t>
      </w:r>
      <w:proofErr w:type="spellEnd"/>
      <w:r w:rsidRPr="00352D2C">
        <w:rPr>
          <w:rStyle w:val="tlid-translation"/>
          <w:rFonts w:ascii="Times New Roman" w:hAnsi="Times New Roman" w:cs="Times New Roman"/>
          <w:sz w:val="24"/>
        </w:rPr>
        <w:t xml:space="preserve"> library </w:t>
      </w:r>
      <w:proofErr w:type="gramStart"/>
      <w:r w:rsidRPr="00352D2C">
        <w:rPr>
          <w:rStyle w:val="tlid-translation"/>
          <w:rFonts w:ascii="Times New Roman" w:hAnsi="Times New Roman" w:cs="Times New Roman"/>
          <w:sz w:val="24"/>
        </w:rPr>
        <w:t xml:space="preserve">has been identified and </w:t>
      </w:r>
      <w:proofErr w:type="spellStart"/>
      <w:r w:rsidRPr="00352D2C">
        <w:rPr>
          <w:rStyle w:val="tlid-translation"/>
          <w:rFonts w:ascii="Times New Roman" w:hAnsi="Times New Roman" w:cs="Times New Roman"/>
          <w:sz w:val="24"/>
        </w:rPr>
        <w:t>heterologous</w:t>
      </w:r>
      <w:r w:rsidR="00AC02EF">
        <w:rPr>
          <w:rStyle w:val="tlid-translation"/>
          <w:rFonts w:ascii="Times New Roman" w:hAnsi="Times New Roman" w:cs="Times New Roman"/>
          <w:sz w:val="24"/>
        </w:rPr>
        <w:t>ly</w:t>
      </w:r>
      <w:proofErr w:type="spellEnd"/>
      <w:r w:rsidRPr="00352D2C">
        <w:rPr>
          <w:rStyle w:val="tlid-translation"/>
          <w:rFonts w:ascii="Times New Roman" w:hAnsi="Times New Roman" w:cs="Times New Roman"/>
          <w:sz w:val="24"/>
        </w:rPr>
        <w:t xml:space="preserve"> expressed</w:t>
      </w:r>
      <w:proofErr w:type="gramEnd"/>
      <w:r w:rsidRPr="00352D2C">
        <w:rPr>
          <w:rStyle w:val="tlid-translation"/>
          <w:rFonts w:ascii="Times New Roman" w:hAnsi="Times New Roman" w:cs="Times New Roman"/>
          <w:sz w:val="24"/>
        </w:rPr>
        <w:t xml:space="preserve">. The gene </w:t>
      </w:r>
      <w:r w:rsidRPr="00352D2C">
        <w:rPr>
          <w:rStyle w:val="tlid-translation"/>
          <w:rFonts w:ascii="Times New Roman" w:hAnsi="Times New Roman" w:cs="Times New Roman"/>
          <w:sz w:val="24"/>
          <w:szCs w:val="24"/>
        </w:rPr>
        <w:t>had</w:t>
      </w:r>
      <w:r w:rsidRPr="00352D2C">
        <w:rPr>
          <w:rStyle w:val="tlid-translation"/>
          <w:rFonts w:ascii="Times New Roman" w:hAnsi="Times New Roman" w:cs="Times New Roman"/>
          <w:sz w:val="24"/>
        </w:rPr>
        <w:t xml:space="preserve"> a size of 2,520 </w:t>
      </w:r>
      <w:proofErr w:type="spellStart"/>
      <w:r w:rsidRPr="00352D2C">
        <w:rPr>
          <w:rStyle w:val="tlid-translation"/>
          <w:rFonts w:ascii="Times New Roman" w:hAnsi="Times New Roman" w:cs="Times New Roman"/>
          <w:sz w:val="24"/>
        </w:rPr>
        <w:t>bp</w:t>
      </w:r>
      <w:proofErr w:type="spellEnd"/>
      <w:r w:rsidRPr="00352D2C">
        <w:rPr>
          <w:rStyle w:val="tlid-translation"/>
          <w:rFonts w:ascii="Times New Roman" w:hAnsi="Times New Roman" w:cs="Times New Roman"/>
          <w:sz w:val="24"/>
        </w:rPr>
        <w:t xml:space="preserve"> with a </w:t>
      </w:r>
      <w:r w:rsidRPr="00352D2C">
        <w:rPr>
          <w:rStyle w:val="tlid-translation"/>
          <w:rFonts w:ascii="Times New Roman" w:hAnsi="Times New Roman" w:cs="Times New Roman"/>
          <w:sz w:val="24"/>
          <w:szCs w:val="24"/>
        </w:rPr>
        <w:t>GC</w:t>
      </w:r>
      <w:r w:rsidRPr="00352D2C">
        <w:rPr>
          <w:rStyle w:val="tlid-translation"/>
          <w:rFonts w:ascii="Times New Roman" w:hAnsi="Times New Roman" w:cs="Times New Roman"/>
          <w:sz w:val="24"/>
        </w:rPr>
        <w:t xml:space="preserve"> content of 67%. BLAST analysis </w:t>
      </w:r>
      <w:r w:rsidRPr="00352D2C">
        <w:rPr>
          <w:rStyle w:val="tlid-translation"/>
          <w:rFonts w:ascii="Times New Roman" w:hAnsi="Times New Roman" w:cs="Times New Roman"/>
          <w:sz w:val="24"/>
          <w:szCs w:val="24"/>
        </w:rPr>
        <w:t>showed</w:t>
      </w:r>
      <w:r w:rsidRPr="00352D2C">
        <w:rPr>
          <w:rStyle w:val="tlid-translation"/>
          <w:rFonts w:ascii="Times New Roman" w:hAnsi="Times New Roman" w:cs="Times New Roman"/>
          <w:sz w:val="24"/>
        </w:rPr>
        <w:t xml:space="preserve"> that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w:t>
      </w:r>
      <w:r w:rsidRPr="00352D2C">
        <w:rPr>
          <w:rStyle w:val="tlid-translation"/>
          <w:rFonts w:ascii="Times New Roman" w:hAnsi="Times New Roman" w:cs="Times New Roman"/>
          <w:sz w:val="24"/>
          <w:szCs w:val="24"/>
        </w:rPr>
        <w:t>had</w:t>
      </w:r>
      <w:r w:rsidRPr="00352D2C">
        <w:rPr>
          <w:rStyle w:val="tlid-translation"/>
          <w:rFonts w:ascii="Times New Roman" w:hAnsi="Times New Roman" w:cs="Times New Roman"/>
          <w:sz w:val="24"/>
        </w:rPr>
        <w:t xml:space="preserve"> a 67.61% similarity </w:t>
      </w:r>
      <w:r w:rsidRPr="00352D2C">
        <w:rPr>
          <w:rStyle w:val="tlid-translation"/>
          <w:rFonts w:ascii="Times New Roman" w:hAnsi="Times New Roman" w:cs="Times New Roman"/>
          <w:sz w:val="24"/>
          <w:szCs w:val="24"/>
        </w:rPr>
        <w:t>to BGL</w:t>
      </w:r>
      <w:r w:rsidRPr="00352D2C">
        <w:rPr>
          <w:rStyle w:val="tlid-translation"/>
          <w:rFonts w:ascii="Times New Roman" w:hAnsi="Times New Roman" w:cs="Times New Roman"/>
          <w:sz w:val="24"/>
        </w:rPr>
        <w:t xml:space="preserve"> from uncultured bacterium (ABB51613.1). 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w:t>
      </w:r>
      <w:r w:rsidRPr="00352D2C">
        <w:rPr>
          <w:rStyle w:val="tlid-translation"/>
          <w:rFonts w:ascii="Times New Roman" w:hAnsi="Times New Roman" w:cs="Times New Roman"/>
          <w:sz w:val="24"/>
          <w:szCs w:val="24"/>
        </w:rPr>
        <w:t>encoded</w:t>
      </w:r>
      <w:r w:rsidRPr="00352D2C">
        <w:rPr>
          <w:rStyle w:val="tlid-translation"/>
          <w:rFonts w:ascii="Times New Roman" w:hAnsi="Times New Roman" w:cs="Times New Roman"/>
          <w:sz w:val="24"/>
        </w:rPr>
        <w:t xml:space="preserve"> 839 amino acids, which </w:t>
      </w:r>
      <w:proofErr w:type="gramStart"/>
      <w:r w:rsidRPr="00352D2C">
        <w:rPr>
          <w:rStyle w:val="tlid-translation"/>
          <w:rFonts w:ascii="Times New Roman" w:hAnsi="Times New Roman" w:cs="Times New Roman"/>
          <w:sz w:val="24"/>
        </w:rPr>
        <w:t>were predicted</w:t>
      </w:r>
      <w:proofErr w:type="gramEnd"/>
      <w:r w:rsidRPr="00352D2C">
        <w:rPr>
          <w:rStyle w:val="tlid-translation"/>
          <w:rFonts w:ascii="Times New Roman" w:hAnsi="Times New Roman" w:cs="Times New Roman"/>
          <w:sz w:val="24"/>
        </w:rPr>
        <w:t xml:space="preserve"> to have a molecular weight of </w:t>
      </w:r>
      <w:r w:rsidRPr="00352D2C">
        <w:rPr>
          <w:rStyle w:val="tlid-translation"/>
          <w:rFonts w:ascii="Times New Roman" w:hAnsi="Times New Roman" w:cs="Times New Roman"/>
          <w:sz w:val="24"/>
        </w:rPr>
        <w:lastRenderedPageBreak/>
        <w:t xml:space="preserve">89.4 </w:t>
      </w:r>
      <w:proofErr w:type="spellStart"/>
      <w:r w:rsidRPr="00352D2C">
        <w:rPr>
          <w:rStyle w:val="tlid-translation"/>
          <w:rFonts w:ascii="Times New Roman" w:hAnsi="Times New Roman" w:cs="Times New Roman"/>
          <w:sz w:val="24"/>
        </w:rPr>
        <w:t>kDa</w:t>
      </w:r>
      <w:proofErr w:type="spellEnd"/>
      <w:r w:rsidRPr="00352D2C">
        <w:rPr>
          <w:rStyle w:val="tlid-translation"/>
          <w:rFonts w:ascii="Times New Roman" w:hAnsi="Times New Roman" w:cs="Times New Roman"/>
          <w:sz w:val="24"/>
        </w:rPr>
        <w:t>.</w:t>
      </w:r>
      <w:r w:rsidRPr="00352D2C">
        <w:rPr>
          <w:rFonts w:ascii="Times New Roman" w:hAnsi="Times New Roman" w:cs="Times New Roman"/>
          <w:sz w:val="24"/>
        </w:rPr>
        <w:t xml:space="preserve"> </w:t>
      </w:r>
      <w:r w:rsidRPr="00352D2C">
        <w:rPr>
          <w:rStyle w:val="tlid-translation"/>
          <w:rFonts w:ascii="Times New Roman" w:hAnsi="Times New Roman" w:cs="Times New Roman"/>
          <w:sz w:val="24"/>
        </w:rPr>
        <w:t xml:space="preserve">Phylogenetic analysis revealed that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w:t>
      </w:r>
      <w:proofErr w:type="gramStart"/>
      <w:r w:rsidRPr="00352D2C">
        <w:rPr>
          <w:rStyle w:val="tlid-translation"/>
          <w:rFonts w:ascii="Times New Roman" w:hAnsi="Times New Roman" w:cs="Times New Roman"/>
          <w:sz w:val="24"/>
        </w:rPr>
        <w:t>was closely related</w:t>
      </w:r>
      <w:proofErr w:type="gramEnd"/>
      <w:r w:rsidRPr="00352D2C">
        <w:rPr>
          <w:rStyle w:val="tlid-translation"/>
          <w:rFonts w:ascii="Times New Roman" w:hAnsi="Times New Roman" w:cs="Times New Roman"/>
          <w:sz w:val="24"/>
        </w:rPr>
        <w:t xml:space="preserve"> to </w:t>
      </w:r>
      <w:r w:rsidRPr="00352D2C">
        <w:rPr>
          <w:rStyle w:val="tlid-translation"/>
          <w:rFonts w:ascii="Times New Roman" w:hAnsi="Times New Roman" w:cs="Times New Roman"/>
          <w:sz w:val="24"/>
          <w:szCs w:val="24"/>
        </w:rPr>
        <w:t>BGL</w:t>
      </w:r>
      <w:r w:rsidRPr="00352D2C">
        <w:rPr>
          <w:rStyle w:val="tlid-translation"/>
          <w:rFonts w:ascii="Times New Roman" w:hAnsi="Times New Roman" w:cs="Times New Roman"/>
          <w:sz w:val="24"/>
        </w:rPr>
        <w:t xml:space="preserve"> from prokaryotic organisms.</w:t>
      </w:r>
    </w:p>
    <w:p w:rsidR="00216592" w:rsidRPr="00352D2C" w:rsidRDefault="00906CC4" w:rsidP="00216592">
      <w:pPr>
        <w:pStyle w:val="ListParagraph"/>
        <w:spacing w:after="0" w:line="480" w:lineRule="auto"/>
        <w:ind w:left="0" w:firstLine="360"/>
        <w:jc w:val="thaiDistribute"/>
        <w:rPr>
          <w:rStyle w:val="tlid-translation"/>
          <w:rFonts w:ascii="Times New Roman" w:hAnsi="Times New Roman" w:cs="Times New Roman"/>
          <w:sz w:val="24"/>
        </w:rPr>
      </w:pPr>
      <w:r w:rsidRPr="00352D2C">
        <w:rPr>
          <w:rStyle w:val="tlid-translation"/>
          <w:rFonts w:ascii="Times New Roman" w:hAnsi="Times New Roman" w:cs="Times New Roman"/>
          <w:sz w:val="24"/>
        </w:rPr>
        <w:t xml:space="preserve">The </w:t>
      </w:r>
      <w:r w:rsidRPr="00352D2C">
        <w:rPr>
          <w:rStyle w:val="tlid-translation"/>
          <w:rFonts w:ascii="Times New Roman" w:hAnsi="Times New Roman" w:cs="Times New Roman"/>
          <w:i/>
          <w:sz w:val="24"/>
        </w:rPr>
        <w:t>bgl6111</w:t>
      </w:r>
      <w:r w:rsidRPr="00352D2C">
        <w:rPr>
          <w:rStyle w:val="tlid-translation"/>
          <w:rFonts w:ascii="Times New Roman" w:hAnsi="Times New Roman" w:cs="Times New Roman"/>
          <w:sz w:val="24"/>
        </w:rPr>
        <w:t xml:space="preserve"> gene </w:t>
      </w:r>
      <w:proofErr w:type="gramStart"/>
      <w:r w:rsidRPr="00352D2C">
        <w:rPr>
          <w:rStyle w:val="tlid-translation"/>
          <w:rFonts w:ascii="Times New Roman" w:hAnsi="Times New Roman" w:cs="Times New Roman"/>
          <w:sz w:val="24"/>
          <w:szCs w:val="24"/>
        </w:rPr>
        <w:t>was</w:t>
      </w:r>
      <w:r w:rsidRPr="00352D2C">
        <w:rPr>
          <w:rStyle w:val="tlid-translation"/>
          <w:rFonts w:ascii="Times New Roman" w:hAnsi="Times New Roman" w:cs="Times New Roman"/>
          <w:sz w:val="24"/>
        </w:rPr>
        <w:t xml:space="preserve"> cloned</w:t>
      </w:r>
      <w:proofErr w:type="gramEnd"/>
      <w:r w:rsidRPr="00352D2C">
        <w:rPr>
          <w:rStyle w:val="tlid-translation"/>
          <w:rFonts w:ascii="Times New Roman" w:hAnsi="Times New Roman" w:cs="Times New Roman"/>
          <w:sz w:val="24"/>
        </w:rPr>
        <w:t xml:space="preserve"> in the </w:t>
      </w:r>
      <w:proofErr w:type="spellStart"/>
      <w:r w:rsidRPr="00352D2C">
        <w:rPr>
          <w:rStyle w:val="tlid-translation"/>
          <w:rFonts w:ascii="Times New Roman" w:hAnsi="Times New Roman" w:cs="Times New Roman"/>
          <w:sz w:val="24"/>
        </w:rPr>
        <w:t>pPICZ</w:t>
      </w:r>
      <w:proofErr w:type="spellEnd"/>
      <w:r w:rsidRPr="00352D2C">
        <w:rPr>
          <w:rStyle w:val="tlid-translation"/>
          <w:rFonts w:ascii="Times New Roman" w:hAnsi="Times New Roman" w:cs="Times New Roman"/>
          <w:sz w:val="24"/>
        </w:rPr>
        <w:t xml:space="preserve">αA plasmid and was successfully expressed in </w:t>
      </w:r>
      <w:r w:rsidRPr="00352D2C">
        <w:rPr>
          <w:rStyle w:val="tlid-translation"/>
          <w:rFonts w:ascii="Times New Roman" w:hAnsi="Times New Roman" w:cs="Times New Roman"/>
          <w:i/>
          <w:sz w:val="24"/>
        </w:rPr>
        <w:t>P. pastoris</w:t>
      </w:r>
      <w:r w:rsidRPr="00352D2C">
        <w:rPr>
          <w:rStyle w:val="tlid-translation"/>
          <w:rFonts w:ascii="Times New Roman" w:hAnsi="Times New Roman" w:cs="Times New Roman"/>
          <w:sz w:val="24"/>
        </w:rPr>
        <w:t xml:space="preserve"> KM71. Even though the band was thin, SDS-</w:t>
      </w:r>
      <w:r w:rsidRPr="00352D2C">
        <w:rPr>
          <w:rStyle w:val="tlid-translation"/>
          <w:rFonts w:ascii="Times New Roman" w:hAnsi="Times New Roman" w:cs="Times New Roman"/>
          <w:sz w:val="24"/>
          <w:szCs w:val="24"/>
        </w:rPr>
        <w:t>PAGE results</w:t>
      </w:r>
      <w:r w:rsidRPr="00352D2C">
        <w:rPr>
          <w:rStyle w:val="tlid-translation"/>
          <w:rFonts w:ascii="Times New Roman" w:hAnsi="Times New Roman" w:cs="Times New Roman"/>
          <w:sz w:val="24"/>
        </w:rPr>
        <w:t xml:space="preserve"> proved the presence of </w:t>
      </w:r>
      <w:r w:rsidRPr="00352D2C">
        <w:rPr>
          <w:rStyle w:val="tlid-translation"/>
          <w:rFonts w:ascii="Times New Roman" w:hAnsi="Times New Roman" w:cs="Times New Roman"/>
          <w:sz w:val="24"/>
          <w:szCs w:val="24"/>
        </w:rPr>
        <w:t>BGL</w:t>
      </w:r>
      <w:r w:rsidRPr="00352D2C">
        <w:rPr>
          <w:rStyle w:val="tlid-translation"/>
          <w:rFonts w:ascii="Times New Roman" w:hAnsi="Times New Roman" w:cs="Times New Roman"/>
          <w:sz w:val="24"/>
        </w:rPr>
        <w:t xml:space="preserve"> protein products by showing a band of 89.4 </w:t>
      </w:r>
      <w:proofErr w:type="spellStart"/>
      <w:r w:rsidRPr="00352D2C">
        <w:rPr>
          <w:rStyle w:val="tlid-translation"/>
          <w:rFonts w:ascii="Times New Roman" w:hAnsi="Times New Roman" w:cs="Times New Roman"/>
          <w:sz w:val="24"/>
        </w:rPr>
        <w:t>kDa</w:t>
      </w:r>
      <w:proofErr w:type="spellEnd"/>
      <w:r w:rsidRPr="00352D2C">
        <w:rPr>
          <w:rStyle w:val="tlid-translation"/>
          <w:rFonts w:ascii="Times New Roman" w:hAnsi="Times New Roman" w:cs="Times New Roman"/>
          <w:sz w:val="24"/>
        </w:rPr>
        <w:t xml:space="preserve">. The </w:t>
      </w:r>
      <w:r w:rsidRPr="00352D2C">
        <w:rPr>
          <w:rStyle w:val="tlid-translation"/>
          <w:rFonts w:ascii="Times New Roman" w:hAnsi="Times New Roman" w:cs="Times New Roman"/>
          <w:sz w:val="24"/>
          <w:szCs w:val="24"/>
        </w:rPr>
        <w:t>BGL product</w:t>
      </w:r>
      <w:r w:rsidRPr="00352D2C">
        <w:rPr>
          <w:rStyle w:val="tlid-translation"/>
          <w:rFonts w:ascii="Times New Roman" w:hAnsi="Times New Roman" w:cs="Times New Roman"/>
          <w:sz w:val="24"/>
        </w:rPr>
        <w:t xml:space="preserve"> </w:t>
      </w:r>
      <w:r w:rsidRPr="00352D2C">
        <w:rPr>
          <w:rStyle w:val="tlid-translation"/>
          <w:rFonts w:ascii="Times New Roman" w:hAnsi="Times New Roman" w:cs="Times New Roman"/>
          <w:sz w:val="24"/>
          <w:szCs w:val="24"/>
        </w:rPr>
        <w:t>had</w:t>
      </w:r>
      <w:r w:rsidRPr="00352D2C">
        <w:rPr>
          <w:rStyle w:val="tlid-translation"/>
          <w:rFonts w:ascii="Times New Roman" w:hAnsi="Times New Roman" w:cs="Times New Roman"/>
          <w:sz w:val="24"/>
        </w:rPr>
        <w:t xml:space="preserve"> the highest activity </w:t>
      </w:r>
      <w:r w:rsidRPr="00352D2C">
        <w:rPr>
          <w:rStyle w:val="tlid-translation"/>
          <w:rFonts w:ascii="Times New Roman" w:hAnsi="Times New Roman" w:cs="Times New Roman"/>
          <w:sz w:val="24"/>
          <w:szCs w:val="24"/>
        </w:rPr>
        <w:t>at D</w:t>
      </w:r>
      <w:r w:rsidRPr="00352D2C">
        <w:rPr>
          <w:rStyle w:val="tlid-translation"/>
          <w:rFonts w:ascii="Times New Roman" w:hAnsi="Times New Roman" w:cs="Times New Roman"/>
          <w:sz w:val="24"/>
          <w:szCs w:val="24"/>
          <w:vertAlign w:val="subscript"/>
        </w:rPr>
        <w:t>3</w:t>
      </w:r>
      <w:r w:rsidRPr="00352D2C">
        <w:rPr>
          <w:rStyle w:val="tlid-translation"/>
          <w:rFonts w:ascii="Times New Roman" w:hAnsi="Times New Roman" w:cs="Times New Roman"/>
          <w:sz w:val="24"/>
          <w:vertAlign w:val="subscript"/>
        </w:rPr>
        <w:t xml:space="preserve"> </w:t>
      </w:r>
      <w:r w:rsidRPr="00352D2C">
        <w:rPr>
          <w:rStyle w:val="tlid-translation"/>
          <w:rFonts w:ascii="Times New Roman" w:hAnsi="Times New Roman" w:cs="Times New Roman"/>
          <w:sz w:val="24"/>
        </w:rPr>
        <w:t xml:space="preserve">(1.210 </w:t>
      </w:r>
      <w:r w:rsidRPr="00352D2C">
        <w:rPr>
          <w:rFonts w:ascii="Times New Roman" w:hAnsi="Times New Roman" w:cs="Times New Roman"/>
          <w:sz w:val="24"/>
          <w:szCs w:val="24"/>
        </w:rPr>
        <w:t>U/mL</w:t>
      </w:r>
      <w:r w:rsidRPr="00352D2C">
        <w:rPr>
          <w:rStyle w:val="tlid-translation"/>
          <w:rFonts w:ascii="Times New Roman" w:hAnsi="Times New Roman" w:cs="Times New Roman"/>
          <w:sz w:val="24"/>
        </w:rPr>
        <w:t xml:space="preserve">). </w:t>
      </w:r>
    </w:p>
    <w:p w:rsidR="00906CC4" w:rsidRPr="00352D2C" w:rsidRDefault="00906CC4" w:rsidP="00216592">
      <w:pPr>
        <w:pStyle w:val="ListParagraph"/>
        <w:spacing w:after="0" w:line="480" w:lineRule="auto"/>
        <w:ind w:left="0" w:firstLine="360"/>
        <w:jc w:val="thaiDistribute"/>
        <w:rPr>
          <w:rStyle w:val="tlid-translation"/>
          <w:rFonts w:ascii="Times New Roman" w:hAnsi="Times New Roman" w:cs="Times New Roman"/>
          <w:color w:val="000000" w:themeColor="text1"/>
          <w:sz w:val="24"/>
        </w:rPr>
      </w:pPr>
      <w:r w:rsidRPr="00352D2C">
        <w:rPr>
          <w:rStyle w:val="tlid-translation"/>
          <w:rFonts w:ascii="Times New Roman" w:hAnsi="Times New Roman" w:cs="Times New Roman"/>
          <w:color w:val="000000" w:themeColor="text1"/>
          <w:sz w:val="24"/>
        </w:rPr>
        <w:t xml:space="preserve">These experimental results show that </w:t>
      </w:r>
      <w:r w:rsidRPr="00352D2C">
        <w:rPr>
          <w:rStyle w:val="tlid-translation"/>
          <w:rFonts w:ascii="Times New Roman" w:hAnsi="Times New Roman" w:cs="Times New Roman"/>
          <w:i/>
          <w:color w:val="000000" w:themeColor="text1"/>
          <w:sz w:val="24"/>
        </w:rPr>
        <w:t xml:space="preserve">bgl6111 </w:t>
      </w:r>
      <w:proofErr w:type="gramStart"/>
      <w:r w:rsidRPr="00352D2C">
        <w:rPr>
          <w:rStyle w:val="tlid-translation"/>
          <w:rFonts w:ascii="Times New Roman" w:hAnsi="Times New Roman" w:cs="Times New Roman"/>
          <w:color w:val="000000" w:themeColor="text1"/>
          <w:sz w:val="24"/>
        </w:rPr>
        <w:t>may be defined</w:t>
      </w:r>
      <w:proofErr w:type="gramEnd"/>
      <w:r w:rsidRPr="00352D2C">
        <w:rPr>
          <w:rStyle w:val="tlid-translation"/>
          <w:rFonts w:ascii="Times New Roman" w:hAnsi="Times New Roman" w:cs="Times New Roman"/>
          <w:color w:val="000000" w:themeColor="text1"/>
          <w:sz w:val="24"/>
        </w:rPr>
        <w:t xml:space="preserve"> as a β-glucosidase with low activity. Although classified as low, the enzyme activity optimized by ultrafiltration could enhance up to 539.8% (7.742 U/mL). This study may provide valuable information for vari</w:t>
      </w:r>
      <w:r w:rsidR="004601B3">
        <w:rPr>
          <w:rStyle w:val="tlid-translation"/>
          <w:rFonts w:ascii="Times New Roman" w:hAnsi="Times New Roman" w:cs="Times New Roman"/>
          <w:color w:val="000000" w:themeColor="text1"/>
          <w:sz w:val="24"/>
        </w:rPr>
        <w:t>ous novel β-glucosidase from nature</w:t>
      </w:r>
      <w:r w:rsidR="005D6CAC">
        <w:rPr>
          <w:rStyle w:val="tlid-translation"/>
          <w:rFonts w:ascii="Times New Roman" w:hAnsi="Times New Roman" w:cs="Times New Roman"/>
          <w:color w:val="000000" w:themeColor="text1"/>
          <w:sz w:val="24"/>
        </w:rPr>
        <w:t>,</w:t>
      </w:r>
      <w:r w:rsidR="004601B3">
        <w:rPr>
          <w:rStyle w:val="tlid-translation"/>
          <w:rFonts w:ascii="Times New Roman" w:hAnsi="Times New Roman" w:cs="Times New Roman"/>
          <w:color w:val="000000" w:themeColor="text1"/>
          <w:sz w:val="24"/>
        </w:rPr>
        <w:t xml:space="preserve"> which </w:t>
      </w:r>
      <w:proofErr w:type="gramStart"/>
      <w:r w:rsidR="004601B3">
        <w:rPr>
          <w:rStyle w:val="tlid-translation"/>
          <w:rFonts w:ascii="Times New Roman" w:hAnsi="Times New Roman" w:cs="Times New Roman"/>
          <w:color w:val="000000" w:themeColor="text1"/>
          <w:sz w:val="24"/>
        </w:rPr>
        <w:t>may</w:t>
      </w:r>
      <w:r w:rsidRPr="00352D2C">
        <w:rPr>
          <w:rStyle w:val="tlid-translation"/>
          <w:rFonts w:ascii="Times New Roman" w:hAnsi="Times New Roman" w:cs="Times New Roman"/>
          <w:color w:val="000000" w:themeColor="text1"/>
          <w:sz w:val="24"/>
        </w:rPr>
        <w:t xml:space="preserve"> be used</w:t>
      </w:r>
      <w:proofErr w:type="gramEnd"/>
      <w:r w:rsidRPr="00352D2C">
        <w:rPr>
          <w:rStyle w:val="tlid-translation"/>
          <w:rFonts w:ascii="Times New Roman" w:hAnsi="Times New Roman" w:cs="Times New Roman"/>
          <w:color w:val="000000" w:themeColor="text1"/>
          <w:sz w:val="24"/>
        </w:rPr>
        <w:t xml:space="preserve"> as </w:t>
      </w:r>
      <w:r w:rsidR="004601B3">
        <w:rPr>
          <w:rStyle w:val="tlid-translation"/>
          <w:rFonts w:ascii="Times New Roman" w:hAnsi="Times New Roman" w:cs="Times New Roman"/>
          <w:color w:val="000000" w:themeColor="text1"/>
          <w:sz w:val="24"/>
        </w:rPr>
        <w:t xml:space="preserve">an </w:t>
      </w:r>
      <w:r w:rsidRPr="00352D2C">
        <w:rPr>
          <w:rStyle w:val="tlid-translation"/>
          <w:rFonts w:ascii="Times New Roman" w:hAnsi="Times New Roman" w:cs="Times New Roman"/>
          <w:color w:val="000000" w:themeColor="text1"/>
          <w:sz w:val="24"/>
        </w:rPr>
        <w:t xml:space="preserve">alternative enzyme </w:t>
      </w:r>
      <w:r w:rsidR="004601B3">
        <w:rPr>
          <w:rStyle w:val="tlid-translation"/>
          <w:rFonts w:ascii="Times New Roman" w:hAnsi="Times New Roman" w:cs="Times New Roman"/>
          <w:color w:val="000000" w:themeColor="text1"/>
          <w:sz w:val="24"/>
        </w:rPr>
        <w:t>for</w:t>
      </w:r>
      <w:r w:rsidRPr="00352D2C">
        <w:rPr>
          <w:rStyle w:val="tlid-translation"/>
          <w:rFonts w:ascii="Times New Roman" w:hAnsi="Times New Roman" w:cs="Times New Roman"/>
          <w:color w:val="000000" w:themeColor="text1"/>
          <w:sz w:val="24"/>
        </w:rPr>
        <w:t xml:space="preserve"> industrial purpose</w:t>
      </w:r>
      <w:r w:rsidR="004601B3">
        <w:rPr>
          <w:rStyle w:val="tlid-translation"/>
          <w:rFonts w:ascii="Times New Roman" w:hAnsi="Times New Roman" w:cs="Times New Roman"/>
          <w:color w:val="000000" w:themeColor="text1"/>
          <w:sz w:val="24"/>
        </w:rPr>
        <w:t>s</w:t>
      </w:r>
      <w:r w:rsidRPr="00352D2C">
        <w:rPr>
          <w:rStyle w:val="tlid-translation"/>
          <w:rFonts w:ascii="Times New Roman" w:hAnsi="Times New Roman" w:cs="Times New Roman"/>
          <w:color w:val="000000" w:themeColor="text1"/>
          <w:sz w:val="24"/>
        </w:rPr>
        <w:t xml:space="preserve">. However, this result may </w:t>
      </w:r>
      <w:r w:rsidR="004601B3">
        <w:rPr>
          <w:rStyle w:val="tlid-translation"/>
          <w:rFonts w:ascii="Times New Roman" w:hAnsi="Times New Roman" w:cs="Times New Roman"/>
          <w:color w:val="000000" w:themeColor="text1"/>
          <w:sz w:val="24"/>
        </w:rPr>
        <w:t>explai</w:t>
      </w:r>
      <w:r w:rsidRPr="00352D2C">
        <w:rPr>
          <w:rStyle w:val="tlid-translation"/>
          <w:rFonts w:ascii="Times New Roman" w:hAnsi="Times New Roman" w:cs="Times New Roman"/>
          <w:color w:val="000000" w:themeColor="text1"/>
          <w:sz w:val="24"/>
        </w:rPr>
        <w:t xml:space="preserve">n not only the enzyme activity to hydrolyze the substrates but also </w:t>
      </w:r>
      <w:r w:rsidR="004601B3">
        <w:rPr>
          <w:rStyle w:val="tlid-translation"/>
          <w:rFonts w:ascii="Times New Roman" w:hAnsi="Times New Roman" w:cs="Times New Roman"/>
          <w:color w:val="000000" w:themeColor="text1"/>
          <w:sz w:val="24"/>
        </w:rPr>
        <w:t xml:space="preserve">that </w:t>
      </w:r>
      <w:r w:rsidRPr="00352D2C">
        <w:rPr>
          <w:rStyle w:val="tlid-translation"/>
          <w:rFonts w:ascii="Times New Roman" w:hAnsi="Times New Roman" w:cs="Times New Roman"/>
          <w:color w:val="000000" w:themeColor="text1"/>
          <w:sz w:val="24"/>
        </w:rPr>
        <w:t xml:space="preserve">we could boost the activity higher from </w:t>
      </w:r>
      <w:r w:rsidR="004601B3">
        <w:rPr>
          <w:rStyle w:val="tlid-translation"/>
          <w:rFonts w:ascii="Times New Roman" w:hAnsi="Times New Roman" w:cs="Times New Roman"/>
          <w:color w:val="000000" w:themeColor="text1"/>
          <w:sz w:val="24"/>
        </w:rPr>
        <w:t xml:space="preserve">the </w:t>
      </w:r>
      <w:proofErr w:type="spellStart"/>
      <w:r w:rsidRPr="00352D2C">
        <w:rPr>
          <w:rStyle w:val="tlid-translation"/>
          <w:rFonts w:ascii="Times New Roman" w:hAnsi="Times New Roman" w:cs="Times New Roman"/>
          <w:color w:val="000000" w:themeColor="text1"/>
          <w:sz w:val="24"/>
        </w:rPr>
        <w:t>metagenomic</w:t>
      </w:r>
      <w:proofErr w:type="spellEnd"/>
      <w:r w:rsidRPr="00352D2C">
        <w:rPr>
          <w:rStyle w:val="tlid-translation"/>
          <w:rFonts w:ascii="Times New Roman" w:hAnsi="Times New Roman" w:cs="Times New Roman"/>
          <w:color w:val="000000" w:themeColor="text1"/>
          <w:sz w:val="24"/>
        </w:rPr>
        <w:t xml:space="preserve"> approach.</w:t>
      </w:r>
    </w:p>
    <w:p w:rsidR="0090644C" w:rsidRPr="00352D2C" w:rsidRDefault="0090644C" w:rsidP="00216592">
      <w:pPr>
        <w:pStyle w:val="ListParagraph"/>
        <w:spacing w:after="0" w:line="480" w:lineRule="auto"/>
        <w:ind w:left="0" w:firstLine="360"/>
        <w:jc w:val="thaiDistribute"/>
        <w:rPr>
          <w:rStyle w:val="tlid-translation"/>
          <w:rFonts w:ascii="Times New Roman" w:hAnsi="Times New Roman" w:cs="Times New Roman"/>
          <w:sz w:val="24"/>
          <w:szCs w:val="24"/>
        </w:rPr>
      </w:pPr>
    </w:p>
    <w:p w:rsidR="00906CC4" w:rsidRPr="00352D2C" w:rsidRDefault="00906CC4" w:rsidP="0090644C">
      <w:pPr>
        <w:pStyle w:val="Table"/>
        <w:ind w:left="180" w:hanging="180"/>
        <w:rPr>
          <w:b/>
        </w:rPr>
      </w:pPr>
      <w:r w:rsidRPr="00352D2C">
        <w:rPr>
          <w:rStyle w:val="tlid-translation"/>
          <w:b/>
          <w:bCs/>
          <w:color w:val="000000" w:themeColor="text1"/>
          <w:sz w:val="24"/>
          <w:szCs w:val="24"/>
        </w:rPr>
        <w:t>Conclusion</w:t>
      </w:r>
    </w:p>
    <w:p w:rsidR="00906CC4" w:rsidRPr="0091063A" w:rsidRDefault="0091063A" w:rsidP="0090644C">
      <w:pPr>
        <w:spacing w:after="0" w:line="480" w:lineRule="auto"/>
        <w:ind w:firstLine="360"/>
        <w:jc w:val="thaiDistribute"/>
        <w:rPr>
          <w:rFonts w:ascii="Times New Roman" w:hAnsi="Times New Roman" w:cs="Times New Roman"/>
          <w:color w:val="000000" w:themeColor="text1"/>
          <w:sz w:val="24"/>
          <w:szCs w:val="24"/>
        </w:rPr>
      </w:pPr>
      <w:r w:rsidRPr="0091063A">
        <w:rPr>
          <w:rStyle w:val="rynqvb"/>
          <w:rFonts w:ascii="Times New Roman" w:hAnsi="Times New Roman" w:cs="Times New Roman"/>
          <w:sz w:val="24"/>
          <w:szCs w:val="24"/>
          <w:lang w:val="en"/>
        </w:rPr>
        <w:t xml:space="preserve">The bgl6111 gene is a novel β-glucosidase obtained from a </w:t>
      </w:r>
      <w:proofErr w:type="spellStart"/>
      <w:r w:rsidRPr="0091063A">
        <w:rPr>
          <w:rStyle w:val="rynqvb"/>
          <w:rFonts w:ascii="Times New Roman" w:hAnsi="Times New Roman" w:cs="Times New Roman"/>
          <w:sz w:val="24"/>
          <w:szCs w:val="24"/>
          <w:lang w:val="en"/>
        </w:rPr>
        <w:t>metagenomic</w:t>
      </w:r>
      <w:proofErr w:type="spellEnd"/>
      <w:r w:rsidRPr="0091063A">
        <w:rPr>
          <w:rStyle w:val="rynqvb"/>
          <w:rFonts w:ascii="Times New Roman" w:hAnsi="Times New Roman" w:cs="Times New Roman"/>
          <w:sz w:val="24"/>
          <w:szCs w:val="24"/>
          <w:lang w:val="en"/>
        </w:rPr>
        <w:t xml:space="preserve"> library from sugarcane bagasse.</w:t>
      </w:r>
      <w:r w:rsidRPr="0091063A">
        <w:rPr>
          <w:rStyle w:val="hwtze"/>
          <w:rFonts w:ascii="Times New Roman" w:hAnsi="Times New Roman" w:cs="Times New Roman"/>
          <w:sz w:val="24"/>
          <w:szCs w:val="24"/>
          <w:lang w:val="en"/>
        </w:rPr>
        <w:t xml:space="preserve"> </w:t>
      </w:r>
      <w:r w:rsidRPr="0091063A">
        <w:rPr>
          <w:rStyle w:val="rynqvb"/>
          <w:rFonts w:ascii="Times New Roman" w:hAnsi="Times New Roman" w:cs="Times New Roman"/>
          <w:sz w:val="24"/>
          <w:szCs w:val="24"/>
          <w:lang w:val="en"/>
        </w:rPr>
        <w:t xml:space="preserve">The </w:t>
      </w:r>
      <w:proofErr w:type="spellStart"/>
      <w:r w:rsidRPr="0091063A">
        <w:rPr>
          <w:rStyle w:val="rynqvb"/>
          <w:rFonts w:ascii="Times New Roman" w:hAnsi="Times New Roman" w:cs="Times New Roman"/>
          <w:sz w:val="24"/>
          <w:szCs w:val="24"/>
          <w:lang w:val="en"/>
        </w:rPr>
        <w:t>bgl</w:t>
      </w:r>
      <w:proofErr w:type="spellEnd"/>
      <w:r w:rsidRPr="0091063A">
        <w:rPr>
          <w:rStyle w:val="rynqvb"/>
          <w:rFonts w:ascii="Times New Roman" w:hAnsi="Times New Roman" w:cs="Times New Roman"/>
          <w:sz w:val="24"/>
          <w:szCs w:val="24"/>
          <w:lang w:val="en"/>
        </w:rPr>
        <w:t xml:space="preserve"> gene </w:t>
      </w:r>
      <w:proofErr w:type="gramStart"/>
      <w:r w:rsidRPr="0091063A">
        <w:rPr>
          <w:rStyle w:val="rynqvb"/>
          <w:rFonts w:ascii="Times New Roman" w:hAnsi="Times New Roman" w:cs="Times New Roman"/>
          <w:sz w:val="24"/>
          <w:szCs w:val="24"/>
          <w:lang w:val="en"/>
        </w:rPr>
        <w:t>was successfully cloned and expressed in Pichia pastoris KM71</w:t>
      </w:r>
      <w:proofErr w:type="gramEnd"/>
      <w:r w:rsidRPr="0091063A">
        <w:rPr>
          <w:rStyle w:val="rynqvb"/>
          <w:rFonts w:ascii="Times New Roman" w:hAnsi="Times New Roman" w:cs="Times New Roman"/>
          <w:sz w:val="24"/>
          <w:szCs w:val="24"/>
          <w:lang w:val="en"/>
        </w:rPr>
        <w:t>.</w:t>
      </w:r>
      <w:r w:rsidRPr="0091063A">
        <w:rPr>
          <w:rStyle w:val="hwtze"/>
          <w:rFonts w:ascii="Times New Roman" w:hAnsi="Times New Roman" w:cs="Times New Roman"/>
          <w:sz w:val="24"/>
          <w:szCs w:val="24"/>
          <w:lang w:val="en"/>
        </w:rPr>
        <w:t xml:space="preserve"> </w:t>
      </w:r>
      <w:r w:rsidRPr="0091063A">
        <w:rPr>
          <w:rStyle w:val="rynqvb"/>
          <w:rFonts w:ascii="Times New Roman" w:hAnsi="Times New Roman" w:cs="Times New Roman"/>
          <w:sz w:val="24"/>
          <w:szCs w:val="24"/>
          <w:lang w:val="en"/>
        </w:rPr>
        <w:t xml:space="preserve">The bgl6111 gene </w:t>
      </w:r>
      <w:proofErr w:type="gramStart"/>
      <w:r w:rsidRPr="0091063A">
        <w:rPr>
          <w:rStyle w:val="rynqvb"/>
          <w:rFonts w:ascii="Times New Roman" w:hAnsi="Times New Roman" w:cs="Times New Roman"/>
          <w:sz w:val="24"/>
          <w:szCs w:val="24"/>
          <w:lang w:val="en"/>
        </w:rPr>
        <w:t>was successfully synthesized</w:t>
      </w:r>
      <w:proofErr w:type="gramEnd"/>
      <w:r w:rsidRPr="0091063A">
        <w:rPr>
          <w:rStyle w:val="rynqvb"/>
          <w:rFonts w:ascii="Times New Roman" w:hAnsi="Times New Roman" w:cs="Times New Roman"/>
          <w:sz w:val="24"/>
          <w:szCs w:val="24"/>
          <w:lang w:val="en"/>
        </w:rPr>
        <w:t xml:space="preserve"> and produced the β-glucosidase enzyme product.</w:t>
      </w:r>
      <w:r w:rsidRPr="0091063A">
        <w:rPr>
          <w:rStyle w:val="hwtze"/>
          <w:rFonts w:ascii="Times New Roman" w:hAnsi="Times New Roman" w:cs="Times New Roman"/>
          <w:sz w:val="24"/>
          <w:szCs w:val="24"/>
          <w:lang w:val="en"/>
        </w:rPr>
        <w:t xml:space="preserve"> </w:t>
      </w:r>
      <w:r w:rsidRPr="0091063A">
        <w:rPr>
          <w:rStyle w:val="rynqvb"/>
          <w:rFonts w:ascii="Times New Roman" w:hAnsi="Times New Roman" w:cs="Times New Roman"/>
          <w:sz w:val="24"/>
          <w:szCs w:val="24"/>
          <w:lang w:val="en"/>
        </w:rPr>
        <w:t xml:space="preserve">This enzyme may be </w:t>
      </w:r>
      <w:r w:rsidR="005D6CAC">
        <w:rPr>
          <w:rStyle w:val="rynqvb"/>
          <w:rFonts w:ascii="Times New Roman" w:hAnsi="Times New Roman" w:cs="Times New Roman"/>
          <w:sz w:val="24"/>
          <w:szCs w:val="24"/>
          <w:lang w:val="en"/>
        </w:rPr>
        <w:t>help</w:t>
      </w:r>
      <w:r w:rsidRPr="0091063A">
        <w:rPr>
          <w:rStyle w:val="rynqvb"/>
          <w:rFonts w:ascii="Times New Roman" w:hAnsi="Times New Roman" w:cs="Times New Roman"/>
          <w:sz w:val="24"/>
          <w:szCs w:val="24"/>
          <w:lang w:val="en"/>
        </w:rPr>
        <w:t>ful for its application in industrial production in the future and needs to be re-modified to produce high activity.</w:t>
      </w:r>
      <w:r w:rsidRPr="0091063A">
        <w:rPr>
          <w:rStyle w:val="hwtze"/>
          <w:rFonts w:ascii="Times New Roman" w:hAnsi="Times New Roman" w:cs="Times New Roman"/>
          <w:sz w:val="24"/>
          <w:szCs w:val="24"/>
          <w:lang w:val="en"/>
        </w:rPr>
        <w:t xml:space="preserve"> </w:t>
      </w:r>
      <w:r w:rsidRPr="0091063A">
        <w:rPr>
          <w:rStyle w:val="rynqvb"/>
          <w:rFonts w:ascii="Times New Roman" w:hAnsi="Times New Roman" w:cs="Times New Roman"/>
          <w:sz w:val="24"/>
          <w:szCs w:val="24"/>
          <w:lang w:val="en"/>
        </w:rPr>
        <w:t xml:space="preserve">Moreover, as we did here, </w:t>
      </w:r>
      <w:proofErr w:type="spellStart"/>
      <w:r w:rsidRPr="0091063A">
        <w:rPr>
          <w:rStyle w:val="rynqvb"/>
          <w:rFonts w:ascii="Times New Roman" w:hAnsi="Times New Roman" w:cs="Times New Roman"/>
          <w:sz w:val="24"/>
          <w:szCs w:val="24"/>
          <w:lang w:val="en"/>
        </w:rPr>
        <w:t>heterologously</w:t>
      </w:r>
      <w:proofErr w:type="spellEnd"/>
      <w:r w:rsidRPr="0091063A">
        <w:rPr>
          <w:rStyle w:val="rynqvb"/>
          <w:rFonts w:ascii="Times New Roman" w:hAnsi="Times New Roman" w:cs="Times New Roman"/>
          <w:sz w:val="24"/>
          <w:szCs w:val="24"/>
          <w:lang w:val="en"/>
        </w:rPr>
        <w:t xml:space="preserve"> expressed functional enzymes by genetically modifying the host organism can also be </w:t>
      </w:r>
      <w:r w:rsidR="005D6CAC">
        <w:rPr>
          <w:rStyle w:val="rynqvb"/>
          <w:rFonts w:ascii="Times New Roman" w:hAnsi="Times New Roman" w:cs="Times New Roman"/>
          <w:sz w:val="24"/>
          <w:szCs w:val="24"/>
          <w:lang w:val="en"/>
        </w:rPr>
        <w:t>practical</w:t>
      </w:r>
      <w:r w:rsidRPr="0091063A">
        <w:rPr>
          <w:rStyle w:val="rynqvb"/>
          <w:rFonts w:ascii="Times New Roman" w:hAnsi="Times New Roman" w:cs="Times New Roman"/>
          <w:sz w:val="24"/>
          <w:szCs w:val="24"/>
          <w:lang w:val="en"/>
        </w:rPr>
        <w:t xml:space="preserve"> tools in developing enzymes with desired properties.</w:t>
      </w:r>
    </w:p>
    <w:p w:rsidR="00360843" w:rsidRPr="00352D2C" w:rsidRDefault="00360843" w:rsidP="009036DA">
      <w:pPr>
        <w:spacing w:after="0" w:line="480" w:lineRule="auto"/>
        <w:jc w:val="thaiDistribute"/>
        <w:rPr>
          <w:rStyle w:val="tlid-translation"/>
          <w:rFonts w:ascii="Times New Roman" w:hAnsi="Times New Roman" w:cs="Times New Roman"/>
          <w:color w:val="000000" w:themeColor="text1"/>
          <w:sz w:val="24"/>
          <w:szCs w:val="24"/>
        </w:rPr>
      </w:pPr>
    </w:p>
    <w:p w:rsidR="00FE6DB0" w:rsidRPr="00352D2C" w:rsidRDefault="00C61128" w:rsidP="007865ED">
      <w:pPr>
        <w:spacing w:after="0" w:line="480" w:lineRule="auto"/>
        <w:rPr>
          <w:rFonts w:ascii="Times New Roman" w:eastAsia="Times New Roman" w:hAnsi="Times New Roman" w:cs="Times New Roman"/>
          <w:b/>
          <w:sz w:val="24"/>
          <w:szCs w:val="24"/>
        </w:rPr>
      </w:pPr>
      <w:r w:rsidRPr="00352D2C">
        <w:rPr>
          <w:rFonts w:ascii="Times New Roman" w:eastAsia="Times New Roman" w:hAnsi="Times New Roman" w:cs="Times New Roman"/>
          <w:b/>
          <w:sz w:val="24"/>
          <w:szCs w:val="24"/>
        </w:rPr>
        <w:t>Acknowledgments</w:t>
      </w:r>
    </w:p>
    <w:p w:rsidR="007865ED" w:rsidRPr="00352D2C" w:rsidRDefault="004601B3" w:rsidP="007865ED">
      <w:pPr>
        <w:pStyle w:val="NoSpacing"/>
        <w:spacing w:line="360" w:lineRule="auto"/>
        <w:jc w:val="thaiDistribute"/>
        <w:rPr>
          <w:rStyle w:val="Strong"/>
          <w:rFonts w:ascii="Times New Roman" w:hAnsi="Times New Roman" w:cs="Times New Roman"/>
          <w:bCs w:val="0"/>
          <w:color w:val="000000" w:themeColor="text1"/>
          <w:sz w:val="24"/>
          <w:szCs w:val="24"/>
          <w:shd w:val="clear" w:color="auto" w:fill="FCFCFC"/>
        </w:rPr>
      </w:pPr>
      <w:proofErr w:type="spellStart"/>
      <w:r>
        <w:rPr>
          <w:rFonts w:ascii="Times New Roman" w:hAnsi="Times New Roman" w:cs="Times New Roman"/>
          <w:color w:val="000000" w:themeColor="text1"/>
          <w:sz w:val="24"/>
          <w:szCs w:val="24"/>
          <w:shd w:val="clear" w:color="auto" w:fill="FFFFFF"/>
        </w:rPr>
        <w:t>Diponegoro</w:t>
      </w:r>
      <w:proofErr w:type="spellEnd"/>
      <w:r>
        <w:rPr>
          <w:rFonts w:ascii="Times New Roman" w:hAnsi="Times New Roman" w:cs="Times New Roman"/>
          <w:color w:val="000000" w:themeColor="text1"/>
          <w:sz w:val="24"/>
          <w:szCs w:val="24"/>
          <w:shd w:val="clear" w:color="auto" w:fill="FFFFFF"/>
        </w:rPr>
        <w:t xml:space="preserve"> University supports this stud</w:t>
      </w:r>
      <w:r w:rsidR="007865ED" w:rsidRPr="00352D2C">
        <w:rPr>
          <w:rFonts w:ascii="Times New Roman" w:hAnsi="Times New Roman" w:cs="Times New Roman"/>
          <w:color w:val="000000" w:themeColor="text1"/>
          <w:sz w:val="24"/>
          <w:szCs w:val="24"/>
          <w:lang w:val="en-ID"/>
        </w:rPr>
        <w:t xml:space="preserve">y for </w:t>
      </w:r>
      <w:r w:rsidR="007865ED" w:rsidRPr="00352D2C">
        <w:rPr>
          <w:rStyle w:val="Strong"/>
          <w:rFonts w:ascii="Times New Roman" w:hAnsi="Times New Roman" w:cs="Times New Roman"/>
          <w:b w:val="0"/>
          <w:color w:val="000000" w:themeColor="text1"/>
          <w:sz w:val="24"/>
          <w:szCs w:val="24"/>
        </w:rPr>
        <w:t>RPI grant number 474-91/UN7.P4.3/PP/2018.</w:t>
      </w:r>
    </w:p>
    <w:p w:rsidR="007865ED" w:rsidRPr="00352D2C" w:rsidRDefault="007865ED" w:rsidP="007865ED">
      <w:pPr>
        <w:spacing w:after="0" w:line="480" w:lineRule="auto"/>
        <w:rPr>
          <w:rFonts w:ascii="Times New Roman" w:eastAsia="Times New Roman" w:hAnsi="Times New Roman" w:cs="Times New Roman"/>
          <w:b/>
          <w:sz w:val="24"/>
          <w:szCs w:val="24"/>
        </w:rPr>
      </w:pPr>
      <w:bookmarkStart w:id="1" w:name="_heading=h.gjdgxs" w:colFirst="0" w:colLast="0"/>
      <w:bookmarkEnd w:id="1"/>
    </w:p>
    <w:p w:rsidR="00FE6DB0" w:rsidRPr="00352D2C" w:rsidRDefault="00C61128" w:rsidP="00517CFC">
      <w:pPr>
        <w:spacing w:after="0" w:line="480" w:lineRule="auto"/>
        <w:rPr>
          <w:rFonts w:ascii="Times New Roman" w:eastAsia="Times New Roman" w:hAnsi="Times New Roman" w:cs="Times New Roman"/>
          <w:b/>
          <w:sz w:val="24"/>
          <w:szCs w:val="24"/>
        </w:rPr>
      </w:pPr>
      <w:r w:rsidRPr="00352D2C">
        <w:rPr>
          <w:rFonts w:ascii="Times New Roman" w:eastAsia="Times New Roman" w:hAnsi="Times New Roman" w:cs="Times New Roman"/>
          <w:b/>
          <w:sz w:val="24"/>
          <w:szCs w:val="24"/>
        </w:rPr>
        <w:t>Competing Interests</w:t>
      </w:r>
    </w:p>
    <w:p w:rsidR="00FE6DB0" w:rsidRPr="00352D2C" w:rsidRDefault="00517CFC" w:rsidP="00517CFC">
      <w:pPr>
        <w:spacing w:after="0" w:line="480" w:lineRule="auto"/>
        <w:rPr>
          <w:rFonts w:ascii="Times New Roman" w:eastAsia="Times New Roman" w:hAnsi="Times New Roman" w:cs="Times New Roman"/>
          <w:sz w:val="24"/>
          <w:szCs w:val="24"/>
        </w:rPr>
      </w:pPr>
      <w:r w:rsidRPr="00352D2C">
        <w:rPr>
          <w:rFonts w:ascii="Times New Roman" w:eastAsia="Tinos" w:hAnsi="Times New Roman" w:cs="Times New Roman"/>
          <w:sz w:val="24"/>
          <w:szCs w:val="24"/>
        </w:rPr>
        <w:t>All authors declare that there are not any conflicts of interest.</w:t>
      </w:r>
    </w:p>
    <w:p w:rsidR="00360843" w:rsidRPr="00352D2C" w:rsidRDefault="00360843" w:rsidP="00517CFC">
      <w:pPr>
        <w:spacing w:after="0" w:line="480" w:lineRule="auto"/>
        <w:rPr>
          <w:rFonts w:ascii="Times New Roman" w:eastAsia="Times New Roman" w:hAnsi="Times New Roman" w:cs="Times New Roman"/>
          <w:sz w:val="24"/>
          <w:szCs w:val="24"/>
        </w:rPr>
      </w:pPr>
    </w:p>
    <w:p w:rsidR="00FE6DB0" w:rsidRPr="00352D2C" w:rsidRDefault="00C61128" w:rsidP="00517CFC">
      <w:pPr>
        <w:spacing w:after="0" w:line="480" w:lineRule="auto"/>
        <w:rPr>
          <w:rFonts w:ascii="Times New Roman" w:eastAsia="Times New Roman" w:hAnsi="Times New Roman" w:cs="Times New Roman"/>
          <w:b/>
          <w:sz w:val="24"/>
          <w:szCs w:val="24"/>
        </w:rPr>
      </w:pPr>
      <w:r w:rsidRPr="00352D2C">
        <w:rPr>
          <w:rFonts w:ascii="Times New Roman" w:eastAsia="Times New Roman" w:hAnsi="Times New Roman" w:cs="Times New Roman"/>
          <w:b/>
          <w:sz w:val="24"/>
          <w:szCs w:val="24"/>
        </w:rPr>
        <w:t>References</w:t>
      </w:r>
    </w:p>
    <w:p w:rsidR="00FF17AC" w:rsidRPr="00E2495A" w:rsidRDefault="00FF17AC" w:rsidP="00E2495A">
      <w:pPr>
        <w:ind w:left="810" w:hanging="810"/>
        <w:jc w:val="both"/>
        <w:rPr>
          <w:rFonts w:ascii="Times New Roman" w:hAnsi="Times New Roman" w:cs="Times New Roman"/>
          <w:sz w:val="24"/>
          <w:szCs w:val="24"/>
        </w:rPr>
      </w:pPr>
      <w:r w:rsidRPr="00352D2C">
        <w:rPr>
          <w:rFonts w:ascii="Times New Roman" w:eastAsia="Times New Roman" w:hAnsi="Times New Roman" w:cs="Times New Roman"/>
          <w:b/>
          <w:sz w:val="24"/>
          <w:szCs w:val="24"/>
        </w:rPr>
        <w:fldChar w:fldCharType="begin" w:fldLock="1"/>
      </w:r>
      <w:r w:rsidRPr="00352D2C">
        <w:rPr>
          <w:rFonts w:ascii="Times New Roman" w:eastAsia="Times New Roman" w:hAnsi="Times New Roman" w:cs="Times New Roman"/>
          <w:b/>
          <w:sz w:val="24"/>
          <w:szCs w:val="24"/>
        </w:rPr>
        <w:instrText xml:space="preserve">ADDIN Mendeley Bibliography CSL_BIBLIOGRAPHY </w:instrText>
      </w:r>
      <w:r w:rsidRPr="00352D2C">
        <w:rPr>
          <w:rFonts w:ascii="Times New Roman" w:eastAsia="Times New Roman" w:hAnsi="Times New Roman" w:cs="Times New Roman"/>
          <w:b/>
          <w:sz w:val="24"/>
          <w:szCs w:val="24"/>
        </w:rPr>
        <w:fldChar w:fldCharType="separate"/>
      </w:r>
      <w:r w:rsidRPr="00E2495A">
        <w:rPr>
          <w:rFonts w:ascii="Times New Roman" w:hAnsi="Times New Roman" w:cs="Times New Roman"/>
          <w:noProof/>
          <w:sz w:val="24"/>
          <w:szCs w:val="24"/>
        </w:rPr>
        <w:t xml:space="preserve">Ahmed A, Nasim F ul-H, Batool K, Bibi A. 2017. Microbial β-Glucosidase: Sources, Production and Applications. </w:t>
      </w:r>
      <w:r w:rsidR="00E2495A" w:rsidRPr="00E2495A">
        <w:rPr>
          <w:rFonts w:ascii="Times New Roman" w:hAnsi="Times New Roman" w:cs="Times New Roman"/>
          <w:bCs/>
          <w:sz w:val="24"/>
          <w:szCs w:val="24"/>
        </w:rPr>
        <w:t>Journal of Applied &amp; Environmental Microbiology</w:t>
      </w:r>
      <w:r w:rsidRPr="00E2495A">
        <w:rPr>
          <w:rFonts w:ascii="Times New Roman" w:hAnsi="Times New Roman" w:cs="Times New Roman"/>
          <w:noProof/>
          <w:sz w:val="24"/>
          <w:szCs w:val="24"/>
        </w:rPr>
        <w:t>. 5(1):31–46.</w:t>
      </w:r>
      <w:r w:rsidR="00E2495A" w:rsidRPr="00E2495A">
        <w:rPr>
          <w:rFonts w:ascii="Times New Roman" w:hAnsi="Times New Roman" w:cs="Times New Roman"/>
          <w:noProof/>
          <w:sz w:val="24"/>
          <w:szCs w:val="24"/>
        </w:rPr>
        <w:t xml:space="preserve"> </w:t>
      </w:r>
      <w:r w:rsidRPr="00E2495A">
        <w:rPr>
          <w:rFonts w:ascii="Times New Roman" w:hAnsi="Times New Roman" w:cs="Times New Roman"/>
          <w:noProof/>
          <w:sz w:val="24"/>
          <w:szCs w:val="24"/>
        </w:rPr>
        <w:t>doi:10.12691/JAEM-5-1-4.</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Behura SK, Severson DW. 2013. Codon</w:t>
      </w:r>
      <w:r w:rsidR="00E2495A">
        <w:rPr>
          <w:rFonts w:ascii="Times New Roman" w:hAnsi="Times New Roman" w:cs="Times New Roman"/>
          <w:noProof/>
          <w:sz w:val="24"/>
          <w:szCs w:val="24"/>
        </w:rPr>
        <w:t xml:space="preserve"> usage bias : causative factors</w:t>
      </w:r>
      <w:r w:rsidRPr="00352D2C">
        <w:rPr>
          <w:rFonts w:ascii="Times New Roman" w:hAnsi="Times New Roman" w:cs="Times New Roman"/>
          <w:noProof/>
          <w:sz w:val="24"/>
          <w:szCs w:val="24"/>
        </w:rPr>
        <w:t xml:space="preserve">, quantification methods and genome-wide patterns : with emphasis on insect genomes. </w:t>
      </w:r>
      <w:r w:rsidR="00E2495A" w:rsidRPr="00E2495A">
        <w:rPr>
          <w:rFonts w:ascii="Times New Roman" w:hAnsi="Times New Roman" w:cs="Times New Roman"/>
          <w:sz w:val="24"/>
          <w:szCs w:val="24"/>
        </w:rPr>
        <w:t>Biological Reviews Cambridge Philosophical Society</w:t>
      </w:r>
      <w:r w:rsidRPr="00E2495A">
        <w:rPr>
          <w:rFonts w:ascii="Times New Roman" w:hAnsi="Times New Roman" w:cs="Times New Roman"/>
          <w:noProof/>
          <w:sz w:val="24"/>
          <w:szCs w:val="24"/>
        </w:rPr>
        <w:t>. 88:49–61</w:t>
      </w:r>
      <w:r w:rsidRPr="00352D2C">
        <w:rPr>
          <w:rFonts w:ascii="Times New Roman" w:hAnsi="Times New Roman" w:cs="Times New Roman"/>
          <w:noProof/>
          <w:sz w:val="24"/>
          <w:szCs w:val="24"/>
        </w:rPr>
        <w:t>. doi:10.1111/j.1469-185X.2012.00242.x.</w:t>
      </w:r>
    </w:p>
    <w:p w:rsidR="00FF17AC" w:rsidRPr="00E2495A"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Borja GM, Mora EM, Barrón B, Gosset G, Ramírez OT, Lara AR. 2012. Engineering </w:t>
      </w:r>
      <w:r w:rsidRPr="00E2495A">
        <w:rPr>
          <w:rFonts w:ascii="Times New Roman" w:hAnsi="Times New Roman" w:cs="Times New Roman"/>
          <w:i/>
          <w:noProof/>
          <w:sz w:val="24"/>
          <w:szCs w:val="24"/>
        </w:rPr>
        <w:t>Escherichia coli</w:t>
      </w:r>
      <w:r w:rsidRPr="00352D2C">
        <w:rPr>
          <w:rFonts w:ascii="Times New Roman" w:hAnsi="Times New Roman" w:cs="Times New Roman"/>
          <w:noProof/>
          <w:sz w:val="24"/>
          <w:szCs w:val="24"/>
        </w:rPr>
        <w:t xml:space="preserve"> to increase plasmid DNA production in high cell-density cultivations in batch mode. </w:t>
      </w:r>
      <w:r w:rsidR="00E2495A" w:rsidRPr="00E2495A">
        <w:rPr>
          <w:rStyle w:val="c-journal-titletext"/>
          <w:rFonts w:ascii="Times New Roman" w:hAnsi="Times New Roman" w:cs="Times New Roman"/>
          <w:sz w:val="24"/>
          <w:szCs w:val="24"/>
        </w:rPr>
        <w:t>Microbial Cell Factories.</w:t>
      </w:r>
      <w:r w:rsidRPr="00E2495A">
        <w:rPr>
          <w:rFonts w:ascii="Times New Roman" w:hAnsi="Times New Roman" w:cs="Times New Roman"/>
          <w:noProof/>
          <w:sz w:val="24"/>
          <w:szCs w:val="24"/>
        </w:rPr>
        <w:t xml:space="preserve"> 11(132):1–9. https://doi.org/10.1186/1475-2859-11-132.</w:t>
      </w:r>
    </w:p>
    <w:p w:rsidR="00FF17AC" w:rsidRPr="00E2495A" w:rsidRDefault="00FF17AC" w:rsidP="00E2495A">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Chamoli S, Kumar P, Navani NK, Verma AK. 2016. Secretory expression, characterization and docking study of glucose-tolerant β-glucosidase from </w:t>
      </w:r>
      <w:r w:rsidRPr="00E2495A">
        <w:rPr>
          <w:rFonts w:ascii="Times New Roman" w:hAnsi="Times New Roman" w:cs="Times New Roman"/>
          <w:i/>
          <w:noProof/>
          <w:sz w:val="24"/>
          <w:szCs w:val="24"/>
        </w:rPr>
        <w:t>B. subtilis</w:t>
      </w:r>
      <w:r w:rsidR="00E2495A">
        <w:rPr>
          <w:rFonts w:ascii="Times New Roman" w:hAnsi="Times New Roman" w:cs="Times New Roman"/>
          <w:noProof/>
          <w:sz w:val="24"/>
          <w:szCs w:val="24"/>
        </w:rPr>
        <w:t>.</w:t>
      </w:r>
      <w:r w:rsidR="00E2495A" w:rsidRPr="00E2495A">
        <w:rPr>
          <w:rFonts w:ascii="Times New Roman" w:hAnsi="Times New Roman" w:cs="Times New Roman"/>
          <w:noProof/>
          <w:sz w:val="24"/>
          <w:szCs w:val="24"/>
        </w:rPr>
        <w:t xml:space="preserve"> </w:t>
      </w:r>
      <w:r w:rsidR="00E2495A" w:rsidRPr="00E2495A">
        <w:rPr>
          <w:rStyle w:val="anchor-text"/>
          <w:rFonts w:ascii="Times New Roman" w:hAnsi="Times New Roman" w:cs="Times New Roman"/>
          <w:sz w:val="24"/>
          <w:szCs w:val="24"/>
        </w:rPr>
        <w:t xml:space="preserve">International Journal of Biological Macromolecules. </w:t>
      </w:r>
      <w:r w:rsidRPr="00E2495A">
        <w:rPr>
          <w:rFonts w:ascii="Times New Roman" w:hAnsi="Times New Roman" w:cs="Times New Roman"/>
          <w:noProof/>
          <w:sz w:val="24"/>
          <w:szCs w:val="24"/>
        </w:rPr>
        <w:t>85:425–433. http://dx.doi.org/10.1016/j.ijbiomac.2016.01.001.</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E2495A">
        <w:rPr>
          <w:rFonts w:ascii="Times New Roman" w:hAnsi="Times New Roman" w:cs="Times New Roman"/>
          <w:noProof/>
          <w:sz w:val="24"/>
          <w:szCs w:val="24"/>
        </w:rPr>
        <w:t xml:space="preserve">Chen P, Fu X, Bun T, Ye NX. 2011. </w:t>
      </w:r>
      <w:r w:rsidR="00233873">
        <w:rPr>
          <w:rFonts w:ascii="Times New Roman" w:hAnsi="Times New Roman" w:cs="Times New Roman"/>
          <w:noProof/>
          <w:sz w:val="24"/>
          <w:szCs w:val="24"/>
        </w:rPr>
        <w:t xml:space="preserve">Expression of a secretory </w:t>
      </w:r>
      <w:r w:rsidR="00CF74D6">
        <w:rPr>
          <w:rFonts w:ascii="Times New Roman" w:hAnsi="Times New Roman" w:cs="Times New Roman"/>
          <w:noProof/>
          <w:sz w:val="24"/>
          <w:szCs w:val="24"/>
        </w:rPr>
        <w:t>β</w:t>
      </w:r>
      <w:r w:rsidRPr="00352D2C">
        <w:rPr>
          <w:rFonts w:ascii="Times New Roman" w:hAnsi="Times New Roman" w:cs="Times New Roman"/>
          <w:noProof/>
          <w:sz w:val="24"/>
          <w:szCs w:val="24"/>
        </w:rPr>
        <w:t>-glucosidase from Trichoderma reesei in Pichia pastoris and its characterization. Biotechnol</w:t>
      </w:r>
      <w:r w:rsidR="00233873">
        <w:rPr>
          <w:rFonts w:ascii="Times New Roman" w:hAnsi="Times New Roman" w:cs="Times New Roman"/>
          <w:noProof/>
          <w:sz w:val="24"/>
          <w:szCs w:val="24"/>
        </w:rPr>
        <w:t>ogy</w:t>
      </w:r>
      <w:r w:rsidRPr="00352D2C">
        <w:rPr>
          <w:rFonts w:ascii="Times New Roman" w:hAnsi="Times New Roman" w:cs="Times New Roman"/>
          <w:noProof/>
          <w:sz w:val="24"/>
          <w:szCs w:val="24"/>
        </w:rPr>
        <w:t xml:space="preserve"> Lett</w:t>
      </w:r>
      <w:r w:rsidR="00233873">
        <w:rPr>
          <w:rFonts w:ascii="Times New Roman" w:hAnsi="Times New Roman" w:cs="Times New Roman"/>
          <w:noProof/>
          <w:sz w:val="24"/>
          <w:szCs w:val="24"/>
        </w:rPr>
        <w:t>ers</w:t>
      </w:r>
      <w:r w:rsidRPr="00352D2C">
        <w:rPr>
          <w:rFonts w:ascii="Times New Roman" w:hAnsi="Times New Roman" w:cs="Times New Roman"/>
          <w:noProof/>
          <w:sz w:val="24"/>
          <w:szCs w:val="24"/>
        </w:rPr>
        <w:t>. 33:2475–2479. doi:10.1007/s10529-011-0724-3.</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Choi T, Gelutu TT. 2018. High level expression and purification of recombina</w:t>
      </w:r>
      <w:r w:rsidR="00CF74D6">
        <w:rPr>
          <w:rFonts w:ascii="Times New Roman" w:hAnsi="Times New Roman" w:cs="Times New Roman"/>
          <w:noProof/>
          <w:sz w:val="24"/>
          <w:szCs w:val="24"/>
        </w:rPr>
        <w:t xml:space="preserve">nt flounder growth hormone in </w:t>
      </w:r>
      <w:r w:rsidR="00CF74D6" w:rsidRPr="00CF74D6">
        <w:rPr>
          <w:rFonts w:ascii="Times New Roman" w:hAnsi="Times New Roman" w:cs="Times New Roman"/>
          <w:i/>
          <w:noProof/>
          <w:sz w:val="24"/>
          <w:szCs w:val="24"/>
        </w:rPr>
        <w:t>E</w:t>
      </w:r>
      <w:r w:rsidRPr="00CF74D6">
        <w:rPr>
          <w:rFonts w:ascii="Times New Roman" w:hAnsi="Times New Roman" w:cs="Times New Roman"/>
          <w:i/>
          <w:noProof/>
          <w:sz w:val="24"/>
          <w:szCs w:val="24"/>
        </w:rPr>
        <w:t>. coli</w:t>
      </w:r>
      <w:r w:rsidRPr="00352D2C">
        <w:rPr>
          <w:rFonts w:ascii="Times New Roman" w:hAnsi="Times New Roman" w:cs="Times New Roman"/>
          <w:noProof/>
          <w:sz w:val="24"/>
          <w:szCs w:val="24"/>
        </w:rPr>
        <w:t xml:space="preserve">. </w:t>
      </w:r>
      <w:r w:rsidR="00CF74D6" w:rsidRPr="00352D2C">
        <w:rPr>
          <w:rFonts w:ascii="Times New Roman" w:hAnsi="Times New Roman" w:cs="Times New Roman"/>
          <w:noProof/>
          <w:sz w:val="24"/>
          <w:szCs w:val="24"/>
        </w:rPr>
        <w:t>Journal of Genetic Engineering and Biotechnology</w:t>
      </w:r>
      <w:r w:rsidRPr="00352D2C">
        <w:rPr>
          <w:rFonts w:ascii="Times New Roman" w:hAnsi="Times New Roman" w:cs="Times New Roman"/>
          <w:noProof/>
          <w:sz w:val="24"/>
          <w:szCs w:val="24"/>
        </w:rPr>
        <w:t>. 16(2):347–355. https://doi.org/10.1016/j.jgeb.2018.03.006.</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Chuck C, Wong C, Chow LM, Fung K, Waye MM, Tsui SK. 2009. Expression of SARS-coronavirus spike glycoprotein in </w:t>
      </w:r>
      <w:r w:rsidRPr="00CF74D6">
        <w:rPr>
          <w:rFonts w:ascii="Times New Roman" w:hAnsi="Times New Roman" w:cs="Times New Roman"/>
          <w:i/>
          <w:noProof/>
          <w:sz w:val="24"/>
          <w:szCs w:val="24"/>
        </w:rPr>
        <w:t>Pichia pastoris</w:t>
      </w:r>
      <w:r w:rsidRPr="00352D2C">
        <w:rPr>
          <w:rFonts w:ascii="Times New Roman" w:hAnsi="Times New Roman" w:cs="Times New Roman"/>
          <w:noProof/>
          <w:sz w:val="24"/>
          <w:szCs w:val="24"/>
        </w:rPr>
        <w:t>. Virus Genes. 38:1–9. doi:10.1007/s11262-008-0292-3.</w:t>
      </w:r>
    </w:p>
    <w:p w:rsidR="00FF17AC" w:rsidRPr="00CF74D6"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Dodda SR, Aich A, Sarkar N, Jain P, Jain S, Mondal S, Aikat K, Mukhopadhyay SS. 2018. </w:t>
      </w:r>
      <w:r w:rsidRPr="00CF74D6">
        <w:rPr>
          <w:rFonts w:ascii="Times New Roman" w:hAnsi="Times New Roman" w:cs="Times New Roman"/>
          <w:noProof/>
          <w:sz w:val="24"/>
          <w:szCs w:val="24"/>
        </w:rPr>
        <w:t xml:space="preserve">Structural and functional insights of β-glucosidases identified from the genome of </w:t>
      </w:r>
      <w:r w:rsidRPr="00CF74D6">
        <w:rPr>
          <w:rFonts w:ascii="Times New Roman" w:hAnsi="Times New Roman" w:cs="Times New Roman"/>
          <w:i/>
          <w:noProof/>
          <w:sz w:val="24"/>
          <w:szCs w:val="24"/>
        </w:rPr>
        <w:t>Aspergillus fumigat</w:t>
      </w:r>
      <w:r w:rsidR="003D2343" w:rsidRPr="00CF74D6">
        <w:rPr>
          <w:rFonts w:ascii="Times New Roman" w:hAnsi="Times New Roman" w:cs="Times New Roman"/>
          <w:i/>
          <w:noProof/>
          <w:sz w:val="24"/>
          <w:szCs w:val="24"/>
        </w:rPr>
        <w:t>us</w:t>
      </w:r>
      <w:r w:rsidR="00CF74D6" w:rsidRPr="00CF74D6">
        <w:rPr>
          <w:rFonts w:ascii="Times New Roman" w:hAnsi="Times New Roman" w:cs="Times New Roman"/>
          <w:noProof/>
          <w:sz w:val="24"/>
          <w:szCs w:val="24"/>
        </w:rPr>
        <w:t xml:space="preserve">. </w:t>
      </w:r>
      <w:r w:rsidR="00CF74D6" w:rsidRPr="00CF74D6">
        <w:rPr>
          <w:rFonts w:ascii="Times New Roman" w:hAnsi="Times New Roman" w:cs="Times New Roman"/>
          <w:sz w:val="24"/>
          <w:szCs w:val="24"/>
        </w:rPr>
        <w:t>Journal of Molecular Structure</w:t>
      </w:r>
      <w:r w:rsidR="003D2343" w:rsidRPr="00CF74D6">
        <w:rPr>
          <w:rFonts w:ascii="Times New Roman" w:hAnsi="Times New Roman" w:cs="Times New Roman"/>
          <w:noProof/>
          <w:sz w:val="24"/>
          <w:szCs w:val="24"/>
        </w:rPr>
        <w:t xml:space="preserve">. 1156:105–114. </w:t>
      </w:r>
      <w:r w:rsidRPr="00CF74D6">
        <w:rPr>
          <w:rFonts w:ascii="Times New Roman" w:hAnsi="Times New Roman" w:cs="Times New Roman"/>
          <w:noProof/>
          <w:sz w:val="24"/>
          <w:szCs w:val="24"/>
        </w:rPr>
        <w:t>https://doi.org/10.1016/j.molstruc.2017.11.078.</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Farshadpour F, Makvandi M, Taherkhan</w:t>
      </w:r>
      <w:r w:rsidR="00CF74D6">
        <w:rPr>
          <w:rFonts w:ascii="Times New Roman" w:hAnsi="Times New Roman" w:cs="Times New Roman"/>
          <w:noProof/>
          <w:sz w:val="24"/>
          <w:szCs w:val="24"/>
        </w:rPr>
        <w:t>i R. 2015. Design</w:t>
      </w:r>
      <w:r w:rsidRPr="00352D2C">
        <w:rPr>
          <w:rFonts w:ascii="Times New Roman" w:hAnsi="Times New Roman" w:cs="Times New Roman"/>
          <w:noProof/>
          <w:sz w:val="24"/>
          <w:szCs w:val="24"/>
        </w:rPr>
        <w:t>, Construction</w:t>
      </w:r>
      <w:r w:rsidR="00CF74D6">
        <w:rPr>
          <w:rFonts w:ascii="Times New Roman" w:hAnsi="Times New Roman" w:cs="Times New Roman"/>
          <w:noProof/>
          <w:sz w:val="24"/>
          <w:szCs w:val="24"/>
        </w:rPr>
        <w:t>,</w:t>
      </w:r>
      <w:r w:rsidRPr="00352D2C">
        <w:rPr>
          <w:rFonts w:ascii="Times New Roman" w:hAnsi="Times New Roman" w:cs="Times New Roman"/>
          <w:noProof/>
          <w:sz w:val="24"/>
          <w:szCs w:val="24"/>
        </w:rPr>
        <w:t xml:space="preserve"> and Cloning of Truncated ORF2 and tPA</w:t>
      </w:r>
      <w:r w:rsidRPr="00CF74D6">
        <w:rPr>
          <w:rFonts w:ascii="Times New Roman" w:hAnsi="Times New Roman" w:cs="Times New Roman"/>
          <w:noProof/>
          <w:sz w:val="24"/>
          <w:szCs w:val="24"/>
          <w:vertAlign w:val="subscript"/>
        </w:rPr>
        <w:t>sp</w:t>
      </w:r>
      <w:r w:rsidR="00CF74D6">
        <w:rPr>
          <w:rFonts w:ascii="Times New Roman" w:hAnsi="Times New Roman" w:cs="Times New Roman"/>
          <w:noProof/>
          <w:sz w:val="24"/>
          <w:szCs w:val="24"/>
        </w:rPr>
        <w:t>-PADRE-</w:t>
      </w:r>
      <w:r w:rsidRPr="00352D2C">
        <w:rPr>
          <w:rFonts w:ascii="Times New Roman" w:hAnsi="Times New Roman" w:cs="Times New Roman"/>
          <w:noProof/>
          <w:sz w:val="24"/>
          <w:szCs w:val="24"/>
        </w:rPr>
        <w:t xml:space="preserve">Truncated ORF2 Gene Cassette </w:t>
      </w:r>
      <w:r w:rsidR="00CF74D6">
        <w:rPr>
          <w:rFonts w:ascii="Times New Roman" w:hAnsi="Times New Roman" w:cs="Times New Roman"/>
          <w:noProof/>
          <w:sz w:val="24"/>
          <w:szCs w:val="24"/>
        </w:rPr>
        <w:t>f</w:t>
      </w:r>
      <w:r w:rsidRPr="00352D2C">
        <w:rPr>
          <w:rFonts w:ascii="Times New Roman" w:hAnsi="Times New Roman" w:cs="Times New Roman"/>
          <w:noProof/>
          <w:sz w:val="24"/>
          <w:szCs w:val="24"/>
        </w:rPr>
        <w:t>rom Hepatitis E Virus in the pVAX1 Expression Vector. Jundishapur J</w:t>
      </w:r>
      <w:r w:rsidR="00CF74D6">
        <w:rPr>
          <w:rFonts w:ascii="Times New Roman" w:hAnsi="Times New Roman" w:cs="Times New Roman"/>
          <w:noProof/>
          <w:sz w:val="24"/>
          <w:szCs w:val="24"/>
        </w:rPr>
        <w:t>ournal of</w:t>
      </w:r>
      <w:r w:rsidRPr="00352D2C">
        <w:rPr>
          <w:rFonts w:ascii="Times New Roman" w:hAnsi="Times New Roman" w:cs="Times New Roman"/>
          <w:noProof/>
          <w:sz w:val="24"/>
          <w:szCs w:val="24"/>
        </w:rPr>
        <w:t xml:space="preserve"> Microbiol</w:t>
      </w:r>
      <w:r w:rsidR="00CF74D6">
        <w:rPr>
          <w:rFonts w:ascii="Times New Roman" w:hAnsi="Times New Roman" w:cs="Times New Roman"/>
          <w:noProof/>
          <w:sz w:val="24"/>
          <w:szCs w:val="24"/>
        </w:rPr>
        <w:t>ogy</w:t>
      </w:r>
      <w:r w:rsidRPr="00352D2C">
        <w:rPr>
          <w:rFonts w:ascii="Times New Roman" w:hAnsi="Times New Roman" w:cs="Times New Roman"/>
          <w:noProof/>
          <w:sz w:val="24"/>
          <w:szCs w:val="24"/>
        </w:rPr>
        <w:t>. 8(12):1–11. doi:10.5812/jjm.26035.</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Gao G, Wang A, Gong B, Li Q, Liu Y, He Z, Li G. 2016. A novel metagenome-derived gene </w:t>
      </w:r>
      <w:r w:rsidRPr="00352D2C">
        <w:rPr>
          <w:rFonts w:ascii="Times New Roman" w:hAnsi="Times New Roman" w:cs="Times New Roman"/>
          <w:noProof/>
          <w:sz w:val="24"/>
          <w:szCs w:val="24"/>
        </w:rPr>
        <w:lastRenderedPageBreak/>
        <w:t>cluster from termite hindgut:</w:t>
      </w:r>
      <w:r w:rsidR="00CF74D6">
        <w:rPr>
          <w:rFonts w:ascii="Times New Roman" w:hAnsi="Times New Roman" w:cs="Times New Roman"/>
          <w:noProof/>
          <w:sz w:val="24"/>
          <w:szCs w:val="24"/>
        </w:rPr>
        <w:t xml:space="preserve"> </w:t>
      </w:r>
      <w:r w:rsidRPr="00352D2C">
        <w:rPr>
          <w:rFonts w:ascii="Times New Roman" w:hAnsi="Times New Roman" w:cs="Times New Roman"/>
          <w:noProof/>
          <w:sz w:val="24"/>
          <w:szCs w:val="24"/>
        </w:rPr>
        <w:t xml:space="preserve">Encoding phosphotransferase system components and high glucosetolerant glucosidase. </w:t>
      </w:r>
      <w:r w:rsidR="00CF74D6" w:rsidRPr="00CF74D6">
        <w:rPr>
          <w:rFonts w:ascii="Times New Roman" w:hAnsi="Times New Roman" w:cs="Times New Roman"/>
          <w:noProof/>
          <w:sz w:val="24"/>
          <w:szCs w:val="24"/>
        </w:rPr>
        <w:t>Enzyme and Microbial Technology</w:t>
      </w:r>
      <w:r w:rsidRPr="00352D2C">
        <w:rPr>
          <w:rFonts w:ascii="Times New Roman" w:hAnsi="Times New Roman" w:cs="Times New Roman"/>
          <w:noProof/>
          <w:sz w:val="24"/>
          <w:szCs w:val="24"/>
        </w:rPr>
        <w:t>. 84:24–31.</w:t>
      </w:r>
      <w:r w:rsidR="00CF74D6">
        <w:rPr>
          <w:rFonts w:ascii="Times New Roman" w:hAnsi="Times New Roman" w:cs="Times New Roman"/>
          <w:noProof/>
          <w:sz w:val="24"/>
          <w:szCs w:val="24"/>
        </w:rPr>
        <w:t xml:space="preserve"> </w:t>
      </w:r>
      <w:r w:rsidRPr="00352D2C">
        <w:rPr>
          <w:rFonts w:ascii="Times New Roman" w:hAnsi="Times New Roman" w:cs="Times New Roman"/>
          <w:noProof/>
          <w:sz w:val="24"/>
          <w:szCs w:val="24"/>
        </w:rPr>
        <w:t>http://dx.doi.org/10.1016/j.enzmictec.2015.12.005.</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Gomes-pepe S, Guillermo E, Sierra M, Pereira R, Cristina T, Castellane L, De EG, Lemos M. 2016. Bg10 : A Novel Metagenomics Alcohol-Tolerant Suitable for Lactose-Free Milk Preparation. PLoS One. 11(12):1–25. doi:10.1371/journal.pone.0167932.</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Hoseini SS, Sauer MG. 2015. Molecular cloning using polymerase chain reaction , an educational guide for cellular engineering. J</w:t>
      </w:r>
      <w:r w:rsidR="00CF74D6">
        <w:rPr>
          <w:rFonts w:ascii="Times New Roman" w:hAnsi="Times New Roman" w:cs="Times New Roman"/>
          <w:noProof/>
          <w:sz w:val="24"/>
          <w:szCs w:val="24"/>
        </w:rPr>
        <w:t>ournal of</w:t>
      </w:r>
      <w:r w:rsidRPr="00352D2C">
        <w:rPr>
          <w:rFonts w:ascii="Times New Roman" w:hAnsi="Times New Roman" w:cs="Times New Roman"/>
          <w:noProof/>
          <w:sz w:val="24"/>
          <w:szCs w:val="24"/>
        </w:rPr>
        <w:t xml:space="preserve"> Biol</w:t>
      </w:r>
      <w:r w:rsidR="00CF74D6">
        <w:rPr>
          <w:rFonts w:ascii="Times New Roman" w:hAnsi="Times New Roman" w:cs="Times New Roman"/>
          <w:noProof/>
          <w:sz w:val="24"/>
          <w:szCs w:val="24"/>
        </w:rPr>
        <w:t>ogical</w:t>
      </w:r>
      <w:r w:rsidRPr="00352D2C">
        <w:rPr>
          <w:rFonts w:ascii="Times New Roman" w:hAnsi="Times New Roman" w:cs="Times New Roman"/>
          <w:noProof/>
          <w:sz w:val="24"/>
          <w:szCs w:val="24"/>
        </w:rPr>
        <w:t xml:space="preserve"> Eng</w:t>
      </w:r>
      <w:r w:rsidR="00CF74D6">
        <w:rPr>
          <w:rFonts w:ascii="Times New Roman" w:hAnsi="Times New Roman" w:cs="Times New Roman"/>
          <w:noProof/>
          <w:sz w:val="24"/>
          <w:szCs w:val="24"/>
        </w:rPr>
        <w:t>ineering</w:t>
      </w:r>
      <w:r w:rsidRPr="00352D2C">
        <w:rPr>
          <w:rFonts w:ascii="Times New Roman" w:hAnsi="Times New Roman" w:cs="Times New Roman"/>
          <w:noProof/>
          <w:sz w:val="24"/>
          <w:szCs w:val="24"/>
        </w:rPr>
        <w:t>. 9(2):1–12. doi:10.1186/1754-1611-9-2.</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Kanokratana P, Eurwilaichitr L, Pootanak</w:t>
      </w:r>
      <w:r w:rsidR="0065554B">
        <w:rPr>
          <w:rFonts w:ascii="Times New Roman" w:hAnsi="Times New Roman" w:cs="Times New Roman"/>
          <w:noProof/>
          <w:sz w:val="24"/>
          <w:szCs w:val="24"/>
        </w:rPr>
        <w:t>it K, Champreda V. 2015. Identi</w:t>
      </w:r>
      <w:r w:rsidRPr="00352D2C">
        <w:rPr>
          <w:rFonts w:ascii="Times New Roman" w:hAnsi="Times New Roman" w:cs="Times New Roman"/>
          <w:noProof/>
          <w:sz w:val="24"/>
          <w:szCs w:val="24"/>
        </w:rPr>
        <w:t>fication of glycosyl hydrolases from</w:t>
      </w:r>
      <w:r w:rsidR="0065554B">
        <w:rPr>
          <w:rFonts w:ascii="Times New Roman" w:hAnsi="Times New Roman" w:cs="Times New Roman"/>
          <w:noProof/>
          <w:sz w:val="24"/>
          <w:szCs w:val="24"/>
        </w:rPr>
        <w:t xml:space="preserve"> a metagenomic library of micro</w:t>
      </w:r>
      <w:r w:rsidRPr="00352D2C">
        <w:rPr>
          <w:rFonts w:ascii="Times New Roman" w:hAnsi="Times New Roman" w:cs="Times New Roman"/>
          <w:noProof/>
          <w:sz w:val="24"/>
          <w:szCs w:val="24"/>
        </w:rPr>
        <w:t xml:space="preserve">flora in sugarcane bagasse collection site and their cooperative action on cellulose degradation. </w:t>
      </w:r>
      <w:r w:rsidR="0065554B" w:rsidRPr="0065554B">
        <w:rPr>
          <w:rFonts w:ascii="Times New Roman" w:hAnsi="Times New Roman" w:cs="Times New Roman"/>
          <w:noProof/>
          <w:sz w:val="24"/>
          <w:szCs w:val="24"/>
        </w:rPr>
        <w:t>Journal of Bioscience and Bioengineering</w:t>
      </w:r>
      <w:r w:rsidRPr="00352D2C">
        <w:rPr>
          <w:rFonts w:ascii="Times New Roman" w:hAnsi="Times New Roman" w:cs="Times New Roman"/>
          <w:noProof/>
          <w:sz w:val="24"/>
          <w:szCs w:val="24"/>
        </w:rPr>
        <w:t>. 119(4):384–391. http://dx.doi.org/10.1016/j.jbiosc.2014.09.010.</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Kelley LA, Mezulis S, Yates CM, Wass MN, Sternberg MJE. 2015. The Phyre2 </w:t>
      </w:r>
      <w:r w:rsidR="003D2343" w:rsidRPr="00352D2C">
        <w:rPr>
          <w:rFonts w:ascii="Times New Roman" w:hAnsi="Times New Roman" w:cs="Times New Roman"/>
          <w:noProof/>
          <w:sz w:val="24"/>
          <w:szCs w:val="24"/>
        </w:rPr>
        <w:t>web portal for protein modeling</w:t>
      </w:r>
      <w:r w:rsidRPr="00352D2C">
        <w:rPr>
          <w:rFonts w:ascii="Times New Roman" w:hAnsi="Times New Roman" w:cs="Times New Roman"/>
          <w:noProof/>
          <w:sz w:val="24"/>
          <w:szCs w:val="24"/>
        </w:rPr>
        <w:t>, prediction and analysis. Nat</w:t>
      </w:r>
      <w:r w:rsidR="00481142">
        <w:rPr>
          <w:rFonts w:ascii="Times New Roman" w:hAnsi="Times New Roman" w:cs="Times New Roman"/>
          <w:noProof/>
          <w:sz w:val="24"/>
          <w:szCs w:val="24"/>
        </w:rPr>
        <w:t>ure</w:t>
      </w:r>
      <w:r w:rsidRPr="00352D2C">
        <w:rPr>
          <w:rFonts w:ascii="Times New Roman" w:hAnsi="Times New Roman" w:cs="Times New Roman"/>
          <w:noProof/>
          <w:sz w:val="24"/>
          <w:szCs w:val="24"/>
        </w:rPr>
        <w:t xml:space="preserve"> Protoc</w:t>
      </w:r>
      <w:r w:rsidR="00481142">
        <w:rPr>
          <w:rFonts w:ascii="Times New Roman" w:hAnsi="Times New Roman" w:cs="Times New Roman"/>
          <w:noProof/>
          <w:sz w:val="24"/>
          <w:szCs w:val="24"/>
        </w:rPr>
        <w:t>ols</w:t>
      </w:r>
      <w:r w:rsidRPr="00352D2C">
        <w:rPr>
          <w:rFonts w:ascii="Times New Roman" w:hAnsi="Times New Roman" w:cs="Times New Roman"/>
          <w:noProof/>
          <w:sz w:val="24"/>
          <w:szCs w:val="24"/>
        </w:rPr>
        <w:t>. 10(6):845–858. doi:10.1038/nprot.2015-053.</w:t>
      </w:r>
    </w:p>
    <w:p w:rsidR="00481142" w:rsidRPr="00352D2C" w:rsidRDefault="00FF17AC" w:rsidP="00481142">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Kumar TA. 2013. CFSSP : Chou and Fasman Secondary Structure Prediction server. Wide Spectr</w:t>
      </w:r>
      <w:r w:rsidR="00481142">
        <w:rPr>
          <w:rFonts w:ascii="Times New Roman" w:hAnsi="Times New Roman" w:cs="Times New Roman"/>
          <w:noProof/>
          <w:sz w:val="24"/>
          <w:szCs w:val="24"/>
        </w:rPr>
        <w:t>um</w:t>
      </w:r>
      <w:r w:rsidRPr="00352D2C">
        <w:rPr>
          <w:rFonts w:ascii="Times New Roman" w:hAnsi="Times New Roman" w:cs="Times New Roman"/>
          <w:noProof/>
          <w:sz w:val="24"/>
          <w:szCs w:val="24"/>
        </w:rPr>
        <w:t>. 1(9):15–19.</w:t>
      </w:r>
      <w:r w:rsidR="00481142">
        <w:rPr>
          <w:rFonts w:ascii="Times New Roman" w:hAnsi="Times New Roman" w:cs="Times New Roman"/>
          <w:noProof/>
          <w:sz w:val="24"/>
          <w:szCs w:val="24"/>
        </w:rPr>
        <w:t xml:space="preserve"> doi: 10.5281/zenodo.50733</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Lewin A, Lale R, Wentzel A. 2017. Expression Platforms for Functional Metagenomics : Emerging Technology Options Beyond </w:t>
      </w:r>
      <w:r w:rsidRPr="00481142">
        <w:rPr>
          <w:rFonts w:ascii="Times New Roman" w:hAnsi="Times New Roman" w:cs="Times New Roman"/>
          <w:i/>
          <w:noProof/>
          <w:sz w:val="24"/>
          <w:szCs w:val="24"/>
        </w:rPr>
        <w:t>Escherichia coli</w:t>
      </w:r>
      <w:r w:rsidRPr="00352D2C">
        <w:rPr>
          <w:rFonts w:ascii="Times New Roman" w:hAnsi="Times New Roman" w:cs="Times New Roman"/>
          <w:noProof/>
          <w:sz w:val="24"/>
          <w:szCs w:val="24"/>
        </w:rPr>
        <w:t>. In: Functional Metagenomics: Tools and Applications. Cham: Springer International Publishing. p. 13–44.</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Looser V, Bruhlmann B, Bumbak F, Stenger C, Costa M, Camattari A, Fotiadis D, Kovar K. 2015. Cultivation strategies to enhance productivity of </w:t>
      </w:r>
      <w:r w:rsidRPr="00481142">
        <w:rPr>
          <w:rFonts w:ascii="Times New Roman" w:hAnsi="Times New Roman" w:cs="Times New Roman"/>
          <w:i/>
          <w:noProof/>
          <w:sz w:val="24"/>
          <w:szCs w:val="24"/>
        </w:rPr>
        <w:t>Pichia pastoris</w:t>
      </w:r>
      <w:r w:rsidRPr="00352D2C">
        <w:rPr>
          <w:rFonts w:ascii="Times New Roman" w:hAnsi="Times New Roman" w:cs="Times New Roman"/>
          <w:noProof/>
          <w:sz w:val="24"/>
          <w:szCs w:val="24"/>
        </w:rPr>
        <w:t xml:space="preserve"> : A review. </w:t>
      </w:r>
      <w:r w:rsidR="003D2343" w:rsidRPr="00352D2C">
        <w:rPr>
          <w:rFonts w:ascii="Times New Roman" w:hAnsi="Times New Roman" w:cs="Times New Roman"/>
          <w:noProof/>
          <w:sz w:val="24"/>
          <w:szCs w:val="24"/>
        </w:rPr>
        <w:t>Biotechnol</w:t>
      </w:r>
      <w:r w:rsidR="00481142">
        <w:rPr>
          <w:rFonts w:ascii="Times New Roman" w:hAnsi="Times New Roman" w:cs="Times New Roman"/>
          <w:noProof/>
          <w:sz w:val="24"/>
          <w:szCs w:val="24"/>
        </w:rPr>
        <w:t>ogy</w:t>
      </w:r>
      <w:r w:rsidR="003D2343" w:rsidRPr="00352D2C">
        <w:rPr>
          <w:rFonts w:ascii="Times New Roman" w:hAnsi="Times New Roman" w:cs="Times New Roman"/>
          <w:noProof/>
          <w:sz w:val="24"/>
          <w:szCs w:val="24"/>
        </w:rPr>
        <w:t xml:space="preserve"> Adv</w:t>
      </w:r>
      <w:r w:rsidR="00481142">
        <w:rPr>
          <w:rFonts w:ascii="Times New Roman" w:hAnsi="Times New Roman" w:cs="Times New Roman"/>
          <w:noProof/>
          <w:sz w:val="24"/>
          <w:szCs w:val="24"/>
        </w:rPr>
        <w:t>ances</w:t>
      </w:r>
      <w:r w:rsidR="003D2343" w:rsidRPr="00352D2C">
        <w:rPr>
          <w:rFonts w:ascii="Times New Roman" w:hAnsi="Times New Roman" w:cs="Times New Roman"/>
          <w:noProof/>
          <w:sz w:val="24"/>
          <w:szCs w:val="24"/>
        </w:rPr>
        <w:t>. 33(6):1177–1193</w:t>
      </w:r>
      <w:r w:rsidRPr="00352D2C">
        <w:rPr>
          <w:rFonts w:ascii="Times New Roman" w:hAnsi="Times New Roman" w:cs="Times New Roman"/>
          <w:noProof/>
          <w:sz w:val="24"/>
          <w:szCs w:val="24"/>
        </w:rPr>
        <w:t>. http://dx.doi.org/10.1016/j.biotechadv.2015.05.008.</w:t>
      </w:r>
    </w:p>
    <w:p w:rsidR="00FF17AC" w:rsidRPr="00481142" w:rsidRDefault="00FF17AC" w:rsidP="00481142">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Lu J, Du L, Wei Y, Hu Y, Huang R. 2013. Expression and characterization of a </w:t>
      </w:r>
      <w:r w:rsidR="00481142">
        <w:rPr>
          <w:rFonts w:ascii="Times New Roman" w:hAnsi="Times New Roman" w:cs="Times New Roman"/>
          <w:noProof/>
          <w:sz w:val="24"/>
          <w:szCs w:val="24"/>
        </w:rPr>
        <w:t xml:space="preserve">novel highly </w:t>
      </w:r>
      <w:r w:rsidR="00481142" w:rsidRPr="00481142">
        <w:rPr>
          <w:rFonts w:ascii="Times New Roman" w:hAnsi="Times New Roman" w:cs="Times New Roman"/>
          <w:noProof/>
          <w:sz w:val="24"/>
          <w:szCs w:val="24"/>
        </w:rPr>
        <w:t>glucose-tolerant β</w:t>
      </w:r>
      <w:r w:rsidRPr="00481142">
        <w:rPr>
          <w:rFonts w:ascii="Times New Roman" w:hAnsi="Times New Roman" w:cs="Times New Roman"/>
          <w:noProof/>
          <w:sz w:val="24"/>
          <w:szCs w:val="24"/>
        </w:rPr>
        <w:t>-glucosidase from a soil</w:t>
      </w:r>
      <w:r w:rsidR="00481142" w:rsidRPr="00481142">
        <w:rPr>
          <w:rFonts w:ascii="Times New Roman" w:hAnsi="Times New Roman" w:cs="Times New Roman"/>
          <w:noProof/>
          <w:sz w:val="24"/>
          <w:szCs w:val="24"/>
        </w:rPr>
        <w:t xml:space="preserve"> metagenome. </w:t>
      </w:r>
      <w:r w:rsidR="00481142" w:rsidRPr="00481142">
        <w:rPr>
          <w:rFonts w:ascii="Times New Roman" w:hAnsi="Times New Roman" w:cs="Times New Roman"/>
          <w:sz w:val="24"/>
          <w:szCs w:val="24"/>
        </w:rPr>
        <w:t>Acta Biochimica et Biophysica Sinica</w:t>
      </w:r>
      <w:r w:rsidR="00481142" w:rsidRPr="00481142">
        <w:rPr>
          <w:rFonts w:ascii="Times New Roman" w:hAnsi="Times New Roman" w:cs="Times New Roman"/>
          <w:noProof/>
          <w:sz w:val="24"/>
          <w:szCs w:val="24"/>
        </w:rPr>
        <w:t xml:space="preserve">. </w:t>
      </w:r>
      <w:r w:rsidRPr="00481142">
        <w:rPr>
          <w:rFonts w:ascii="Times New Roman" w:hAnsi="Times New Roman" w:cs="Times New Roman"/>
          <w:noProof/>
          <w:sz w:val="24"/>
          <w:szCs w:val="24"/>
        </w:rPr>
        <w:t>45(8):664–673. doi:https://doi.org/10.1093/abbs/gmt061.</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Matsuzawa T, Watanabe M, Yaoi K. 2017. Improved thermostability of a</w:t>
      </w:r>
      <w:r w:rsidR="00481142">
        <w:rPr>
          <w:rFonts w:ascii="Times New Roman" w:hAnsi="Times New Roman" w:cs="Times New Roman"/>
          <w:noProof/>
          <w:sz w:val="24"/>
          <w:szCs w:val="24"/>
        </w:rPr>
        <w:t xml:space="preserve"> metagenomic glucose-tolerant β</w:t>
      </w:r>
      <w:r w:rsidRPr="00352D2C">
        <w:rPr>
          <w:rFonts w:ascii="Times New Roman" w:hAnsi="Times New Roman" w:cs="Times New Roman"/>
          <w:noProof/>
          <w:sz w:val="24"/>
          <w:szCs w:val="24"/>
        </w:rPr>
        <w:t xml:space="preserve">-glycosidase based on its X-ray crystal structure. </w:t>
      </w:r>
      <w:r w:rsidR="00481142" w:rsidRPr="00481142">
        <w:rPr>
          <w:rFonts w:ascii="Times New Roman" w:hAnsi="Times New Roman" w:cs="Times New Roman"/>
          <w:noProof/>
          <w:sz w:val="24"/>
          <w:szCs w:val="24"/>
        </w:rPr>
        <w:t>Applied Microbiology and Biotechnology</w:t>
      </w:r>
      <w:r w:rsidRPr="00352D2C">
        <w:rPr>
          <w:rFonts w:ascii="Times New Roman" w:hAnsi="Times New Roman" w:cs="Times New Roman"/>
          <w:noProof/>
          <w:sz w:val="24"/>
          <w:szCs w:val="24"/>
        </w:rPr>
        <w:t>. 101:8353–8363. doi:10.1007/s00253-017-8525-9.</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Mhuantong W, Charoensawan V, Kanokratana P, Tangphatsornruang S. 2015. Comparative analysis of sugarcane bagasse metagenome reveals unique and conserved biomass-degrading enzymes among lignocellulolytic microbial communities. Biotechnol</w:t>
      </w:r>
      <w:r w:rsidR="004E106F">
        <w:rPr>
          <w:rFonts w:ascii="Times New Roman" w:hAnsi="Times New Roman" w:cs="Times New Roman"/>
          <w:noProof/>
          <w:sz w:val="24"/>
          <w:szCs w:val="24"/>
        </w:rPr>
        <w:t>ogy for</w:t>
      </w:r>
      <w:r w:rsidRPr="00352D2C">
        <w:rPr>
          <w:rFonts w:ascii="Times New Roman" w:hAnsi="Times New Roman" w:cs="Times New Roman"/>
          <w:noProof/>
          <w:sz w:val="24"/>
          <w:szCs w:val="24"/>
        </w:rPr>
        <w:t xml:space="preserve"> Biofuels. 8(16). doi:10.1186/s13068-015-0200-8.</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Pearson WR. 2013. An Introduction to Sequence Similarity (“</w:t>
      </w:r>
      <w:r w:rsidR="000E4F86" w:rsidRPr="00352D2C">
        <w:rPr>
          <w:rFonts w:ascii="Times New Roman" w:hAnsi="Times New Roman" w:cs="Times New Roman"/>
          <w:noProof/>
          <w:sz w:val="24"/>
          <w:szCs w:val="24"/>
        </w:rPr>
        <w:t>Homology</w:t>
      </w:r>
      <w:r w:rsidRPr="00352D2C">
        <w:rPr>
          <w:rFonts w:ascii="Times New Roman" w:hAnsi="Times New Roman" w:cs="Times New Roman"/>
          <w:noProof/>
          <w:sz w:val="24"/>
          <w:szCs w:val="24"/>
        </w:rPr>
        <w:t>”) Searching. Curr</w:t>
      </w:r>
      <w:r w:rsidR="004E106F">
        <w:rPr>
          <w:rFonts w:ascii="Times New Roman" w:hAnsi="Times New Roman" w:cs="Times New Roman"/>
          <w:noProof/>
          <w:sz w:val="24"/>
          <w:szCs w:val="24"/>
        </w:rPr>
        <w:t>ent</w:t>
      </w:r>
      <w:r w:rsidRPr="00352D2C">
        <w:rPr>
          <w:rFonts w:ascii="Times New Roman" w:hAnsi="Times New Roman" w:cs="Times New Roman"/>
          <w:noProof/>
          <w:sz w:val="24"/>
          <w:szCs w:val="24"/>
        </w:rPr>
        <w:t xml:space="preserve"> Protoc</w:t>
      </w:r>
      <w:r w:rsidR="004E106F">
        <w:rPr>
          <w:rFonts w:ascii="Times New Roman" w:hAnsi="Times New Roman" w:cs="Times New Roman"/>
          <w:noProof/>
          <w:sz w:val="24"/>
          <w:szCs w:val="24"/>
        </w:rPr>
        <w:t>ols in</w:t>
      </w:r>
      <w:r w:rsidRPr="00352D2C">
        <w:rPr>
          <w:rFonts w:ascii="Times New Roman" w:hAnsi="Times New Roman" w:cs="Times New Roman"/>
          <w:noProof/>
          <w:sz w:val="24"/>
          <w:szCs w:val="24"/>
        </w:rPr>
        <w:t xml:space="preserve"> Bioinforma</w:t>
      </w:r>
      <w:r w:rsidR="004E106F">
        <w:rPr>
          <w:rFonts w:ascii="Times New Roman" w:hAnsi="Times New Roman" w:cs="Times New Roman"/>
          <w:noProof/>
          <w:sz w:val="24"/>
          <w:szCs w:val="24"/>
        </w:rPr>
        <w:t>tic</w:t>
      </w:r>
      <w:r w:rsidRPr="00352D2C">
        <w:rPr>
          <w:rFonts w:ascii="Times New Roman" w:hAnsi="Times New Roman" w:cs="Times New Roman"/>
          <w:noProof/>
          <w:sz w:val="24"/>
          <w:szCs w:val="24"/>
        </w:rPr>
        <w:t>.:1–9. doi:10.1002/0471250953.bi0301s42.An.</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Pozo MV Del, Fernández-arrojo L, Gil-martínez J, Montesinos A, Chernikova TN, Nechitaylo TY, Waliszek A, Tortajada M, Rojas A, Hu</w:t>
      </w:r>
      <w:r w:rsidR="004E106F">
        <w:rPr>
          <w:rFonts w:ascii="Times New Roman" w:hAnsi="Times New Roman" w:cs="Times New Roman"/>
          <w:noProof/>
          <w:sz w:val="24"/>
          <w:szCs w:val="24"/>
        </w:rPr>
        <w:t>ws SA, et al. 2012. Microbial β</w:t>
      </w:r>
      <w:r w:rsidRPr="00352D2C">
        <w:rPr>
          <w:rFonts w:ascii="Times New Roman" w:hAnsi="Times New Roman" w:cs="Times New Roman"/>
          <w:noProof/>
          <w:sz w:val="24"/>
          <w:szCs w:val="24"/>
        </w:rPr>
        <w:t>-glucosidases from cow rumen metagenome enhance the saccharification of lignocellulose in combination with commercial cellulase cocktail. Biotechnol</w:t>
      </w:r>
      <w:r w:rsidR="004E106F">
        <w:rPr>
          <w:rFonts w:ascii="Times New Roman" w:hAnsi="Times New Roman" w:cs="Times New Roman"/>
          <w:noProof/>
          <w:sz w:val="24"/>
          <w:szCs w:val="24"/>
        </w:rPr>
        <w:t>ogy for</w:t>
      </w:r>
      <w:r w:rsidRPr="00352D2C">
        <w:rPr>
          <w:rFonts w:ascii="Times New Roman" w:hAnsi="Times New Roman" w:cs="Times New Roman"/>
          <w:noProof/>
          <w:sz w:val="24"/>
          <w:szCs w:val="24"/>
        </w:rPr>
        <w:t xml:space="preserve"> Biofuels. 5(73):1–13. </w:t>
      </w:r>
      <w:r w:rsidRPr="00352D2C">
        <w:rPr>
          <w:rFonts w:ascii="Times New Roman" w:hAnsi="Times New Roman" w:cs="Times New Roman"/>
          <w:noProof/>
          <w:sz w:val="24"/>
          <w:szCs w:val="24"/>
        </w:rPr>
        <w:lastRenderedPageBreak/>
        <w:t>doi:10.1186/1754-6834-5-73.</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Prakash S, Singhal RS, Kulkarni PR. 2002. Enzymic deb</w:t>
      </w:r>
      <w:r w:rsidR="004E106F">
        <w:rPr>
          <w:rFonts w:ascii="Times New Roman" w:hAnsi="Times New Roman" w:cs="Times New Roman"/>
          <w:noProof/>
          <w:sz w:val="24"/>
          <w:szCs w:val="24"/>
        </w:rPr>
        <w:t>ittering of Indian grapefruit (</w:t>
      </w:r>
      <w:r w:rsidRPr="00352D2C">
        <w:rPr>
          <w:rFonts w:ascii="Times New Roman" w:hAnsi="Times New Roman" w:cs="Times New Roman"/>
          <w:noProof/>
          <w:sz w:val="24"/>
          <w:szCs w:val="24"/>
        </w:rPr>
        <w:t xml:space="preserve">Citrus </w:t>
      </w:r>
      <w:r w:rsidR="004E106F">
        <w:rPr>
          <w:rFonts w:ascii="Times New Roman" w:hAnsi="Times New Roman" w:cs="Times New Roman"/>
          <w:noProof/>
          <w:sz w:val="24"/>
          <w:szCs w:val="24"/>
        </w:rPr>
        <w:t>paradisi</w:t>
      </w:r>
      <w:r w:rsidRPr="00352D2C">
        <w:rPr>
          <w:rFonts w:ascii="Times New Roman" w:hAnsi="Times New Roman" w:cs="Times New Roman"/>
          <w:noProof/>
          <w:sz w:val="24"/>
          <w:szCs w:val="24"/>
        </w:rPr>
        <w:t>) juice. J</w:t>
      </w:r>
      <w:r w:rsidR="004E106F">
        <w:rPr>
          <w:rFonts w:ascii="Times New Roman" w:hAnsi="Times New Roman" w:cs="Times New Roman"/>
          <w:noProof/>
          <w:sz w:val="24"/>
          <w:szCs w:val="24"/>
        </w:rPr>
        <w:t>ournal of the</w:t>
      </w:r>
      <w:r w:rsidRPr="00352D2C">
        <w:rPr>
          <w:rFonts w:ascii="Times New Roman" w:hAnsi="Times New Roman" w:cs="Times New Roman"/>
          <w:noProof/>
          <w:sz w:val="24"/>
          <w:szCs w:val="24"/>
        </w:rPr>
        <w:t xml:space="preserve"> Sci</w:t>
      </w:r>
      <w:r w:rsidR="004E106F">
        <w:rPr>
          <w:rFonts w:ascii="Times New Roman" w:hAnsi="Times New Roman" w:cs="Times New Roman"/>
          <w:noProof/>
          <w:sz w:val="24"/>
          <w:szCs w:val="24"/>
        </w:rPr>
        <w:t>ence</w:t>
      </w:r>
      <w:r w:rsidRPr="00352D2C">
        <w:rPr>
          <w:rFonts w:ascii="Times New Roman" w:hAnsi="Times New Roman" w:cs="Times New Roman"/>
          <w:noProof/>
          <w:sz w:val="24"/>
          <w:szCs w:val="24"/>
        </w:rPr>
        <w:t xml:space="preserve"> Food </w:t>
      </w:r>
      <w:r w:rsidR="004E106F">
        <w:rPr>
          <w:rFonts w:ascii="Times New Roman" w:hAnsi="Times New Roman" w:cs="Times New Roman"/>
          <w:noProof/>
          <w:sz w:val="24"/>
          <w:szCs w:val="24"/>
        </w:rPr>
        <w:t xml:space="preserve">and </w:t>
      </w:r>
      <w:r w:rsidRPr="00352D2C">
        <w:rPr>
          <w:rFonts w:ascii="Times New Roman" w:hAnsi="Times New Roman" w:cs="Times New Roman"/>
          <w:noProof/>
          <w:sz w:val="24"/>
          <w:szCs w:val="24"/>
        </w:rPr>
        <w:t>Agric</w:t>
      </w:r>
      <w:r w:rsidR="004E106F">
        <w:rPr>
          <w:rFonts w:ascii="Times New Roman" w:hAnsi="Times New Roman" w:cs="Times New Roman"/>
          <w:noProof/>
          <w:sz w:val="24"/>
          <w:szCs w:val="24"/>
        </w:rPr>
        <w:t>ulture</w:t>
      </w:r>
      <w:r w:rsidRPr="00352D2C">
        <w:rPr>
          <w:rFonts w:ascii="Times New Roman" w:hAnsi="Times New Roman" w:cs="Times New Roman"/>
          <w:noProof/>
          <w:sz w:val="24"/>
          <w:szCs w:val="24"/>
        </w:rPr>
        <w:t>. 82:394–397. doi:10.1002/jsfa.1059.</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Prayogo FA, Budiharjo A, Kusumaningrum HP, Wijanarka W, Suprihadi A, Nurhayat N. 2020. Metagenomic applications in exploration and development of novel enzymes from nature : a review. J</w:t>
      </w:r>
      <w:r w:rsidR="004E106F">
        <w:rPr>
          <w:rFonts w:ascii="Times New Roman" w:hAnsi="Times New Roman" w:cs="Times New Roman"/>
          <w:noProof/>
          <w:sz w:val="24"/>
          <w:szCs w:val="24"/>
        </w:rPr>
        <w:t>ournal of</w:t>
      </w:r>
      <w:r w:rsidRPr="00352D2C">
        <w:rPr>
          <w:rFonts w:ascii="Times New Roman" w:hAnsi="Times New Roman" w:cs="Times New Roman"/>
          <w:noProof/>
          <w:sz w:val="24"/>
          <w:szCs w:val="24"/>
        </w:rPr>
        <w:t xml:space="preserve"> Genet</w:t>
      </w:r>
      <w:r w:rsidR="004E106F">
        <w:rPr>
          <w:rFonts w:ascii="Times New Roman" w:hAnsi="Times New Roman" w:cs="Times New Roman"/>
          <w:noProof/>
          <w:sz w:val="24"/>
          <w:szCs w:val="24"/>
        </w:rPr>
        <w:t xml:space="preserve">ic Engineering and </w:t>
      </w:r>
      <w:r w:rsidRPr="00352D2C">
        <w:rPr>
          <w:rFonts w:ascii="Times New Roman" w:hAnsi="Times New Roman" w:cs="Times New Roman"/>
          <w:noProof/>
          <w:sz w:val="24"/>
          <w:szCs w:val="24"/>
        </w:rPr>
        <w:t>Biotechnol</w:t>
      </w:r>
      <w:r w:rsidR="004E106F">
        <w:rPr>
          <w:rFonts w:ascii="Times New Roman" w:hAnsi="Times New Roman" w:cs="Times New Roman"/>
          <w:noProof/>
          <w:sz w:val="24"/>
          <w:szCs w:val="24"/>
        </w:rPr>
        <w:t>ogy</w:t>
      </w:r>
      <w:r w:rsidRPr="00352D2C">
        <w:rPr>
          <w:rFonts w:ascii="Times New Roman" w:hAnsi="Times New Roman" w:cs="Times New Roman"/>
          <w:noProof/>
          <w:sz w:val="24"/>
          <w:szCs w:val="24"/>
        </w:rPr>
        <w:t>. 18:1–10. doi:https://doi.org/10.1186/s43141-020-00043-9.</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Quax TEF, Claassens NJ, Oost J Van Der, Haven N. 2016. Codon Bias as a Means to Fine-Tune Gene Expression. Mol</w:t>
      </w:r>
      <w:r w:rsidR="00B745B8">
        <w:rPr>
          <w:rFonts w:ascii="Times New Roman" w:hAnsi="Times New Roman" w:cs="Times New Roman"/>
          <w:noProof/>
          <w:sz w:val="24"/>
          <w:szCs w:val="24"/>
        </w:rPr>
        <w:t>ecular</w:t>
      </w:r>
      <w:r w:rsidRPr="00352D2C">
        <w:rPr>
          <w:rFonts w:ascii="Times New Roman" w:hAnsi="Times New Roman" w:cs="Times New Roman"/>
          <w:noProof/>
          <w:sz w:val="24"/>
          <w:szCs w:val="24"/>
        </w:rPr>
        <w:t xml:space="preserve"> Cell. 59(2):149–161. doi:10.1</w:t>
      </w:r>
      <w:r w:rsidR="006264E3" w:rsidRPr="00352D2C">
        <w:rPr>
          <w:rFonts w:ascii="Times New Roman" w:hAnsi="Times New Roman" w:cs="Times New Roman"/>
          <w:noProof/>
          <w:sz w:val="24"/>
          <w:szCs w:val="24"/>
        </w:rPr>
        <w:t>016/j.molcel.2015.05.035.</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Ramírez-escudero M, Pozo M V, Marín-navarro J, González B, Golyshin PN, Polaina J, Ferrer M, Sanz-aparicio J. 2016. Structural and Functional Characterization of a Ruminal </w:t>
      </w:r>
      <w:r w:rsidR="006264E3" w:rsidRPr="00352D2C">
        <w:rPr>
          <w:rFonts w:ascii="Times New Roman" w:hAnsi="Times New Roman" w:cs="Times New Roman"/>
          <w:noProof/>
          <w:sz w:val="24"/>
          <w:szCs w:val="24"/>
        </w:rPr>
        <w:t>β-</w:t>
      </w:r>
      <w:r w:rsidRPr="00352D2C">
        <w:rPr>
          <w:rFonts w:ascii="Times New Roman" w:hAnsi="Times New Roman" w:cs="Times New Roman"/>
          <w:noProof/>
          <w:sz w:val="24"/>
          <w:szCs w:val="24"/>
        </w:rPr>
        <w:t xml:space="preserve">Glycosidase Defines a Novel Subfamily of Glycoside Hydrolase Family 3 </w:t>
      </w:r>
      <w:r w:rsidR="006264E3" w:rsidRPr="00352D2C">
        <w:rPr>
          <w:rFonts w:ascii="Times New Roman" w:hAnsi="Times New Roman" w:cs="Times New Roman"/>
          <w:noProof/>
          <w:sz w:val="24"/>
          <w:szCs w:val="24"/>
        </w:rPr>
        <w:t>with Permuted Domain Topology *</w:t>
      </w:r>
      <w:r w:rsidRPr="00352D2C">
        <w:rPr>
          <w:rFonts w:ascii="Times New Roman" w:hAnsi="Times New Roman" w:cs="Times New Roman"/>
          <w:noProof/>
          <w:sz w:val="24"/>
          <w:szCs w:val="24"/>
        </w:rPr>
        <w:t>Edited by Gerald Hart. J</w:t>
      </w:r>
      <w:r w:rsidR="00B745B8">
        <w:rPr>
          <w:rFonts w:ascii="Times New Roman" w:hAnsi="Times New Roman" w:cs="Times New Roman"/>
          <w:noProof/>
          <w:sz w:val="24"/>
          <w:szCs w:val="24"/>
        </w:rPr>
        <w:t>ournal of</w:t>
      </w:r>
      <w:r w:rsidRPr="00352D2C">
        <w:rPr>
          <w:rFonts w:ascii="Times New Roman" w:hAnsi="Times New Roman" w:cs="Times New Roman"/>
          <w:noProof/>
          <w:sz w:val="24"/>
          <w:szCs w:val="24"/>
        </w:rPr>
        <w:t xml:space="preserve"> Biol</w:t>
      </w:r>
      <w:r w:rsidR="00B745B8">
        <w:rPr>
          <w:rFonts w:ascii="Times New Roman" w:hAnsi="Times New Roman" w:cs="Times New Roman"/>
          <w:noProof/>
          <w:sz w:val="24"/>
          <w:szCs w:val="24"/>
        </w:rPr>
        <w:t>ogical</w:t>
      </w:r>
      <w:r w:rsidRPr="00352D2C">
        <w:rPr>
          <w:rFonts w:ascii="Times New Roman" w:hAnsi="Times New Roman" w:cs="Times New Roman"/>
          <w:noProof/>
          <w:sz w:val="24"/>
          <w:szCs w:val="24"/>
        </w:rPr>
        <w:t xml:space="preserve"> Chem</w:t>
      </w:r>
      <w:r w:rsidR="00B745B8">
        <w:rPr>
          <w:rFonts w:ascii="Times New Roman" w:hAnsi="Times New Roman" w:cs="Times New Roman"/>
          <w:noProof/>
          <w:sz w:val="24"/>
          <w:szCs w:val="24"/>
        </w:rPr>
        <w:t>istry</w:t>
      </w:r>
      <w:r w:rsidRPr="00352D2C">
        <w:rPr>
          <w:rFonts w:ascii="Times New Roman" w:hAnsi="Times New Roman" w:cs="Times New Roman"/>
          <w:noProof/>
          <w:sz w:val="24"/>
          <w:szCs w:val="24"/>
        </w:rPr>
        <w:t>. 291(46):24200–24214. doi:10.1074/jbc.M116.747527.</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Rouyi C, Baiya S, Lee S, Mahong B, Jeon J, Ketudat- JR. 2014. Recombinant Expression and Characteriz</w:t>
      </w:r>
      <w:r w:rsidR="006264E3" w:rsidRPr="00352D2C">
        <w:rPr>
          <w:rFonts w:ascii="Times New Roman" w:hAnsi="Times New Roman" w:cs="Times New Roman"/>
          <w:noProof/>
          <w:sz w:val="24"/>
          <w:szCs w:val="24"/>
        </w:rPr>
        <w:t>ation of the Cytoplasmic Rice β</w:t>
      </w:r>
      <w:r w:rsidRPr="00352D2C">
        <w:rPr>
          <w:rFonts w:ascii="Times New Roman" w:hAnsi="Times New Roman" w:cs="Times New Roman"/>
          <w:noProof/>
          <w:sz w:val="24"/>
          <w:szCs w:val="24"/>
        </w:rPr>
        <w:t>-Glucosidase Os1BGlu4.</w:t>
      </w:r>
      <w:r w:rsidR="000B3025">
        <w:rPr>
          <w:rFonts w:ascii="Times New Roman" w:hAnsi="Times New Roman" w:cs="Times New Roman"/>
          <w:noProof/>
          <w:sz w:val="24"/>
          <w:szCs w:val="24"/>
        </w:rPr>
        <w:t xml:space="preserve"> Plos one.</w:t>
      </w:r>
      <w:r w:rsidRPr="00352D2C">
        <w:rPr>
          <w:rFonts w:ascii="Times New Roman" w:hAnsi="Times New Roman" w:cs="Times New Roman"/>
          <w:noProof/>
          <w:sz w:val="24"/>
          <w:szCs w:val="24"/>
        </w:rPr>
        <w:t xml:space="preserve"> 9(5):1–13. doi:10.1371/journal.pone.0096712.</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Shrestha A, Palmieri N, Abd-elfattah A, Ruttkowski B, Pag</w:t>
      </w:r>
      <w:r w:rsidR="000B3025">
        <w:rPr>
          <w:rFonts w:ascii="Times New Roman" w:hAnsi="Times New Roman" w:cs="Times New Roman"/>
          <w:noProof/>
          <w:sz w:val="24"/>
          <w:szCs w:val="24"/>
        </w:rPr>
        <w:t>ès M, Joachim A. 2017. Cloning</w:t>
      </w:r>
      <w:r w:rsidRPr="00352D2C">
        <w:rPr>
          <w:rFonts w:ascii="Times New Roman" w:hAnsi="Times New Roman" w:cs="Times New Roman"/>
          <w:noProof/>
          <w:sz w:val="24"/>
          <w:szCs w:val="24"/>
        </w:rPr>
        <w:t>, expression and molecular characterization of a Cystoisospora suis specific uncharacterized merozoite protein. Parasit Vectors. 10(68):1–13. doi:10.1186/s13071-017-2003-1.</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Singh G, Verma AK, Kumar V. 2016. Catalytic properti</w:t>
      </w:r>
      <w:r w:rsidR="000B3025">
        <w:rPr>
          <w:rFonts w:ascii="Times New Roman" w:hAnsi="Times New Roman" w:cs="Times New Roman"/>
          <w:noProof/>
          <w:sz w:val="24"/>
          <w:szCs w:val="24"/>
        </w:rPr>
        <w:t>es</w:t>
      </w:r>
      <w:r w:rsidRPr="00352D2C">
        <w:rPr>
          <w:rFonts w:ascii="Times New Roman" w:hAnsi="Times New Roman" w:cs="Times New Roman"/>
          <w:noProof/>
          <w:sz w:val="24"/>
          <w:szCs w:val="24"/>
        </w:rPr>
        <w:t>, functional attributes a</w:t>
      </w:r>
      <w:r w:rsidR="00C268FE">
        <w:rPr>
          <w:rFonts w:ascii="Times New Roman" w:hAnsi="Times New Roman" w:cs="Times New Roman"/>
          <w:noProof/>
          <w:sz w:val="24"/>
          <w:szCs w:val="24"/>
        </w:rPr>
        <w:t>nd industrial applications of β</w:t>
      </w:r>
      <w:r w:rsidRPr="00352D2C">
        <w:rPr>
          <w:rFonts w:ascii="Times New Roman" w:hAnsi="Times New Roman" w:cs="Times New Roman"/>
          <w:noProof/>
          <w:sz w:val="24"/>
          <w:szCs w:val="24"/>
        </w:rPr>
        <w:t>-glucosidases. 3 Biotech. 6(1):1–14. doi:10.1007/s13205-015-0328-z.</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Singhania RR, Patel AK, Saini R, Pandey</w:t>
      </w:r>
      <w:r w:rsidR="00C268FE">
        <w:rPr>
          <w:rFonts w:ascii="Times New Roman" w:hAnsi="Times New Roman" w:cs="Times New Roman"/>
          <w:noProof/>
          <w:sz w:val="24"/>
          <w:szCs w:val="24"/>
        </w:rPr>
        <w:t xml:space="preserve"> A. 2017. Industrial Enzymes: β</w:t>
      </w:r>
      <w:r w:rsidRPr="00352D2C">
        <w:rPr>
          <w:rFonts w:ascii="Times New Roman" w:hAnsi="Times New Roman" w:cs="Times New Roman"/>
          <w:noProof/>
          <w:sz w:val="24"/>
          <w:szCs w:val="24"/>
        </w:rPr>
        <w:t>-Glucosidases. In: Current Developments in Biotechnology and Bioengineering: Production, Isolation and Purification of Industrial Products. Amsterdam: Elsevier B.V. p. 103–125.</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Tang H, Hou J, Shen Y, Xu L, Yang H, Fang X, Bao X. 2013.</w:t>
      </w:r>
      <w:r w:rsidR="00C268FE">
        <w:rPr>
          <w:rFonts w:ascii="Times New Roman" w:hAnsi="Times New Roman" w:cs="Times New Roman"/>
          <w:noProof/>
          <w:sz w:val="24"/>
          <w:szCs w:val="24"/>
        </w:rPr>
        <w:t xml:space="preserve"> High</w:t>
      </w:r>
      <w:r w:rsidRPr="00352D2C">
        <w:rPr>
          <w:rFonts w:ascii="Times New Roman" w:hAnsi="Times New Roman" w:cs="Times New Roman"/>
          <w:noProof/>
          <w:sz w:val="24"/>
          <w:szCs w:val="24"/>
        </w:rPr>
        <w:t xml:space="preserve"> </w:t>
      </w:r>
      <w:r w:rsidR="00C268FE">
        <w:rPr>
          <w:rFonts w:ascii="Times New Roman" w:hAnsi="Times New Roman" w:cs="Times New Roman"/>
          <w:noProof/>
          <w:sz w:val="24"/>
          <w:szCs w:val="24"/>
        </w:rPr>
        <w:t>β</w:t>
      </w:r>
      <w:r w:rsidRPr="00352D2C">
        <w:rPr>
          <w:rFonts w:ascii="Times New Roman" w:hAnsi="Times New Roman" w:cs="Times New Roman"/>
          <w:noProof/>
          <w:sz w:val="24"/>
          <w:szCs w:val="24"/>
        </w:rPr>
        <w:t xml:space="preserve">-Glucosidase Secretion in </w:t>
      </w:r>
      <w:r w:rsidRPr="00C268FE">
        <w:rPr>
          <w:rFonts w:ascii="Times New Roman" w:hAnsi="Times New Roman" w:cs="Times New Roman"/>
          <w:i/>
          <w:noProof/>
          <w:sz w:val="24"/>
          <w:szCs w:val="24"/>
        </w:rPr>
        <w:t>Saccharomyces cerevisiae</w:t>
      </w:r>
      <w:r w:rsidRPr="00352D2C">
        <w:rPr>
          <w:rFonts w:ascii="Times New Roman" w:hAnsi="Times New Roman" w:cs="Times New Roman"/>
          <w:noProof/>
          <w:sz w:val="24"/>
          <w:szCs w:val="24"/>
        </w:rPr>
        <w:t xml:space="preserve"> Improves the Efficiency of Cellulase Hydrolysis and Ethanol Production in Simultaneous Saccharification and Fermentation. J</w:t>
      </w:r>
      <w:r w:rsidR="00C268FE">
        <w:rPr>
          <w:rFonts w:ascii="Times New Roman" w:hAnsi="Times New Roman" w:cs="Times New Roman"/>
          <w:noProof/>
          <w:sz w:val="24"/>
          <w:szCs w:val="24"/>
        </w:rPr>
        <w:t>ournal of</w:t>
      </w:r>
      <w:r w:rsidRPr="00352D2C">
        <w:rPr>
          <w:rFonts w:ascii="Times New Roman" w:hAnsi="Times New Roman" w:cs="Times New Roman"/>
          <w:noProof/>
          <w:sz w:val="24"/>
          <w:szCs w:val="24"/>
        </w:rPr>
        <w:t xml:space="preserve"> Microbiol</w:t>
      </w:r>
      <w:r w:rsidR="00C268FE">
        <w:rPr>
          <w:rFonts w:ascii="Times New Roman" w:hAnsi="Times New Roman" w:cs="Times New Roman"/>
          <w:noProof/>
          <w:sz w:val="24"/>
          <w:szCs w:val="24"/>
        </w:rPr>
        <w:t>ogy and</w:t>
      </w:r>
      <w:r w:rsidRPr="00352D2C">
        <w:rPr>
          <w:rFonts w:ascii="Times New Roman" w:hAnsi="Times New Roman" w:cs="Times New Roman"/>
          <w:noProof/>
          <w:sz w:val="24"/>
          <w:szCs w:val="24"/>
        </w:rPr>
        <w:t xml:space="preserve"> Bi</w:t>
      </w:r>
      <w:r w:rsidR="00C268FE">
        <w:rPr>
          <w:rFonts w:ascii="Times New Roman" w:hAnsi="Times New Roman" w:cs="Times New Roman"/>
          <w:noProof/>
          <w:sz w:val="24"/>
          <w:szCs w:val="24"/>
        </w:rPr>
        <w:t xml:space="preserve">otechnology. 23(11):1577–1585. </w:t>
      </w:r>
      <w:r w:rsidRPr="00352D2C">
        <w:rPr>
          <w:rFonts w:ascii="Times New Roman" w:hAnsi="Times New Roman" w:cs="Times New Roman"/>
          <w:noProof/>
          <w:sz w:val="24"/>
          <w:szCs w:val="24"/>
        </w:rPr>
        <w:t>http://dx.doi.org/10.4014/jmb.1305.05011.</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Trivedi RN, Akhtar P, Meade J, Bartlow P, Ataai MM, Khan SA, Domach MM. 2014. High-Level Production of Plasmid DNA by Introducing inc Mutations. </w:t>
      </w:r>
      <w:r w:rsidR="000B0330" w:rsidRPr="000B0330">
        <w:rPr>
          <w:rFonts w:ascii="Times New Roman" w:hAnsi="Times New Roman" w:cs="Times New Roman"/>
          <w:noProof/>
          <w:sz w:val="24"/>
          <w:szCs w:val="24"/>
        </w:rPr>
        <w:t>Applied and Environmental Microbiology</w:t>
      </w:r>
      <w:r w:rsidRPr="00352D2C">
        <w:rPr>
          <w:rFonts w:ascii="Times New Roman" w:hAnsi="Times New Roman" w:cs="Times New Roman"/>
          <w:noProof/>
          <w:sz w:val="24"/>
          <w:szCs w:val="24"/>
        </w:rPr>
        <w:t>. 80(23):7154–7160. doi:10.1128/AEM.02445-14.</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Vogl T, Gebbie L, Palfreyman RW. 2018. Effect of Plasmid Design and Type of Integration Event on Recombinant Protein Expression in</w:t>
      </w:r>
      <w:r w:rsidRPr="000B0330">
        <w:rPr>
          <w:rFonts w:ascii="Times New Roman" w:hAnsi="Times New Roman" w:cs="Times New Roman"/>
          <w:i/>
          <w:noProof/>
          <w:sz w:val="24"/>
          <w:szCs w:val="24"/>
        </w:rPr>
        <w:t xml:space="preserve"> Pichia pastoris</w:t>
      </w:r>
      <w:r w:rsidRPr="00352D2C">
        <w:rPr>
          <w:rFonts w:ascii="Times New Roman" w:hAnsi="Times New Roman" w:cs="Times New Roman"/>
          <w:noProof/>
          <w:sz w:val="24"/>
          <w:szCs w:val="24"/>
        </w:rPr>
        <w:t xml:space="preserve">. </w:t>
      </w:r>
      <w:r w:rsidR="000B0330" w:rsidRPr="000B0330">
        <w:rPr>
          <w:rFonts w:ascii="Times New Roman" w:hAnsi="Times New Roman" w:cs="Times New Roman"/>
          <w:noProof/>
          <w:sz w:val="24"/>
          <w:szCs w:val="24"/>
        </w:rPr>
        <w:t>Applied and Environmental Microbiology</w:t>
      </w:r>
      <w:r w:rsidR="000B0330">
        <w:rPr>
          <w:rFonts w:ascii="Times New Roman" w:hAnsi="Times New Roman" w:cs="Times New Roman"/>
          <w:noProof/>
          <w:sz w:val="24"/>
          <w:szCs w:val="24"/>
        </w:rPr>
        <w:t xml:space="preserve">. 84(6):e02712-17. </w:t>
      </w:r>
      <w:r w:rsidRPr="00352D2C">
        <w:rPr>
          <w:rFonts w:ascii="Times New Roman" w:hAnsi="Times New Roman" w:cs="Times New Roman"/>
          <w:noProof/>
          <w:sz w:val="24"/>
          <w:szCs w:val="24"/>
        </w:rPr>
        <w:t>https://doi .org/10.1128/AEM.02712-17.</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Wang J, Lu L, Feng F. 2017. Combined strategies for improving production of a thermo-alkali stable laccase in </w:t>
      </w:r>
      <w:r w:rsidRPr="000B0330">
        <w:rPr>
          <w:rFonts w:ascii="Times New Roman" w:hAnsi="Times New Roman" w:cs="Times New Roman"/>
          <w:i/>
          <w:noProof/>
          <w:sz w:val="24"/>
          <w:szCs w:val="24"/>
        </w:rPr>
        <w:t>Pichia pastoris</w:t>
      </w:r>
      <w:r w:rsidRPr="00352D2C">
        <w:rPr>
          <w:rFonts w:ascii="Times New Roman" w:hAnsi="Times New Roman" w:cs="Times New Roman"/>
          <w:noProof/>
          <w:sz w:val="24"/>
          <w:szCs w:val="24"/>
        </w:rPr>
        <w:t xml:space="preserve">. </w:t>
      </w:r>
      <w:r w:rsidR="000B0330" w:rsidRPr="000B0330">
        <w:rPr>
          <w:rFonts w:ascii="Times New Roman" w:hAnsi="Times New Roman" w:cs="Times New Roman"/>
          <w:noProof/>
          <w:sz w:val="24"/>
          <w:szCs w:val="24"/>
        </w:rPr>
        <w:t>Electronic Journal of Biotechnology</w:t>
      </w:r>
      <w:r w:rsidRPr="00352D2C">
        <w:rPr>
          <w:rFonts w:ascii="Times New Roman" w:hAnsi="Times New Roman" w:cs="Times New Roman"/>
          <w:noProof/>
          <w:sz w:val="24"/>
          <w:szCs w:val="24"/>
        </w:rPr>
        <w:t>. 28:7–</w:t>
      </w:r>
      <w:r w:rsidR="006264E3" w:rsidRPr="00352D2C">
        <w:rPr>
          <w:rFonts w:ascii="Times New Roman" w:hAnsi="Times New Roman" w:cs="Times New Roman"/>
          <w:noProof/>
          <w:sz w:val="24"/>
          <w:szCs w:val="24"/>
        </w:rPr>
        <w:t xml:space="preserve">13. </w:t>
      </w:r>
      <w:r w:rsidRPr="00352D2C">
        <w:rPr>
          <w:rFonts w:ascii="Times New Roman" w:hAnsi="Times New Roman" w:cs="Times New Roman"/>
          <w:noProof/>
          <w:sz w:val="24"/>
          <w:szCs w:val="24"/>
        </w:rPr>
        <w:t>http://dx.doi.org/10.1016/j.ejbt.2017.04.002</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Wass MN, Kelley LA, Sternberg MJE. 2010. 3DLigandSite : predicting ligand-binding sites using </w:t>
      </w:r>
      <w:r w:rsidRPr="00352D2C">
        <w:rPr>
          <w:rFonts w:ascii="Times New Roman" w:hAnsi="Times New Roman" w:cs="Times New Roman"/>
          <w:noProof/>
          <w:sz w:val="24"/>
          <w:szCs w:val="24"/>
        </w:rPr>
        <w:lastRenderedPageBreak/>
        <w:t>similar structures. Nucleic Acids Res</w:t>
      </w:r>
      <w:r w:rsidR="000B0330">
        <w:rPr>
          <w:rFonts w:ascii="Times New Roman" w:hAnsi="Times New Roman" w:cs="Times New Roman"/>
          <w:noProof/>
          <w:sz w:val="24"/>
          <w:szCs w:val="24"/>
        </w:rPr>
        <w:t>earch</w:t>
      </w:r>
      <w:r w:rsidRPr="00352D2C">
        <w:rPr>
          <w:rFonts w:ascii="Times New Roman" w:hAnsi="Times New Roman" w:cs="Times New Roman"/>
          <w:noProof/>
          <w:sz w:val="24"/>
          <w:szCs w:val="24"/>
        </w:rPr>
        <w:t>. 38:469–473. doi:10.1093/nar/gkq406.</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Wooley JC, Ye Y. 2009. Metagenomics: Facts and Artifacts, and Computational Challenges. J</w:t>
      </w:r>
      <w:r w:rsidR="000B0330">
        <w:rPr>
          <w:rFonts w:ascii="Times New Roman" w:hAnsi="Times New Roman" w:cs="Times New Roman"/>
          <w:noProof/>
          <w:sz w:val="24"/>
          <w:szCs w:val="24"/>
        </w:rPr>
        <w:t xml:space="preserve">ournal of </w:t>
      </w:r>
      <w:r w:rsidRPr="00352D2C">
        <w:rPr>
          <w:rFonts w:ascii="Times New Roman" w:hAnsi="Times New Roman" w:cs="Times New Roman"/>
          <w:noProof/>
          <w:sz w:val="24"/>
          <w:szCs w:val="24"/>
        </w:rPr>
        <w:t>Comput</w:t>
      </w:r>
      <w:r w:rsidR="000B0330">
        <w:rPr>
          <w:rFonts w:ascii="Times New Roman" w:hAnsi="Times New Roman" w:cs="Times New Roman"/>
          <w:noProof/>
          <w:sz w:val="24"/>
          <w:szCs w:val="24"/>
        </w:rPr>
        <w:t>er</w:t>
      </w:r>
      <w:r w:rsidRPr="00352D2C">
        <w:rPr>
          <w:rFonts w:ascii="Times New Roman" w:hAnsi="Times New Roman" w:cs="Times New Roman"/>
          <w:noProof/>
          <w:sz w:val="24"/>
          <w:szCs w:val="24"/>
        </w:rPr>
        <w:t xml:space="preserve"> Sci</w:t>
      </w:r>
      <w:r w:rsidR="000B0330">
        <w:rPr>
          <w:rFonts w:ascii="Times New Roman" w:hAnsi="Times New Roman" w:cs="Times New Roman"/>
          <w:noProof/>
          <w:sz w:val="24"/>
          <w:szCs w:val="24"/>
        </w:rPr>
        <w:t>ence and</w:t>
      </w:r>
      <w:r w:rsidRPr="00352D2C">
        <w:rPr>
          <w:rFonts w:ascii="Times New Roman" w:hAnsi="Times New Roman" w:cs="Times New Roman"/>
          <w:noProof/>
          <w:sz w:val="24"/>
          <w:szCs w:val="24"/>
        </w:rPr>
        <w:t xml:space="preserve"> Technol</w:t>
      </w:r>
      <w:r w:rsidR="000B0330">
        <w:rPr>
          <w:rFonts w:ascii="Times New Roman" w:hAnsi="Times New Roman" w:cs="Times New Roman"/>
          <w:noProof/>
          <w:sz w:val="24"/>
          <w:szCs w:val="24"/>
        </w:rPr>
        <w:t>ogy</w:t>
      </w:r>
      <w:r w:rsidRPr="00352D2C">
        <w:rPr>
          <w:rFonts w:ascii="Times New Roman" w:hAnsi="Times New Roman" w:cs="Times New Roman"/>
          <w:noProof/>
          <w:sz w:val="24"/>
          <w:szCs w:val="24"/>
        </w:rPr>
        <w:t>. 25(1):71–81. doi:10.1007/s11390-010-9306-4.</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Yang F, Yang X, Li Z, Du C, Wang J, Li S. 2015. Overexpression and characterization of a glucose-tolerant β-glucosidase from </w:t>
      </w:r>
      <w:r w:rsidRPr="00352D2C">
        <w:rPr>
          <w:rFonts w:ascii="Times New Roman" w:hAnsi="Times New Roman" w:cs="Times New Roman"/>
          <w:i/>
          <w:noProof/>
          <w:sz w:val="24"/>
          <w:szCs w:val="24"/>
        </w:rPr>
        <w:t>T. aotearoense</w:t>
      </w:r>
      <w:r w:rsidRPr="00352D2C">
        <w:rPr>
          <w:rFonts w:ascii="Times New Roman" w:hAnsi="Times New Roman" w:cs="Times New Roman"/>
          <w:noProof/>
          <w:sz w:val="24"/>
          <w:szCs w:val="24"/>
        </w:rPr>
        <w:t xml:space="preserve"> with high specific activity for cellobiose. </w:t>
      </w:r>
      <w:r w:rsidR="000B0330" w:rsidRPr="000B0330">
        <w:rPr>
          <w:rFonts w:ascii="Times New Roman" w:hAnsi="Times New Roman" w:cs="Times New Roman"/>
          <w:noProof/>
          <w:sz w:val="24"/>
          <w:szCs w:val="24"/>
        </w:rPr>
        <w:t>Applied Microbiology and Biotechnology</w:t>
      </w:r>
      <w:r w:rsidRPr="00352D2C">
        <w:rPr>
          <w:rFonts w:ascii="Times New Roman" w:hAnsi="Times New Roman" w:cs="Times New Roman"/>
          <w:noProof/>
          <w:sz w:val="24"/>
          <w:szCs w:val="24"/>
        </w:rPr>
        <w:t>. 99(21):8903–8915. doi:10.1007/s00253-015-6619-9.</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Yu X, Sun W, Wang Y, Xu Y. 2017. Identification of novel factors enhancing recombinant protein production in multi-copy </w:t>
      </w:r>
      <w:r w:rsidRPr="000B0330">
        <w:rPr>
          <w:rFonts w:ascii="Times New Roman" w:hAnsi="Times New Roman" w:cs="Times New Roman"/>
          <w:i/>
          <w:noProof/>
          <w:sz w:val="24"/>
          <w:szCs w:val="24"/>
        </w:rPr>
        <w:t>Komagataella phaffii</w:t>
      </w:r>
      <w:r w:rsidRPr="00352D2C">
        <w:rPr>
          <w:rFonts w:ascii="Times New Roman" w:hAnsi="Times New Roman" w:cs="Times New Roman"/>
          <w:noProof/>
          <w:sz w:val="24"/>
          <w:szCs w:val="24"/>
        </w:rPr>
        <w:t xml:space="preserve"> based on transcriptomic analysis of overexpression effects. </w:t>
      </w:r>
      <w:r w:rsidR="000B0330">
        <w:rPr>
          <w:rFonts w:ascii="Times New Roman" w:hAnsi="Times New Roman" w:cs="Times New Roman"/>
          <w:noProof/>
          <w:sz w:val="24"/>
          <w:szCs w:val="24"/>
        </w:rPr>
        <w:t>Scientific Reports</w:t>
      </w:r>
      <w:r w:rsidRPr="00352D2C">
        <w:rPr>
          <w:rFonts w:ascii="Times New Roman" w:hAnsi="Times New Roman" w:cs="Times New Roman"/>
          <w:noProof/>
          <w:sz w:val="24"/>
          <w:szCs w:val="24"/>
        </w:rPr>
        <w:t>. 7(16249):1–12. http://dx.doi.org/10.1038/s41598-017-16577-x.</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Yu Y, Zhou X, Wu S, Wei T, Yu L. 2014. High-yield production of the human lysozyme by </w:t>
      </w:r>
      <w:r w:rsidRPr="000B0330">
        <w:rPr>
          <w:rFonts w:ascii="Times New Roman" w:hAnsi="Times New Roman" w:cs="Times New Roman"/>
          <w:i/>
          <w:noProof/>
          <w:sz w:val="24"/>
          <w:szCs w:val="24"/>
        </w:rPr>
        <w:t>Pichia pastoris</w:t>
      </w:r>
      <w:r w:rsidRPr="00352D2C">
        <w:rPr>
          <w:rFonts w:ascii="Times New Roman" w:hAnsi="Times New Roman" w:cs="Times New Roman"/>
          <w:noProof/>
          <w:sz w:val="24"/>
          <w:szCs w:val="24"/>
        </w:rPr>
        <w:t xml:space="preserve"> SMD1168 using response surface methodology and high-cell-density fermentation. </w:t>
      </w:r>
      <w:r w:rsidR="000B0330" w:rsidRPr="00352D2C">
        <w:rPr>
          <w:rFonts w:ascii="Times New Roman" w:hAnsi="Times New Roman" w:cs="Times New Roman"/>
          <w:noProof/>
          <w:sz w:val="24"/>
          <w:szCs w:val="24"/>
        </w:rPr>
        <w:t>Electronic Journal of Biotechnology</w:t>
      </w:r>
      <w:r w:rsidRPr="00352D2C">
        <w:rPr>
          <w:rFonts w:ascii="Times New Roman" w:hAnsi="Times New Roman" w:cs="Times New Roman"/>
          <w:noProof/>
          <w:sz w:val="24"/>
          <w:szCs w:val="24"/>
        </w:rPr>
        <w:t>. 17(6):311–316. http://dx.doi.org/10.1016/j.ejbt.2014.09.006.</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Zang X, Liu M, Fan Y, Xu J, Xu X, Li H. 2018. The structural and functional c</w:t>
      </w:r>
      <w:r w:rsidR="000B0330">
        <w:rPr>
          <w:rFonts w:ascii="Times New Roman" w:hAnsi="Times New Roman" w:cs="Times New Roman"/>
          <w:noProof/>
          <w:sz w:val="24"/>
          <w:szCs w:val="24"/>
        </w:rPr>
        <w:t>ontributions of β‑glucosidase‑</w:t>
      </w:r>
      <w:r w:rsidRPr="00352D2C">
        <w:rPr>
          <w:rFonts w:ascii="Times New Roman" w:hAnsi="Times New Roman" w:cs="Times New Roman"/>
          <w:noProof/>
          <w:sz w:val="24"/>
          <w:szCs w:val="24"/>
        </w:rPr>
        <w:t xml:space="preserve">producing microbial communities to cellulose degradation in composting. </w:t>
      </w:r>
      <w:r w:rsidR="000B0330" w:rsidRPr="00352D2C">
        <w:rPr>
          <w:rFonts w:ascii="Times New Roman" w:hAnsi="Times New Roman" w:cs="Times New Roman"/>
          <w:noProof/>
          <w:sz w:val="24"/>
          <w:szCs w:val="24"/>
        </w:rPr>
        <w:t>Biotechnology for Biofuels</w:t>
      </w:r>
      <w:r w:rsidRPr="00352D2C">
        <w:rPr>
          <w:rFonts w:ascii="Times New Roman" w:hAnsi="Times New Roman" w:cs="Times New Roman"/>
          <w:noProof/>
          <w:sz w:val="24"/>
          <w:szCs w:val="24"/>
        </w:rPr>
        <w:t>. 11(51):1–13. https://doi.org/10.1186/s13068-018-1045-8.</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Zhang L, Fu Q, Li W, Wang B, Yin X, Liu S, Xu Z, Niu Q. 2017. Identification an</w:t>
      </w:r>
      <w:r w:rsidR="000B0330">
        <w:rPr>
          <w:rFonts w:ascii="Times New Roman" w:hAnsi="Times New Roman" w:cs="Times New Roman"/>
          <w:noProof/>
          <w:sz w:val="24"/>
          <w:szCs w:val="24"/>
        </w:rPr>
        <w:t>d characterization of a novel β</w:t>
      </w:r>
      <w:r w:rsidRPr="00352D2C">
        <w:rPr>
          <w:rFonts w:ascii="Times New Roman" w:hAnsi="Times New Roman" w:cs="Times New Roman"/>
          <w:noProof/>
          <w:sz w:val="24"/>
          <w:szCs w:val="24"/>
        </w:rPr>
        <w:t xml:space="preserve">-glucosidase via metagenomic analysis of </w:t>
      </w:r>
      <w:r w:rsidRPr="000B0330">
        <w:rPr>
          <w:rFonts w:ascii="Times New Roman" w:hAnsi="Times New Roman" w:cs="Times New Roman"/>
          <w:i/>
          <w:noProof/>
          <w:sz w:val="24"/>
          <w:szCs w:val="24"/>
        </w:rPr>
        <w:t>Bursaphelenchus xylophilus</w:t>
      </w:r>
      <w:r w:rsidRPr="00352D2C">
        <w:rPr>
          <w:rFonts w:ascii="Times New Roman" w:hAnsi="Times New Roman" w:cs="Times New Roman"/>
          <w:noProof/>
          <w:sz w:val="24"/>
          <w:szCs w:val="24"/>
        </w:rPr>
        <w:t xml:space="preserve"> and its microbial flora. </w:t>
      </w:r>
      <w:r w:rsidR="000B0330">
        <w:rPr>
          <w:rFonts w:ascii="Times New Roman" w:hAnsi="Times New Roman" w:cs="Times New Roman"/>
          <w:noProof/>
          <w:sz w:val="24"/>
          <w:szCs w:val="24"/>
        </w:rPr>
        <w:t>Scientific Reports</w:t>
      </w:r>
      <w:r w:rsidRPr="00352D2C">
        <w:rPr>
          <w:rFonts w:ascii="Times New Roman" w:hAnsi="Times New Roman" w:cs="Times New Roman"/>
          <w:noProof/>
          <w:sz w:val="24"/>
          <w:szCs w:val="24"/>
        </w:rPr>
        <w:t>. 7:1–11. http://dx.doi.org/10.1038/s41598-017-14073-w.</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Zhang XF, Ai YH, Xu Y, Yu XW. 2019. High-level expression of </w:t>
      </w:r>
      <w:r w:rsidRPr="000B0330">
        <w:rPr>
          <w:rFonts w:ascii="Times New Roman" w:hAnsi="Times New Roman" w:cs="Times New Roman"/>
          <w:i/>
          <w:noProof/>
          <w:sz w:val="24"/>
          <w:szCs w:val="24"/>
        </w:rPr>
        <w:t>Aspergillus niger</w:t>
      </w:r>
      <w:r w:rsidRPr="00352D2C">
        <w:rPr>
          <w:rFonts w:ascii="Times New Roman" w:hAnsi="Times New Roman" w:cs="Times New Roman"/>
          <w:noProof/>
          <w:sz w:val="24"/>
          <w:szCs w:val="24"/>
        </w:rPr>
        <w:t xml:space="preserve"> lipase in </w:t>
      </w:r>
      <w:r w:rsidRPr="000B0330">
        <w:rPr>
          <w:rFonts w:ascii="Times New Roman" w:hAnsi="Times New Roman" w:cs="Times New Roman"/>
          <w:i/>
          <w:noProof/>
          <w:sz w:val="24"/>
          <w:szCs w:val="24"/>
        </w:rPr>
        <w:t>Pichia pastoris</w:t>
      </w:r>
      <w:r w:rsidRPr="00352D2C">
        <w:rPr>
          <w:rFonts w:ascii="Times New Roman" w:hAnsi="Times New Roman" w:cs="Times New Roman"/>
          <w:noProof/>
          <w:sz w:val="24"/>
          <w:szCs w:val="24"/>
        </w:rPr>
        <w:t xml:space="preserve">: Characterization and gastric digestion in vitro. </w:t>
      </w:r>
      <w:r w:rsidR="000B0330" w:rsidRPr="000B0330">
        <w:rPr>
          <w:rFonts w:ascii="Times New Roman" w:hAnsi="Times New Roman" w:cs="Times New Roman"/>
          <w:noProof/>
          <w:sz w:val="24"/>
          <w:szCs w:val="24"/>
        </w:rPr>
        <w:t>Food Chemistry</w:t>
      </w:r>
      <w:r w:rsidRPr="00352D2C">
        <w:rPr>
          <w:rFonts w:ascii="Times New Roman" w:hAnsi="Times New Roman" w:cs="Times New Roman"/>
          <w:noProof/>
          <w:sz w:val="24"/>
          <w:szCs w:val="24"/>
        </w:rPr>
        <w:t>. 274(2019):305–313. https://doi.org/10.1016/j.foodchem.2018.09.020.</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 xml:space="preserve">Zhao L, Xie J, Zhang X, Cao F, Pei J. 2013. Overexpression and characterization of a glucose-tolerant β-glucosidase from </w:t>
      </w:r>
      <w:r w:rsidRPr="000E6C76">
        <w:rPr>
          <w:rFonts w:ascii="Times New Roman" w:hAnsi="Times New Roman" w:cs="Times New Roman"/>
          <w:i/>
          <w:noProof/>
          <w:sz w:val="24"/>
          <w:szCs w:val="24"/>
        </w:rPr>
        <w:t>Thermotoga thermarum</w:t>
      </w:r>
      <w:r w:rsidRPr="00352D2C">
        <w:rPr>
          <w:rFonts w:ascii="Times New Roman" w:hAnsi="Times New Roman" w:cs="Times New Roman"/>
          <w:noProof/>
          <w:sz w:val="24"/>
          <w:szCs w:val="24"/>
        </w:rPr>
        <w:t xml:space="preserve"> DSM 5069T with high catalytic efficiency of ginsenoside Rb1 to Rd. </w:t>
      </w:r>
      <w:r w:rsidR="000E6C76" w:rsidRPr="000E6C76">
        <w:rPr>
          <w:rFonts w:ascii="Times New Roman" w:hAnsi="Times New Roman" w:cs="Times New Roman"/>
          <w:noProof/>
          <w:sz w:val="24"/>
          <w:szCs w:val="24"/>
        </w:rPr>
        <w:t>Journal of Molecular Catalysis B: Enzymatic</w:t>
      </w:r>
      <w:r w:rsidRPr="00352D2C">
        <w:rPr>
          <w:rFonts w:ascii="Times New Roman" w:hAnsi="Times New Roman" w:cs="Times New Roman"/>
          <w:noProof/>
          <w:sz w:val="24"/>
          <w:szCs w:val="24"/>
        </w:rPr>
        <w:t>. 95:62–69. http://dx.doi.org/10.1016/j.molcatb.2013.05.027.</w:t>
      </w:r>
    </w:p>
    <w:p w:rsidR="00FF17AC" w:rsidRPr="00352D2C" w:rsidRDefault="00FF17AC" w:rsidP="00FF17AC">
      <w:pPr>
        <w:widowControl w:val="0"/>
        <w:autoSpaceDE w:val="0"/>
        <w:autoSpaceDN w:val="0"/>
        <w:adjustRightInd w:val="0"/>
        <w:spacing w:after="0" w:line="276" w:lineRule="auto"/>
        <w:ind w:left="720" w:hanging="720"/>
        <w:jc w:val="both"/>
        <w:rPr>
          <w:rFonts w:ascii="Times New Roman" w:hAnsi="Times New Roman" w:cs="Times New Roman"/>
          <w:noProof/>
          <w:sz w:val="24"/>
          <w:szCs w:val="24"/>
        </w:rPr>
      </w:pPr>
      <w:r w:rsidRPr="00352D2C">
        <w:rPr>
          <w:rFonts w:ascii="Times New Roman" w:hAnsi="Times New Roman" w:cs="Times New Roman"/>
          <w:noProof/>
          <w:sz w:val="24"/>
          <w:szCs w:val="24"/>
        </w:rPr>
        <w:t>Zuhair M, Nor M, Vasiljevic T. 2018. Performance of a Two-Stage Membrane System for Bromelain Separation from Pineapple Waste Mixture as Impacted by Enzymatic Pretreatment and Diafiltration. Food Technol</w:t>
      </w:r>
      <w:r w:rsidR="000E6C76">
        <w:rPr>
          <w:rFonts w:ascii="Times New Roman" w:hAnsi="Times New Roman" w:cs="Times New Roman"/>
          <w:noProof/>
          <w:sz w:val="24"/>
          <w:szCs w:val="24"/>
        </w:rPr>
        <w:t>ogy and</w:t>
      </w:r>
      <w:r w:rsidRPr="00352D2C">
        <w:rPr>
          <w:rFonts w:ascii="Times New Roman" w:hAnsi="Times New Roman" w:cs="Times New Roman"/>
          <w:noProof/>
          <w:sz w:val="24"/>
          <w:szCs w:val="24"/>
        </w:rPr>
        <w:t xml:space="preserve"> Biotechnol</w:t>
      </w:r>
      <w:r w:rsidR="000E6C76">
        <w:rPr>
          <w:rFonts w:ascii="Times New Roman" w:hAnsi="Times New Roman" w:cs="Times New Roman"/>
          <w:noProof/>
          <w:sz w:val="24"/>
          <w:szCs w:val="24"/>
        </w:rPr>
        <w:t>ogy</w:t>
      </w:r>
      <w:r w:rsidRPr="00352D2C">
        <w:rPr>
          <w:rFonts w:ascii="Times New Roman" w:hAnsi="Times New Roman" w:cs="Times New Roman"/>
          <w:noProof/>
          <w:sz w:val="24"/>
          <w:szCs w:val="24"/>
        </w:rPr>
        <w:t>. 56(2):218–227. doi:10.17113/ftb.56.02.18.5478.</w:t>
      </w:r>
    </w:p>
    <w:p w:rsidR="00FF17AC" w:rsidRPr="00352D2C" w:rsidRDefault="00FF17AC" w:rsidP="00FF17AC">
      <w:pPr>
        <w:spacing w:after="0" w:line="276" w:lineRule="auto"/>
        <w:jc w:val="both"/>
        <w:rPr>
          <w:rFonts w:ascii="Times New Roman" w:eastAsia="Times New Roman" w:hAnsi="Times New Roman" w:cs="Times New Roman"/>
          <w:b/>
          <w:sz w:val="24"/>
          <w:szCs w:val="24"/>
        </w:rPr>
      </w:pPr>
      <w:r w:rsidRPr="00352D2C">
        <w:rPr>
          <w:rFonts w:ascii="Times New Roman" w:eastAsia="Times New Roman" w:hAnsi="Times New Roman" w:cs="Times New Roman"/>
          <w:b/>
          <w:sz w:val="24"/>
          <w:szCs w:val="24"/>
        </w:rPr>
        <w:fldChar w:fldCharType="end"/>
      </w:r>
    </w:p>
    <w:p w:rsidR="00FE6DB0" w:rsidRPr="00352D2C" w:rsidRDefault="00FE6DB0" w:rsidP="005C11F9">
      <w:pPr>
        <w:spacing w:after="0" w:line="480" w:lineRule="auto"/>
        <w:ind w:left="720" w:hanging="720"/>
        <w:rPr>
          <w:rFonts w:ascii="Times New Roman" w:eastAsia="Times New Roman" w:hAnsi="Times New Roman" w:cs="Times New Roman"/>
          <w:sz w:val="24"/>
          <w:szCs w:val="24"/>
        </w:rPr>
      </w:pPr>
    </w:p>
    <w:p w:rsidR="00360843" w:rsidRPr="00352D2C" w:rsidRDefault="00360843" w:rsidP="005C11F9">
      <w:pPr>
        <w:spacing w:after="0" w:line="480" w:lineRule="auto"/>
        <w:rPr>
          <w:rFonts w:ascii="Times New Roman" w:eastAsia="Times New Roman" w:hAnsi="Times New Roman" w:cs="Times New Roman"/>
          <w:b/>
          <w:sz w:val="24"/>
          <w:szCs w:val="24"/>
        </w:rPr>
      </w:pPr>
    </w:p>
    <w:p w:rsidR="003D2343" w:rsidRPr="00352D2C" w:rsidRDefault="003D2343" w:rsidP="005C11F9">
      <w:pPr>
        <w:spacing w:after="0" w:line="480" w:lineRule="auto"/>
        <w:rPr>
          <w:rFonts w:ascii="Times New Roman" w:eastAsia="Times New Roman" w:hAnsi="Times New Roman" w:cs="Times New Roman"/>
          <w:b/>
          <w:sz w:val="24"/>
          <w:szCs w:val="24"/>
        </w:rPr>
      </w:pPr>
    </w:p>
    <w:p w:rsidR="003D2343" w:rsidRPr="00352D2C" w:rsidRDefault="003D2343" w:rsidP="005C11F9">
      <w:pPr>
        <w:spacing w:after="0" w:line="480" w:lineRule="auto"/>
        <w:rPr>
          <w:rFonts w:ascii="Times New Roman" w:eastAsia="Times New Roman" w:hAnsi="Times New Roman" w:cs="Times New Roman"/>
          <w:b/>
          <w:sz w:val="24"/>
          <w:szCs w:val="24"/>
        </w:rPr>
      </w:pPr>
    </w:p>
    <w:p w:rsidR="003D2343" w:rsidRPr="00352D2C" w:rsidRDefault="003D2343" w:rsidP="005C11F9">
      <w:pPr>
        <w:spacing w:after="0" w:line="480" w:lineRule="auto"/>
        <w:rPr>
          <w:rFonts w:ascii="Times New Roman" w:eastAsia="Times New Roman" w:hAnsi="Times New Roman" w:cs="Times New Roman"/>
          <w:b/>
          <w:sz w:val="24"/>
          <w:szCs w:val="24"/>
        </w:rPr>
      </w:pPr>
    </w:p>
    <w:p w:rsidR="00FE6DB0" w:rsidRPr="00352D2C" w:rsidRDefault="00C61128" w:rsidP="005C11F9">
      <w:pPr>
        <w:spacing w:after="0" w:line="480" w:lineRule="auto"/>
        <w:rPr>
          <w:rFonts w:ascii="Times New Roman" w:eastAsia="Times New Roman" w:hAnsi="Times New Roman" w:cs="Times New Roman"/>
          <w:b/>
          <w:sz w:val="24"/>
          <w:szCs w:val="24"/>
        </w:rPr>
      </w:pPr>
      <w:r w:rsidRPr="00352D2C">
        <w:rPr>
          <w:rFonts w:ascii="Times New Roman" w:eastAsia="Times New Roman" w:hAnsi="Times New Roman" w:cs="Times New Roman"/>
          <w:b/>
          <w:sz w:val="24"/>
          <w:szCs w:val="24"/>
        </w:rPr>
        <w:t>Figures</w:t>
      </w:r>
    </w:p>
    <w:p w:rsidR="00A42618" w:rsidRPr="00352D2C" w:rsidRDefault="00A42618">
      <w:pPr>
        <w:spacing w:after="0" w:line="480" w:lineRule="auto"/>
        <w:jc w:val="both"/>
        <w:rPr>
          <w:rFonts w:ascii="Times New Roman" w:eastAsia="Times New Roman" w:hAnsi="Times New Roman" w:cs="Times New Roman"/>
          <w:sz w:val="24"/>
          <w:szCs w:val="24"/>
        </w:rPr>
      </w:pPr>
    </w:p>
    <w:p w:rsidR="00A42618" w:rsidRPr="00352D2C" w:rsidRDefault="000F180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23.5pt">
            <v:imagedata r:id="rId12" o:title="figure 1"/>
          </v:shape>
        </w:pict>
      </w:r>
    </w:p>
    <w:p w:rsidR="00A42618" w:rsidRPr="00352D2C" w:rsidRDefault="00A42618" w:rsidP="00A42618">
      <w:pPr>
        <w:tabs>
          <w:tab w:val="left" w:pos="360"/>
        </w:tabs>
        <w:spacing w:after="0" w:line="240" w:lineRule="auto"/>
        <w:jc w:val="thaiDistribute"/>
        <w:rPr>
          <w:rStyle w:val="tlid-translation"/>
          <w:rFonts w:ascii="Times New Roman" w:hAnsi="Times New Roman" w:cs="Times New Roman"/>
          <w:sz w:val="24"/>
          <w:szCs w:val="24"/>
        </w:rPr>
      </w:pPr>
      <w:r w:rsidRPr="00352D2C">
        <w:rPr>
          <w:rStyle w:val="tlid-translation"/>
          <w:rFonts w:ascii="Times New Roman" w:hAnsi="Times New Roman" w:cs="Times New Roman"/>
          <w:b/>
          <w:sz w:val="24"/>
          <w:szCs w:val="24"/>
        </w:rPr>
        <w:t>Figure 1.</w:t>
      </w:r>
      <w:r w:rsidRPr="00352D2C">
        <w:rPr>
          <w:rStyle w:val="tlid-translation"/>
          <w:rFonts w:ascii="Times New Roman" w:hAnsi="Times New Roman" w:cs="Times New Roman"/>
          <w:sz w:val="24"/>
          <w:szCs w:val="24"/>
        </w:rPr>
        <w:t xml:space="preserve"> Gel PCR electrophoresis results of the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gene product show a band size of 2,535 </w:t>
      </w:r>
      <w:proofErr w:type="spellStart"/>
      <w:r w:rsidRPr="00352D2C">
        <w:rPr>
          <w:rStyle w:val="tlid-translation"/>
          <w:rFonts w:ascii="Times New Roman" w:hAnsi="Times New Roman" w:cs="Times New Roman"/>
          <w:sz w:val="24"/>
          <w:szCs w:val="24"/>
        </w:rPr>
        <w:t>bp.</w:t>
      </w:r>
      <w:proofErr w:type="spellEnd"/>
      <w:r w:rsidRPr="00352D2C">
        <w:rPr>
          <w:rStyle w:val="tlid-translation"/>
          <w:rFonts w:ascii="Times New Roman" w:hAnsi="Times New Roman" w:cs="Times New Roman"/>
          <w:sz w:val="24"/>
          <w:szCs w:val="24"/>
        </w:rPr>
        <w:t xml:space="preserve"> {M = 100bp plus DNA ladder (</w:t>
      </w:r>
      <w:proofErr w:type="spellStart"/>
      <w:r w:rsidRPr="00352D2C">
        <w:rPr>
          <w:rStyle w:val="tlid-translation"/>
          <w:rFonts w:ascii="Times New Roman" w:hAnsi="Times New Roman" w:cs="Times New Roman"/>
          <w:sz w:val="24"/>
          <w:szCs w:val="24"/>
        </w:rPr>
        <w:t>Thermo</w:t>
      </w:r>
      <w:proofErr w:type="spellEnd"/>
      <w:r w:rsidRPr="00352D2C">
        <w:rPr>
          <w:rStyle w:val="tlid-translation"/>
          <w:rFonts w:ascii="Times New Roman" w:hAnsi="Times New Roman" w:cs="Times New Roman"/>
          <w:sz w:val="24"/>
          <w:szCs w:val="24"/>
        </w:rPr>
        <w:t xml:space="preserve"> Scientific); S = sample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gene}.</w:t>
      </w:r>
    </w:p>
    <w:p w:rsidR="00A42618" w:rsidRPr="00352D2C" w:rsidRDefault="00A42618" w:rsidP="00A42618">
      <w:pPr>
        <w:rPr>
          <w:rFonts w:ascii="Times New Roman" w:eastAsia="Times New Roman" w:hAnsi="Times New Roman" w:cs="Times New Roman"/>
          <w:sz w:val="24"/>
          <w:szCs w:val="24"/>
        </w:rPr>
      </w:pPr>
    </w:p>
    <w:p w:rsidR="00A42618" w:rsidRPr="00352D2C" w:rsidRDefault="000F180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26" type="#_x0000_t75" style="width:467.25pt;height:223.5pt">
            <v:imagedata r:id="rId13" o:title="figure 2"/>
          </v:shape>
        </w:pict>
      </w:r>
    </w:p>
    <w:p w:rsidR="00A42618" w:rsidRPr="00352D2C" w:rsidRDefault="00A42618" w:rsidP="00A42618">
      <w:pPr>
        <w:spacing w:after="0" w:line="240" w:lineRule="auto"/>
        <w:jc w:val="both"/>
        <w:rPr>
          <w:rFonts w:ascii="Times New Roman" w:hAnsi="Times New Roman" w:cs="Times New Roman"/>
          <w:b/>
          <w:sz w:val="24"/>
          <w:szCs w:val="24"/>
        </w:rPr>
      </w:pPr>
      <w:r w:rsidRPr="00352D2C">
        <w:rPr>
          <w:rFonts w:ascii="Times New Roman" w:hAnsi="Times New Roman" w:cs="Times New Roman"/>
          <w:b/>
          <w:sz w:val="24"/>
          <w:szCs w:val="24"/>
        </w:rPr>
        <w:lastRenderedPageBreak/>
        <w:t>Figure 2.</w:t>
      </w:r>
      <w:r w:rsidRPr="00352D2C">
        <w:rPr>
          <w:rFonts w:ascii="Times New Roman" w:hAnsi="Times New Roman" w:cs="Times New Roman"/>
          <w:sz w:val="24"/>
          <w:szCs w:val="24"/>
        </w:rPr>
        <w:t xml:space="preserve"> The </w:t>
      </w:r>
      <w:r w:rsidRPr="00352D2C">
        <w:rPr>
          <w:rStyle w:val="tlid-translation"/>
          <w:rFonts w:ascii="Times New Roman" w:hAnsi="Times New Roman" w:cs="Times New Roman"/>
          <w:sz w:val="24"/>
          <w:szCs w:val="24"/>
        </w:rPr>
        <w:t>Graph of β-glucosidase recombinant activity with a standard deviation line (D</w:t>
      </w:r>
      <w:r w:rsidRPr="00352D2C">
        <w:rPr>
          <w:rStyle w:val="tlid-translation"/>
          <w:rFonts w:ascii="Times New Roman" w:hAnsi="Times New Roman" w:cs="Times New Roman"/>
          <w:sz w:val="24"/>
          <w:szCs w:val="24"/>
          <w:vertAlign w:val="subscript"/>
        </w:rPr>
        <w:t>1</w:t>
      </w:r>
      <w:r w:rsidRPr="00352D2C">
        <w:rPr>
          <w:rStyle w:val="tlid-translation"/>
          <w:rFonts w:ascii="Times New Roman" w:hAnsi="Times New Roman" w:cs="Times New Roman"/>
          <w:sz w:val="24"/>
          <w:szCs w:val="24"/>
        </w:rPr>
        <w:t xml:space="preserve"> = first day of fermentation; D</w:t>
      </w:r>
      <w:r w:rsidRPr="00352D2C">
        <w:rPr>
          <w:rStyle w:val="tlid-translation"/>
          <w:rFonts w:ascii="Times New Roman" w:hAnsi="Times New Roman" w:cs="Times New Roman"/>
          <w:sz w:val="24"/>
          <w:szCs w:val="24"/>
          <w:vertAlign w:val="subscript"/>
        </w:rPr>
        <w:t>2</w:t>
      </w:r>
      <w:r w:rsidRPr="00352D2C">
        <w:rPr>
          <w:rStyle w:val="tlid-translation"/>
          <w:rFonts w:ascii="Times New Roman" w:hAnsi="Times New Roman" w:cs="Times New Roman"/>
          <w:sz w:val="24"/>
          <w:szCs w:val="24"/>
        </w:rPr>
        <w:t xml:space="preserve"> = second day of fermentation; D</w:t>
      </w:r>
      <w:r w:rsidRPr="00352D2C">
        <w:rPr>
          <w:rStyle w:val="tlid-translation"/>
          <w:rFonts w:ascii="Times New Roman" w:hAnsi="Times New Roman" w:cs="Times New Roman"/>
          <w:sz w:val="24"/>
          <w:szCs w:val="24"/>
          <w:vertAlign w:val="subscript"/>
        </w:rPr>
        <w:t>3</w:t>
      </w:r>
      <w:r w:rsidRPr="00352D2C">
        <w:rPr>
          <w:rStyle w:val="tlid-translation"/>
          <w:rFonts w:ascii="Times New Roman" w:hAnsi="Times New Roman" w:cs="Times New Roman"/>
          <w:sz w:val="24"/>
          <w:szCs w:val="24"/>
        </w:rPr>
        <w:t xml:space="preserve"> = third day of fermentation; H</w:t>
      </w:r>
      <w:r w:rsidRPr="00352D2C">
        <w:rPr>
          <w:rStyle w:val="tlid-translation"/>
          <w:rFonts w:ascii="Times New Roman" w:hAnsi="Times New Roman" w:cs="Times New Roman"/>
          <w:sz w:val="24"/>
          <w:szCs w:val="24"/>
          <w:vertAlign w:val="subscript"/>
        </w:rPr>
        <w:t>1</w:t>
      </w:r>
      <w:r w:rsidRPr="00352D2C">
        <w:rPr>
          <w:rStyle w:val="tlid-translation"/>
          <w:rFonts w:ascii="Times New Roman" w:hAnsi="Times New Roman" w:cs="Times New Roman"/>
          <w:sz w:val="24"/>
          <w:szCs w:val="24"/>
        </w:rPr>
        <w:t xml:space="preserve"> = optimized sample).</w:t>
      </w:r>
    </w:p>
    <w:p w:rsidR="00A42618" w:rsidRPr="00352D2C" w:rsidRDefault="00A42618" w:rsidP="00A42618">
      <w:pPr>
        <w:rPr>
          <w:rFonts w:ascii="Times New Roman" w:eastAsia="Times New Roman" w:hAnsi="Times New Roman" w:cs="Times New Roman"/>
          <w:sz w:val="24"/>
          <w:szCs w:val="24"/>
        </w:rPr>
      </w:pPr>
    </w:p>
    <w:p w:rsidR="00A42618" w:rsidRPr="00352D2C" w:rsidRDefault="000F180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27" type="#_x0000_t75" style="width:467.25pt;height:223.5pt">
            <v:imagedata r:id="rId14" o:title="figure 3"/>
          </v:shape>
        </w:pict>
      </w:r>
    </w:p>
    <w:p w:rsidR="00A42618" w:rsidRPr="00352D2C" w:rsidRDefault="00A42618" w:rsidP="00A42618">
      <w:pPr>
        <w:spacing w:line="240" w:lineRule="auto"/>
        <w:jc w:val="both"/>
        <w:rPr>
          <w:rFonts w:ascii="Times New Roman" w:hAnsi="Times New Roman" w:cs="Times New Roman"/>
          <w:sz w:val="24"/>
          <w:szCs w:val="24"/>
        </w:rPr>
      </w:pPr>
      <w:r w:rsidRPr="00352D2C">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796290</wp:posOffset>
            </wp:positionV>
            <wp:extent cx="5934075" cy="2838450"/>
            <wp:effectExtent l="0" t="0" r="9525" b="0"/>
            <wp:wrapSquare wrapText="bothSides"/>
            <wp:docPr id="1" name="Picture 1" descr="C:\Users\Fitra\AppData\Local\Microsoft\Windows\INetCache\Content.Word\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itra\AppData\Local\Microsoft\Windows\INetCache\Content.Word\figure 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D2C">
        <w:rPr>
          <w:rFonts w:ascii="Times New Roman" w:hAnsi="Times New Roman" w:cs="Times New Roman"/>
          <w:b/>
          <w:sz w:val="24"/>
          <w:szCs w:val="24"/>
        </w:rPr>
        <w:t>Figure 3.</w:t>
      </w:r>
      <w:r w:rsidRPr="00352D2C">
        <w:rPr>
          <w:rFonts w:ascii="Times New Roman" w:hAnsi="Times New Roman" w:cs="Times New Roman"/>
          <w:sz w:val="24"/>
          <w:szCs w:val="24"/>
        </w:rPr>
        <w:t xml:space="preserve"> The SDS-Page results of recombinant product β-glucosidase protein. The protein band shows </w:t>
      </w:r>
      <w:r w:rsidR="004601B3">
        <w:rPr>
          <w:rFonts w:ascii="Times New Roman" w:hAnsi="Times New Roman" w:cs="Times New Roman"/>
          <w:sz w:val="24"/>
          <w:szCs w:val="24"/>
        </w:rPr>
        <w:t>a</w:t>
      </w:r>
      <w:r w:rsidRPr="00352D2C">
        <w:rPr>
          <w:rFonts w:ascii="Times New Roman" w:hAnsi="Times New Roman" w:cs="Times New Roman"/>
          <w:sz w:val="24"/>
          <w:szCs w:val="24"/>
        </w:rPr>
        <w:t xml:space="preserve"> size of 89.4 </w:t>
      </w:r>
      <w:proofErr w:type="spellStart"/>
      <w:r w:rsidRPr="00352D2C">
        <w:rPr>
          <w:rFonts w:ascii="Times New Roman" w:hAnsi="Times New Roman" w:cs="Times New Roman"/>
          <w:sz w:val="24"/>
          <w:szCs w:val="24"/>
        </w:rPr>
        <w:t>kDa</w:t>
      </w:r>
      <w:proofErr w:type="spellEnd"/>
      <w:r w:rsidRPr="00352D2C">
        <w:rPr>
          <w:rFonts w:ascii="Times New Roman" w:hAnsi="Times New Roman" w:cs="Times New Roman"/>
          <w:sz w:val="24"/>
          <w:szCs w:val="24"/>
        </w:rPr>
        <w:t xml:space="preserve">. M = marker 14.4-120.0 </w:t>
      </w:r>
      <w:proofErr w:type="spellStart"/>
      <w:r w:rsidRPr="00352D2C">
        <w:rPr>
          <w:rFonts w:ascii="Times New Roman" w:hAnsi="Times New Roman" w:cs="Times New Roman"/>
          <w:sz w:val="24"/>
          <w:szCs w:val="24"/>
        </w:rPr>
        <w:t>kDa</w:t>
      </w:r>
      <w:proofErr w:type="spellEnd"/>
      <w:r w:rsidRPr="00352D2C">
        <w:rPr>
          <w:rFonts w:ascii="Times New Roman" w:hAnsi="Times New Roman" w:cs="Times New Roman"/>
          <w:sz w:val="24"/>
          <w:szCs w:val="24"/>
        </w:rPr>
        <w:t xml:space="preserve">, </w:t>
      </w:r>
      <w:proofErr w:type="spellStart"/>
      <w:r w:rsidRPr="00352D2C">
        <w:rPr>
          <w:rFonts w:ascii="Times New Roman" w:hAnsi="Times New Roman" w:cs="Times New Roman"/>
          <w:sz w:val="24"/>
          <w:szCs w:val="24"/>
        </w:rPr>
        <w:t>LabAid</w:t>
      </w:r>
      <w:proofErr w:type="spellEnd"/>
      <w:r w:rsidRPr="00352D2C">
        <w:rPr>
          <w:rFonts w:ascii="Times New Roman" w:hAnsi="Times New Roman" w:cs="Times New Roman"/>
          <w:sz w:val="24"/>
          <w:szCs w:val="24"/>
        </w:rPr>
        <w:t>; H</w:t>
      </w:r>
      <w:r w:rsidRPr="00352D2C">
        <w:rPr>
          <w:rFonts w:ascii="Times New Roman" w:hAnsi="Times New Roman" w:cs="Times New Roman"/>
          <w:sz w:val="24"/>
          <w:szCs w:val="24"/>
          <w:vertAlign w:val="subscript"/>
        </w:rPr>
        <w:t>1</w:t>
      </w:r>
      <w:r w:rsidRPr="00352D2C">
        <w:rPr>
          <w:rFonts w:ascii="Times New Roman" w:hAnsi="Times New Roman" w:cs="Times New Roman"/>
          <w:sz w:val="24"/>
          <w:szCs w:val="24"/>
        </w:rPr>
        <w:t>= optimized sample; C= control, empty plasmid).</w:t>
      </w:r>
      <w:r w:rsidRPr="00352D2C">
        <w:rPr>
          <w:rFonts w:ascii="Times New Roman" w:eastAsia="Times New Roman" w:hAnsi="Times New Roman" w:cs="Times New Roman"/>
          <w:sz w:val="24"/>
          <w:szCs w:val="24"/>
        </w:rPr>
        <w:t xml:space="preserve"> </w:t>
      </w:r>
    </w:p>
    <w:p w:rsidR="00A42618" w:rsidRPr="00352D2C" w:rsidRDefault="00A42618" w:rsidP="00A42618">
      <w:pPr>
        <w:spacing w:after="0" w:line="240" w:lineRule="auto"/>
        <w:jc w:val="both"/>
        <w:rPr>
          <w:rStyle w:val="tlid-translation"/>
          <w:rFonts w:ascii="Times New Roman" w:hAnsi="Times New Roman" w:cs="Times New Roman"/>
          <w:sz w:val="24"/>
          <w:szCs w:val="24"/>
        </w:rPr>
      </w:pPr>
      <w:r w:rsidRPr="00352D2C">
        <w:rPr>
          <w:rStyle w:val="tlid-translation"/>
          <w:rFonts w:ascii="Times New Roman" w:hAnsi="Times New Roman" w:cs="Times New Roman"/>
          <w:b/>
          <w:sz w:val="24"/>
          <w:szCs w:val="24"/>
        </w:rPr>
        <w:t>Figure 4.</w:t>
      </w:r>
      <w:r w:rsidRPr="00352D2C">
        <w:rPr>
          <w:rStyle w:val="tlid-translation"/>
          <w:rFonts w:ascii="Times New Roman" w:hAnsi="Times New Roman" w:cs="Times New Roman"/>
          <w:sz w:val="24"/>
          <w:szCs w:val="24"/>
        </w:rPr>
        <w:t xml:space="preserve"> Structural model of bgl6111 protein generated by Phyre2. </w:t>
      </w:r>
      <w:r w:rsidRPr="00352D2C">
        <w:rPr>
          <w:rStyle w:val="tlid-translation"/>
          <w:rFonts w:ascii="Times New Roman" w:hAnsi="Times New Roman" w:cs="Times New Roman"/>
          <w:b/>
          <w:sz w:val="24"/>
          <w:szCs w:val="24"/>
        </w:rPr>
        <w:t>(4A)</w:t>
      </w:r>
      <w:r w:rsidRPr="00352D2C">
        <w:rPr>
          <w:rStyle w:val="tlid-translation"/>
          <w:rFonts w:ascii="Times New Roman" w:hAnsi="Times New Roman" w:cs="Times New Roman"/>
          <w:sz w:val="24"/>
          <w:szCs w:val="24"/>
        </w:rPr>
        <w:t xml:space="preserve"> Ligand site </w:t>
      </w:r>
      <w:proofErr w:type="gramStart"/>
      <w:r w:rsidR="004601B3">
        <w:rPr>
          <w:rStyle w:val="tlid-translation"/>
          <w:rFonts w:ascii="Times New Roman" w:hAnsi="Times New Roman" w:cs="Times New Roman"/>
          <w:sz w:val="24"/>
          <w:szCs w:val="24"/>
        </w:rPr>
        <w:t xml:space="preserve">is </w:t>
      </w:r>
      <w:r w:rsidRPr="00352D2C">
        <w:rPr>
          <w:rFonts w:ascii="Times New Roman" w:hAnsi="Times New Roman" w:cs="Times New Roman"/>
          <w:sz w:val="24"/>
          <w:szCs w:val="24"/>
        </w:rPr>
        <w:t>highlighted</w:t>
      </w:r>
      <w:proofErr w:type="gramEnd"/>
      <w:r w:rsidRPr="00352D2C">
        <w:rPr>
          <w:rFonts w:ascii="Times New Roman" w:hAnsi="Times New Roman" w:cs="Times New Roman"/>
          <w:sz w:val="24"/>
          <w:szCs w:val="24"/>
        </w:rPr>
        <w:t xml:space="preserve"> in green, and </w:t>
      </w:r>
      <w:r w:rsidRPr="00352D2C">
        <w:rPr>
          <w:rFonts w:ascii="Times New Roman" w:hAnsi="Times New Roman" w:cs="Times New Roman"/>
          <w:b/>
          <w:sz w:val="24"/>
          <w:szCs w:val="24"/>
        </w:rPr>
        <w:t>(4B)</w:t>
      </w:r>
      <w:r w:rsidRPr="00352D2C">
        <w:rPr>
          <w:rFonts w:ascii="Times New Roman" w:hAnsi="Times New Roman" w:cs="Times New Roman"/>
          <w:sz w:val="24"/>
          <w:szCs w:val="24"/>
        </w:rPr>
        <w:t xml:space="preserve"> </w:t>
      </w:r>
      <w:r w:rsidR="004601B3">
        <w:rPr>
          <w:rFonts w:ascii="Times New Roman" w:hAnsi="Times New Roman" w:cs="Times New Roman"/>
          <w:sz w:val="24"/>
          <w:szCs w:val="24"/>
        </w:rPr>
        <w:t xml:space="preserve">the </w:t>
      </w:r>
      <w:r w:rsidRPr="00352D2C">
        <w:rPr>
          <w:rFonts w:ascii="Times New Roman" w:hAnsi="Times New Roman" w:cs="Times New Roman"/>
          <w:sz w:val="24"/>
          <w:szCs w:val="24"/>
        </w:rPr>
        <w:t xml:space="preserve">catalytic site </w:t>
      </w:r>
      <w:r w:rsidR="004601B3">
        <w:rPr>
          <w:rFonts w:ascii="Times New Roman" w:hAnsi="Times New Roman" w:cs="Times New Roman"/>
          <w:sz w:val="24"/>
          <w:szCs w:val="24"/>
        </w:rPr>
        <w:t xml:space="preserve">is </w:t>
      </w:r>
      <w:r w:rsidRPr="00352D2C">
        <w:rPr>
          <w:rFonts w:ascii="Times New Roman" w:hAnsi="Times New Roman" w:cs="Times New Roman"/>
          <w:sz w:val="24"/>
          <w:szCs w:val="24"/>
        </w:rPr>
        <w:t>highlighted in red.</w:t>
      </w: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A42618" w:rsidP="00A42618">
      <w:pPr>
        <w:rPr>
          <w:rFonts w:ascii="Times New Roman" w:hAnsi="Times New Roman" w:cs="Times New Roman"/>
          <w:sz w:val="24"/>
          <w:szCs w:val="24"/>
        </w:rPr>
      </w:pPr>
    </w:p>
    <w:p w:rsidR="00A42618" w:rsidRPr="00352D2C" w:rsidRDefault="000F180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28" type="#_x0000_t75" style="width:467.25pt;height:223.5pt">
            <v:imagedata r:id="rId16" o:title="figure 5"/>
          </v:shape>
        </w:pict>
      </w:r>
      <w:r w:rsidR="00C61128" w:rsidRPr="00352D2C">
        <w:rPr>
          <w:rFonts w:ascii="Times New Roman" w:eastAsia="Times New Roman" w:hAnsi="Times New Roman" w:cs="Times New Roman"/>
          <w:sz w:val="24"/>
          <w:szCs w:val="24"/>
        </w:rPr>
        <w:t xml:space="preserve"> </w:t>
      </w:r>
    </w:p>
    <w:p w:rsidR="00A42618" w:rsidRPr="00352D2C" w:rsidRDefault="00A42618" w:rsidP="00A42618">
      <w:pPr>
        <w:spacing w:after="0" w:line="240" w:lineRule="auto"/>
        <w:jc w:val="both"/>
        <w:rPr>
          <w:rStyle w:val="tlid-translation"/>
          <w:rFonts w:ascii="Times New Roman" w:hAnsi="Times New Roman" w:cs="Times New Roman"/>
          <w:sz w:val="24"/>
          <w:szCs w:val="24"/>
        </w:rPr>
      </w:pPr>
      <w:r w:rsidRPr="00352D2C">
        <w:rPr>
          <w:rStyle w:val="tlid-translation"/>
          <w:rFonts w:ascii="Times New Roman" w:hAnsi="Times New Roman" w:cs="Times New Roman"/>
          <w:b/>
          <w:sz w:val="24"/>
          <w:szCs w:val="24"/>
        </w:rPr>
        <w:t xml:space="preserve">Figure </w:t>
      </w:r>
      <w:r w:rsidRPr="00352D2C">
        <w:rPr>
          <w:rStyle w:val="tlid-translation"/>
          <w:rFonts w:ascii="Times New Roman" w:hAnsi="Times New Roman" w:cs="Times New Roman"/>
          <w:b/>
          <w:sz w:val="24"/>
          <w:szCs w:val="24"/>
          <w:lang w:eastAsia="ja-JP"/>
        </w:rPr>
        <w:t>5</w:t>
      </w:r>
      <w:r w:rsidRPr="00352D2C">
        <w:rPr>
          <w:rStyle w:val="tlid-translation"/>
          <w:rFonts w:ascii="Times New Roman" w:hAnsi="Times New Roman" w:cs="Times New Roman"/>
          <w:b/>
          <w:sz w:val="24"/>
          <w:szCs w:val="24"/>
        </w:rPr>
        <w:t>.</w:t>
      </w:r>
      <w:r w:rsidRPr="00352D2C">
        <w:rPr>
          <w:rStyle w:val="tlid-translation"/>
          <w:rFonts w:ascii="Times New Roman" w:hAnsi="Times New Roman" w:cs="Times New Roman"/>
          <w:sz w:val="24"/>
          <w:szCs w:val="24"/>
        </w:rPr>
        <w:t xml:space="preserve"> Phylogenetic analysis based on amino acids from β-glucosidase (</w:t>
      </w:r>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using the </w:t>
      </w:r>
      <w:proofErr w:type="spellStart"/>
      <w:r w:rsidRPr="00352D2C">
        <w:rPr>
          <w:rStyle w:val="tlid-translation"/>
          <w:rFonts w:ascii="Times New Roman" w:hAnsi="Times New Roman" w:cs="Times New Roman"/>
          <w:sz w:val="24"/>
          <w:szCs w:val="24"/>
        </w:rPr>
        <w:t>neighbo</w:t>
      </w:r>
      <w:r w:rsidR="004601B3">
        <w:rPr>
          <w:rStyle w:val="tlid-translation"/>
          <w:rFonts w:ascii="Times New Roman" w:hAnsi="Times New Roman" w:cs="Times New Roman"/>
          <w:sz w:val="24"/>
          <w:szCs w:val="24"/>
        </w:rPr>
        <w:t>u</w:t>
      </w:r>
      <w:r w:rsidRPr="00352D2C">
        <w:rPr>
          <w:rStyle w:val="tlid-translation"/>
          <w:rFonts w:ascii="Times New Roman" w:hAnsi="Times New Roman" w:cs="Times New Roman"/>
          <w:sz w:val="24"/>
          <w:szCs w:val="24"/>
        </w:rPr>
        <w:t>r</w:t>
      </w:r>
      <w:proofErr w:type="spellEnd"/>
      <w:r w:rsidRPr="00352D2C">
        <w:rPr>
          <w:rStyle w:val="tlid-translation"/>
          <w:rFonts w:ascii="Times New Roman" w:hAnsi="Times New Roman" w:cs="Times New Roman"/>
          <w:sz w:val="24"/>
          <w:szCs w:val="24"/>
        </w:rPr>
        <w:t xml:space="preserve">-joining (NJ) method with a bootstrap value of 1,000. </w:t>
      </w:r>
      <w:proofErr w:type="gramStart"/>
      <w:r w:rsidRPr="00352D2C">
        <w:rPr>
          <w:rStyle w:val="tlid-translation"/>
          <w:rFonts w:ascii="Times New Roman" w:hAnsi="Times New Roman" w:cs="Times New Roman"/>
          <w:i/>
          <w:sz w:val="24"/>
          <w:szCs w:val="24"/>
        </w:rPr>
        <w:t>bgl6111</w:t>
      </w:r>
      <w:r w:rsidRPr="00352D2C">
        <w:rPr>
          <w:rStyle w:val="tlid-translation"/>
          <w:rFonts w:ascii="Times New Roman" w:hAnsi="Times New Roman" w:cs="Times New Roman"/>
          <w:sz w:val="24"/>
          <w:szCs w:val="24"/>
        </w:rPr>
        <w:t xml:space="preserve">= sample used in this study, ABB51613.1= β-glucosidase from uncultured bacterium, GFE91065.1= </w:t>
      </w:r>
      <w:proofErr w:type="spellStart"/>
      <w:r w:rsidRPr="00352D2C">
        <w:rPr>
          <w:rStyle w:val="tlid-translation"/>
          <w:rFonts w:ascii="Times New Roman" w:hAnsi="Times New Roman" w:cs="Times New Roman"/>
          <w:sz w:val="24"/>
          <w:szCs w:val="24"/>
        </w:rPr>
        <w:t>glucan</w:t>
      </w:r>
      <w:proofErr w:type="spellEnd"/>
      <w:r w:rsidRPr="00352D2C">
        <w:rPr>
          <w:rStyle w:val="tlid-translation"/>
          <w:rFonts w:ascii="Times New Roman" w:hAnsi="Times New Roman" w:cs="Times New Roman"/>
          <w:sz w:val="24"/>
          <w:szCs w:val="24"/>
        </w:rPr>
        <w:t xml:space="preserve"> 1,4-beta-glucosidase and WP_161830347.1= GH3 C-terminal domain-containing protein from </w:t>
      </w:r>
      <w:proofErr w:type="spellStart"/>
      <w:r w:rsidRPr="00352D2C">
        <w:rPr>
          <w:rStyle w:val="tlid-translation"/>
          <w:rFonts w:ascii="Times New Roman" w:hAnsi="Times New Roman" w:cs="Times New Roman"/>
          <w:sz w:val="24"/>
          <w:szCs w:val="24"/>
        </w:rPr>
        <w:t>Steroidobacter</w:t>
      </w:r>
      <w:proofErr w:type="spellEnd"/>
      <w:r w:rsidRPr="00352D2C">
        <w:rPr>
          <w:rStyle w:val="tlid-translation"/>
          <w:rFonts w:ascii="Times New Roman" w:hAnsi="Times New Roman" w:cs="Times New Roman"/>
          <w:sz w:val="24"/>
          <w:szCs w:val="24"/>
        </w:rPr>
        <w:t xml:space="preserve"> sp. SA29-B, GFE78006.1= </w:t>
      </w:r>
      <w:proofErr w:type="spellStart"/>
      <w:r w:rsidRPr="00352D2C">
        <w:rPr>
          <w:rStyle w:val="tlid-translation"/>
          <w:rFonts w:ascii="Times New Roman" w:hAnsi="Times New Roman" w:cs="Times New Roman"/>
          <w:sz w:val="24"/>
          <w:szCs w:val="24"/>
        </w:rPr>
        <w:t>glucan</w:t>
      </w:r>
      <w:proofErr w:type="spellEnd"/>
      <w:r w:rsidRPr="00352D2C">
        <w:rPr>
          <w:rStyle w:val="tlid-translation"/>
          <w:rFonts w:ascii="Times New Roman" w:hAnsi="Times New Roman" w:cs="Times New Roman"/>
          <w:sz w:val="24"/>
          <w:szCs w:val="24"/>
        </w:rPr>
        <w:t xml:space="preserve"> 1,4-beta-glucosidase and WP_161809948.1= GH3 C-terminal domain-containing protein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sz w:val="24"/>
          <w:szCs w:val="24"/>
        </w:rPr>
        <w:t xml:space="preserve"> sp. YU21-B, WP_129641816.1= </w:t>
      </w:r>
      <w:proofErr w:type="spellStart"/>
      <w:r w:rsidRPr="00352D2C">
        <w:rPr>
          <w:rStyle w:val="tlid-translation"/>
          <w:rFonts w:ascii="Times New Roman" w:hAnsi="Times New Roman" w:cs="Times New Roman"/>
          <w:sz w:val="24"/>
          <w:szCs w:val="24"/>
        </w:rPr>
        <w:t>exo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i/>
          <w:sz w:val="24"/>
          <w:szCs w:val="24"/>
        </w:rPr>
        <w:t xml:space="preserve"> </w:t>
      </w:r>
      <w:proofErr w:type="spellStart"/>
      <w:r w:rsidRPr="00352D2C">
        <w:rPr>
          <w:rStyle w:val="tlid-translation"/>
          <w:rFonts w:ascii="Times New Roman" w:hAnsi="Times New Roman" w:cs="Times New Roman"/>
          <w:i/>
          <w:sz w:val="24"/>
          <w:szCs w:val="24"/>
        </w:rPr>
        <w:t>agariperforans</w:t>
      </w:r>
      <w:proofErr w:type="spellEnd"/>
      <w:r w:rsidRPr="00352D2C">
        <w:rPr>
          <w:rStyle w:val="tlid-translation"/>
          <w:rFonts w:ascii="Times New Roman" w:hAnsi="Times New Roman" w:cs="Times New Roman"/>
          <w:sz w:val="24"/>
          <w:szCs w:val="24"/>
        </w:rPr>
        <w:t xml:space="preserve">, WP_129781004.1= </w:t>
      </w:r>
      <w:proofErr w:type="spellStart"/>
      <w:r w:rsidRPr="00352D2C">
        <w:rPr>
          <w:rStyle w:val="tlid-translation"/>
          <w:rFonts w:ascii="Times New Roman" w:hAnsi="Times New Roman" w:cs="Times New Roman"/>
          <w:sz w:val="24"/>
          <w:szCs w:val="24"/>
        </w:rPr>
        <w:t>exo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sz w:val="24"/>
          <w:szCs w:val="24"/>
        </w:rPr>
        <w:t xml:space="preserve"> sp. JW-3, WP_116808789.1= </w:t>
      </w:r>
      <w:proofErr w:type="spellStart"/>
      <w:r w:rsidRPr="00352D2C">
        <w:rPr>
          <w:rStyle w:val="tlid-translation"/>
          <w:rFonts w:ascii="Times New Roman" w:hAnsi="Times New Roman" w:cs="Times New Roman"/>
          <w:sz w:val="24"/>
          <w:szCs w:val="24"/>
        </w:rPr>
        <w:t>exo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i/>
          <w:sz w:val="24"/>
          <w:szCs w:val="24"/>
        </w:rPr>
        <w:t>Steroidobacter</w:t>
      </w:r>
      <w:proofErr w:type="spellEnd"/>
      <w:r w:rsidRPr="00352D2C">
        <w:rPr>
          <w:rStyle w:val="tlid-translation"/>
          <w:rFonts w:ascii="Times New Roman" w:hAnsi="Times New Roman" w:cs="Times New Roman"/>
          <w:i/>
          <w:sz w:val="24"/>
          <w:szCs w:val="24"/>
        </w:rPr>
        <w:t xml:space="preserve"> </w:t>
      </w:r>
      <w:proofErr w:type="spellStart"/>
      <w:r w:rsidRPr="00352D2C">
        <w:rPr>
          <w:rStyle w:val="tlid-translation"/>
          <w:rFonts w:ascii="Times New Roman" w:hAnsi="Times New Roman" w:cs="Times New Roman"/>
          <w:i/>
          <w:sz w:val="24"/>
          <w:szCs w:val="24"/>
        </w:rPr>
        <w:t>cummioxidans</w:t>
      </w:r>
      <w:proofErr w:type="spellEnd"/>
      <w:r w:rsidRPr="00352D2C">
        <w:rPr>
          <w:rStyle w:val="tlid-translation"/>
          <w:rFonts w:ascii="Times New Roman" w:hAnsi="Times New Roman" w:cs="Times New Roman"/>
          <w:sz w:val="24"/>
          <w:szCs w:val="24"/>
        </w:rPr>
        <w:t xml:space="preserve">, and WP_129794185.1= </w:t>
      </w:r>
      <w:proofErr w:type="spellStart"/>
      <w:r w:rsidRPr="00352D2C">
        <w:rPr>
          <w:rStyle w:val="tlid-translation"/>
          <w:rFonts w:ascii="Times New Roman" w:hAnsi="Times New Roman" w:cs="Times New Roman"/>
          <w:sz w:val="24"/>
          <w:szCs w:val="24"/>
        </w:rPr>
        <w:t>exo</w:t>
      </w:r>
      <w:proofErr w:type="spellEnd"/>
      <w:r w:rsidRPr="00352D2C">
        <w:rPr>
          <w:rStyle w:val="tlid-translation"/>
          <w:rFonts w:ascii="Times New Roman" w:hAnsi="Times New Roman" w:cs="Times New Roman"/>
          <w:sz w:val="24"/>
          <w:szCs w:val="24"/>
        </w:rPr>
        <w:t xml:space="preserve"> 1,3/1,4-beta-D-glucan </w:t>
      </w:r>
      <w:proofErr w:type="spellStart"/>
      <w:r w:rsidRPr="00352D2C">
        <w:rPr>
          <w:rStyle w:val="tlid-translation"/>
          <w:rFonts w:ascii="Times New Roman" w:hAnsi="Times New Roman" w:cs="Times New Roman"/>
          <w:sz w:val="24"/>
          <w:szCs w:val="24"/>
        </w:rPr>
        <w:t>glucohydrolase</w:t>
      </w:r>
      <w:proofErr w:type="spellEnd"/>
      <w:r w:rsidRPr="00352D2C">
        <w:rPr>
          <w:rStyle w:val="tlid-translation"/>
          <w:rFonts w:ascii="Times New Roman" w:hAnsi="Times New Roman" w:cs="Times New Roman"/>
          <w:sz w:val="24"/>
          <w:szCs w:val="24"/>
        </w:rPr>
        <w:t xml:space="preserve"> from </w:t>
      </w:r>
      <w:proofErr w:type="spellStart"/>
      <w:r w:rsidRPr="00352D2C">
        <w:rPr>
          <w:rStyle w:val="tlid-translation"/>
          <w:rFonts w:ascii="Times New Roman" w:hAnsi="Times New Roman" w:cs="Times New Roman"/>
          <w:sz w:val="24"/>
          <w:szCs w:val="24"/>
        </w:rPr>
        <w:t>Sphingosinicella</w:t>
      </w:r>
      <w:proofErr w:type="spellEnd"/>
      <w:r w:rsidRPr="00352D2C">
        <w:rPr>
          <w:rStyle w:val="tlid-translation"/>
          <w:rFonts w:ascii="Times New Roman" w:hAnsi="Times New Roman" w:cs="Times New Roman"/>
          <w:sz w:val="24"/>
          <w:szCs w:val="24"/>
        </w:rPr>
        <w:t xml:space="preserve"> sp. CPCC 101087.</w:t>
      </w:r>
      <w:proofErr w:type="gramEnd"/>
    </w:p>
    <w:p w:rsidR="00FE6DB0" w:rsidRPr="00352D2C" w:rsidRDefault="00FE6DB0" w:rsidP="00A42618">
      <w:pPr>
        <w:rPr>
          <w:rFonts w:ascii="Times New Roman" w:eastAsia="Times New Roman" w:hAnsi="Times New Roman" w:cs="Times New Roman"/>
          <w:sz w:val="24"/>
          <w:szCs w:val="24"/>
        </w:rPr>
      </w:pPr>
    </w:p>
    <w:sectPr w:rsidR="00FE6DB0" w:rsidRPr="00352D2C">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938" w:rsidRDefault="002E1938" w:rsidP="003A7F95">
      <w:pPr>
        <w:spacing w:after="0" w:line="240" w:lineRule="auto"/>
      </w:pPr>
      <w:r>
        <w:separator/>
      </w:r>
    </w:p>
  </w:endnote>
  <w:endnote w:type="continuationSeparator" w:id="0">
    <w:p w:rsidR="002E1938" w:rsidRDefault="002E1938" w:rsidP="003A7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nos">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052341"/>
      <w:docPartObj>
        <w:docPartGallery w:val="Page Numbers (Bottom of Page)"/>
        <w:docPartUnique/>
      </w:docPartObj>
    </w:sdtPr>
    <w:sdtEndPr>
      <w:rPr>
        <w:noProof/>
      </w:rPr>
    </w:sdtEndPr>
    <w:sdtContent>
      <w:p w:rsidR="003A7F95" w:rsidRDefault="003A7F95">
        <w:pPr>
          <w:pStyle w:val="Footer"/>
          <w:jc w:val="center"/>
        </w:pPr>
        <w:r>
          <w:fldChar w:fldCharType="begin"/>
        </w:r>
        <w:r>
          <w:instrText xml:space="preserve"> PAGE   \* MERGEFORMAT </w:instrText>
        </w:r>
        <w:r>
          <w:fldChar w:fldCharType="separate"/>
        </w:r>
        <w:r w:rsidR="00AC02EF">
          <w:rPr>
            <w:noProof/>
          </w:rPr>
          <w:t>12</w:t>
        </w:r>
        <w:r>
          <w:rPr>
            <w:noProof/>
          </w:rPr>
          <w:fldChar w:fldCharType="end"/>
        </w:r>
      </w:p>
    </w:sdtContent>
  </w:sdt>
  <w:p w:rsidR="003A7F95" w:rsidRDefault="003A7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938" w:rsidRDefault="002E1938" w:rsidP="003A7F95">
      <w:pPr>
        <w:spacing w:after="0" w:line="240" w:lineRule="auto"/>
      </w:pPr>
      <w:r>
        <w:separator/>
      </w:r>
    </w:p>
  </w:footnote>
  <w:footnote w:type="continuationSeparator" w:id="0">
    <w:p w:rsidR="002E1938" w:rsidRDefault="002E1938" w:rsidP="003A7F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3895"/>
    <w:multiLevelType w:val="multilevel"/>
    <w:tmpl w:val="2E5AA45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4B1B43"/>
    <w:multiLevelType w:val="multilevel"/>
    <w:tmpl w:val="348E86CC"/>
    <w:lvl w:ilvl="0">
      <w:start w:val="2"/>
      <w:numFmt w:val="decimal"/>
      <w:lvlText w:val="%1.1"/>
      <w:lvlJc w:val="left"/>
      <w:pPr>
        <w:ind w:left="720"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2451F6"/>
    <w:multiLevelType w:val="multilevel"/>
    <w:tmpl w:val="0B8C5980"/>
    <w:lvl w:ilvl="0">
      <w:start w:val="2"/>
      <w:numFmt w:val="decimal"/>
      <w:pStyle w:val="Figure"/>
      <w:lvlText w:val="%1."/>
      <w:lvlJc w:val="left"/>
      <w:pPr>
        <w:ind w:left="720" w:hanging="360"/>
      </w:pPr>
    </w:lvl>
    <w:lvl w:ilvl="1">
      <w:start w:val="4"/>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6A1276CA"/>
    <w:multiLevelType w:val="multilevel"/>
    <w:tmpl w:val="0972D0C2"/>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D37328A"/>
    <w:multiLevelType w:val="multilevel"/>
    <w:tmpl w:val="27368786"/>
    <w:lvl w:ilvl="0">
      <w:start w:val="2"/>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79EB79B2"/>
    <w:multiLevelType w:val="multilevel"/>
    <w:tmpl w:val="C896B09E"/>
    <w:lvl w:ilvl="0">
      <w:start w:val="1"/>
      <w:numFmt w:val="decimal"/>
      <w:pStyle w:val="Table"/>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4"/>
  </w:num>
  <w:num w:numId="2">
    <w:abstractNumId w:val="2"/>
  </w:num>
  <w:num w:numId="3">
    <w:abstractNumId w:val="5"/>
  </w:num>
  <w:num w:numId="4">
    <w:abstractNumId w:val="1"/>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DAxtzSxNDM1NDGzNLdQ0lEKTi0uzszPAykwqQUA8cufXiwAAAA="/>
  </w:docVars>
  <w:rsids>
    <w:rsidRoot w:val="00FE6DB0"/>
    <w:rsid w:val="000B0330"/>
    <w:rsid w:val="000B3025"/>
    <w:rsid w:val="000B5B5D"/>
    <w:rsid w:val="000E4F86"/>
    <w:rsid w:val="000E6C76"/>
    <w:rsid w:val="000F1802"/>
    <w:rsid w:val="00172097"/>
    <w:rsid w:val="001E002A"/>
    <w:rsid w:val="00200B41"/>
    <w:rsid w:val="00215F9A"/>
    <w:rsid w:val="00216549"/>
    <w:rsid w:val="00216592"/>
    <w:rsid w:val="002247F8"/>
    <w:rsid w:val="00233873"/>
    <w:rsid w:val="00263985"/>
    <w:rsid w:val="002E1938"/>
    <w:rsid w:val="00352D2C"/>
    <w:rsid w:val="00360843"/>
    <w:rsid w:val="003848ED"/>
    <w:rsid w:val="003A7F95"/>
    <w:rsid w:val="003D2343"/>
    <w:rsid w:val="003D3CBC"/>
    <w:rsid w:val="003E27F6"/>
    <w:rsid w:val="003E496C"/>
    <w:rsid w:val="00424F80"/>
    <w:rsid w:val="004601B3"/>
    <w:rsid w:val="00481142"/>
    <w:rsid w:val="004E106F"/>
    <w:rsid w:val="00517CFC"/>
    <w:rsid w:val="005C11F9"/>
    <w:rsid w:val="005D6CAC"/>
    <w:rsid w:val="005E6E1A"/>
    <w:rsid w:val="00620719"/>
    <w:rsid w:val="006264E3"/>
    <w:rsid w:val="0065554B"/>
    <w:rsid w:val="00661658"/>
    <w:rsid w:val="00676ACD"/>
    <w:rsid w:val="006D7EC6"/>
    <w:rsid w:val="00766421"/>
    <w:rsid w:val="007865ED"/>
    <w:rsid w:val="008D7C04"/>
    <w:rsid w:val="009036DA"/>
    <w:rsid w:val="0090644C"/>
    <w:rsid w:val="00906CC4"/>
    <w:rsid w:val="0091063A"/>
    <w:rsid w:val="00987E42"/>
    <w:rsid w:val="00A42618"/>
    <w:rsid w:val="00AB532A"/>
    <w:rsid w:val="00AC02EF"/>
    <w:rsid w:val="00B55F9F"/>
    <w:rsid w:val="00B745B8"/>
    <w:rsid w:val="00B90CCC"/>
    <w:rsid w:val="00C268FE"/>
    <w:rsid w:val="00C61128"/>
    <w:rsid w:val="00CE30AA"/>
    <w:rsid w:val="00CF6D49"/>
    <w:rsid w:val="00CF74D6"/>
    <w:rsid w:val="00D233E2"/>
    <w:rsid w:val="00D31404"/>
    <w:rsid w:val="00D577FA"/>
    <w:rsid w:val="00D61988"/>
    <w:rsid w:val="00DD221B"/>
    <w:rsid w:val="00E2495A"/>
    <w:rsid w:val="00FD0117"/>
    <w:rsid w:val="00FE6DB0"/>
    <w:rsid w:val="00FF1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9ED9C"/>
  <w15:docId w15:val="{2A7983CE-4453-4C79-9C32-5ED7A8CD8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0B44"/>
    <w:pPr>
      <w:keepNext/>
      <w:keepLines/>
      <w:numPr>
        <w:numId w:val="5"/>
      </w:numPr>
      <w:spacing w:after="0" w:line="480" w:lineRule="auto"/>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997CD4"/>
    <w:pPr>
      <w:keepNext/>
      <w:keepLines/>
      <w:tabs>
        <w:tab w:val="num" w:pos="720"/>
      </w:tabs>
      <w:adjustRightInd w:val="0"/>
      <w:spacing w:after="0" w:line="480" w:lineRule="auto"/>
      <w:ind w:left="360" w:hanging="72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5B5623"/>
    <w:pPr>
      <w:spacing w:after="0" w:line="240" w:lineRule="auto"/>
      <w:contextualSpacing/>
    </w:pPr>
    <w:rPr>
      <w:rFonts w:asciiTheme="majorHAnsi" w:eastAsiaTheme="majorEastAsia" w:hAnsiTheme="majorHAnsi" w:cstheme="majorBidi"/>
      <w:spacing w:val="-10"/>
      <w:kern w:val="28"/>
      <w:sz w:val="56"/>
      <w:szCs w:val="56"/>
    </w:rPr>
  </w:style>
  <w:style w:type="character" w:styleId="LineNumber">
    <w:name w:val="line number"/>
    <w:basedOn w:val="DefaultParagraphFont"/>
    <w:uiPriority w:val="99"/>
    <w:semiHidden/>
    <w:unhideWhenUsed/>
    <w:rsid w:val="005B5623"/>
  </w:style>
  <w:style w:type="paragraph" w:styleId="NoSpacing">
    <w:name w:val="No Spacing"/>
    <w:uiPriority w:val="1"/>
    <w:qFormat/>
    <w:rsid w:val="005B5623"/>
    <w:pPr>
      <w:spacing w:after="0" w:line="240" w:lineRule="auto"/>
    </w:pPr>
  </w:style>
  <w:style w:type="character" w:customStyle="1" w:styleId="TitleChar">
    <w:name w:val="Title Char"/>
    <w:basedOn w:val="DefaultParagraphFont"/>
    <w:link w:val="Title"/>
    <w:uiPriority w:val="10"/>
    <w:rsid w:val="005B5623"/>
    <w:rPr>
      <w:rFonts w:asciiTheme="majorHAnsi" w:eastAsiaTheme="majorEastAsia" w:hAnsiTheme="majorHAnsi" w:cstheme="majorBidi"/>
      <w:spacing w:val="-10"/>
      <w:kern w:val="28"/>
      <w:sz w:val="56"/>
      <w:szCs w:val="56"/>
    </w:rPr>
  </w:style>
  <w:style w:type="paragraph" w:customStyle="1" w:styleId="Author">
    <w:name w:val="Author"/>
    <w:basedOn w:val="Normal"/>
    <w:rsid w:val="00227865"/>
    <w:pPr>
      <w:spacing w:after="240" w:line="240" w:lineRule="auto"/>
      <w:jc w:val="center"/>
    </w:pPr>
    <w:rPr>
      <w:rFonts w:ascii="Times New Roman" w:eastAsia="Times New Roman" w:hAnsi="Times New Roman" w:cs="Times New Roman"/>
      <w:b/>
      <w:sz w:val="20"/>
      <w:szCs w:val="20"/>
    </w:rPr>
  </w:style>
  <w:style w:type="paragraph" w:customStyle="1" w:styleId="Address">
    <w:name w:val="Address"/>
    <w:basedOn w:val="Normal"/>
    <w:link w:val="AddressChar"/>
    <w:rsid w:val="00227865"/>
    <w:pPr>
      <w:spacing w:after="0" w:line="240" w:lineRule="auto"/>
      <w:jc w:val="center"/>
    </w:pPr>
    <w:rPr>
      <w:rFonts w:ascii="Times New Roman" w:eastAsia="Times New Roman" w:hAnsi="Times New Roman" w:cs="Times New Roman"/>
      <w:sz w:val="20"/>
      <w:szCs w:val="20"/>
    </w:rPr>
  </w:style>
  <w:style w:type="character" w:customStyle="1" w:styleId="AddressChar">
    <w:name w:val="Address Char"/>
    <w:link w:val="Address"/>
    <w:rsid w:val="00227865"/>
    <w:rPr>
      <w:rFonts w:ascii="Times New Roman" w:eastAsia="Times New Roman" w:hAnsi="Times New Roman" w:cs="Times New Roman"/>
      <w:sz w:val="20"/>
      <w:szCs w:val="20"/>
      <w:lang w:eastAsia="en-US"/>
    </w:rPr>
  </w:style>
  <w:style w:type="paragraph" w:styleId="ListParagraph">
    <w:name w:val="List Paragraph"/>
    <w:basedOn w:val="Normal"/>
    <w:link w:val="ListParagraphChar"/>
    <w:uiPriority w:val="34"/>
    <w:qFormat/>
    <w:rsid w:val="00227865"/>
    <w:pPr>
      <w:ind w:left="720"/>
      <w:contextualSpacing/>
    </w:pPr>
  </w:style>
  <w:style w:type="paragraph" w:customStyle="1" w:styleId="Text">
    <w:name w:val="Text"/>
    <w:basedOn w:val="Normal"/>
    <w:link w:val="TextChar"/>
    <w:rsid w:val="003C7DE3"/>
    <w:pPr>
      <w:spacing w:after="240" w:line="360" w:lineRule="auto"/>
      <w:jc w:val="both"/>
    </w:pPr>
    <w:rPr>
      <w:rFonts w:ascii="Times New Roman" w:eastAsia="Times New Roman" w:hAnsi="Times New Roman" w:cs="Times New Roman"/>
      <w:lang w:val="x-none" w:eastAsia="x-none"/>
    </w:rPr>
  </w:style>
  <w:style w:type="character" w:customStyle="1" w:styleId="TextChar">
    <w:name w:val="Text Char"/>
    <w:link w:val="Text"/>
    <w:rsid w:val="003C7DE3"/>
    <w:rPr>
      <w:rFonts w:ascii="Times New Roman" w:eastAsia="Times New Roman" w:hAnsi="Times New Roman" w:cs="Times New Roman"/>
      <w:lang w:val="x-none" w:eastAsia="x-none"/>
    </w:rPr>
  </w:style>
  <w:style w:type="paragraph" w:customStyle="1" w:styleId="Figure">
    <w:name w:val="Figure"/>
    <w:basedOn w:val="Normal"/>
    <w:rsid w:val="00E2609B"/>
    <w:pPr>
      <w:numPr>
        <w:numId w:val="2"/>
      </w:numPr>
      <w:spacing w:before="120" w:after="120" w:line="240" w:lineRule="auto"/>
      <w:ind w:right="284"/>
      <w:jc w:val="both"/>
    </w:pPr>
    <w:rPr>
      <w:rFonts w:ascii="Times New Roman" w:eastAsia="Times New Roman" w:hAnsi="Times New Roman" w:cs="Times New Roman"/>
      <w:sz w:val="20"/>
      <w:szCs w:val="20"/>
    </w:rPr>
  </w:style>
  <w:style w:type="paragraph" w:customStyle="1" w:styleId="Table">
    <w:name w:val="Table"/>
    <w:basedOn w:val="Normal"/>
    <w:rsid w:val="00857D1D"/>
    <w:pPr>
      <w:numPr>
        <w:numId w:val="3"/>
      </w:numPr>
      <w:spacing w:before="120" w:after="120" w:line="240" w:lineRule="auto"/>
      <w:ind w:right="284"/>
      <w:jc w:val="both"/>
    </w:pPr>
    <w:rPr>
      <w:rFonts w:ascii="Times New Roman" w:eastAsia="Times New Roman" w:hAnsi="Times New Roman" w:cs="Times New Roman"/>
      <w:sz w:val="20"/>
      <w:szCs w:val="20"/>
    </w:rPr>
  </w:style>
  <w:style w:type="table" w:styleId="TableGrid">
    <w:name w:val="Table Grid"/>
    <w:basedOn w:val="TableNormal"/>
    <w:uiPriority w:val="39"/>
    <w:rsid w:val="00D46059"/>
    <w:pPr>
      <w:spacing w:after="0" w:line="240" w:lineRule="auto"/>
    </w:pPr>
    <w:rPr>
      <w:rFonts w:eastAsiaTheme="minorHAns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6059"/>
    <w:rPr>
      <w:color w:val="0563C1" w:themeColor="hyperlink"/>
      <w:u w:val="single"/>
    </w:rPr>
  </w:style>
  <w:style w:type="paragraph" w:styleId="Caption">
    <w:name w:val="caption"/>
    <w:basedOn w:val="Normal"/>
    <w:next w:val="Normal"/>
    <w:uiPriority w:val="35"/>
    <w:unhideWhenUsed/>
    <w:qFormat/>
    <w:rsid w:val="00D46059"/>
    <w:pPr>
      <w:spacing w:after="200" w:line="240" w:lineRule="auto"/>
    </w:pPr>
    <w:rPr>
      <w:rFonts w:eastAsiaTheme="minorHAnsi"/>
      <w:i/>
      <w:iCs/>
      <w:noProof/>
      <w:color w:val="44546A" w:themeColor="text2"/>
      <w:sz w:val="18"/>
      <w:szCs w:val="18"/>
    </w:rPr>
  </w:style>
  <w:style w:type="paragraph" w:customStyle="1" w:styleId="Reference">
    <w:name w:val="Reference"/>
    <w:basedOn w:val="Normal"/>
    <w:rsid w:val="008B152E"/>
    <w:pPr>
      <w:tabs>
        <w:tab w:val="num" w:pos="720"/>
      </w:tabs>
      <w:spacing w:after="0" w:line="240" w:lineRule="auto"/>
      <w:ind w:left="720" w:hanging="720"/>
      <w:jc w:val="both"/>
    </w:pPr>
    <w:rPr>
      <w:rFonts w:ascii="Times New Roman" w:eastAsia="Times New Roman" w:hAnsi="Times New Roman" w:cs="Times New Roman"/>
      <w:sz w:val="24"/>
    </w:rPr>
  </w:style>
  <w:style w:type="character" w:customStyle="1" w:styleId="Heading1Char">
    <w:name w:val="Heading 1 Char"/>
    <w:basedOn w:val="DefaultParagraphFont"/>
    <w:link w:val="Heading1"/>
    <w:uiPriority w:val="9"/>
    <w:rsid w:val="00360B44"/>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997CD4"/>
    <w:rPr>
      <w:rFonts w:ascii="Times New Roman" w:eastAsiaTheme="majorEastAsia" w:hAnsi="Times New Roman" w:cstheme="majorBidi"/>
      <w:b/>
      <w:color w:val="000000" w:themeColor="text1"/>
      <w:sz w:val="24"/>
      <w:szCs w:val="2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customStyle="1" w:styleId="gi">
    <w:name w:val="gi"/>
    <w:basedOn w:val="DefaultParagraphFont"/>
    <w:rsid w:val="00D577FA"/>
  </w:style>
  <w:style w:type="character" w:customStyle="1" w:styleId="lrzxr">
    <w:name w:val="lrzxr"/>
    <w:basedOn w:val="DefaultParagraphFont"/>
    <w:rsid w:val="00D233E2"/>
  </w:style>
  <w:style w:type="character" w:customStyle="1" w:styleId="ListParagraphChar">
    <w:name w:val="List Paragraph Char"/>
    <w:basedOn w:val="DefaultParagraphFont"/>
    <w:link w:val="ListParagraph"/>
    <w:uiPriority w:val="34"/>
    <w:rsid w:val="00DD221B"/>
  </w:style>
  <w:style w:type="character" w:customStyle="1" w:styleId="tlid-translation">
    <w:name w:val="tlid-translation"/>
    <w:basedOn w:val="DefaultParagraphFont"/>
    <w:rsid w:val="00676ACD"/>
  </w:style>
  <w:style w:type="paragraph" w:styleId="HTMLPreformatted">
    <w:name w:val="HTML Preformatted"/>
    <w:basedOn w:val="Normal"/>
    <w:link w:val="HTMLPreformattedChar"/>
    <w:uiPriority w:val="99"/>
    <w:unhideWhenUsed/>
    <w:rsid w:val="00676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76ACD"/>
    <w:rPr>
      <w:rFonts w:ascii="Courier New" w:eastAsia="Times New Roman" w:hAnsi="Courier New" w:cs="Courier New"/>
      <w:sz w:val="20"/>
      <w:szCs w:val="20"/>
    </w:rPr>
  </w:style>
  <w:style w:type="character" w:styleId="FootnoteReference">
    <w:name w:val="footnote reference"/>
    <w:basedOn w:val="DefaultParagraphFont"/>
    <w:uiPriority w:val="99"/>
    <w:semiHidden/>
    <w:unhideWhenUsed/>
    <w:rsid w:val="00676ACD"/>
    <w:rPr>
      <w:vertAlign w:val="superscript"/>
    </w:rPr>
  </w:style>
  <w:style w:type="character" w:customStyle="1" w:styleId="jlqj4b">
    <w:name w:val="jlqj4b"/>
    <w:basedOn w:val="DefaultParagraphFont"/>
    <w:rsid w:val="00676ACD"/>
  </w:style>
  <w:style w:type="character" w:customStyle="1" w:styleId="hgkelc">
    <w:name w:val="hgkelc"/>
    <w:basedOn w:val="DefaultParagraphFont"/>
    <w:rsid w:val="00906CC4"/>
  </w:style>
  <w:style w:type="character" w:styleId="Strong">
    <w:name w:val="Strong"/>
    <w:basedOn w:val="DefaultParagraphFont"/>
    <w:uiPriority w:val="22"/>
    <w:qFormat/>
    <w:rsid w:val="007865ED"/>
    <w:rPr>
      <w:b/>
      <w:bCs/>
    </w:rPr>
  </w:style>
  <w:style w:type="character" w:customStyle="1" w:styleId="c-journal-titletext">
    <w:name w:val="c-journal-title__text"/>
    <w:basedOn w:val="DefaultParagraphFont"/>
    <w:rsid w:val="00E2495A"/>
  </w:style>
  <w:style w:type="character" w:customStyle="1" w:styleId="anchor-text">
    <w:name w:val="anchor-text"/>
    <w:basedOn w:val="DefaultParagraphFont"/>
    <w:rsid w:val="00E2495A"/>
  </w:style>
  <w:style w:type="paragraph" w:styleId="Header">
    <w:name w:val="header"/>
    <w:basedOn w:val="Normal"/>
    <w:link w:val="HeaderChar"/>
    <w:uiPriority w:val="99"/>
    <w:unhideWhenUsed/>
    <w:rsid w:val="003A7F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F95"/>
  </w:style>
  <w:style w:type="paragraph" w:styleId="Footer">
    <w:name w:val="footer"/>
    <w:basedOn w:val="Normal"/>
    <w:link w:val="FooterChar"/>
    <w:uiPriority w:val="99"/>
    <w:unhideWhenUsed/>
    <w:rsid w:val="003A7F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F95"/>
  </w:style>
  <w:style w:type="character" w:customStyle="1" w:styleId="hwtze">
    <w:name w:val="hwtze"/>
    <w:basedOn w:val="DefaultParagraphFont"/>
    <w:rsid w:val="0091063A"/>
  </w:style>
  <w:style w:type="character" w:customStyle="1" w:styleId="rynqvb">
    <w:name w:val="rynqvb"/>
    <w:basedOn w:val="DefaultParagraphFont"/>
    <w:rsid w:val="00910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913453">
      <w:bodyDiv w:val="1"/>
      <w:marLeft w:val="0"/>
      <w:marRight w:val="0"/>
      <w:marTop w:val="0"/>
      <w:marBottom w:val="0"/>
      <w:divBdr>
        <w:top w:val="none" w:sz="0" w:space="0" w:color="auto"/>
        <w:left w:val="none" w:sz="0" w:space="0" w:color="auto"/>
        <w:bottom w:val="none" w:sz="0" w:space="0" w:color="auto"/>
        <w:right w:val="none" w:sz="0" w:space="0" w:color="auto"/>
      </w:divBdr>
    </w:div>
    <w:div w:id="389886726">
      <w:bodyDiv w:val="1"/>
      <w:marLeft w:val="0"/>
      <w:marRight w:val="0"/>
      <w:marTop w:val="0"/>
      <w:marBottom w:val="0"/>
      <w:divBdr>
        <w:top w:val="none" w:sz="0" w:space="0" w:color="auto"/>
        <w:left w:val="none" w:sz="0" w:space="0" w:color="auto"/>
        <w:bottom w:val="none" w:sz="0" w:space="0" w:color="auto"/>
        <w:right w:val="none" w:sz="0" w:space="0" w:color="auto"/>
      </w:divBdr>
    </w:div>
    <w:div w:id="863634400">
      <w:bodyDiv w:val="1"/>
      <w:marLeft w:val="0"/>
      <w:marRight w:val="0"/>
      <w:marTop w:val="0"/>
      <w:marBottom w:val="0"/>
      <w:divBdr>
        <w:top w:val="none" w:sz="0" w:space="0" w:color="auto"/>
        <w:left w:val="none" w:sz="0" w:space="0" w:color="auto"/>
        <w:bottom w:val="none" w:sz="0" w:space="0" w:color="auto"/>
        <w:right w:val="none" w:sz="0" w:space="0" w:color="auto"/>
      </w:divBdr>
    </w:div>
    <w:div w:id="958491865">
      <w:bodyDiv w:val="1"/>
      <w:marLeft w:val="0"/>
      <w:marRight w:val="0"/>
      <w:marTop w:val="0"/>
      <w:marBottom w:val="0"/>
      <w:divBdr>
        <w:top w:val="none" w:sz="0" w:space="0" w:color="auto"/>
        <w:left w:val="none" w:sz="0" w:space="0" w:color="auto"/>
        <w:bottom w:val="none" w:sz="0" w:space="0" w:color="auto"/>
        <w:right w:val="none" w:sz="0" w:space="0" w:color="auto"/>
      </w:divBdr>
      <w:divsChild>
        <w:div w:id="1469932706">
          <w:marLeft w:val="0"/>
          <w:marRight w:val="0"/>
          <w:marTop w:val="0"/>
          <w:marBottom w:val="0"/>
          <w:divBdr>
            <w:top w:val="none" w:sz="0" w:space="0" w:color="auto"/>
            <w:left w:val="none" w:sz="0" w:space="0" w:color="auto"/>
            <w:bottom w:val="none" w:sz="0" w:space="0" w:color="auto"/>
            <w:right w:val="none" w:sz="0" w:space="0" w:color="auto"/>
          </w:divBdr>
        </w:div>
      </w:divsChild>
    </w:div>
    <w:div w:id="982123395">
      <w:bodyDiv w:val="1"/>
      <w:marLeft w:val="0"/>
      <w:marRight w:val="0"/>
      <w:marTop w:val="0"/>
      <w:marBottom w:val="0"/>
      <w:divBdr>
        <w:top w:val="none" w:sz="0" w:space="0" w:color="auto"/>
        <w:left w:val="none" w:sz="0" w:space="0" w:color="auto"/>
        <w:bottom w:val="none" w:sz="0" w:space="0" w:color="auto"/>
        <w:right w:val="none" w:sz="0" w:space="0" w:color="auto"/>
      </w:divBdr>
    </w:div>
    <w:div w:id="995109126">
      <w:bodyDiv w:val="1"/>
      <w:marLeft w:val="0"/>
      <w:marRight w:val="0"/>
      <w:marTop w:val="0"/>
      <w:marBottom w:val="0"/>
      <w:divBdr>
        <w:top w:val="none" w:sz="0" w:space="0" w:color="auto"/>
        <w:left w:val="none" w:sz="0" w:space="0" w:color="auto"/>
        <w:bottom w:val="none" w:sz="0" w:space="0" w:color="auto"/>
        <w:right w:val="none" w:sz="0" w:space="0" w:color="auto"/>
      </w:divBdr>
    </w:div>
    <w:div w:id="1045645571">
      <w:bodyDiv w:val="1"/>
      <w:marLeft w:val="0"/>
      <w:marRight w:val="0"/>
      <w:marTop w:val="0"/>
      <w:marBottom w:val="0"/>
      <w:divBdr>
        <w:top w:val="none" w:sz="0" w:space="0" w:color="auto"/>
        <w:left w:val="none" w:sz="0" w:space="0" w:color="auto"/>
        <w:bottom w:val="none" w:sz="0" w:space="0" w:color="auto"/>
        <w:right w:val="none" w:sz="0" w:space="0" w:color="auto"/>
      </w:divBdr>
    </w:div>
    <w:div w:id="1596861204">
      <w:bodyDiv w:val="1"/>
      <w:marLeft w:val="0"/>
      <w:marRight w:val="0"/>
      <w:marTop w:val="0"/>
      <w:marBottom w:val="0"/>
      <w:divBdr>
        <w:top w:val="none" w:sz="0" w:space="0" w:color="auto"/>
        <w:left w:val="none" w:sz="0" w:space="0" w:color="auto"/>
        <w:bottom w:val="none" w:sz="0" w:space="0" w:color="auto"/>
        <w:right w:val="none" w:sz="0" w:space="0" w:color="auto"/>
      </w:divBdr>
    </w:div>
    <w:div w:id="1599941412">
      <w:bodyDiv w:val="1"/>
      <w:marLeft w:val="0"/>
      <w:marRight w:val="0"/>
      <w:marTop w:val="0"/>
      <w:marBottom w:val="0"/>
      <w:divBdr>
        <w:top w:val="none" w:sz="0" w:space="0" w:color="auto"/>
        <w:left w:val="none" w:sz="0" w:space="0" w:color="auto"/>
        <w:bottom w:val="none" w:sz="0" w:space="0" w:color="auto"/>
        <w:right w:val="none" w:sz="0" w:space="0" w:color="auto"/>
      </w:divBdr>
      <w:divsChild>
        <w:div w:id="1308969800">
          <w:marLeft w:val="0"/>
          <w:marRight w:val="0"/>
          <w:marTop w:val="0"/>
          <w:marBottom w:val="0"/>
          <w:divBdr>
            <w:top w:val="none" w:sz="0" w:space="0" w:color="auto"/>
            <w:left w:val="none" w:sz="0" w:space="0" w:color="auto"/>
            <w:bottom w:val="none" w:sz="0" w:space="0" w:color="auto"/>
            <w:right w:val="none" w:sz="0" w:space="0" w:color="auto"/>
          </w:divBdr>
        </w:div>
        <w:div w:id="2068994153">
          <w:marLeft w:val="0"/>
          <w:marRight w:val="0"/>
          <w:marTop w:val="0"/>
          <w:marBottom w:val="0"/>
          <w:divBdr>
            <w:top w:val="none" w:sz="0" w:space="0" w:color="auto"/>
            <w:left w:val="none" w:sz="0" w:space="0" w:color="auto"/>
            <w:bottom w:val="none" w:sz="0" w:space="0" w:color="auto"/>
            <w:right w:val="none" w:sz="0" w:space="0" w:color="auto"/>
          </w:divBdr>
          <w:divsChild>
            <w:div w:id="240062008">
              <w:marLeft w:val="0"/>
              <w:marRight w:val="0"/>
              <w:marTop w:val="0"/>
              <w:marBottom w:val="0"/>
              <w:divBdr>
                <w:top w:val="none" w:sz="0" w:space="0" w:color="auto"/>
                <w:left w:val="none" w:sz="0" w:space="0" w:color="auto"/>
                <w:bottom w:val="none" w:sz="0" w:space="0" w:color="auto"/>
                <w:right w:val="none" w:sz="0" w:space="0" w:color="auto"/>
              </w:divBdr>
              <w:divsChild>
                <w:div w:id="4328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to.budiharjo@live.undip.ac.id"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wulandaridyah1207@gmail.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attanopk@biotec.or.th"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PH5iumR56SR7bx5rAQGgpv4g5Q==">AMUW2mUfB92qNxzr1+77UUM13dEjkH6tg6HA/nWxWkBowWTxpyPC35C/MMynU9V9otZPHcSkx+JVLZifaxkHj/OwqI/jHuwN3bykfTnuyon3RcWpfUZqtxDybXPLLNRrps0Vw+O3xrJ8</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EA8DC0-52BC-4BB9-AE64-2C32F1262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23</Pages>
  <Words>18048</Words>
  <Characters>102879</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fathima artnice</dc:creator>
  <cp:lastModifiedBy>Windows User</cp:lastModifiedBy>
  <cp:revision>35</cp:revision>
  <dcterms:created xsi:type="dcterms:W3CDTF">2020-09-24T04:13:00Z</dcterms:created>
  <dcterms:modified xsi:type="dcterms:W3CDTF">2023-02-21T02:44:00Z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http://www.zotero.org/styles/council-of-science-editors-author-date</vt:lpwstr>
  </property>
  <property fmtid="{D5CDD505-2E9C-101B-9397-08002B2CF9AE}" pid="11" name="Mendeley Recent Style Name 4_1">
    <vt:lpwstr>Council of Science Editors, Name-Year (author-date)</vt:lpwstr>
  </property>
  <property fmtid="{D5CDD505-2E9C-101B-9397-08002B2CF9AE}" pid="12" name="Mendeley Recent Style Id 5_1">
    <vt:lpwstr>http://www.zotero.org/styles/european-journal-of-pharmaceutics-and-biopharmaceutics</vt:lpwstr>
  </property>
  <property fmtid="{D5CDD505-2E9C-101B-9397-08002B2CF9AE}" pid="13" name="Mendeley Recent Style Name 5_1">
    <vt:lpwstr>European Journal of Pharmaceutics and Biopharmaceutics</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http://www.zotero.org/styles/international-journal-of-biological-sciences</vt:lpwstr>
  </property>
  <property fmtid="{D5CDD505-2E9C-101B-9397-08002B2CF9AE}" pid="19" name="Mendeley Recent Style Name 8_1">
    <vt:lpwstr>International Journal of Biological Sciences</vt:lpwstr>
  </property>
  <property fmtid="{D5CDD505-2E9C-101B-9397-08002B2CF9AE}" pid="20" name="Mendeley Recent Style Id 9_1">
    <vt:lpwstr>http://www.zotero.org/styles/journal-of-comparative-pathology</vt:lpwstr>
  </property>
  <property fmtid="{D5CDD505-2E9C-101B-9397-08002B2CF9AE}" pid="21" name="Mendeley Recent Style Name 9_1">
    <vt:lpwstr>Journal of Comparative Pathology</vt:lpwstr>
  </property>
  <property fmtid="{D5CDD505-2E9C-101B-9397-08002B2CF9AE}" pid="22" name="Mendeley Document_1">
    <vt:lpwstr>True</vt:lpwstr>
  </property>
  <property fmtid="{D5CDD505-2E9C-101B-9397-08002B2CF9AE}" pid="23" name="Mendeley Citation Style_1">
    <vt:lpwstr>http://www.zotero.org/styles/council-of-science-editors-author-date</vt:lpwstr>
  </property>
  <property fmtid="{D5CDD505-2E9C-101B-9397-08002B2CF9AE}" pid="24" name="Mendeley Unique User Id_1">
    <vt:lpwstr>5eb1231f-5f96-31ec-9a5a-f958e19af258</vt:lpwstr>
  </property>
</Properties>
</file>