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p w:rsidR="007A426B" w:rsidRDefault="007A426B" w:rsidP="007A426B">
      <w:pPr>
        <w:jc w:val="left"/>
      </w:pPr>
      <w:r>
        <w:t>Identity of Manuscript: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7A426B" w:rsidTr="007A426B">
        <w:tc>
          <w:tcPr>
            <w:tcW w:w="2405" w:type="dxa"/>
          </w:tcPr>
          <w:p w:rsidR="007A426B" w:rsidRDefault="007A426B" w:rsidP="007A426B">
            <w:pPr>
              <w:jc w:val="left"/>
            </w:pPr>
            <w:r>
              <w:t>Title</w:t>
            </w:r>
          </w:p>
        </w:tc>
        <w:tc>
          <w:tcPr>
            <w:tcW w:w="6662" w:type="dxa"/>
          </w:tcPr>
          <w:p w:rsidR="009B4C1A" w:rsidRPr="009B4C1A" w:rsidRDefault="007A426B" w:rsidP="009B4C1A">
            <w:pPr>
              <w:ind w:left="-108"/>
              <w:jc w:val="left"/>
              <w:rPr>
                <w:rFonts w:ascii="Helvetica" w:hAnsi="Helvetica" w:cs="Helvetica"/>
                <w:b/>
                <w:bCs/>
                <w:color w:val="26282A"/>
                <w:sz w:val="20"/>
                <w:szCs w:val="20"/>
                <w:shd w:val="clear" w:color="auto" w:fill="FFFFFF"/>
              </w:rPr>
            </w:pPr>
            <w:r>
              <w:t xml:space="preserve">: </w:t>
            </w:r>
            <w:r w:rsidR="009B4C1A" w:rsidRPr="009B4C1A">
              <w:rPr>
                <w:rFonts w:ascii="Helvetica" w:hAnsi="Helvetica" w:cs="Helvetica"/>
                <w:b/>
                <w:bCs/>
                <w:color w:val="26282A"/>
                <w:sz w:val="20"/>
                <w:szCs w:val="20"/>
                <w:shd w:val="clear" w:color="auto" w:fill="FFFFFF"/>
              </w:rPr>
              <w:t>ADSORPTION OF METHYLENE BLUE ON THE COMPOSITE SORBENT</w:t>
            </w:r>
          </w:p>
          <w:p w:rsidR="007A426B" w:rsidRDefault="007A426B" w:rsidP="00D02485">
            <w:pPr>
              <w:ind w:left="-108"/>
              <w:jc w:val="left"/>
            </w:pPr>
          </w:p>
        </w:tc>
      </w:tr>
      <w:tr w:rsidR="007A426B" w:rsidRPr="00531C04" w:rsidTr="007A426B">
        <w:tc>
          <w:tcPr>
            <w:tcW w:w="2405" w:type="dxa"/>
          </w:tcPr>
          <w:p w:rsidR="007A426B" w:rsidRPr="007A426B" w:rsidRDefault="007A426B" w:rsidP="007A426B">
            <w:pPr>
              <w:ind w:right="-108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Authors and Affiliation</w:t>
            </w:r>
          </w:p>
        </w:tc>
        <w:tc>
          <w:tcPr>
            <w:tcW w:w="6662" w:type="dxa"/>
          </w:tcPr>
          <w:p w:rsidR="007A426B" w:rsidRPr="007A426B" w:rsidRDefault="007A426B" w:rsidP="00AD5D39">
            <w:pPr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 w:rsidRPr="00AD5D39">
              <w:rPr>
                <w:szCs w:val="22"/>
              </w:rPr>
              <w:t>1</w:t>
            </w:r>
            <w:r w:rsidR="00FE3C5D" w:rsidRPr="00AD5D39">
              <w:rPr>
                <w:szCs w:val="22"/>
              </w:rPr>
              <w:t xml:space="preserve">. </w:t>
            </w:r>
            <w:r w:rsidR="00FE3C5D" w:rsidRPr="00AD5D39">
              <w:rPr>
                <w:b/>
                <w:bCs/>
                <w:szCs w:val="22"/>
              </w:rPr>
              <w:t>A.I. Vesentsev</w:t>
            </w:r>
            <w:r w:rsidR="00FE3C5D" w:rsidRPr="00AD5D39">
              <w:rPr>
                <w:b/>
                <w:bCs/>
                <w:szCs w:val="22"/>
                <w:vertAlign w:val="superscript"/>
              </w:rPr>
              <w:t xml:space="preserve"> </w:t>
            </w:r>
            <w:r w:rsidR="00FE3C5D" w:rsidRPr="00AD5D39">
              <w:rPr>
                <w:szCs w:val="22"/>
              </w:rPr>
              <w:t>– doctor of technical sciences, professor, head of department of the general chemistry of Institute of engineering technologies and natural sciences, Federal State Autonomous Educational Institution of Higher Education «Belgorod National</w:t>
            </w:r>
            <w:r w:rsidR="00AD5D39">
              <w:rPr>
                <w:szCs w:val="22"/>
              </w:rPr>
              <w:t xml:space="preserve"> Research University», Belgorod, </w:t>
            </w:r>
            <w:r w:rsidR="00AD5D39" w:rsidRPr="00FE3C5D">
              <w:rPr>
                <w:szCs w:val="22"/>
              </w:rPr>
              <w:t>Russia.</w:t>
            </w:r>
            <w:r w:rsidR="00FE3C5D" w:rsidRPr="00FE3C5D">
              <w:rPr>
                <w:sz w:val="24"/>
              </w:rPr>
              <w:t xml:space="preserve">                                          </w:t>
            </w:r>
          </w:p>
        </w:tc>
      </w:tr>
      <w:tr w:rsidR="007A426B" w:rsidRPr="00536881" w:rsidTr="007A426B">
        <w:tc>
          <w:tcPr>
            <w:tcW w:w="2405" w:type="dxa"/>
          </w:tcPr>
          <w:p w:rsidR="007A426B" w:rsidRPr="007A426B" w:rsidRDefault="007A426B" w:rsidP="000D298A">
            <w:pPr>
              <w:jc w:val="left"/>
              <w:rPr>
                <w:sz w:val="24"/>
              </w:rPr>
            </w:pPr>
          </w:p>
        </w:tc>
        <w:tc>
          <w:tcPr>
            <w:tcW w:w="6662" w:type="dxa"/>
          </w:tcPr>
          <w:p w:rsidR="007A426B" w:rsidRPr="007A426B" w:rsidRDefault="00FE3C5D" w:rsidP="00AD5D3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A426B">
              <w:rPr>
                <w:sz w:val="24"/>
              </w:rPr>
              <w:t>2</w:t>
            </w:r>
            <w:r>
              <w:rPr>
                <w:sz w:val="24"/>
              </w:rPr>
              <w:t xml:space="preserve">.  </w:t>
            </w:r>
            <w:r w:rsidRPr="00FE3C5D">
              <w:rPr>
                <w:b/>
                <w:bCs/>
                <w:sz w:val="24"/>
              </w:rPr>
              <w:t>Dang Minh Thuy</w:t>
            </w:r>
            <w:r>
              <w:rPr>
                <w:b/>
                <w:bCs/>
                <w:sz w:val="24"/>
                <w:vertAlign w:val="superscript"/>
              </w:rPr>
              <w:t xml:space="preserve"> </w:t>
            </w:r>
            <w:r>
              <w:rPr>
                <w:szCs w:val="22"/>
              </w:rPr>
              <w:t xml:space="preserve">- </w:t>
            </w:r>
            <w:r w:rsidRPr="00FE3C5D">
              <w:rPr>
                <w:szCs w:val="22"/>
              </w:rPr>
              <w:t>PhD student of the 3</w:t>
            </w:r>
            <w:r w:rsidRPr="00FE3C5D">
              <w:rPr>
                <w:szCs w:val="22"/>
                <w:vertAlign w:val="superscript"/>
              </w:rPr>
              <w:t>rd</w:t>
            </w:r>
            <w:r w:rsidRPr="00FE3C5D">
              <w:rPr>
                <w:szCs w:val="22"/>
              </w:rPr>
              <w:t xml:space="preserve"> year, Federal State Autonomous Educational Institution of Higher Education «Belgorod </w:t>
            </w:r>
            <w:r w:rsidRPr="00FE3C5D">
              <w:rPr>
                <w:szCs w:val="22"/>
                <w:lang w:val="vi-VN"/>
              </w:rPr>
              <w:t>State</w:t>
            </w:r>
            <w:r w:rsidRPr="00FE3C5D">
              <w:rPr>
                <w:szCs w:val="22"/>
              </w:rPr>
              <w:t xml:space="preserve"> National Research University», Belgorod, Russia.</w:t>
            </w:r>
            <w:r w:rsidRPr="00FE3C5D">
              <w:rPr>
                <w:sz w:val="24"/>
              </w:rPr>
              <w:t xml:space="preserve">     </w:t>
            </w:r>
          </w:p>
        </w:tc>
      </w:tr>
      <w:tr w:rsidR="007A426B" w:rsidTr="007A426B">
        <w:tc>
          <w:tcPr>
            <w:tcW w:w="2405" w:type="dxa"/>
          </w:tcPr>
          <w:p w:rsidR="007A426B" w:rsidRDefault="007A426B" w:rsidP="000D298A">
            <w:pPr>
              <w:jc w:val="center"/>
            </w:pPr>
          </w:p>
        </w:tc>
        <w:tc>
          <w:tcPr>
            <w:tcW w:w="6662" w:type="dxa"/>
          </w:tcPr>
          <w:p w:rsidR="00FE3C5D" w:rsidRPr="00FE3C5D" w:rsidRDefault="007A426B" w:rsidP="00AD5D39">
            <w:r>
              <w:t>3</w:t>
            </w:r>
            <w:r w:rsidR="00FE3C5D">
              <w:t xml:space="preserve">. </w:t>
            </w:r>
            <w:r w:rsidR="00AD5D39" w:rsidRPr="00FE3C5D">
              <w:rPr>
                <w:b/>
              </w:rPr>
              <w:t>L</w:t>
            </w:r>
            <w:r w:rsidR="00AD5D39">
              <w:rPr>
                <w:b/>
              </w:rPr>
              <w:t>.</w:t>
            </w:r>
            <w:r w:rsidR="00AD5D39" w:rsidRPr="00FE3C5D">
              <w:rPr>
                <w:b/>
              </w:rPr>
              <w:t>F</w:t>
            </w:r>
            <w:r w:rsidR="00AD5D39">
              <w:rPr>
                <w:b/>
              </w:rPr>
              <w:t>.</w:t>
            </w:r>
            <w:r w:rsidR="00AD5D39" w:rsidRPr="00FE3C5D">
              <w:t xml:space="preserve"> </w:t>
            </w:r>
            <w:r w:rsidR="00FE3C5D" w:rsidRPr="00FE3C5D">
              <w:rPr>
                <w:b/>
              </w:rPr>
              <w:t>Peristaya</w:t>
            </w:r>
            <w:r w:rsidR="00AD5D39">
              <w:rPr>
                <w:b/>
              </w:rPr>
              <w:t xml:space="preserve"> </w:t>
            </w:r>
            <w:r w:rsidR="00FE3C5D" w:rsidRPr="00FE3C5D">
              <w:t>– assistant professor of of department of the general chemistry of Institute of engineering technologies and natural sciences, Federal State Autonomous Educational Institution of Higher Education «Belgorod National</w:t>
            </w:r>
            <w:r w:rsidR="00AD5D39">
              <w:t xml:space="preserve"> Research University», Belgorod, </w:t>
            </w:r>
            <w:r w:rsidR="00AD5D39" w:rsidRPr="00FE3C5D">
              <w:rPr>
                <w:szCs w:val="22"/>
              </w:rPr>
              <w:t>Russia.</w:t>
            </w:r>
          </w:p>
          <w:p w:rsidR="00FE3C5D" w:rsidRPr="00FE3C5D" w:rsidRDefault="00FE3C5D" w:rsidP="00AD5D39">
            <w:r>
              <w:t xml:space="preserve">4. </w:t>
            </w:r>
            <w:r w:rsidRPr="00FE3C5D">
              <w:rPr>
                <w:b/>
                <w:bCs/>
              </w:rPr>
              <w:t>N.A. Glukhareva</w:t>
            </w:r>
            <w:r>
              <w:rPr>
                <w:b/>
                <w:bCs/>
              </w:rPr>
              <w:t xml:space="preserve"> - </w:t>
            </w:r>
            <w:r w:rsidRPr="00FE3C5D">
              <w:t>assistant professor of of department of the general chemistry of Institute of engineering technologies and natural sciences, Federal State Autonomous Educational Institution of Higher Education «Belgorod National</w:t>
            </w:r>
            <w:r w:rsidR="00AD5D39">
              <w:t xml:space="preserve"> Research University», Belgorod, </w:t>
            </w:r>
            <w:r w:rsidR="00AD5D39" w:rsidRPr="00FE3C5D">
              <w:rPr>
                <w:szCs w:val="22"/>
              </w:rPr>
              <w:t>Russia.</w:t>
            </w:r>
          </w:p>
          <w:p w:rsidR="007A426B" w:rsidRDefault="007A426B" w:rsidP="00AD5D39"/>
        </w:tc>
      </w:tr>
      <w:tr w:rsidR="007A426B" w:rsidTr="007A426B">
        <w:tc>
          <w:tcPr>
            <w:tcW w:w="2405" w:type="dxa"/>
          </w:tcPr>
          <w:p w:rsidR="007A426B" w:rsidRDefault="007A426B" w:rsidP="000D298A">
            <w:pPr>
              <w:jc w:val="center"/>
            </w:pPr>
          </w:p>
        </w:tc>
        <w:tc>
          <w:tcPr>
            <w:tcW w:w="6662" w:type="dxa"/>
          </w:tcPr>
          <w:p w:rsidR="007A426B" w:rsidRDefault="007A426B" w:rsidP="007A426B">
            <w:pPr>
              <w:jc w:val="left"/>
            </w:pPr>
          </w:p>
        </w:tc>
      </w:tr>
    </w:tbl>
    <w:p w:rsidR="007A426B" w:rsidRDefault="007A426B" w:rsidP="007A426B">
      <w:pPr>
        <w:jc w:val="left"/>
      </w:pPr>
      <w:bookmarkStart w:id="0" w:name="_GoBack"/>
      <w:bookmarkEnd w:id="0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12"/>
        <w:gridCol w:w="3266"/>
        <w:gridCol w:w="2388"/>
        <w:gridCol w:w="1743"/>
      </w:tblGrid>
      <w:tr w:rsidR="008E437A" w:rsidTr="00F049B6">
        <w:tc>
          <w:tcPr>
            <w:tcW w:w="1812" w:type="dxa"/>
          </w:tcPr>
          <w:p w:rsidR="008E437A" w:rsidRDefault="008E437A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266" w:type="dxa"/>
          </w:tcPr>
          <w:p w:rsidR="008E437A" w:rsidRDefault="008E437A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2388" w:type="dxa"/>
          </w:tcPr>
          <w:p w:rsidR="008E437A" w:rsidRDefault="008E437A" w:rsidP="004C74AD">
            <w:pPr>
              <w:jc w:val="center"/>
            </w:pPr>
            <w:r>
              <w:t>E-mail</w:t>
            </w:r>
          </w:p>
        </w:tc>
        <w:tc>
          <w:tcPr>
            <w:tcW w:w="1743" w:type="dxa"/>
          </w:tcPr>
          <w:p w:rsidR="008E437A" w:rsidRDefault="008E437A" w:rsidP="004C74AD">
            <w:pPr>
              <w:jc w:val="center"/>
            </w:pPr>
            <w:r>
              <w:t>Interest field</w:t>
            </w:r>
          </w:p>
        </w:tc>
      </w:tr>
      <w:tr w:rsidR="007C653F" w:rsidTr="00F049B6">
        <w:tc>
          <w:tcPr>
            <w:tcW w:w="1812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A.N. LOPANOV</w:t>
            </w:r>
          </w:p>
        </w:tc>
        <w:tc>
          <w:tcPr>
            <w:tcW w:w="3266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Doctor of technical sciences, professor. V.G. Shukhov Belgorod state technological university (BSTU). Address: 46 Kostyukova street, Belgorod, 308012, Russian Federation</w:t>
            </w:r>
          </w:p>
        </w:tc>
        <w:tc>
          <w:tcPr>
            <w:tcW w:w="2388" w:type="dxa"/>
          </w:tcPr>
          <w:p w:rsidR="007C653F" w:rsidRPr="00176907" w:rsidRDefault="005921C2" w:rsidP="007C653F">
            <w:pPr>
              <w:jc w:val="left"/>
              <w:rPr>
                <w:rFonts w:cs="Arial"/>
                <w:color w:val="0000FF"/>
                <w:sz w:val="20"/>
                <w:szCs w:val="20"/>
                <w:u w:val="single"/>
                <w:lang w:val="vi-VN" w:eastAsia="vi-VN"/>
              </w:rPr>
            </w:pPr>
            <w:hyperlink r:id="rId5" w:history="1">
              <w:r w:rsidR="007C653F" w:rsidRPr="00176907">
                <w:rPr>
                  <w:rFonts w:cs="Arial"/>
                  <w:color w:val="0000FF"/>
                  <w:sz w:val="20"/>
                  <w:szCs w:val="20"/>
                  <w:u w:val="single"/>
                  <w:lang w:val="vi-VN" w:eastAsia="vi-VN"/>
                </w:rPr>
                <w:t>alopanov@yandex.ru</w:t>
              </w:r>
            </w:hyperlink>
          </w:p>
        </w:tc>
        <w:tc>
          <w:tcPr>
            <w:tcW w:w="1743" w:type="dxa"/>
          </w:tcPr>
          <w:p w:rsidR="007C653F" w:rsidRPr="00F049B6" w:rsidRDefault="00F049B6" w:rsidP="007C653F">
            <w:pPr>
              <w:jc w:val="lef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C</w:t>
            </w:r>
            <w:r w:rsidRPr="00F049B6">
              <w:rPr>
                <w:sz w:val="20"/>
                <w:szCs w:val="20"/>
                <w:lang w:val="id-ID"/>
              </w:rPr>
              <w:t>olloid chemistry</w:t>
            </w:r>
          </w:p>
        </w:tc>
      </w:tr>
      <w:tr w:rsidR="007C653F" w:rsidTr="00F049B6">
        <w:tc>
          <w:tcPr>
            <w:tcW w:w="1812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E.V. KORMOSH</w:t>
            </w:r>
          </w:p>
        </w:tc>
        <w:tc>
          <w:tcPr>
            <w:tcW w:w="3266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Candidate of technical sciences, assistant professor. Belgorod University of Cooperation, Economics &amp; Law. Address: 116a, Sadovaya Street, Belgorod, Russia, 308023</w:t>
            </w:r>
          </w:p>
        </w:tc>
        <w:tc>
          <w:tcPr>
            <w:tcW w:w="2388" w:type="dxa"/>
          </w:tcPr>
          <w:p w:rsidR="007C653F" w:rsidRPr="00176907" w:rsidRDefault="005921C2" w:rsidP="007C653F">
            <w:pPr>
              <w:jc w:val="left"/>
              <w:rPr>
                <w:rFonts w:cs="Arial"/>
                <w:color w:val="0000FF"/>
                <w:sz w:val="20"/>
                <w:szCs w:val="20"/>
                <w:u w:val="single"/>
                <w:lang w:val="vi-VN" w:eastAsia="vi-VN"/>
              </w:rPr>
            </w:pPr>
            <w:hyperlink r:id="rId6" w:history="1">
              <w:r w:rsidR="007C653F" w:rsidRPr="00176907">
                <w:rPr>
                  <w:rFonts w:cs="Arial"/>
                  <w:color w:val="0000FF"/>
                  <w:sz w:val="20"/>
                  <w:szCs w:val="20"/>
                  <w:u w:val="single"/>
                  <w:lang w:val="vi-VN" w:eastAsia="vi-VN"/>
                </w:rPr>
                <w:t>Kormosh-e@mail.ru</w:t>
              </w:r>
            </w:hyperlink>
          </w:p>
        </w:tc>
        <w:tc>
          <w:tcPr>
            <w:tcW w:w="1743" w:type="dxa"/>
          </w:tcPr>
          <w:p w:rsidR="007C653F" w:rsidRDefault="00D02485" w:rsidP="007C653F">
            <w:pPr>
              <w:jc w:val="center"/>
            </w:pPr>
            <w:r>
              <w:rPr>
                <w:sz w:val="20"/>
                <w:szCs w:val="20"/>
                <w:lang w:val="id-ID"/>
              </w:rPr>
              <w:t>C</w:t>
            </w:r>
            <w:r w:rsidRPr="00F049B6">
              <w:rPr>
                <w:sz w:val="20"/>
                <w:szCs w:val="20"/>
                <w:lang w:val="id-ID"/>
              </w:rPr>
              <w:t>olloid chemistry</w:t>
            </w:r>
          </w:p>
        </w:tc>
      </w:tr>
      <w:tr w:rsidR="007C653F" w:rsidTr="00F049B6">
        <w:tc>
          <w:tcPr>
            <w:tcW w:w="1812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DOAN VAN DAT</w:t>
            </w:r>
          </w:p>
        </w:tc>
        <w:tc>
          <w:tcPr>
            <w:tcW w:w="3266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Candidate of technical sciences. Industrial University of Ho Chi Minh City. Address: 12 Nguyen Van Bao Street, Ward 4, Go Vap District, HCMC, Viet Nam.</w:t>
            </w:r>
          </w:p>
        </w:tc>
        <w:tc>
          <w:tcPr>
            <w:tcW w:w="2388" w:type="dxa"/>
          </w:tcPr>
          <w:p w:rsidR="007C653F" w:rsidRPr="00176907" w:rsidRDefault="005921C2" w:rsidP="007C653F">
            <w:pPr>
              <w:jc w:val="left"/>
              <w:rPr>
                <w:rFonts w:cs="Arial"/>
                <w:color w:val="0000FF"/>
                <w:sz w:val="20"/>
                <w:szCs w:val="20"/>
                <w:u w:val="single"/>
                <w:lang w:val="vi-VN" w:eastAsia="vi-VN"/>
              </w:rPr>
            </w:pPr>
            <w:hyperlink r:id="rId7" w:history="1">
              <w:r w:rsidR="007C653F" w:rsidRPr="00176907">
                <w:rPr>
                  <w:rFonts w:cs="Arial"/>
                  <w:color w:val="0000FF"/>
                  <w:sz w:val="20"/>
                  <w:szCs w:val="20"/>
                  <w:u w:val="single"/>
                  <w:lang w:val="vi-VN" w:eastAsia="vi-VN"/>
                </w:rPr>
                <w:t>doanvandat@iuh.edu.vn</w:t>
              </w:r>
            </w:hyperlink>
          </w:p>
        </w:tc>
        <w:tc>
          <w:tcPr>
            <w:tcW w:w="1743" w:type="dxa"/>
          </w:tcPr>
          <w:p w:rsidR="007C653F" w:rsidRDefault="00D02485" w:rsidP="007C653F">
            <w:pPr>
              <w:jc w:val="center"/>
            </w:pPr>
            <w:r>
              <w:rPr>
                <w:sz w:val="20"/>
                <w:szCs w:val="20"/>
                <w:lang w:val="id-ID"/>
              </w:rPr>
              <w:t>C</w:t>
            </w:r>
            <w:r w:rsidRPr="00F049B6">
              <w:rPr>
                <w:sz w:val="20"/>
                <w:szCs w:val="20"/>
                <w:lang w:val="id-ID"/>
              </w:rPr>
              <w:t>olloid chemistry</w:t>
            </w:r>
          </w:p>
        </w:tc>
      </w:tr>
      <w:tr w:rsidR="007C653F" w:rsidTr="00F049B6">
        <w:tc>
          <w:tcPr>
            <w:tcW w:w="1812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LE VAN THUAN</w:t>
            </w:r>
          </w:p>
        </w:tc>
        <w:tc>
          <w:tcPr>
            <w:tcW w:w="3266" w:type="dxa"/>
          </w:tcPr>
          <w:p w:rsidR="007C653F" w:rsidRPr="00176907" w:rsidRDefault="007C653F" w:rsidP="007C653F">
            <w:pPr>
              <w:jc w:val="left"/>
              <w:rPr>
                <w:rFonts w:cs="Arial"/>
                <w:sz w:val="20"/>
                <w:szCs w:val="20"/>
                <w:lang w:val="vi-VN" w:eastAsia="vi-VN"/>
              </w:rPr>
            </w:pPr>
            <w:r w:rsidRPr="00176907">
              <w:rPr>
                <w:rFonts w:cs="Arial"/>
                <w:sz w:val="20"/>
                <w:szCs w:val="20"/>
                <w:lang w:val="vi-VN" w:eastAsia="vi-VN"/>
              </w:rPr>
              <w:t>Candidate of technical sciences. Duy Tan University. Address: 254 Nguyen Van Linh, Thac Gian, Thanh Khe, Da Nang, Viet Nam</w:t>
            </w:r>
          </w:p>
        </w:tc>
        <w:tc>
          <w:tcPr>
            <w:tcW w:w="2388" w:type="dxa"/>
          </w:tcPr>
          <w:p w:rsidR="007C653F" w:rsidRPr="00176907" w:rsidRDefault="005921C2" w:rsidP="007C653F">
            <w:pPr>
              <w:jc w:val="left"/>
              <w:rPr>
                <w:rFonts w:cs="Arial"/>
                <w:color w:val="0000FF"/>
                <w:sz w:val="20"/>
                <w:szCs w:val="20"/>
                <w:u w:val="single"/>
                <w:lang w:val="vi-VN" w:eastAsia="vi-VN"/>
              </w:rPr>
            </w:pPr>
            <w:hyperlink r:id="rId8" w:history="1">
              <w:r w:rsidR="007C653F" w:rsidRPr="00176907">
                <w:rPr>
                  <w:rFonts w:cs="Arial"/>
                  <w:color w:val="0000FF"/>
                  <w:sz w:val="20"/>
                  <w:szCs w:val="20"/>
                  <w:u w:val="single"/>
                  <w:lang w:val="vi-VN" w:eastAsia="vi-VN"/>
                </w:rPr>
                <w:t>thuansphoa27@mail.ru</w:t>
              </w:r>
            </w:hyperlink>
          </w:p>
        </w:tc>
        <w:tc>
          <w:tcPr>
            <w:tcW w:w="1743" w:type="dxa"/>
          </w:tcPr>
          <w:p w:rsidR="007C653F" w:rsidRDefault="00D02485" w:rsidP="007C653F">
            <w:pPr>
              <w:jc w:val="center"/>
            </w:pPr>
            <w:r>
              <w:rPr>
                <w:sz w:val="20"/>
                <w:szCs w:val="20"/>
                <w:lang w:val="id-ID"/>
              </w:rPr>
              <w:t>C</w:t>
            </w:r>
            <w:r w:rsidRPr="00F049B6">
              <w:rPr>
                <w:sz w:val="20"/>
                <w:szCs w:val="20"/>
                <w:lang w:val="id-ID"/>
              </w:rPr>
              <w:t>olloid chemistry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6CAB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21C2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A426B"/>
    <w:rsid w:val="007C5182"/>
    <w:rsid w:val="007C653F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E437A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4C1A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5D39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810C9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2485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63F58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49B6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E3C5D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419100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ansphoa2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anvandat@iuh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mosh-e@mail.ru" TargetMode="External"/><Relationship Id="rId5" Type="http://schemas.openxmlformats.org/officeDocument/2006/relationships/hyperlink" Target="mailto:alopanov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DANG Thuy</cp:lastModifiedBy>
  <cp:revision>7</cp:revision>
  <dcterms:created xsi:type="dcterms:W3CDTF">2018-07-15T18:14:00Z</dcterms:created>
  <dcterms:modified xsi:type="dcterms:W3CDTF">2018-07-15T18:47:00Z</dcterms:modified>
</cp:coreProperties>
</file>