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67" w:rsidRDefault="005D0E6A">
      <w:pPr>
        <w:pStyle w:val="Standard"/>
        <w:spacing w:line="240" w:lineRule="atLeast"/>
        <w:jc w:val="both"/>
      </w:pPr>
      <w:r>
        <w:rPr>
          <w:rFonts w:ascii="Bookman Old Style" w:hAnsi="Bookman Old Style" w:cs="Bookman Old Style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12252</wp:posOffset>
                </wp:positionH>
                <wp:positionV relativeFrom="paragraph">
                  <wp:posOffset>-389168</wp:posOffset>
                </wp:positionV>
                <wp:extent cx="0" cy="1151257"/>
                <wp:effectExtent l="0" t="0" r="19050" b="10793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1151257"/>
                        </a:xfrm>
                        <a:prstGeom prst="rect">
                          <a:avLst/>
                        </a:prstGeom>
                        <a:noFill/>
                        <a:ln w="6492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7E67" w:rsidRDefault="005D0E6A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szCs w:val="20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042598" cy="975939"/>
                                  <wp:effectExtent l="0" t="0" r="5152" b="0"/>
                                  <wp:docPr id="1" name="graphics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 bright="-50000"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2598" cy="975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4640" tIns="48920" rIns="94640" bIns="489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.95pt;margin-top:-30.65pt;width:0;height:90.6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" filled="f" strokecolor="white" strokeweight=".18033mm">
                <v:textbox inset="2.62889mm,1.3589mm,2.62889mm,1.3589mm">
                  <w:txbxContent>
                    <w:p w:rsidR="00BC7E67" w:rsidRDefault="005D0E6A">
                      <w:pPr>
                        <w:pStyle w:val="Standard"/>
                      </w:pPr>
                      <w:r>
                        <w:rPr>
                          <w:noProof/>
                          <w:szCs w:val="20"/>
                          <w:lang w:eastAsia="en-US"/>
                        </w:rPr>
                        <w:drawing>
                          <wp:inline distT="0" distB="0" distL="0" distR="0">
                            <wp:extent cx="1042598" cy="975939"/>
                            <wp:effectExtent l="0" t="0" r="5152" b="0"/>
                            <wp:docPr id="1" name="graphics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>
                                      <a:lum bright="-50000"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2598" cy="9759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Bookman Old Style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3758366</wp:posOffset>
                </wp:positionH>
                <wp:positionV relativeFrom="paragraph">
                  <wp:posOffset>-389168</wp:posOffset>
                </wp:positionV>
                <wp:extent cx="2017394" cy="1028069"/>
                <wp:effectExtent l="0" t="0" r="20956" b="19681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4" cy="1028069"/>
                        </a:xfrm>
                        <a:prstGeom prst="rect">
                          <a:avLst/>
                        </a:prstGeom>
                        <a:noFill/>
                        <a:ln w="6492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7E67" w:rsidRDefault="005D0E6A">
                            <w:pPr>
                              <w:pStyle w:val="Standard"/>
                              <w:spacing w:line="24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Department of Chemistry,</w:t>
                            </w:r>
                          </w:p>
                          <w:p w:rsidR="00BC7E67" w:rsidRDefault="005D0E6A">
                            <w:pPr>
                              <w:pStyle w:val="Standard"/>
                              <w:spacing w:line="240" w:lineRule="atLeas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Faculty of Science,</w:t>
                            </w:r>
                          </w:p>
                          <w:p w:rsidR="00BC7E67" w:rsidRDefault="005D0E6A">
                            <w:pPr>
                              <w:pStyle w:val="Standard"/>
                              <w:spacing w:line="24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Universiti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 Malaysia</w:t>
                            </w:r>
                          </w:p>
                          <w:p w:rsidR="00BC7E67" w:rsidRDefault="005D0E6A">
                            <w:pPr>
                              <w:pStyle w:val="Standard"/>
                              <w:spacing w:line="240" w:lineRule="atLeas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81310 UTM Johor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Bahru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BC7E67" w:rsidRDefault="005D0E6A">
                            <w:pPr>
                              <w:pStyle w:val="Standard"/>
                              <w:spacing w:line="24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Johor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Darul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Ta’zim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 Malaysia</w:t>
                            </w:r>
                          </w:p>
                        </w:txbxContent>
                      </wps:txbx>
                      <wps:bodyPr vert="horz" wrap="none" lIns="94640" tIns="48920" rIns="94640" bIns="489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left:0;text-align:left;margin-left:295.95pt;margin-top:-30.65pt;width:158.85pt;height:80.9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" filled="f" strokecolor="white" strokeweight=".18033mm">
                <v:textbox inset="2.62889mm,1.3589mm,2.62889mm,1.3589mm">
                  <w:txbxContent>
                    <w:p w:rsidR="00BC7E67" w:rsidRDefault="005D0E6A">
                      <w:pPr>
                        <w:pStyle w:val="Standard"/>
                        <w:spacing w:line="240" w:lineRule="atLeast"/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Department of Chemistry,</w:t>
                      </w:r>
                    </w:p>
                    <w:p w:rsidR="00BC7E67" w:rsidRDefault="005D0E6A">
                      <w:pPr>
                        <w:pStyle w:val="Standard"/>
                        <w:spacing w:line="240" w:lineRule="atLeas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Faculty of Science,</w:t>
                      </w:r>
                    </w:p>
                    <w:p w:rsidR="00BC7E67" w:rsidRDefault="005D0E6A">
                      <w:pPr>
                        <w:pStyle w:val="Standard"/>
                        <w:spacing w:line="240" w:lineRule="atLeast"/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Universiti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Teknologi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 Malaysia</w:t>
                      </w:r>
                    </w:p>
                    <w:p w:rsidR="00BC7E67" w:rsidRDefault="005D0E6A">
                      <w:pPr>
                        <w:pStyle w:val="Standard"/>
                        <w:spacing w:line="240" w:lineRule="atLeas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81310 UTM Johor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Bahru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,</w:t>
                      </w:r>
                    </w:p>
                    <w:p w:rsidR="00BC7E67" w:rsidRDefault="005D0E6A">
                      <w:pPr>
                        <w:pStyle w:val="Standard"/>
                        <w:spacing w:line="240" w:lineRule="atLeast"/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Johor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Darul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Ta’zim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 Malaysia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Bookman Old Style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1612452</wp:posOffset>
                </wp:positionH>
                <wp:positionV relativeFrom="paragraph">
                  <wp:posOffset>-522762</wp:posOffset>
                </wp:positionV>
                <wp:extent cx="2017394" cy="1160145"/>
                <wp:effectExtent l="0" t="0" r="20956" b="20955"/>
                <wp:wrapNone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4" cy="1160145"/>
                        </a:xfrm>
                        <a:prstGeom prst="rect">
                          <a:avLst/>
                        </a:prstGeom>
                        <a:noFill/>
                        <a:ln w="6492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7E67" w:rsidRDefault="005D0E6A">
                            <w:pPr>
                              <w:pStyle w:val="Standard"/>
                              <w:rPr>
                                <w:rFonts w:ascii="Palatino Linotype" w:hAnsi="Palatino Linotype" w:cs="Palatino Linotype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sz w:val="96"/>
                                <w:szCs w:val="96"/>
                              </w:rPr>
                              <w:t>UTM</w:t>
                            </w:r>
                          </w:p>
                          <w:p w:rsidR="00BC7E67" w:rsidRDefault="005D0E6A">
                            <w:pPr>
                              <w:pStyle w:val="Standard"/>
                              <w:rPr>
                                <w:rFonts w:ascii="Palatino Linotype" w:hAnsi="Palatino Linotype" w:cs="Palatino Linotype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sz w:val="12"/>
                                <w:szCs w:val="12"/>
                              </w:rPr>
                              <w:t>UNIVERSITI TEKNOLOGI MALAYSIA</w:t>
                            </w:r>
                          </w:p>
                        </w:txbxContent>
                      </wps:txbx>
                      <wps:bodyPr vert="horz" wrap="none" lIns="94640" tIns="48920" rIns="94640" bIns="489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3" o:spid="_x0000_s1028" type="#_x0000_t202" style="position:absolute;left:0;text-align:left;margin-left:126.95pt;margin-top:-41.15pt;width:158.85pt;height:91.3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" filled="f" strokecolor="white" strokeweight=".18033mm">
                <v:textbox inset="2.62889mm,1.3589mm,2.62889mm,1.3589mm">
                  <w:txbxContent>
                    <w:p w:rsidR="00BC7E67" w:rsidRDefault="005D0E6A">
                      <w:pPr>
                        <w:pStyle w:val="Standard"/>
                        <w:rPr>
                          <w:rFonts w:ascii="Palatino Linotype" w:hAnsi="Palatino Linotype" w:cs="Palatino Linotype"/>
                          <w:sz w:val="96"/>
                          <w:szCs w:val="96"/>
                        </w:rPr>
                      </w:pPr>
                      <w:r>
                        <w:rPr>
                          <w:rFonts w:ascii="Palatino Linotype" w:hAnsi="Palatino Linotype" w:cs="Palatino Linotype"/>
                          <w:sz w:val="96"/>
                          <w:szCs w:val="96"/>
                        </w:rPr>
                        <w:t>UTM</w:t>
                      </w:r>
                    </w:p>
                    <w:p w:rsidR="00BC7E67" w:rsidRDefault="005D0E6A">
                      <w:pPr>
                        <w:pStyle w:val="Standard"/>
                        <w:rPr>
                          <w:rFonts w:ascii="Palatino Linotype" w:hAnsi="Palatino Linotype" w:cs="Palatino Linotype"/>
                          <w:sz w:val="12"/>
                          <w:szCs w:val="12"/>
                        </w:rPr>
                      </w:pPr>
                      <w:r>
                        <w:rPr>
                          <w:rFonts w:ascii="Palatino Linotype" w:hAnsi="Palatino Linotype" w:cs="Palatino Linotype"/>
                          <w:sz w:val="12"/>
                          <w:szCs w:val="12"/>
                        </w:rPr>
                        <w:t>UNIVERSITI TEKNOLOGI MALAYSIA</w:t>
                      </w:r>
                    </w:p>
                  </w:txbxContent>
                </v:textbox>
              </v:shape>
            </w:pict>
          </mc:Fallback>
        </mc:AlternateContent>
      </w:r>
    </w:p>
    <w:p w:rsidR="00BC7E67" w:rsidRDefault="00BC7E67">
      <w:pPr>
        <w:pStyle w:val="Standard"/>
        <w:spacing w:line="240" w:lineRule="atLeast"/>
        <w:jc w:val="both"/>
        <w:rPr>
          <w:rFonts w:ascii="Bookman Old Style" w:hAnsi="Bookman Old Style" w:cs="Bookman Old Style"/>
          <w:sz w:val="20"/>
          <w:szCs w:val="20"/>
        </w:rPr>
      </w:pPr>
    </w:p>
    <w:p w:rsidR="00BC7E67" w:rsidRDefault="00BC7E67">
      <w:pPr>
        <w:pStyle w:val="Standard"/>
        <w:spacing w:line="240" w:lineRule="atLeast"/>
        <w:jc w:val="both"/>
        <w:rPr>
          <w:rFonts w:ascii="Bookman Old Style" w:hAnsi="Bookman Old Style" w:cs="Bookman Old Style"/>
          <w:sz w:val="20"/>
          <w:szCs w:val="20"/>
        </w:rPr>
      </w:pPr>
    </w:p>
    <w:p w:rsidR="00BC7E67" w:rsidRDefault="005D0E6A">
      <w:pPr>
        <w:pStyle w:val="Standard"/>
        <w:spacing w:line="240" w:lineRule="atLeast"/>
        <w:jc w:val="both"/>
      </w:pPr>
      <w:r>
        <w:rPr>
          <w:rFonts w:ascii="Bookman Old Style" w:hAnsi="Bookman Old Style" w:cs="Bookman Old Style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-95253</wp:posOffset>
                </wp:positionH>
                <wp:positionV relativeFrom="paragraph">
                  <wp:posOffset>158118</wp:posOffset>
                </wp:positionV>
                <wp:extent cx="5732145" cy="523878"/>
                <wp:effectExtent l="0" t="0" r="20955" b="28572"/>
                <wp:wrapNone/>
                <wp:docPr id="5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145" cy="523878"/>
                        </a:xfrm>
                        <a:prstGeom prst="rect">
                          <a:avLst/>
                        </a:prstGeom>
                        <a:noFill/>
                        <a:ln w="6492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7E67" w:rsidRDefault="00BC7E67">
                            <w:pPr>
                              <w:pStyle w:val="Standard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C7E67" w:rsidRDefault="005D0E6A">
                            <w:pPr>
                              <w:pStyle w:val="Standard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Tel: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+(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6)07-553 4148                Telefax +(6)07-556 6162                Emails: roswanira@kimia.fs.utm.my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vert="horz" wrap="none" lIns="94640" tIns="48920" rIns="94640" bIns="489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4" o:spid="_x0000_s1029" type="#_x0000_t202" style="position:absolute;left:0;text-align:left;margin-left:-7.5pt;margin-top:12.45pt;width:451.35pt;height:41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" filled="f" strokecolor="white" strokeweight=".18033mm">
                <v:textbox inset="2.62889mm,1.3589mm,2.62889mm,1.3589mm">
                  <w:txbxContent>
                    <w:p w:rsidR="00BC7E67" w:rsidRDefault="00BC7E67">
                      <w:pPr>
                        <w:pStyle w:val="Standard"/>
                        <w:rPr>
                          <w:sz w:val="20"/>
                          <w:szCs w:val="20"/>
                        </w:rPr>
                      </w:pPr>
                    </w:p>
                    <w:p w:rsidR="00BC7E67" w:rsidRDefault="005D0E6A">
                      <w:pPr>
                        <w:pStyle w:val="Standard"/>
                      </w:pPr>
                      <w:r>
                        <w:rPr>
                          <w:sz w:val="20"/>
                          <w:szCs w:val="20"/>
                        </w:rPr>
                        <w:t xml:space="preserve">Tel: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+(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6)07-553 4148                Telefax +(6)07-556 6162                Emails: roswanira@kimia.fs.utm.my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C7E67" w:rsidRDefault="00BC7E67">
      <w:pPr>
        <w:pStyle w:val="Standard"/>
        <w:spacing w:line="240" w:lineRule="atLeast"/>
        <w:jc w:val="both"/>
        <w:rPr>
          <w:rFonts w:ascii="Bookman Old Style" w:hAnsi="Bookman Old Style" w:cs="Bookman Old Style"/>
          <w:b/>
          <w:bCs/>
          <w:sz w:val="20"/>
          <w:szCs w:val="16"/>
        </w:rPr>
      </w:pPr>
    </w:p>
    <w:p w:rsidR="00BC7E67" w:rsidRDefault="00BC7E67">
      <w:pPr>
        <w:pStyle w:val="Standard"/>
        <w:rPr>
          <w:rFonts w:ascii="Verdana" w:hAnsi="Verdana" w:cs="Verdana"/>
          <w:bCs/>
          <w:sz w:val="20"/>
          <w:szCs w:val="20"/>
        </w:rPr>
      </w:pPr>
    </w:p>
    <w:p w:rsidR="00BC7E67" w:rsidRDefault="00BC7E67">
      <w:pPr>
        <w:pStyle w:val="Standard"/>
        <w:jc w:val="both"/>
        <w:rPr>
          <w:sz w:val="22"/>
          <w:szCs w:val="22"/>
        </w:rPr>
      </w:pPr>
    </w:p>
    <w:p w:rsidR="00BC7E67" w:rsidRDefault="00BC7E67">
      <w:pPr>
        <w:pStyle w:val="Standard"/>
        <w:jc w:val="both"/>
        <w:rPr>
          <w:sz w:val="22"/>
          <w:szCs w:val="22"/>
        </w:rPr>
      </w:pPr>
    </w:p>
    <w:p w:rsidR="00BC7E67" w:rsidRDefault="005D0E6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To:</w:t>
      </w:r>
    </w:p>
    <w:p w:rsidR="00BC7E67" w:rsidRDefault="005D0E6A">
      <w:pPr>
        <w:pStyle w:val="NormalWeb"/>
        <w:spacing w:before="0" w:after="0"/>
      </w:pPr>
      <w:r>
        <w:rPr>
          <w:rFonts w:ascii="Times New Roman" w:hAnsi="Times New Roman" w:cs="Times New Roman"/>
          <w:sz w:val="24"/>
          <w:szCs w:val="24"/>
        </w:rPr>
        <w:t>Editor-In-Chief</w:t>
      </w:r>
    </w:p>
    <w:p w:rsidR="00BC7E67" w:rsidRDefault="005D0E6A">
      <w:pPr>
        <w:pStyle w:val="NormalWeb"/>
        <w:spacing w:before="0"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3D6DE9">
        <w:rPr>
          <w:rFonts w:ascii="Times New Roman" w:hAnsi="Times New Roman" w:cs="Times New Roman"/>
          <w:sz w:val="24"/>
          <w:szCs w:val="24"/>
        </w:rPr>
        <w:t xml:space="preserve">    </w:t>
      </w:r>
      <w:r w:rsidR="003D6DE9">
        <w:rPr>
          <w:rFonts w:ascii="Times New Roman" w:hAnsi="Times New Roman" w:cs="Times New Roman"/>
          <w:sz w:val="24"/>
          <w:szCs w:val="24"/>
        </w:rPr>
        <w:tab/>
      </w:r>
      <w:r w:rsidR="003D6DE9">
        <w:rPr>
          <w:rFonts w:ascii="Times New Roman" w:hAnsi="Times New Roman" w:cs="Times New Roman"/>
          <w:sz w:val="24"/>
          <w:szCs w:val="24"/>
        </w:rPr>
        <w:tab/>
        <w:t xml:space="preserve">                26 December</w:t>
      </w:r>
      <w:r>
        <w:rPr>
          <w:rFonts w:ascii="Times New Roman" w:hAnsi="Times New Roman" w:cs="Times New Roman"/>
          <w:sz w:val="24"/>
          <w:szCs w:val="24"/>
        </w:rPr>
        <w:t>, 2018</w:t>
      </w:r>
    </w:p>
    <w:p w:rsidR="00BC7E67" w:rsidRDefault="00BC7E67">
      <w:pPr>
        <w:pStyle w:val="Standard"/>
      </w:pPr>
    </w:p>
    <w:p w:rsidR="00BC7E67" w:rsidRDefault="005D0E6A">
      <w:pPr>
        <w:pStyle w:val="Standard"/>
      </w:pPr>
      <w:r>
        <w:rPr>
          <w:bCs/>
        </w:rPr>
        <w:t>Dear Editor,</w:t>
      </w:r>
    </w:p>
    <w:p w:rsidR="00BC7E67" w:rsidRDefault="00BC7E67">
      <w:pPr>
        <w:pStyle w:val="NormalWeb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BC7E67" w:rsidRDefault="005D0E6A">
      <w:pPr>
        <w:jc w:val="both"/>
      </w:pPr>
      <w:r>
        <w:rPr>
          <w:b/>
        </w:rPr>
        <w:t xml:space="preserve">NEW MANUSCRIPT FOR PUBLICATION IN </w:t>
      </w:r>
      <w:r w:rsidR="003D6DE9">
        <w:rPr>
          <w:b/>
        </w:rPr>
        <w:t xml:space="preserve">INDONESIAN </w:t>
      </w:r>
      <w:r>
        <w:rPr>
          <w:rFonts w:ascii="Times New Roman" w:hAnsi="Times New Roman" w:cs="Times New Roman"/>
          <w:b/>
          <w:iCs/>
        </w:rPr>
        <w:t xml:space="preserve">JOURNAL OF </w:t>
      </w:r>
      <w:r w:rsidR="003D6DE9">
        <w:rPr>
          <w:rFonts w:ascii="Times New Roman" w:hAnsi="Times New Roman" w:cs="Times New Roman"/>
          <w:b/>
          <w:iCs/>
        </w:rPr>
        <w:t xml:space="preserve">CHEMISTRY </w:t>
      </w:r>
    </w:p>
    <w:p w:rsidR="00BC7E67" w:rsidRDefault="00BC7E67">
      <w:pPr>
        <w:pStyle w:val="Standard"/>
        <w:jc w:val="both"/>
        <w:rPr>
          <w:b/>
        </w:rPr>
      </w:pPr>
    </w:p>
    <w:p w:rsidR="00BC7E67" w:rsidRPr="003D6DE9" w:rsidRDefault="005D0E6A" w:rsidP="003D6DE9">
      <w:pPr>
        <w:pStyle w:val="Heading2"/>
        <w:spacing w:before="0" w:line="276" w:lineRule="auto"/>
        <w:jc w:val="both"/>
        <w:rPr>
          <w:b w:val="0"/>
        </w:rPr>
      </w:pPr>
      <w:r w:rsidRPr="003D6DE9">
        <w:rPr>
          <w:b w:val="0"/>
        </w:rPr>
        <w:t>Enclosed is the soft copy of a manuscript entitled “</w:t>
      </w:r>
      <w:r w:rsidR="003D6DE9" w:rsidRPr="003D6DE9">
        <w:rPr>
          <w:b w:val="0"/>
        </w:rPr>
        <w:t xml:space="preserve">Effect of </w:t>
      </w:r>
      <w:proofErr w:type="spellStart"/>
      <w:r w:rsidR="003D6DE9" w:rsidRPr="003D6DE9">
        <w:rPr>
          <w:b w:val="0"/>
        </w:rPr>
        <w:t>glutaraldehyde</w:t>
      </w:r>
      <w:proofErr w:type="spellEnd"/>
      <w:r w:rsidR="003D6DE9" w:rsidRPr="003D6DE9">
        <w:rPr>
          <w:b w:val="0"/>
        </w:rPr>
        <w:t xml:space="preserve"> concentration on catalytic efficacy of </w:t>
      </w:r>
      <w:r w:rsidR="003D6DE9" w:rsidRPr="003D6DE9">
        <w:rPr>
          <w:b w:val="0"/>
          <w:i/>
        </w:rPr>
        <w:t xml:space="preserve">Candida </w:t>
      </w:r>
      <w:proofErr w:type="spellStart"/>
      <w:r w:rsidR="003D6DE9" w:rsidRPr="003D6DE9">
        <w:rPr>
          <w:b w:val="0"/>
          <w:i/>
        </w:rPr>
        <w:t>rugosa</w:t>
      </w:r>
      <w:proofErr w:type="spellEnd"/>
      <w:r w:rsidR="003D6DE9" w:rsidRPr="003D6DE9">
        <w:rPr>
          <w:b w:val="0"/>
        </w:rPr>
        <w:t xml:space="preserve"> lipase immobilized onto </w:t>
      </w:r>
      <w:proofErr w:type="spellStart"/>
      <w:r w:rsidR="003D6DE9" w:rsidRPr="003D6DE9">
        <w:rPr>
          <w:b w:val="0"/>
        </w:rPr>
        <w:t>nanosilica</w:t>
      </w:r>
      <w:proofErr w:type="spellEnd"/>
      <w:r w:rsidR="003D6DE9" w:rsidRPr="003D6DE9">
        <w:rPr>
          <w:b w:val="0"/>
        </w:rPr>
        <w:t xml:space="preserve"> from oil palm leaves</w:t>
      </w:r>
      <w:r w:rsidRPr="003D6DE9">
        <w:rPr>
          <w:b w:val="0"/>
        </w:rPr>
        <w:t xml:space="preserve">” by </w:t>
      </w:r>
      <w:proofErr w:type="spellStart"/>
      <w:r w:rsidRPr="003D6DE9">
        <w:rPr>
          <w:b w:val="0"/>
        </w:rPr>
        <w:t>Onoja</w:t>
      </w:r>
      <w:proofErr w:type="spellEnd"/>
      <w:r w:rsidRPr="003D6DE9">
        <w:rPr>
          <w:b w:val="0"/>
        </w:rPr>
        <w:t xml:space="preserve"> </w:t>
      </w:r>
      <w:r w:rsidR="003D6DE9">
        <w:rPr>
          <w:b w:val="0"/>
        </w:rPr>
        <w:t xml:space="preserve">and </w:t>
      </w:r>
      <w:proofErr w:type="spellStart"/>
      <w:r w:rsidR="003D6DE9">
        <w:rPr>
          <w:b w:val="0"/>
        </w:rPr>
        <w:t>Wahab</w:t>
      </w:r>
      <w:proofErr w:type="spellEnd"/>
      <w:r w:rsidRPr="003D6DE9">
        <w:rPr>
          <w:b w:val="0"/>
        </w:rPr>
        <w:t xml:space="preserve"> for consideration for publication in the Journal.</w:t>
      </w:r>
    </w:p>
    <w:p w:rsidR="00BC7E67" w:rsidRDefault="00BC7E67">
      <w:pPr>
        <w:pStyle w:val="Standard"/>
        <w:jc w:val="both"/>
      </w:pPr>
    </w:p>
    <w:p w:rsidR="00BC7E67" w:rsidRDefault="005D0E6A">
      <w:pPr>
        <w:pStyle w:val="Standard"/>
        <w:tabs>
          <w:tab w:val="left" w:pos="180"/>
        </w:tabs>
        <w:jc w:val="both"/>
      </w:pPr>
      <w:r>
        <w:t>2. The key findings of the paper are as below:</w:t>
      </w:r>
    </w:p>
    <w:p w:rsidR="00BC7E67" w:rsidRDefault="00BC7E67">
      <w:pPr>
        <w:pStyle w:val="Standard"/>
        <w:tabs>
          <w:tab w:val="left" w:pos="180"/>
        </w:tabs>
        <w:jc w:val="both"/>
      </w:pPr>
    </w:p>
    <w:p w:rsidR="00BC7E67" w:rsidRDefault="005B3980">
      <w:pPr>
        <w:pStyle w:val="ListParagraph"/>
        <w:numPr>
          <w:ilvl w:val="0"/>
          <w:numId w:val="12"/>
        </w:numPr>
        <w:jc w:val="both"/>
      </w:pPr>
      <w:r>
        <w:rPr>
          <w:rFonts w:eastAsiaTheme="minorHAnsi"/>
          <w:bCs/>
          <w:szCs w:val="22"/>
        </w:rPr>
        <w:t>T</w:t>
      </w:r>
      <w:r w:rsidRPr="005B3980">
        <w:rPr>
          <w:rFonts w:eastAsiaTheme="minorHAnsi"/>
          <w:bCs/>
          <w:szCs w:val="22"/>
        </w:rPr>
        <w:t xml:space="preserve">he preparation of a </w:t>
      </w:r>
      <w:r>
        <w:t>novel</w:t>
      </w:r>
      <w:r w:rsidRPr="005B3980">
        <w:rPr>
          <w:rFonts w:eastAsiaTheme="minorHAnsi"/>
          <w:bCs/>
          <w:szCs w:val="22"/>
        </w:rPr>
        <w:t xml:space="preserve"> </w:t>
      </w:r>
      <w:proofErr w:type="spellStart"/>
      <w:r w:rsidRPr="005B3980">
        <w:rPr>
          <w:rFonts w:eastAsiaTheme="minorHAnsi"/>
          <w:bCs/>
          <w:szCs w:val="22"/>
        </w:rPr>
        <w:t>nanosupport</w:t>
      </w:r>
      <w:proofErr w:type="spellEnd"/>
      <w:r w:rsidRPr="005B3980">
        <w:rPr>
          <w:rFonts w:eastAsiaTheme="minorHAnsi"/>
          <w:bCs/>
          <w:szCs w:val="22"/>
        </w:rPr>
        <w:t xml:space="preserve"> consisting of </w:t>
      </w:r>
      <w:proofErr w:type="spellStart"/>
      <w:r w:rsidRPr="005B3980">
        <w:rPr>
          <w:rFonts w:eastAsiaTheme="minorHAnsi"/>
          <w:bCs/>
          <w:szCs w:val="22"/>
        </w:rPr>
        <w:t>nanosilica</w:t>
      </w:r>
      <w:proofErr w:type="spellEnd"/>
      <w:r w:rsidRPr="005B3980">
        <w:rPr>
          <w:rFonts w:eastAsiaTheme="minorHAnsi"/>
          <w:bCs/>
          <w:szCs w:val="22"/>
        </w:rPr>
        <w:t xml:space="preserve"> extracted from oil palm leaves (OPL) coated over magnetite </w:t>
      </w:r>
      <w:r w:rsidRPr="005B3980">
        <w:rPr>
          <w:rFonts w:eastAsiaTheme="minorEastAsia"/>
          <w:bCs/>
          <w:szCs w:val="22"/>
        </w:rPr>
        <w:t>(G/A/SiO</w:t>
      </w:r>
      <w:r w:rsidRPr="005B3980">
        <w:rPr>
          <w:rFonts w:eastAsiaTheme="minorEastAsia"/>
          <w:bCs/>
          <w:szCs w:val="22"/>
          <w:vertAlign w:val="subscript"/>
        </w:rPr>
        <w:t>2</w:t>
      </w:r>
      <w:r w:rsidRPr="005B3980">
        <w:rPr>
          <w:rFonts w:eastAsiaTheme="minorEastAsia"/>
          <w:bCs/>
          <w:szCs w:val="22"/>
        </w:rPr>
        <w:t>-M)</w:t>
      </w:r>
      <w:r w:rsidRPr="005B3980">
        <w:rPr>
          <w:rFonts w:eastAsiaTheme="minorHAnsi"/>
          <w:bCs/>
          <w:szCs w:val="22"/>
        </w:rPr>
        <w:t xml:space="preserve"> for the immobilization of </w:t>
      </w:r>
      <w:r w:rsidRPr="005B3980">
        <w:rPr>
          <w:rFonts w:eastAsiaTheme="minorHAnsi"/>
          <w:bCs/>
          <w:i/>
          <w:szCs w:val="22"/>
        </w:rPr>
        <w:t xml:space="preserve">Candida </w:t>
      </w:r>
      <w:proofErr w:type="spellStart"/>
      <w:r w:rsidRPr="005B3980">
        <w:rPr>
          <w:rFonts w:eastAsiaTheme="minorHAnsi"/>
          <w:bCs/>
          <w:i/>
          <w:szCs w:val="22"/>
        </w:rPr>
        <w:t>rugosa</w:t>
      </w:r>
      <w:proofErr w:type="spellEnd"/>
      <w:r w:rsidRPr="005B3980">
        <w:rPr>
          <w:rFonts w:eastAsiaTheme="minorHAnsi"/>
          <w:bCs/>
          <w:szCs w:val="22"/>
        </w:rPr>
        <w:t xml:space="preserve"> lipase (CRL).</w:t>
      </w:r>
    </w:p>
    <w:p w:rsidR="00BC7E67" w:rsidRDefault="00BC7E67">
      <w:pPr>
        <w:pStyle w:val="ListParagraph"/>
        <w:ind w:left="1440"/>
        <w:jc w:val="both"/>
      </w:pPr>
    </w:p>
    <w:p w:rsidR="00BC7E67" w:rsidRDefault="005B3980">
      <w:pPr>
        <w:pStyle w:val="ListParagraph"/>
        <w:numPr>
          <w:ilvl w:val="0"/>
          <w:numId w:val="6"/>
        </w:numPr>
        <w:jc w:val="both"/>
      </w:pPr>
      <w:r>
        <w:rPr>
          <w:rFonts w:eastAsiaTheme="minorHAnsi"/>
          <w:bCs/>
          <w:szCs w:val="22"/>
        </w:rPr>
        <w:t xml:space="preserve">Assessment </w:t>
      </w:r>
      <w:r w:rsidR="00862BEB">
        <w:rPr>
          <w:rFonts w:eastAsiaTheme="minorHAnsi"/>
          <w:bCs/>
          <w:szCs w:val="22"/>
        </w:rPr>
        <w:t xml:space="preserve">of </w:t>
      </w:r>
      <w:r w:rsidRPr="005B3980">
        <w:rPr>
          <w:rFonts w:eastAsiaTheme="minorHAnsi"/>
          <w:bCs/>
          <w:szCs w:val="22"/>
        </w:rPr>
        <w:t xml:space="preserve">the effect of </w:t>
      </w:r>
      <w:proofErr w:type="spellStart"/>
      <w:r w:rsidRPr="005B3980">
        <w:rPr>
          <w:rFonts w:eastAsiaTheme="minorHAnsi"/>
          <w:bCs/>
          <w:szCs w:val="22"/>
        </w:rPr>
        <w:t>glutaraldehyde</w:t>
      </w:r>
      <w:proofErr w:type="spellEnd"/>
      <w:r w:rsidRPr="005B3980">
        <w:rPr>
          <w:rFonts w:eastAsiaTheme="minorHAnsi"/>
          <w:bCs/>
          <w:szCs w:val="22"/>
        </w:rPr>
        <w:t xml:space="preserve"> concentration on the catalytic efficacy of immobilized CRL </w:t>
      </w:r>
      <w:r>
        <w:rPr>
          <w:rFonts w:eastAsiaTheme="minorHAnsi"/>
          <w:bCs/>
          <w:szCs w:val="22"/>
        </w:rPr>
        <w:t xml:space="preserve">on </w:t>
      </w:r>
      <w:r w:rsidRPr="005B3980">
        <w:rPr>
          <w:rFonts w:eastAsiaTheme="minorHAnsi"/>
          <w:bCs/>
          <w:szCs w:val="22"/>
        </w:rPr>
        <w:t>the enzymatic production butyl butyrate</w:t>
      </w:r>
      <w:r>
        <w:rPr>
          <w:rFonts w:eastAsiaTheme="minorHAnsi"/>
          <w:bCs/>
          <w:szCs w:val="22"/>
        </w:rPr>
        <w:t>.</w:t>
      </w:r>
    </w:p>
    <w:p w:rsidR="00BC7E67" w:rsidRDefault="00BC7E67">
      <w:pPr>
        <w:pStyle w:val="ListParagraph"/>
        <w:ind w:left="0"/>
        <w:jc w:val="both"/>
      </w:pPr>
    </w:p>
    <w:p w:rsidR="00862BEB" w:rsidRDefault="00862BEB" w:rsidP="00862BEB">
      <w:pPr>
        <w:pStyle w:val="ListParagraph"/>
        <w:numPr>
          <w:ilvl w:val="0"/>
          <w:numId w:val="6"/>
        </w:numPr>
        <w:jc w:val="both"/>
      </w:pPr>
      <w:r w:rsidRPr="005B3980">
        <w:rPr>
          <w:rFonts w:eastAsiaTheme="minorHAnsi"/>
          <w:bCs/>
          <w:szCs w:val="22"/>
        </w:rPr>
        <w:t>Fourier transform infrared (FTIR) spectra and immobilization parameters indicated that covalent bound CRL</w:t>
      </w:r>
      <w:r w:rsidRPr="005B3980">
        <w:rPr>
          <w:rFonts w:eastAsiaTheme="minorEastAsia"/>
          <w:bCs/>
          <w:szCs w:val="22"/>
        </w:rPr>
        <w:t xml:space="preserve"> on functionalized OPL-derived </w:t>
      </w:r>
      <w:proofErr w:type="spellStart"/>
      <w:r w:rsidRPr="005B3980">
        <w:rPr>
          <w:rFonts w:eastAsiaTheme="minorEastAsia"/>
          <w:bCs/>
          <w:szCs w:val="22"/>
        </w:rPr>
        <w:t>nanosilica</w:t>
      </w:r>
      <w:proofErr w:type="spellEnd"/>
      <w:r w:rsidRPr="005B3980">
        <w:rPr>
          <w:rFonts w:eastAsiaTheme="minorEastAsia"/>
          <w:bCs/>
          <w:szCs w:val="22"/>
        </w:rPr>
        <w:t xml:space="preserve">-magnetite composite activated with 4% (v/v) </w:t>
      </w:r>
      <w:proofErr w:type="spellStart"/>
      <w:r w:rsidRPr="005B3980">
        <w:rPr>
          <w:rFonts w:eastAsiaTheme="minorEastAsia"/>
          <w:bCs/>
          <w:szCs w:val="22"/>
        </w:rPr>
        <w:t>glutaraldehyde</w:t>
      </w:r>
      <w:proofErr w:type="spellEnd"/>
      <w:r w:rsidRPr="005B3980">
        <w:rPr>
          <w:rFonts w:eastAsiaTheme="minorEastAsia"/>
          <w:bCs/>
          <w:szCs w:val="22"/>
        </w:rPr>
        <w:t xml:space="preserve"> solution (100 </w:t>
      </w:r>
      <w:proofErr w:type="spellStart"/>
      <w:r w:rsidRPr="005B3980">
        <w:rPr>
          <w:rFonts w:eastAsiaTheme="minorEastAsia"/>
          <w:bCs/>
          <w:szCs w:val="22"/>
        </w:rPr>
        <w:t>mM</w:t>
      </w:r>
      <w:proofErr w:type="spellEnd"/>
      <w:r w:rsidRPr="005B3980">
        <w:rPr>
          <w:rFonts w:eastAsiaTheme="minorEastAsia"/>
          <w:bCs/>
          <w:szCs w:val="22"/>
        </w:rPr>
        <w:t>, pH 7.0) (CRL/G/A/SiO</w:t>
      </w:r>
      <w:r w:rsidRPr="005B3980">
        <w:rPr>
          <w:rFonts w:eastAsiaTheme="minorEastAsia"/>
          <w:bCs/>
          <w:szCs w:val="22"/>
          <w:vertAlign w:val="subscript"/>
        </w:rPr>
        <w:t>2</w:t>
      </w:r>
      <w:r w:rsidRPr="005B3980">
        <w:rPr>
          <w:rFonts w:eastAsiaTheme="minorEastAsia"/>
          <w:bCs/>
          <w:szCs w:val="22"/>
        </w:rPr>
        <w:t xml:space="preserve">-M) </w:t>
      </w:r>
      <w:r w:rsidR="00036FC7">
        <w:rPr>
          <w:rFonts w:eastAsiaTheme="minorEastAsia"/>
          <w:bCs/>
          <w:szCs w:val="22"/>
        </w:rPr>
        <w:t>and pretreated in</w:t>
      </w:r>
      <w:r w:rsidRPr="005B3980">
        <w:rPr>
          <w:rFonts w:eastAsiaTheme="minorEastAsia"/>
          <w:bCs/>
          <w:szCs w:val="22"/>
        </w:rPr>
        <w:t xml:space="preserve"> toluene, resulted in a protein loading and an immobilization yield of 68.3 mg/g and 74.3 %, respectively.</w:t>
      </w:r>
    </w:p>
    <w:p w:rsidR="00862BEB" w:rsidRDefault="00862BEB" w:rsidP="00862BEB">
      <w:pPr>
        <w:pStyle w:val="ListParagraph"/>
      </w:pPr>
    </w:p>
    <w:p w:rsidR="00862BEB" w:rsidRDefault="00862BEB" w:rsidP="00862BEB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eastAsiaTheme="minorEastAsia"/>
          <w:bCs/>
          <w:szCs w:val="22"/>
        </w:rPr>
      </w:pPr>
      <w:r w:rsidRPr="00862BEB">
        <w:rPr>
          <w:rFonts w:eastAsiaTheme="minorEastAsia"/>
          <w:bCs/>
          <w:szCs w:val="22"/>
        </w:rPr>
        <w:t>The resultant CRL/G/A/SiO</w:t>
      </w:r>
      <w:r w:rsidRPr="00862BEB">
        <w:rPr>
          <w:rFonts w:eastAsiaTheme="minorEastAsia"/>
          <w:bCs/>
          <w:szCs w:val="22"/>
          <w:vertAlign w:val="subscript"/>
        </w:rPr>
        <w:t>2</w:t>
      </w:r>
      <w:r w:rsidRPr="00862BEB">
        <w:rPr>
          <w:rFonts w:eastAsiaTheme="minorEastAsia"/>
          <w:bCs/>
          <w:szCs w:val="22"/>
        </w:rPr>
        <w:t>-M biocatalyst</w:t>
      </w:r>
      <w:r w:rsidR="00036FC7">
        <w:rPr>
          <w:rFonts w:eastAsiaTheme="minorEastAsia"/>
          <w:bCs/>
          <w:szCs w:val="22"/>
        </w:rPr>
        <w:t xml:space="preserve"> with</w:t>
      </w:r>
      <w:r w:rsidRPr="00862BEB">
        <w:rPr>
          <w:rFonts w:eastAsiaTheme="minorEastAsia"/>
          <w:bCs/>
          <w:szCs w:val="22"/>
        </w:rPr>
        <w:t xml:space="preserve"> specific activity </w:t>
      </w:r>
      <w:r w:rsidR="00036FC7">
        <w:rPr>
          <w:rFonts w:eastAsiaTheme="minorEastAsia"/>
          <w:bCs/>
          <w:szCs w:val="22"/>
        </w:rPr>
        <w:t>of</w:t>
      </w:r>
      <w:r w:rsidRPr="00862BEB">
        <w:rPr>
          <w:rFonts w:eastAsiaTheme="minorEastAsia"/>
          <w:bCs/>
          <w:szCs w:val="22"/>
        </w:rPr>
        <w:t xml:space="preserve"> 61.9 U/g catalyzed the esterification production of 76.5 % butyl butyrate in just 3 h, as confirmed by analyses of the purified ester using FTIR and </w:t>
      </w:r>
      <w:r w:rsidRPr="00862BEB">
        <w:rPr>
          <w:rFonts w:eastAsiaTheme="minorEastAsia"/>
          <w:bCs/>
          <w:szCs w:val="22"/>
          <w:vertAlign w:val="superscript"/>
        </w:rPr>
        <w:t>1</w:t>
      </w:r>
      <w:r w:rsidRPr="00862BEB">
        <w:rPr>
          <w:rFonts w:eastAsiaTheme="minorEastAsia"/>
          <w:bCs/>
          <w:szCs w:val="22"/>
        </w:rPr>
        <w:t xml:space="preserve">H NMR spectroscopy. </w:t>
      </w:r>
    </w:p>
    <w:p w:rsidR="00862BEB" w:rsidRPr="00862BEB" w:rsidRDefault="00862BEB" w:rsidP="00862BEB">
      <w:pPr>
        <w:pStyle w:val="ListParagraph"/>
        <w:rPr>
          <w:rFonts w:eastAsiaTheme="minorEastAsia"/>
          <w:bCs/>
          <w:szCs w:val="22"/>
        </w:rPr>
      </w:pPr>
    </w:p>
    <w:p w:rsidR="00BC7E67" w:rsidRPr="00862BEB" w:rsidRDefault="00862BEB" w:rsidP="00862BEB">
      <w:pPr>
        <w:pStyle w:val="ListParagraph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rFonts w:eastAsiaTheme="minorEastAsia"/>
          <w:bCs/>
          <w:szCs w:val="22"/>
        </w:rPr>
      </w:pPr>
      <w:r w:rsidRPr="00862BEB">
        <w:rPr>
          <w:rFonts w:eastAsiaTheme="minorEastAsia"/>
          <w:bCs/>
          <w:szCs w:val="22"/>
        </w:rPr>
        <w:t xml:space="preserve">Hence, the finding </w:t>
      </w:r>
      <w:r w:rsidR="00036FC7">
        <w:rPr>
          <w:rFonts w:eastAsiaTheme="minorEastAsia"/>
          <w:bCs/>
          <w:szCs w:val="22"/>
        </w:rPr>
        <w:t>envisaged</w:t>
      </w:r>
      <w:r w:rsidRPr="00862BEB">
        <w:rPr>
          <w:rFonts w:eastAsiaTheme="minorEastAsia"/>
          <w:bCs/>
          <w:szCs w:val="22"/>
        </w:rPr>
        <w:t xml:space="preserve"> the promising use of G/A/SiO</w:t>
      </w:r>
      <w:r w:rsidRPr="00862BEB">
        <w:rPr>
          <w:rFonts w:eastAsiaTheme="minorEastAsia"/>
          <w:bCs/>
          <w:szCs w:val="22"/>
          <w:vertAlign w:val="subscript"/>
        </w:rPr>
        <w:t>2</w:t>
      </w:r>
      <w:r w:rsidRPr="00862BEB">
        <w:rPr>
          <w:rFonts w:eastAsiaTheme="minorEastAsia"/>
          <w:bCs/>
          <w:szCs w:val="22"/>
        </w:rPr>
        <w:t xml:space="preserve">-M </w:t>
      </w:r>
      <w:proofErr w:type="spellStart"/>
      <w:r w:rsidRPr="00862BEB">
        <w:rPr>
          <w:rFonts w:eastAsiaTheme="minorEastAsia"/>
          <w:bCs/>
          <w:szCs w:val="22"/>
        </w:rPr>
        <w:t>nanosupport</w:t>
      </w:r>
      <w:proofErr w:type="spellEnd"/>
      <w:r w:rsidRPr="00862BEB">
        <w:rPr>
          <w:rFonts w:eastAsiaTheme="minorEastAsia"/>
          <w:bCs/>
          <w:szCs w:val="22"/>
        </w:rPr>
        <w:t xml:space="preserve"> fabricated from discarded OPL as carrier for immobilization and activation of CRL, in conjunction to being a good alternative source of renewable silica.</w:t>
      </w:r>
    </w:p>
    <w:p w:rsidR="00BC7E67" w:rsidRDefault="005D0E6A">
      <w:pPr>
        <w:pStyle w:val="ListParagraph"/>
        <w:autoSpaceDE w:val="0"/>
        <w:ind w:left="0"/>
        <w:jc w:val="both"/>
      </w:pPr>
      <w:r>
        <w:lastRenderedPageBreak/>
        <w:t>3.  We, hereby, warrant that:</w:t>
      </w:r>
    </w:p>
    <w:p w:rsidR="00BC7E67" w:rsidRDefault="00BC7E67">
      <w:pPr>
        <w:pStyle w:val="Standard"/>
        <w:jc w:val="both"/>
      </w:pPr>
    </w:p>
    <w:p w:rsidR="00BC7E67" w:rsidRDefault="00BD6F39">
      <w:pPr>
        <w:pStyle w:val="Standard"/>
        <w:numPr>
          <w:ilvl w:val="0"/>
          <w:numId w:val="13"/>
        </w:numPr>
        <w:ind w:left="709" w:hanging="283"/>
        <w:jc w:val="both"/>
      </w:pPr>
      <w:r>
        <w:rPr>
          <w:rStyle w:val="StrongEmphasis"/>
          <w:b w:val="0"/>
          <w:bCs w:val="0"/>
        </w:rPr>
        <w:t>Both</w:t>
      </w:r>
      <w:r w:rsidR="005D0E6A">
        <w:rPr>
          <w:rStyle w:val="StrongEmphasis"/>
          <w:b w:val="0"/>
          <w:bCs w:val="0"/>
        </w:rPr>
        <w:t xml:space="preserve"> authors have mutually agreed for submitting this manuscript to </w:t>
      </w:r>
      <w:r w:rsidR="003D5ADC">
        <w:rPr>
          <w:rStyle w:val="StrongEmphasis"/>
          <w:b w:val="0"/>
          <w:bCs w:val="0"/>
        </w:rPr>
        <w:t xml:space="preserve">Indonesian </w:t>
      </w:r>
      <w:r w:rsidR="005D0E6A">
        <w:rPr>
          <w:iCs/>
        </w:rPr>
        <w:t xml:space="preserve">Journal of </w:t>
      </w:r>
      <w:r w:rsidR="003D5ADC">
        <w:rPr>
          <w:iCs/>
        </w:rPr>
        <w:t>Chemistry.</w:t>
      </w:r>
    </w:p>
    <w:p w:rsidR="00BC7E67" w:rsidRDefault="00BC7E67">
      <w:pPr>
        <w:pStyle w:val="Standard"/>
        <w:ind w:left="709"/>
        <w:jc w:val="both"/>
      </w:pPr>
    </w:p>
    <w:p w:rsidR="00BC7E67" w:rsidRDefault="005D0E6A">
      <w:pPr>
        <w:pStyle w:val="Standard"/>
        <w:numPr>
          <w:ilvl w:val="0"/>
          <w:numId w:val="10"/>
        </w:numPr>
        <w:ind w:left="709" w:hanging="283"/>
        <w:jc w:val="both"/>
      </w:pPr>
      <w:r>
        <w:t>The manuscript represents original work that is not being considered for publication, in whole or in part, in another journal, book, conference proceedings, or government publication with a substantial circulation.</w:t>
      </w:r>
    </w:p>
    <w:p w:rsidR="00BC7E67" w:rsidRDefault="00BC7E67">
      <w:pPr>
        <w:pStyle w:val="Standard"/>
        <w:ind w:left="709" w:hanging="283"/>
        <w:jc w:val="both"/>
      </w:pPr>
    </w:p>
    <w:p w:rsidR="00BC7E67" w:rsidRDefault="005D0E6A">
      <w:pPr>
        <w:pStyle w:val="Standard"/>
        <w:numPr>
          <w:ilvl w:val="0"/>
          <w:numId w:val="10"/>
        </w:numPr>
        <w:ind w:left="709" w:hanging="283"/>
        <w:jc w:val="both"/>
      </w:pPr>
      <w:r>
        <w:t>All previously published work cited in the manuscript have been fully acknowledged.</w:t>
      </w:r>
    </w:p>
    <w:p w:rsidR="00BC7E67" w:rsidRDefault="00BC7E67">
      <w:pPr>
        <w:pStyle w:val="Standard"/>
        <w:ind w:left="709" w:hanging="283"/>
        <w:jc w:val="both"/>
      </w:pPr>
    </w:p>
    <w:p w:rsidR="00BC7E67" w:rsidRDefault="005D0E6A">
      <w:pPr>
        <w:pStyle w:val="Standard"/>
        <w:numPr>
          <w:ilvl w:val="0"/>
          <w:numId w:val="10"/>
        </w:numPr>
        <w:ind w:left="709" w:hanging="283"/>
        <w:jc w:val="both"/>
      </w:pPr>
      <w:r>
        <w:t>The manuscript is one of a kind, or part of a study or thesis from which other manuscripts may be generated.</w:t>
      </w:r>
    </w:p>
    <w:p w:rsidR="00BC7E67" w:rsidRDefault="00BC7E67">
      <w:pPr>
        <w:pStyle w:val="Standard"/>
        <w:jc w:val="both"/>
      </w:pPr>
    </w:p>
    <w:p w:rsidR="00BC7E67" w:rsidRDefault="003D5ADC">
      <w:pPr>
        <w:pStyle w:val="Standard"/>
        <w:numPr>
          <w:ilvl w:val="0"/>
          <w:numId w:val="10"/>
        </w:numPr>
        <w:ind w:left="709" w:hanging="283"/>
        <w:jc w:val="both"/>
      </w:pPr>
      <w:r>
        <w:t xml:space="preserve">Both </w:t>
      </w:r>
      <w:r w:rsidR="005D0E6A">
        <w:t>authors have contributed substantially to the manuscript and approved the final submission.</w:t>
      </w:r>
    </w:p>
    <w:p w:rsidR="00BC7E67" w:rsidRDefault="00BC7E67">
      <w:pPr>
        <w:pStyle w:val="Standard"/>
        <w:jc w:val="both"/>
      </w:pPr>
    </w:p>
    <w:p w:rsidR="00BC7E67" w:rsidRDefault="003D5ADC">
      <w:pPr>
        <w:pStyle w:val="Standard"/>
        <w:numPr>
          <w:ilvl w:val="0"/>
          <w:numId w:val="14"/>
        </w:numPr>
        <w:jc w:val="both"/>
      </w:pPr>
      <w:r>
        <w:t>This manuscript consists of 5</w:t>
      </w:r>
      <w:r w:rsidR="005D0E6A">
        <w:t xml:space="preserve"> Figures that have not been submitted elsewhere.</w:t>
      </w:r>
    </w:p>
    <w:p w:rsidR="00BC7E67" w:rsidRDefault="00BC7E67">
      <w:pPr>
        <w:pStyle w:val="Standard"/>
        <w:jc w:val="both"/>
      </w:pPr>
    </w:p>
    <w:p w:rsidR="00BC7E67" w:rsidRDefault="005D0E6A">
      <w:pPr>
        <w:pStyle w:val="Standard"/>
        <w:jc w:val="both"/>
      </w:pPr>
      <w:r>
        <w:t>Therefore, it is hoped that this manuscript will be evaluated and taken into your consideration for publication.</w:t>
      </w:r>
    </w:p>
    <w:p w:rsidR="00BC7E67" w:rsidRDefault="00BC7E67">
      <w:pPr>
        <w:pStyle w:val="Standard"/>
        <w:jc w:val="both"/>
      </w:pPr>
    </w:p>
    <w:p w:rsidR="00BC7E67" w:rsidRDefault="005D0E6A">
      <w:pPr>
        <w:pStyle w:val="Standard"/>
        <w:jc w:val="both"/>
      </w:pPr>
      <w:r>
        <w:t>Thank you.</w:t>
      </w:r>
    </w:p>
    <w:p w:rsidR="00BC7E67" w:rsidRDefault="00BC7E67">
      <w:pPr>
        <w:pStyle w:val="Standard"/>
        <w:jc w:val="both"/>
      </w:pPr>
    </w:p>
    <w:p w:rsidR="00BC7E67" w:rsidRDefault="00BC7E67">
      <w:pPr>
        <w:pStyle w:val="Standard"/>
        <w:jc w:val="both"/>
      </w:pPr>
    </w:p>
    <w:p w:rsidR="00BC7E67" w:rsidRDefault="005D0E6A">
      <w:pPr>
        <w:pStyle w:val="Standard"/>
        <w:jc w:val="both"/>
      </w:pPr>
      <w:r>
        <w:t>Yours sincerely,</w:t>
      </w:r>
    </w:p>
    <w:p w:rsidR="00BC7E67" w:rsidRDefault="00BC7E67">
      <w:pPr>
        <w:pStyle w:val="Standard"/>
        <w:rPr>
          <w:lang w:val="de-DE"/>
        </w:rPr>
      </w:pPr>
    </w:p>
    <w:p w:rsidR="00BC7E67" w:rsidRDefault="005D0E6A">
      <w:pPr>
        <w:pStyle w:val="Standard"/>
        <w:rPr>
          <w:b/>
          <w:lang w:val="de-DE"/>
        </w:rPr>
      </w:pPr>
      <w:r>
        <w:rPr>
          <w:b/>
          <w:lang w:val="de-DE"/>
        </w:rPr>
        <w:t>Corresponding author:</w:t>
      </w:r>
    </w:p>
    <w:p w:rsidR="00BC7E67" w:rsidRDefault="005D0E6A">
      <w:pPr>
        <w:pStyle w:val="Standard"/>
      </w:pPr>
      <w:r>
        <w:rPr>
          <w:noProof/>
          <w:lang w:eastAsia="en-US"/>
        </w:rPr>
        <w:drawing>
          <wp:inline distT="0" distB="0" distL="0" distR="0">
            <wp:extent cx="975207" cy="585033"/>
            <wp:effectExtent l="0" t="0" r="0" b="5517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 l="44817" t="49358" r="38017" b="32402"/>
                    <a:stretch>
                      <a:fillRect/>
                    </a:stretch>
                  </pic:blipFill>
                  <pic:spPr>
                    <a:xfrm>
                      <a:off x="0" y="0"/>
                      <a:ext cx="975207" cy="585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7E67" w:rsidRDefault="005D0E6A">
      <w:pPr>
        <w:pStyle w:val="Standard"/>
        <w:rPr>
          <w:b/>
          <w:bCs/>
        </w:rPr>
      </w:pPr>
      <w:r>
        <w:rPr>
          <w:b/>
          <w:bCs/>
        </w:rPr>
        <w:t>___________________</w:t>
      </w:r>
    </w:p>
    <w:p w:rsidR="00BC7E67" w:rsidRDefault="005D0E6A">
      <w:pPr>
        <w:pStyle w:val="Standard"/>
        <w:rPr>
          <w:b/>
          <w:color w:val="000000"/>
          <w:lang w:val="en-GB"/>
        </w:rPr>
      </w:pPr>
      <w:proofErr w:type="spellStart"/>
      <w:r>
        <w:rPr>
          <w:b/>
          <w:color w:val="000000"/>
          <w:lang w:val="en-GB"/>
        </w:rPr>
        <w:t>Roswanira</w:t>
      </w:r>
      <w:proofErr w:type="spellEnd"/>
      <w:r>
        <w:rPr>
          <w:b/>
          <w:color w:val="000000"/>
          <w:lang w:val="en-GB"/>
        </w:rPr>
        <w:t xml:space="preserve"> Abdul </w:t>
      </w:r>
      <w:proofErr w:type="spellStart"/>
      <w:r>
        <w:rPr>
          <w:b/>
          <w:color w:val="000000"/>
          <w:lang w:val="en-GB"/>
        </w:rPr>
        <w:t>Wahab</w:t>
      </w:r>
      <w:proofErr w:type="spellEnd"/>
    </w:p>
    <w:p w:rsidR="00BC7E67" w:rsidRDefault="005D0E6A">
      <w:pPr>
        <w:pStyle w:val="Standard"/>
        <w:rPr>
          <w:color w:val="000000"/>
          <w:lang w:val="en-GB"/>
        </w:rPr>
      </w:pPr>
      <w:r>
        <w:rPr>
          <w:color w:val="000000"/>
          <w:lang w:val="en-GB"/>
        </w:rPr>
        <w:t>Department of Chemistry,</w:t>
      </w:r>
    </w:p>
    <w:p w:rsidR="00BC7E67" w:rsidRDefault="005D0E6A">
      <w:pPr>
        <w:pStyle w:val="Standard"/>
        <w:rPr>
          <w:color w:val="000000"/>
          <w:lang w:val="en-GB"/>
        </w:rPr>
      </w:pPr>
      <w:r>
        <w:rPr>
          <w:color w:val="000000"/>
          <w:lang w:val="en-GB"/>
        </w:rPr>
        <w:t>Faculty of Science,</w:t>
      </w:r>
    </w:p>
    <w:p w:rsidR="00BC7E67" w:rsidRDefault="005D0E6A">
      <w:pPr>
        <w:pStyle w:val="Standard"/>
        <w:rPr>
          <w:color w:val="000000"/>
          <w:lang w:val="en-GB"/>
        </w:rPr>
      </w:pPr>
      <w:proofErr w:type="spellStart"/>
      <w:r>
        <w:rPr>
          <w:color w:val="000000"/>
          <w:lang w:val="en-GB"/>
        </w:rPr>
        <w:t>Universiti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Teknologi</w:t>
      </w:r>
      <w:proofErr w:type="spellEnd"/>
      <w:r>
        <w:rPr>
          <w:color w:val="000000"/>
          <w:lang w:val="en-GB"/>
        </w:rPr>
        <w:t xml:space="preserve"> Malaysia,</w:t>
      </w:r>
    </w:p>
    <w:p w:rsidR="00BC7E67" w:rsidRDefault="005D0E6A">
      <w:pPr>
        <w:pStyle w:val="Standard"/>
        <w:rPr>
          <w:color w:val="000000"/>
          <w:lang w:val="en-GB"/>
        </w:rPr>
      </w:pPr>
      <w:r>
        <w:rPr>
          <w:color w:val="000000"/>
          <w:lang w:val="en-GB"/>
        </w:rPr>
        <w:t xml:space="preserve">81310 UTM Johor </w:t>
      </w:r>
      <w:proofErr w:type="spellStart"/>
      <w:r>
        <w:rPr>
          <w:color w:val="000000"/>
          <w:lang w:val="en-GB"/>
        </w:rPr>
        <w:t>Bahru</w:t>
      </w:r>
      <w:proofErr w:type="spellEnd"/>
      <w:r>
        <w:rPr>
          <w:color w:val="000000"/>
          <w:lang w:val="en-GB"/>
        </w:rPr>
        <w:t>,</w:t>
      </w:r>
    </w:p>
    <w:p w:rsidR="00BC7E67" w:rsidRDefault="005D0E6A">
      <w:pPr>
        <w:pStyle w:val="Standard"/>
        <w:rPr>
          <w:color w:val="000000"/>
          <w:lang w:val="en-GB"/>
        </w:rPr>
      </w:pPr>
      <w:r>
        <w:rPr>
          <w:color w:val="000000"/>
          <w:lang w:val="en-GB"/>
        </w:rPr>
        <w:t>Johor, Malaysia,</w:t>
      </w:r>
    </w:p>
    <w:p w:rsidR="00BC7E67" w:rsidRDefault="00BC7E67">
      <w:pPr>
        <w:pStyle w:val="Standard"/>
        <w:jc w:val="both"/>
      </w:pPr>
    </w:p>
    <w:p w:rsidR="00BC7E67" w:rsidRDefault="005D0E6A">
      <w:pPr>
        <w:pStyle w:val="Standard"/>
        <w:jc w:val="both"/>
      </w:pPr>
      <w:r>
        <w:t>Email Addresses:</w:t>
      </w:r>
    </w:p>
    <w:p w:rsidR="00BC7E67" w:rsidRDefault="00B626C5">
      <w:pPr>
        <w:pStyle w:val="Standard"/>
        <w:jc w:val="both"/>
      </w:pPr>
      <w:hyperlink r:id="rId9" w:history="1">
        <w:r w:rsidR="005D0E6A">
          <w:rPr>
            <w:rStyle w:val="Internetlink"/>
          </w:rPr>
          <w:t>roswanira@kimia.fs.utm.my/+60126292146</w:t>
        </w:r>
      </w:hyperlink>
    </w:p>
    <w:p w:rsidR="00BC7E67" w:rsidRDefault="00B626C5">
      <w:pPr>
        <w:pStyle w:val="Standard"/>
        <w:ind w:left="144" w:hanging="142"/>
        <w:jc w:val="both"/>
      </w:pPr>
      <w:hyperlink r:id="rId10" w:history="1">
        <w:r w:rsidR="005D0E6A">
          <w:rPr>
            <w:rStyle w:val="Internetlink"/>
          </w:rPr>
          <w:t>onojaemmanuel@yahoo.com</w:t>
        </w:r>
      </w:hyperlink>
    </w:p>
    <w:p w:rsidR="00BC7E67" w:rsidRDefault="005D0E6A">
      <w:pPr>
        <w:pStyle w:val="Standard"/>
        <w:ind w:left="144" w:hanging="142"/>
        <w:jc w:val="both"/>
      </w:pPr>
      <w:r>
        <w:t xml:space="preserve">Department of Chemistry, Faculty of Science,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Malaysia,</w:t>
      </w:r>
    </w:p>
    <w:p w:rsidR="00BC7E67" w:rsidRDefault="005D0E6A">
      <w:pPr>
        <w:pStyle w:val="Standard"/>
        <w:jc w:val="both"/>
        <w:rPr>
          <w:sz w:val="20"/>
          <w:szCs w:val="20"/>
        </w:rPr>
      </w:pPr>
      <w:r>
        <w:t xml:space="preserve">81310 UTM Johor </w:t>
      </w:r>
      <w:proofErr w:type="spellStart"/>
      <w:r>
        <w:t>Bahru</w:t>
      </w:r>
      <w:proofErr w:type="spellEnd"/>
      <w:r>
        <w:t>, Johor, Malaysia</w:t>
      </w:r>
      <w:bookmarkStart w:id="0" w:name="_GoBack"/>
      <w:bookmarkEnd w:id="0"/>
    </w:p>
    <w:sectPr w:rsidR="00BC7E67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C5" w:rsidRDefault="00B626C5">
      <w:r>
        <w:separator/>
      </w:r>
    </w:p>
  </w:endnote>
  <w:endnote w:type="continuationSeparator" w:id="0">
    <w:p w:rsidR="00B626C5" w:rsidRDefault="00B6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nos">
    <w:altName w:val="Times New Roman"/>
    <w:charset w:val="00"/>
    <w:family w:val="roman"/>
    <w:pitch w:val="variable"/>
  </w:font>
  <w:font w:name="Arimo">
    <w:altName w:val="Arial"/>
    <w:charset w:val="00"/>
    <w:family w:val="swiss"/>
    <w:pitch w:val="variable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29" w:rsidRDefault="005D0E6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36FC7">
      <w:rPr>
        <w:noProof/>
      </w:rPr>
      <w:t>2</w:t>
    </w:r>
    <w:r>
      <w:fldChar w:fldCharType="end"/>
    </w:r>
  </w:p>
  <w:p w:rsidR="00496029" w:rsidRDefault="00B626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C5" w:rsidRDefault="00B626C5">
      <w:r>
        <w:rPr>
          <w:color w:val="000000"/>
        </w:rPr>
        <w:separator/>
      </w:r>
    </w:p>
  </w:footnote>
  <w:footnote w:type="continuationSeparator" w:id="0">
    <w:p w:rsidR="00B626C5" w:rsidRDefault="00B6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5685"/>
    <w:multiLevelType w:val="multilevel"/>
    <w:tmpl w:val="0968439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70F9"/>
    <w:multiLevelType w:val="multilevel"/>
    <w:tmpl w:val="A0FC8F5A"/>
    <w:styleLink w:val="WW8Num2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9126D2"/>
    <w:multiLevelType w:val="multilevel"/>
    <w:tmpl w:val="0FAEFD76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026D9"/>
    <w:multiLevelType w:val="multilevel"/>
    <w:tmpl w:val="1EC024DE"/>
    <w:styleLink w:val="WW8Num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93AFD"/>
    <w:multiLevelType w:val="multilevel"/>
    <w:tmpl w:val="5E30ED86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E1821"/>
    <w:multiLevelType w:val="multilevel"/>
    <w:tmpl w:val="D53842CC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5FBF753B"/>
    <w:multiLevelType w:val="multilevel"/>
    <w:tmpl w:val="737866D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40972"/>
    <w:multiLevelType w:val="multilevel"/>
    <w:tmpl w:val="2B720970"/>
    <w:styleLink w:val="WW8Num6"/>
    <w:lvl w:ilvl="0">
      <w:start w:val="1"/>
      <w:numFmt w:val="lowerRoman"/>
      <w:lvlText w:val="%1."/>
      <w:lvlJc w:val="left"/>
      <w:pPr>
        <w:ind w:left="1440" w:hanging="720"/>
      </w:pPr>
      <w:rPr>
        <w:rFonts w:eastAsia="Calibri"/>
        <w:bCs/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2707D8"/>
    <w:multiLevelType w:val="multilevel"/>
    <w:tmpl w:val="26501F5E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3F0349"/>
    <w:multiLevelType w:val="multilevel"/>
    <w:tmpl w:val="7298CE40"/>
    <w:styleLink w:val="WW8Num10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>
    <w:nsid w:val="7FF51BB0"/>
    <w:multiLevelType w:val="multilevel"/>
    <w:tmpl w:val="B336A68E"/>
    <w:styleLink w:val="WW8Num11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</w:num>
  <w:num w:numId="13">
    <w:abstractNumId w:val="9"/>
  </w:num>
  <w:num w:numId="14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67"/>
    <w:rsid w:val="00036FC7"/>
    <w:rsid w:val="00052EA7"/>
    <w:rsid w:val="003D5ADC"/>
    <w:rsid w:val="003D6DE9"/>
    <w:rsid w:val="005B3980"/>
    <w:rsid w:val="005D0E6A"/>
    <w:rsid w:val="00862BEB"/>
    <w:rsid w:val="00B626C5"/>
    <w:rsid w:val="00BC7E67"/>
    <w:rsid w:val="00BD6F39"/>
    <w:rsid w:val="00BE310A"/>
    <w:rsid w:val="00E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FE1EF-E6E3-455B-A3E8-32B51D71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nos" w:eastAsia="Arimo" w:hAnsi="Tinos" w:cs="Arimo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DE9"/>
    <w:pPr>
      <w:widowControl/>
      <w:suppressAutoHyphens w:val="0"/>
      <w:autoSpaceDN/>
      <w:spacing w:before="1240" w:line="360" w:lineRule="auto"/>
      <w:textAlignment w:val="auto"/>
      <w:outlineLvl w:val="1"/>
    </w:pPr>
    <w:rPr>
      <w:rFonts w:ascii="Times New Roman" w:eastAsia="Calibri" w:hAnsi="Times New Roman" w:cs="Times New Roman"/>
      <w:b/>
      <w:bCs/>
      <w:kern w:val="0"/>
      <w:lang w:val="en-CA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SimSun, 宋体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" w:eastAsia="Arimo" w:hAnsi="Arimo" w:cs="Arim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Standard"/>
    <w:pPr>
      <w:spacing w:before="280" w:after="280"/>
    </w:pPr>
    <w:rPr>
      <w:rFonts w:ascii="Verdana" w:eastAsia="MS Mincho" w:hAnsi="Verdana" w:cs="Verdana"/>
      <w:sz w:val="20"/>
      <w:szCs w:val="20"/>
      <w:lang w:eastAsia="ja-JP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Lucida Grande" w:hAnsi="Lucida Grande" w:cs="Lucida Grande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360"/>
    </w:pPr>
    <w:rPr>
      <w:rFonts w:eastAsia="Times New Roman"/>
      <w:lang w:val="en-GB"/>
    </w:rPr>
  </w:style>
  <w:style w:type="paragraph" w:styleId="ListParagraph">
    <w:name w:val="List Paragraph"/>
    <w:basedOn w:val="Standard"/>
    <w:pPr>
      <w:ind w:left="720"/>
    </w:pPr>
    <w:rPr>
      <w:rFonts w:eastAsia="Times New Roman"/>
    </w:rPr>
  </w:style>
  <w:style w:type="paragraph" w:styleId="Title">
    <w:name w:val="Title"/>
    <w:next w:val="Standard"/>
    <w:pPr>
      <w:keepNext/>
      <w:widowControl/>
      <w:suppressAutoHyphens/>
    </w:pPr>
    <w:rPr>
      <w:rFonts w:ascii="Helvetica" w:eastAsia="Arial Unicode MS" w:hAnsi="Helvetica" w:cs="Arial Unicode MS"/>
      <w:b/>
      <w:bCs/>
      <w:color w:val="000000"/>
      <w:sz w:val="60"/>
      <w:szCs w:val="60"/>
      <w:lang w:bidi="ar-SA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WW-Default">
    <w:name w:val="WW-Default"/>
    <w:pPr>
      <w:widowControl/>
      <w:suppressAutoHyphens/>
    </w:pPr>
    <w:rPr>
      <w:rFonts w:ascii="Helvetica" w:eastAsia="Helvetica" w:hAnsi="Helvetica" w:cs="Helvetica"/>
      <w:color w:val="000000"/>
      <w:sz w:val="22"/>
      <w:szCs w:val="22"/>
      <w:lang w:bidi="ar-SA"/>
    </w:rPr>
  </w:style>
  <w:style w:type="paragraph" w:styleId="NoSpacing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val="en-MY" w:bidi="ar-SA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bCs/>
      <w:i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TMLPreformattedChar">
    <w:name w:val="HTML Preformatted Char"/>
    <w:rPr>
      <w:rFonts w:ascii="Courier New" w:eastAsia="SimSun, 宋体" w:hAnsi="Courier New" w:cs="Courier New"/>
      <w:lang w:eastAsia="zh-CN"/>
    </w:rPr>
  </w:style>
  <w:style w:type="character" w:customStyle="1" w:styleId="HeaderChar">
    <w:name w:val="Header Char"/>
    <w:rPr>
      <w:rFonts w:eastAsia="SimSun, 宋体"/>
      <w:sz w:val="24"/>
      <w:szCs w:val="24"/>
      <w:lang w:eastAsia="zh-CN"/>
    </w:rPr>
  </w:style>
  <w:style w:type="character" w:customStyle="1" w:styleId="FooterChar">
    <w:name w:val="Footer Char"/>
    <w:rPr>
      <w:rFonts w:eastAsia="SimSun, 宋体"/>
      <w:sz w:val="24"/>
      <w:szCs w:val="24"/>
      <w:lang w:eastAsia="zh-CN"/>
    </w:rPr>
  </w:style>
  <w:style w:type="character" w:customStyle="1" w:styleId="BalloonTextChar">
    <w:name w:val="Balloon Text Char"/>
    <w:rPr>
      <w:rFonts w:ascii="Lucida Grande" w:eastAsia="SimSun, 宋体" w:hAnsi="Lucida Grande" w:cs="Lucida Grande"/>
      <w:sz w:val="18"/>
      <w:szCs w:val="18"/>
      <w:lang w:eastAsia="zh-CN"/>
    </w:rPr>
  </w:style>
  <w:style w:type="character" w:customStyle="1" w:styleId="BodyTextIndentChar">
    <w:name w:val="Body Text Indent Char"/>
    <w:rPr>
      <w:rFonts w:eastAsia="Times New Roman"/>
      <w:sz w:val="24"/>
      <w:szCs w:val="24"/>
      <w:lang w:val="en-GB"/>
    </w:rPr>
  </w:style>
  <w:style w:type="character" w:customStyle="1" w:styleId="TitleChar">
    <w:name w:val="Title Char"/>
    <w:rPr>
      <w:rFonts w:ascii="Helvetica" w:eastAsia="Arial Unicode MS" w:hAnsi="Helvetica" w:cs="Arial Unicode MS"/>
      <w:b/>
      <w:bCs/>
      <w:color w:val="000000"/>
      <w:sz w:val="60"/>
      <w:szCs w:val="60"/>
      <w:lang w:val="en-US" w:bidi="ar-SA"/>
    </w:rPr>
  </w:style>
  <w:style w:type="character" w:customStyle="1" w:styleId="gi">
    <w:name w:val="gi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D6DE9"/>
    <w:rPr>
      <w:rFonts w:ascii="Times New Roman" w:eastAsia="Calibri" w:hAnsi="Times New Roman" w:cs="Times New Roman"/>
      <w:b/>
      <w:bCs/>
      <w:kern w:val="0"/>
      <w:lang w:val="en-C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nojaemmanuel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wanira@kimia.fs.utm.my/+6012629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EMMANUEL ONOJA</cp:lastModifiedBy>
  <cp:revision>7</cp:revision>
  <dcterms:created xsi:type="dcterms:W3CDTF">2018-03-23T13:35:00Z</dcterms:created>
  <dcterms:modified xsi:type="dcterms:W3CDTF">2018-12-26T14:27:00Z</dcterms:modified>
</cp:coreProperties>
</file>