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691595" w14:textId="0A93525D" w:rsidR="00A1483C" w:rsidRDefault="00DD4C92" w:rsidP="00DF62ED">
      <w:pPr>
        <w:spacing w:line="360" w:lineRule="auto"/>
        <w:jc w:val="center"/>
        <w:rPr>
          <w:rFonts w:ascii="Arial" w:eastAsia="Arial" w:hAnsi="Arial" w:cs="Arial"/>
          <w:b/>
          <w:color w:val="000000"/>
        </w:rPr>
      </w:pPr>
      <w:bookmarkStart w:id="0" w:name="_GoBack"/>
      <w:bookmarkEnd w:id="0"/>
      <w:r w:rsidRPr="00DD4C92">
        <w:rPr>
          <w:sz w:val="34"/>
        </w:rPr>
        <w:t xml:space="preserve"> </w:t>
      </w:r>
      <w:r w:rsidR="00DF62ED">
        <w:rPr>
          <w:rFonts w:asciiTheme="minorBidi" w:hAnsiTheme="minorBidi" w:cstheme="minorBidi"/>
          <w:b/>
          <w:bCs/>
        </w:rPr>
        <w:t>Surface Complexation</w:t>
      </w:r>
      <w:r w:rsidRPr="00DD4C92">
        <w:rPr>
          <w:rFonts w:asciiTheme="minorBidi" w:hAnsiTheme="minorBidi" w:cstheme="minorBidi"/>
          <w:b/>
          <w:bCs/>
        </w:rPr>
        <w:t xml:space="preserve"> of Chromium (VI) on Iron(</w:t>
      </w:r>
      <w:r w:rsidR="00DF62ED">
        <w:rPr>
          <w:rFonts w:asciiTheme="minorBidi" w:hAnsiTheme="minorBidi" w:cstheme="minorBidi"/>
          <w:b/>
          <w:bCs/>
        </w:rPr>
        <w:t>III) hydroxide: Mechanisms and Stability Constants of Surfaces C</w:t>
      </w:r>
      <w:r w:rsidRPr="00DD4C92">
        <w:rPr>
          <w:rFonts w:asciiTheme="minorBidi" w:hAnsiTheme="minorBidi" w:cstheme="minorBidi"/>
          <w:b/>
          <w:bCs/>
        </w:rPr>
        <w:t>omplexes</w:t>
      </w:r>
      <w:r>
        <w:rPr>
          <w:rFonts w:ascii="Arial" w:eastAsia="Arial" w:hAnsi="Arial" w:cs="Arial"/>
          <w:b/>
          <w:color w:val="000000"/>
        </w:rPr>
        <w:t xml:space="preserve"> </w:t>
      </w:r>
    </w:p>
    <w:p w14:paraId="326DC574" w14:textId="77777777" w:rsidR="00A1483C" w:rsidRDefault="00A1483C">
      <w:pPr>
        <w:spacing w:line="360" w:lineRule="auto"/>
        <w:jc w:val="center"/>
        <w:rPr>
          <w:rFonts w:ascii="Arial" w:eastAsia="Arial" w:hAnsi="Arial" w:cs="Arial"/>
          <w:color w:val="000000"/>
          <w:sz w:val="22"/>
          <w:szCs w:val="22"/>
        </w:rPr>
      </w:pPr>
    </w:p>
    <w:p w14:paraId="383CC231" w14:textId="77777777" w:rsidR="00A1483C" w:rsidRDefault="00DD4C92" w:rsidP="00DD4C92">
      <w:pPr>
        <w:pStyle w:val="Titre5"/>
        <w:spacing w:line="360" w:lineRule="auto"/>
        <w:rPr>
          <w:color w:val="000000"/>
          <w:vertAlign w:val="superscript"/>
        </w:rPr>
      </w:pPr>
      <w:r w:rsidRPr="00792EA9">
        <w:rPr>
          <w:szCs w:val="26"/>
          <w:lang w:val="fr-FR"/>
        </w:rPr>
        <w:t>M</w:t>
      </w:r>
      <w:r>
        <w:rPr>
          <w:szCs w:val="26"/>
          <w:lang w:val="fr-FR"/>
        </w:rPr>
        <w:t>hamed</w:t>
      </w:r>
      <w:r w:rsidRPr="00792EA9">
        <w:rPr>
          <w:szCs w:val="26"/>
          <w:lang w:val="fr-FR"/>
        </w:rPr>
        <w:t xml:space="preserve"> Hmamou</w:t>
      </w:r>
      <w:r w:rsidRPr="00792EA9">
        <w:rPr>
          <w:szCs w:val="26"/>
          <w:vertAlign w:val="superscript"/>
          <w:lang w:val="fr-FR"/>
        </w:rPr>
        <w:t>1</w:t>
      </w:r>
      <w:r w:rsidRPr="001D0AFD">
        <w:rPr>
          <w:vertAlign w:val="superscript"/>
          <w:lang w:val="fr-FR"/>
        </w:rPr>
        <w:t>*</w:t>
      </w:r>
      <w:r w:rsidRPr="00792EA9">
        <w:rPr>
          <w:szCs w:val="26"/>
          <w:lang w:val="fr-FR"/>
        </w:rPr>
        <w:t xml:space="preserve">, </w:t>
      </w:r>
      <w:r>
        <w:rPr>
          <w:szCs w:val="26"/>
          <w:lang w:val="fr-FR"/>
        </w:rPr>
        <w:t>Fatima Ezzahra Maarouf</w:t>
      </w:r>
      <w:r w:rsidRPr="00DD4C92">
        <w:rPr>
          <w:szCs w:val="26"/>
          <w:vertAlign w:val="superscript"/>
          <w:lang w:val="fr-FR"/>
        </w:rPr>
        <w:t>1</w:t>
      </w:r>
      <w:r>
        <w:rPr>
          <w:szCs w:val="26"/>
          <w:lang w:val="fr-FR"/>
        </w:rPr>
        <w:t xml:space="preserve">, </w:t>
      </w:r>
      <w:r w:rsidRPr="00792EA9">
        <w:rPr>
          <w:szCs w:val="26"/>
          <w:lang w:val="fr-FR"/>
        </w:rPr>
        <w:t>B</w:t>
      </w:r>
      <w:r>
        <w:rPr>
          <w:szCs w:val="26"/>
          <w:lang w:val="fr-FR"/>
        </w:rPr>
        <w:t>ouchaib</w:t>
      </w:r>
      <w:r w:rsidRPr="00792EA9">
        <w:rPr>
          <w:szCs w:val="26"/>
          <w:lang w:val="fr-FR"/>
        </w:rPr>
        <w:t xml:space="preserve"> Ammary</w:t>
      </w:r>
      <w:r w:rsidRPr="00792EA9">
        <w:rPr>
          <w:szCs w:val="26"/>
          <w:vertAlign w:val="superscript"/>
          <w:lang w:val="fr-FR"/>
        </w:rPr>
        <w:t>1</w:t>
      </w:r>
      <w:r w:rsidRPr="00792EA9">
        <w:rPr>
          <w:szCs w:val="26"/>
          <w:lang w:val="fr-FR"/>
        </w:rPr>
        <w:t>, A</w:t>
      </w:r>
      <w:r>
        <w:rPr>
          <w:szCs w:val="26"/>
          <w:lang w:val="fr-FR"/>
        </w:rPr>
        <w:t xml:space="preserve">bdelkebir </w:t>
      </w:r>
      <w:r w:rsidRPr="00792EA9">
        <w:rPr>
          <w:szCs w:val="26"/>
          <w:lang w:val="fr-FR"/>
        </w:rPr>
        <w:t>Bellaouchou</w:t>
      </w:r>
      <w:r w:rsidRPr="00792EA9">
        <w:rPr>
          <w:szCs w:val="26"/>
          <w:vertAlign w:val="superscript"/>
          <w:lang w:val="fr-FR"/>
        </w:rPr>
        <w:t>2</w:t>
      </w:r>
    </w:p>
    <w:p w14:paraId="0DF29D7B" w14:textId="77777777" w:rsidR="00A1483C" w:rsidRDefault="00A1483C">
      <w:pPr>
        <w:pStyle w:val="Titre5"/>
        <w:spacing w:line="360" w:lineRule="auto"/>
        <w:jc w:val="both"/>
        <w:rPr>
          <w:i/>
          <w:sz w:val="20"/>
          <w:szCs w:val="20"/>
        </w:rPr>
      </w:pPr>
    </w:p>
    <w:p w14:paraId="2F903CB2" w14:textId="77777777" w:rsidR="00A1483C" w:rsidRDefault="00A1483C">
      <w:pPr>
        <w:spacing w:line="360" w:lineRule="auto"/>
        <w:rPr>
          <w:rFonts w:ascii="Arial" w:eastAsia="Arial" w:hAnsi="Arial" w:cs="Arial"/>
          <w:sz w:val="22"/>
          <w:szCs w:val="22"/>
        </w:rPr>
      </w:pPr>
    </w:p>
    <w:p w14:paraId="4B75374E" w14:textId="77777777" w:rsidR="00A1483C" w:rsidRDefault="00DD4C92" w:rsidP="00DD4C92">
      <w:pPr>
        <w:spacing w:line="360" w:lineRule="auto"/>
        <w:jc w:val="center"/>
        <w:rPr>
          <w:rFonts w:ascii="Arial" w:eastAsia="Arial" w:hAnsi="Arial" w:cs="Arial"/>
          <w:color w:val="000000"/>
          <w:sz w:val="22"/>
          <w:szCs w:val="22"/>
        </w:rPr>
      </w:pPr>
      <w:r w:rsidRPr="00DD4C92">
        <w:rPr>
          <w:rFonts w:asciiTheme="minorBidi" w:hAnsiTheme="minorBidi" w:cstheme="minorBidi"/>
          <w:sz w:val="22"/>
          <w:szCs w:val="22"/>
          <w:vertAlign w:val="superscript"/>
          <w:lang w:val="en-US"/>
        </w:rPr>
        <w:t xml:space="preserve">1 </w:t>
      </w:r>
      <w:r w:rsidRPr="00DD4C92">
        <w:rPr>
          <w:rFonts w:asciiTheme="minorBidi" w:hAnsiTheme="minorBidi" w:cstheme="minorBidi"/>
          <w:sz w:val="22"/>
          <w:szCs w:val="22"/>
          <w:lang w:val="en-US"/>
        </w:rPr>
        <w:t>Applied chemistry laboratory Materials, University Mohamed V, Faculty of science, Ibn</w:t>
      </w:r>
      <w:r w:rsidR="007C3E46">
        <w:rPr>
          <w:rFonts w:asciiTheme="minorBidi" w:hAnsiTheme="minorBidi" w:cstheme="minorBidi"/>
          <w:sz w:val="22"/>
          <w:szCs w:val="22"/>
          <w:lang w:val="en-US"/>
        </w:rPr>
        <w:t xml:space="preserve"> </w:t>
      </w:r>
      <w:r w:rsidRPr="00DD4C92">
        <w:rPr>
          <w:rFonts w:asciiTheme="minorBidi" w:hAnsiTheme="minorBidi" w:cstheme="minorBidi"/>
          <w:sz w:val="22"/>
          <w:szCs w:val="22"/>
          <w:lang w:val="en-US"/>
        </w:rPr>
        <w:t>Batouta Avenue, Rabat, Morocco</w:t>
      </w:r>
    </w:p>
    <w:p w14:paraId="6AD77F7A" w14:textId="77777777" w:rsidR="00DD4C92" w:rsidRPr="00DD4C92" w:rsidRDefault="00DD4C92" w:rsidP="00DD4C92">
      <w:pPr>
        <w:jc w:val="center"/>
        <w:rPr>
          <w:rFonts w:asciiTheme="minorBidi" w:hAnsiTheme="minorBidi" w:cstheme="minorBidi"/>
          <w:sz w:val="22"/>
          <w:szCs w:val="22"/>
          <w:lang w:val="en-US"/>
        </w:rPr>
      </w:pPr>
      <w:r w:rsidRPr="00DD4C92">
        <w:rPr>
          <w:rFonts w:asciiTheme="minorBidi" w:hAnsiTheme="minorBidi" w:cstheme="minorBidi"/>
          <w:sz w:val="22"/>
          <w:szCs w:val="22"/>
          <w:vertAlign w:val="superscript"/>
          <w:lang w:val="en-US"/>
        </w:rPr>
        <w:t>2</w:t>
      </w:r>
      <w:r w:rsidRPr="00DD4C92">
        <w:rPr>
          <w:rFonts w:asciiTheme="minorBidi" w:hAnsiTheme="minorBidi" w:cstheme="minorBidi"/>
          <w:sz w:val="22"/>
          <w:szCs w:val="22"/>
          <w:lang w:val="en-US"/>
        </w:rPr>
        <w:t>nanotechnology laboratory an environment, University Mohamed V, Faculty of science, Ibn</w:t>
      </w:r>
      <w:r w:rsidR="007C3E46">
        <w:rPr>
          <w:rFonts w:asciiTheme="minorBidi" w:hAnsiTheme="minorBidi" w:cstheme="minorBidi"/>
          <w:sz w:val="22"/>
          <w:szCs w:val="22"/>
          <w:lang w:val="en-US"/>
        </w:rPr>
        <w:t xml:space="preserve"> </w:t>
      </w:r>
      <w:r w:rsidRPr="00DD4C92">
        <w:rPr>
          <w:rFonts w:asciiTheme="minorBidi" w:hAnsiTheme="minorBidi" w:cstheme="minorBidi"/>
          <w:sz w:val="22"/>
          <w:szCs w:val="22"/>
          <w:lang w:val="en-US"/>
        </w:rPr>
        <w:t>Batouta Avenue, Rabat, Morocco</w:t>
      </w:r>
    </w:p>
    <w:p w14:paraId="68426AD9" w14:textId="77777777" w:rsidR="00A1483C" w:rsidRDefault="00A1483C">
      <w:pPr>
        <w:spacing w:line="360" w:lineRule="auto"/>
        <w:jc w:val="center"/>
        <w:rPr>
          <w:rFonts w:ascii="Arial" w:eastAsia="Arial" w:hAnsi="Arial" w:cs="Arial"/>
          <w:color w:val="000000"/>
          <w:sz w:val="22"/>
          <w:szCs w:val="22"/>
        </w:rPr>
      </w:pPr>
    </w:p>
    <w:p w14:paraId="5709E6AA" w14:textId="77777777" w:rsidR="00A1483C" w:rsidRDefault="004A455F" w:rsidP="007C3E46">
      <w:pPr>
        <w:spacing w:line="360" w:lineRule="auto"/>
        <w:jc w:val="center"/>
        <w:rPr>
          <w:rFonts w:ascii="Arial" w:eastAsia="Arial" w:hAnsi="Arial" w:cs="Arial"/>
          <w:color w:val="000000"/>
          <w:sz w:val="22"/>
          <w:szCs w:val="22"/>
        </w:rPr>
      </w:pPr>
      <w:r>
        <w:rPr>
          <w:rFonts w:ascii="Arial" w:eastAsia="Arial" w:hAnsi="Arial" w:cs="Arial"/>
          <w:color w:val="000000"/>
          <w:sz w:val="22"/>
          <w:szCs w:val="22"/>
        </w:rPr>
        <w:t xml:space="preserve">* </w:t>
      </w:r>
      <w:r w:rsidR="00DD4C92">
        <w:rPr>
          <w:rFonts w:ascii="Arial" w:eastAsia="Arial" w:hAnsi="Arial" w:cs="Arial"/>
          <w:color w:val="000000"/>
          <w:sz w:val="22"/>
          <w:szCs w:val="22"/>
        </w:rPr>
        <w:t>Mhamed hmamou</w:t>
      </w:r>
      <w:r w:rsidR="007C3E46">
        <w:rPr>
          <w:rFonts w:ascii="Arial" w:eastAsia="Arial" w:hAnsi="Arial" w:cs="Arial"/>
          <w:color w:val="000000"/>
          <w:sz w:val="22"/>
          <w:szCs w:val="22"/>
        </w:rPr>
        <w:t>, tel</w:t>
      </w:r>
      <w:r>
        <w:rPr>
          <w:rFonts w:ascii="Arial" w:eastAsia="Arial" w:hAnsi="Arial" w:cs="Arial"/>
          <w:color w:val="000000"/>
          <w:sz w:val="22"/>
          <w:szCs w:val="22"/>
        </w:rPr>
        <w:t xml:space="preserve">: </w:t>
      </w:r>
      <w:r w:rsidR="00DD4C92">
        <w:rPr>
          <w:rFonts w:ascii="Arial" w:eastAsia="Arial" w:hAnsi="Arial" w:cs="Arial"/>
          <w:color w:val="000000"/>
          <w:sz w:val="22"/>
          <w:szCs w:val="22"/>
        </w:rPr>
        <w:t>+212</w:t>
      </w:r>
      <w:r>
        <w:rPr>
          <w:rFonts w:ascii="Arial" w:eastAsia="Arial" w:hAnsi="Arial" w:cs="Arial"/>
          <w:color w:val="000000"/>
          <w:sz w:val="22"/>
          <w:szCs w:val="22"/>
        </w:rPr>
        <w:t>-</w:t>
      </w:r>
      <w:r w:rsidR="00DD4C92">
        <w:rPr>
          <w:rFonts w:ascii="Arial" w:eastAsia="Arial" w:hAnsi="Arial" w:cs="Arial"/>
          <w:color w:val="000000"/>
          <w:sz w:val="22"/>
          <w:szCs w:val="22"/>
        </w:rPr>
        <w:t>674908352</w:t>
      </w:r>
      <w:r>
        <w:rPr>
          <w:rFonts w:ascii="Arial" w:eastAsia="Arial" w:hAnsi="Arial" w:cs="Arial"/>
          <w:color w:val="000000"/>
          <w:sz w:val="22"/>
          <w:szCs w:val="22"/>
        </w:rPr>
        <w:t xml:space="preserve">, email: </w:t>
      </w:r>
      <w:r w:rsidR="007C3E46" w:rsidRPr="007C3E46">
        <w:rPr>
          <w:rFonts w:ascii="Arial" w:eastAsia="Arial" w:hAnsi="Arial" w:cs="Arial"/>
          <w:color w:val="0070C0"/>
          <w:sz w:val="22"/>
          <w:szCs w:val="22"/>
        </w:rPr>
        <w:t>hmamou1965@gmail.com</w:t>
      </w:r>
    </w:p>
    <w:p w14:paraId="31E2EDD0" w14:textId="77777777" w:rsidR="00A1483C" w:rsidRDefault="00A1483C">
      <w:pPr>
        <w:spacing w:line="360" w:lineRule="auto"/>
        <w:jc w:val="center"/>
        <w:rPr>
          <w:rFonts w:ascii="Arial" w:eastAsia="Arial" w:hAnsi="Arial" w:cs="Arial"/>
          <w:color w:val="000000"/>
          <w:sz w:val="22"/>
          <w:szCs w:val="22"/>
        </w:rPr>
      </w:pPr>
    </w:p>
    <w:p w14:paraId="69CA072C" w14:textId="77777777" w:rsidR="00A1483C" w:rsidRDefault="004A455F">
      <w:pPr>
        <w:pStyle w:val="Titre5"/>
        <w:spacing w:line="360" w:lineRule="auto"/>
        <w:rPr>
          <w:color w:val="000000"/>
        </w:rPr>
      </w:pPr>
      <w:r>
        <w:rPr>
          <w:color w:val="000000"/>
        </w:rPr>
        <w:t>ABSTRACT</w:t>
      </w:r>
    </w:p>
    <w:p w14:paraId="06820F2F" w14:textId="77777777" w:rsidR="00A1483C" w:rsidRDefault="00A1483C">
      <w:pPr>
        <w:pStyle w:val="Titre5"/>
        <w:spacing w:line="360" w:lineRule="auto"/>
        <w:rPr>
          <w:color w:val="000000"/>
        </w:rPr>
      </w:pPr>
    </w:p>
    <w:p w14:paraId="468D3CA4" w14:textId="77777777" w:rsidR="007C3E46" w:rsidRPr="007C3E46" w:rsidRDefault="006E5540" w:rsidP="007C3E46">
      <w:pPr>
        <w:spacing w:line="360" w:lineRule="auto"/>
        <w:rPr>
          <w:rFonts w:asciiTheme="minorBidi" w:hAnsiTheme="minorBidi" w:cstheme="minorBidi"/>
          <w:color w:val="000000" w:themeColor="text1"/>
          <w:sz w:val="22"/>
          <w:szCs w:val="22"/>
        </w:rPr>
      </w:pPr>
      <w:r>
        <w:rPr>
          <w:rFonts w:ascii="Arial" w:eastAsia="Arial" w:hAnsi="Arial" w:cs="Arial"/>
          <w:color w:val="000000"/>
          <w:sz w:val="22"/>
          <w:szCs w:val="22"/>
        </w:rPr>
        <w:tab/>
      </w:r>
      <w:r w:rsidR="007C3E46" w:rsidRPr="007C3E46">
        <w:rPr>
          <w:rFonts w:asciiTheme="minorBidi" w:hAnsiTheme="minorBidi" w:cstheme="minorBidi"/>
          <w:color w:val="000000" w:themeColor="text1"/>
          <w:sz w:val="22"/>
          <w:szCs w:val="22"/>
        </w:rPr>
        <w:t>The adsorption of ions chromates H</w:t>
      </w:r>
      <w:r w:rsidR="007C3E46" w:rsidRPr="007C3E46">
        <w:rPr>
          <w:rFonts w:asciiTheme="minorBidi" w:hAnsiTheme="minorBidi" w:cstheme="minorBidi"/>
          <w:color w:val="000000" w:themeColor="text1"/>
          <w:sz w:val="22"/>
          <w:szCs w:val="22"/>
          <w:vertAlign w:val="subscript"/>
        </w:rPr>
        <w:t>2-y</w:t>
      </w:r>
      <w:r w:rsidR="007C3E46" w:rsidRPr="007C3E46">
        <w:rPr>
          <w:rFonts w:asciiTheme="minorBidi" w:hAnsiTheme="minorBidi" w:cstheme="minorBidi"/>
          <w:color w:val="000000" w:themeColor="text1"/>
          <w:sz w:val="22"/>
          <w:szCs w:val="22"/>
        </w:rPr>
        <w:t>A (y=1, 2, and A= CrO</w:t>
      </w:r>
      <w:r w:rsidR="007C3E46" w:rsidRPr="007C3E46">
        <w:rPr>
          <w:rFonts w:asciiTheme="minorBidi" w:hAnsiTheme="minorBidi" w:cstheme="minorBidi"/>
          <w:color w:val="000000" w:themeColor="text1"/>
          <w:sz w:val="22"/>
          <w:szCs w:val="22"/>
          <w:vertAlign w:val="subscript"/>
        </w:rPr>
        <w:t>4</w:t>
      </w:r>
      <w:r w:rsidR="007C3E46" w:rsidRPr="007C3E46">
        <w:rPr>
          <w:rFonts w:asciiTheme="minorBidi" w:hAnsiTheme="minorBidi" w:cstheme="minorBidi"/>
          <w:color w:val="000000" w:themeColor="text1"/>
          <w:sz w:val="22"/>
          <w:szCs w:val="22"/>
          <w:vertAlign w:val="superscript"/>
        </w:rPr>
        <w:t>2-</w:t>
      </w:r>
      <w:r w:rsidR="007C3E46" w:rsidRPr="007C3E46">
        <w:rPr>
          <w:rFonts w:asciiTheme="minorBidi" w:hAnsiTheme="minorBidi" w:cstheme="minorBidi"/>
          <w:color w:val="000000" w:themeColor="text1"/>
          <w:sz w:val="22"/>
          <w:szCs w:val="22"/>
        </w:rPr>
        <w:t xml:space="preserve">) on iron (III) hydroxide was conducted as a function of adsorbent mass, solution pH, and hydration time. The surface complexation technique, based on the examination of the chromate distribution between the solid and liquid phases, was adopted to predict the reaction mechanism. To specify stoichiometry of </w:t>
      </w:r>
      <w:r w:rsidR="007C3E46" w:rsidRPr="007C3E46">
        <w:rPr>
          <w:rStyle w:val="tlid-translation"/>
          <w:rFonts w:asciiTheme="minorBidi" w:hAnsiTheme="minorBidi" w:cstheme="minorBidi"/>
          <w:color w:val="000000" w:themeColor="text1"/>
          <w:sz w:val="22"/>
          <w:szCs w:val="22"/>
        </w:rPr>
        <w:t>the predominant chromate surface complexes, the proton, and hydroxyl ion exchange was evaluated at pH range between 2-12, and the obtained values range between 0 and 2 in all cases. These species are</w:t>
      </w:r>
      <m:oMath>
        <m:r>
          <w:rPr>
            <w:rStyle w:val="tlid-translation"/>
            <w:rFonts w:ascii="Cambria Math" w:hAnsi="Cambria Math" w:cstheme="minorBidi"/>
            <w:color w:val="000000" w:themeColor="text1"/>
            <w:sz w:val="22"/>
            <w:szCs w:val="22"/>
          </w:rPr>
          <m:t xml:space="preserve"> </m:t>
        </m:r>
        <m:acc>
          <m:accPr>
            <m:chr m:val="̅"/>
            <m:ctrlPr>
              <w:rPr>
                <w:rFonts w:ascii="Cambria Math" w:hAnsi="Cambria Math" w:cstheme="minorBidi"/>
                <w:i/>
                <w:color w:val="000000" w:themeColor="text1"/>
                <w:sz w:val="22"/>
                <w:szCs w:val="22"/>
              </w:rPr>
            </m:ctrlPr>
          </m:accPr>
          <m:e>
            <m:r>
              <w:rPr>
                <w:rFonts w:ascii="Cambria Math" w:hAnsi="Cambria Math" w:cstheme="minorBidi"/>
                <w:color w:val="000000" w:themeColor="text1"/>
                <w:sz w:val="22"/>
                <w:szCs w:val="22"/>
              </w:rPr>
              <m:t>&gt;S(O</m:t>
            </m:r>
            <m:sSubSup>
              <m:sSubSupPr>
                <m:ctrlPr>
                  <w:rPr>
                    <w:rFonts w:ascii="Cambria Math" w:hAnsi="Cambria Math" w:cstheme="minorBidi"/>
                    <w:i/>
                    <w:color w:val="000000" w:themeColor="text1"/>
                    <w:sz w:val="22"/>
                    <w:szCs w:val="22"/>
                  </w:rPr>
                </m:ctrlPr>
              </m:sSubSup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2</m:t>
                </m:r>
              </m:sub>
              <m:sup>
                <m:r>
                  <w:rPr>
                    <w:rFonts w:ascii="Cambria Math" w:hAnsi="Cambria Math" w:cstheme="minorBidi"/>
                    <w:color w:val="000000" w:themeColor="text1"/>
                    <w:sz w:val="22"/>
                    <w:szCs w:val="22"/>
                  </w:rPr>
                  <m:t>+</m:t>
                </m:r>
              </m:sup>
            </m:sSubSup>
            <m:r>
              <w:rPr>
                <w:rFonts w:ascii="Cambria Math" w:hAnsi="Cambria Math" w:cstheme="minorBidi"/>
                <w:color w:val="000000" w:themeColor="text1"/>
                <w:sz w:val="22"/>
                <w:szCs w:val="22"/>
              </w:rPr>
              <m:t>)(H</m:t>
            </m:r>
            <m:sSup>
              <m:sSupPr>
                <m:ctrlPr>
                  <w:rPr>
                    <w:rFonts w:ascii="Cambria Math" w:hAnsi="Cambria Math" w:cstheme="minorBidi"/>
                    <w:i/>
                    <w:color w:val="000000" w:themeColor="text1"/>
                    <w:sz w:val="22"/>
                    <w:szCs w:val="22"/>
                  </w:rPr>
                </m:ctrlPr>
              </m:sSupPr>
              <m:e>
                <m:r>
                  <w:rPr>
                    <w:rFonts w:ascii="Cambria Math" w:hAnsi="Cambria Math" w:cstheme="minorBidi"/>
                    <w:color w:val="000000" w:themeColor="text1"/>
                    <w:sz w:val="22"/>
                    <w:szCs w:val="22"/>
                  </w:rPr>
                  <m:t>A</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m:t>
            </m:r>
          </m:e>
        </m:acc>
      </m:oMath>
      <w:r w:rsidR="007C3E46" w:rsidRPr="007C3E46">
        <w:rPr>
          <w:rFonts w:asciiTheme="minorBidi" w:hAnsiTheme="minorBidi" w:cstheme="minorBidi"/>
          <w:color w:val="000000" w:themeColor="text1"/>
          <w:sz w:val="22"/>
          <w:szCs w:val="22"/>
        </w:rPr>
        <w:t xml:space="preserve"> (C</w:t>
      </w:r>
      <w:r w:rsidR="007C3E46" w:rsidRPr="007C3E46">
        <w:rPr>
          <w:rFonts w:asciiTheme="minorBidi" w:hAnsiTheme="minorBidi" w:cstheme="minorBidi"/>
          <w:color w:val="000000" w:themeColor="text1"/>
          <w:sz w:val="22"/>
          <w:szCs w:val="22"/>
          <w:vertAlign w:val="subscript"/>
        </w:rPr>
        <w:t>10</w:t>
      </w:r>
      <w:r w:rsidR="007C3E46" w:rsidRPr="007C3E46">
        <w:rPr>
          <w:rFonts w:asciiTheme="minorBidi" w:hAnsiTheme="minorBidi" w:cstheme="minorBidi"/>
          <w:color w:val="000000" w:themeColor="text1"/>
          <w:sz w:val="22"/>
          <w:szCs w:val="22"/>
        </w:rPr>
        <w:t xml:space="preserve">, y=1); </w:t>
      </w:r>
      <m:oMath>
        <m:acc>
          <m:accPr>
            <m:chr m:val="̅"/>
            <m:ctrlPr>
              <w:rPr>
                <w:rFonts w:ascii="Cambria Math" w:hAnsi="Cambria Math" w:cstheme="minorBidi"/>
                <w:i/>
                <w:color w:val="000000" w:themeColor="text1"/>
                <w:sz w:val="22"/>
                <w:szCs w:val="22"/>
              </w:rPr>
            </m:ctrlPr>
          </m:accPr>
          <m:e>
            <m:r>
              <w:rPr>
                <w:rFonts w:ascii="Cambria Math" w:hAnsi="Cambria Math" w:cstheme="minorBidi"/>
                <w:color w:val="000000" w:themeColor="text1"/>
                <w:sz w:val="22"/>
                <w:szCs w:val="22"/>
              </w:rPr>
              <m:t>&gt;S(O</m:t>
            </m:r>
            <m:sSubSup>
              <m:sSubSupPr>
                <m:ctrlPr>
                  <w:rPr>
                    <w:rFonts w:ascii="Cambria Math" w:hAnsi="Cambria Math" w:cstheme="minorBidi"/>
                    <w:i/>
                    <w:color w:val="000000" w:themeColor="text1"/>
                    <w:sz w:val="22"/>
                    <w:szCs w:val="22"/>
                  </w:rPr>
                </m:ctrlPr>
              </m:sSubSup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2</m:t>
                </m:r>
              </m:sub>
              <m:sup>
                <m:r>
                  <w:rPr>
                    <w:rFonts w:ascii="Cambria Math" w:hAnsi="Cambria Math" w:cstheme="minorBidi"/>
                    <w:color w:val="000000" w:themeColor="text1"/>
                    <w:sz w:val="22"/>
                    <w:szCs w:val="22"/>
                  </w:rPr>
                  <m:t>+</m:t>
                </m:r>
              </m:sup>
            </m:sSubSup>
            <m:r>
              <w:rPr>
                <w:rFonts w:ascii="Cambria Math" w:hAnsi="Cambria Math" w:cstheme="minorBidi"/>
                <w:color w:val="000000" w:themeColor="text1"/>
                <w:sz w:val="22"/>
                <w:szCs w:val="22"/>
              </w:rPr>
              <m:t>)(</m:t>
            </m:r>
            <m:sSup>
              <m:sSupPr>
                <m:ctrlPr>
                  <w:rPr>
                    <w:rFonts w:ascii="Cambria Math" w:hAnsi="Cambria Math" w:cstheme="minorBidi"/>
                    <w:i/>
                    <w:color w:val="000000" w:themeColor="text1"/>
                    <w:sz w:val="22"/>
                    <w:szCs w:val="22"/>
                  </w:rPr>
                </m:ctrlPr>
              </m:sSupPr>
              <m:e>
                <m:r>
                  <w:rPr>
                    <w:rFonts w:ascii="Cambria Math" w:hAnsi="Cambria Math" w:cstheme="minorBidi"/>
                    <w:color w:val="000000" w:themeColor="text1"/>
                    <w:sz w:val="22"/>
                    <w:szCs w:val="22"/>
                  </w:rPr>
                  <m:t>A</m:t>
                </m:r>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m:t>
            </m:r>
          </m:e>
        </m:acc>
      </m:oMath>
      <w:r w:rsidR="007C3E46" w:rsidRPr="007C3E46">
        <w:rPr>
          <w:rFonts w:asciiTheme="minorBidi" w:hAnsiTheme="minorBidi" w:cstheme="minorBidi"/>
          <w:color w:val="000000" w:themeColor="text1"/>
          <w:sz w:val="22"/>
          <w:szCs w:val="22"/>
        </w:rPr>
        <w:t xml:space="preserve"> (C</w:t>
      </w:r>
      <w:r w:rsidR="007C3E46" w:rsidRPr="007C3E46">
        <w:rPr>
          <w:rFonts w:asciiTheme="minorBidi" w:hAnsiTheme="minorBidi" w:cstheme="minorBidi"/>
          <w:color w:val="000000" w:themeColor="text1"/>
          <w:sz w:val="22"/>
          <w:szCs w:val="22"/>
          <w:vertAlign w:val="subscript"/>
        </w:rPr>
        <w:t>10</w:t>
      </w:r>
      <w:r w:rsidR="007C3E46" w:rsidRPr="007C3E46">
        <w:rPr>
          <w:rFonts w:asciiTheme="minorBidi" w:hAnsiTheme="minorBidi" w:cstheme="minorBidi"/>
          <w:color w:val="000000" w:themeColor="text1"/>
          <w:sz w:val="22"/>
          <w:szCs w:val="22"/>
        </w:rPr>
        <w:t xml:space="preserve">, y=2);  </w:t>
      </w:r>
      <m:oMath>
        <m:acc>
          <m:accPr>
            <m:chr m:val="̅"/>
            <m:ctrlPr>
              <w:rPr>
                <w:rFonts w:ascii="Cambria Math" w:hAnsi="Cambria Math" w:cstheme="minorBidi"/>
                <w:i/>
                <w:color w:val="000000" w:themeColor="text1"/>
                <w:sz w:val="22"/>
                <w:szCs w:val="22"/>
              </w:rPr>
            </m:ctrlPr>
          </m:accPr>
          <m:e>
            <m:r>
              <w:rPr>
                <w:rFonts w:ascii="Cambria Math" w:hAnsi="Cambria Math" w:cstheme="minorBidi"/>
                <w:color w:val="000000" w:themeColor="text1"/>
                <w:sz w:val="22"/>
                <w:szCs w:val="22"/>
              </w:rPr>
              <m:t>&gt;S(O</m:t>
            </m:r>
            <m:sSubSup>
              <m:sSubSupPr>
                <m:ctrlPr>
                  <w:rPr>
                    <w:rFonts w:ascii="Cambria Math" w:hAnsi="Cambria Math" w:cstheme="minorBidi"/>
                    <w:i/>
                    <w:color w:val="000000" w:themeColor="text1"/>
                    <w:sz w:val="22"/>
                    <w:szCs w:val="22"/>
                  </w:rPr>
                </m:ctrlPr>
              </m:sSubSup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2</m:t>
                </m:r>
              </m:sub>
              <m:sup>
                <m:r>
                  <w:rPr>
                    <w:rFonts w:ascii="Cambria Math" w:hAnsi="Cambria Math" w:cstheme="minorBidi"/>
                    <w:color w:val="000000" w:themeColor="text1"/>
                    <w:sz w:val="22"/>
                    <w:szCs w:val="22"/>
                  </w:rPr>
                  <m:t>+</m:t>
                </m:r>
              </m:sup>
            </m:sSubSup>
            <m:r>
              <w:rPr>
                <w:rFonts w:ascii="Cambria Math" w:hAnsi="Cambria Math" w:cstheme="minorBidi"/>
                <w:color w:val="000000" w:themeColor="text1"/>
                <w:sz w:val="22"/>
                <w:szCs w:val="22"/>
              </w:rPr>
              <m:t>)(</m:t>
            </m:r>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1</m:t>
                </m:r>
              </m:sub>
            </m:sSub>
            <m:sSup>
              <m:sSupPr>
                <m:ctrlPr>
                  <w:rPr>
                    <w:rFonts w:ascii="Cambria Math" w:hAnsi="Cambria Math" w:cstheme="minorBidi"/>
                    <w:i/>
                    <w:color w:val="000000" w:themeColor="text1"/>
                    <w:sz w:val="22"/>
                    <w:szCs w:val="22"/>
                  </w:rPr>
                </m:ctrlPr>
              </m:sSupPr>
              <m:e>
                <m:r>
                  <w:rPr>
                    <w:rFonts w:ascii="Cambria Math" w:hAnsi="Cambria Math" w:cstheme="minorBidi"/>
                    <w:color w:val="000000" w:themeColor="text1"/>
                    <w:sz w:val="22"/>
                    <w:szCs w:val="22"/>
                  </w:rPr>
                  <m:t>A</m:t>
                </m:r>
              </m:e>
              <m:sup>
                <m:r>
                  <w:rPr>
                    <w:rFonts w:ascii="Cambria Math" w:hAnsi="Cambria Math" w:cstheme="minorBidi"/>
                    <w:color w:val="000000" w:themeColor="text1"/>
                    <w:sz w:val="22"/>
                    <w:szCs w:val="22"/>
                  </w:rPr>
                  <m:t>-1</m:t>
                </m:r>
              </m:sup>
            </m:sSup>
            <m:r>
              <w:rPr>
                <w:rFonts w:ascii="Cambria Math" w:hAnsi="Cambria Math" w:cstheme="minorBidi"/>
                <w:color w:val="000000" w:themeColor="text1"/>
                <w:sz w:val="22"/>
                <w:szCs w:val="22"/>
              </w:rPr>
              <m:t>)</m:t>
            </m:r>
          </m:e>
        </m:acc>
      </m:oMath>
      <w:r w:rsidR="007C3E46" w:rsidRPr="007C3E46">
        <w:rPr>
          <w:rFonts w:asciiTheme="minorBidi" w:hAnsiTheme="minorBidi" w:cstheme="minorBidi"/>
          <w:color w:val="000000" w:themeColor="text1"/>
          <w:sz w:val="22"/>
          <w:szCs w:val="22"/>
        </w:rPr>
        <w:t xml:space="preserve">  (C</w:t>
      </w:r>
      <w:r w:rsidR="007C3E46" w:rsidRPr="007C3E46">
        <w:rPr>
          <w:rFonts w:asciiTheme="minorBidi" w:hAnsiTheme="minorBidi" w:cstheme="minorBidi"/>
          <w:color w:val="000000" w:themeColor="text1"/>
          <w:sz w:val="22"/>
          <w:szCs w:val="22"/>
          <w:vertAlign w:val="subscript"/>
        </w:rPr>
        <w:t xml:space="preserve">11, </w:t>
      </w:r>
      <w:r w:rsidR="007C3E46" w:rsidRPr="007C3E46">
        <w:rPr>
          <w:rFonts w:asciiTheme="minorBidi" w:hAnsiTheme="minorBidi" w:cstheme="minorBidi"/>
          <w:color w:val="000000" w:themeColor="text1"/>
          <w:sz w:val="22"/>
          <w:szCs w:val="22"/>
        </w:rPr>
        <w:t xml:space="preserve">y=0);   </w:t>
      </w:r>
      <m:oMath>
        <m:acc>
          <m:accPr>
            <m:chr m:val="̅"/>
            <m:ctrlPr>
              <w:rPr>
                <w:rFonts w:ascii="Cambria Math" w:hAnsi="Cambria Math" w:cstheme="minorBidi"/>
                <w:i/>
                <w:color w:val="000000" w:themeColor="text1"/>
                <w:sz w:val="22"/>
                <w:szCs w:val="22"/>
              </w:rPr>
            </m:ctrlPr>
          </m:accPr>
          <m:e>
            <m:r>
              <w:rPr>
                <w:rFonts w:ascii="Cambria Math" w:hAnsi="Cambria Math" w:cstheme="minorBidi"/>
                <w:color w:val="000000" w:themeColor="text1"/>
                <w:sz w:val="22"/>
                <w:szCs w:val="22"/>
              </w:rPr>
              <m:t>&gt;S(O</m:t>
            </m:r>
            <m:sSubSup>
              <m:sSubSupPr>
                <m:ctrlPr>
                  <w:rPr>
                    <w:rFonts w:ascii="Cambria Math" w:hAnsi="Cambria Math" w:cstheme="minorBidi"/>
                    <w:i/>
                    <w:color w:val="000000" w:themeColor="text1"/>
                    <w:sz w:val="22"/>
                    <w:szCs w:val="22"/>
                  </w:rPr>
                </m:ctrlPr>
              </m:sSubSup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2</m:t>
                </m:r>
              </m:sub>
              <m:sup>
                <m:r>
                  <w:rPr>
                    <w:rFonts w:ascii="Cambria Math" w:hAnsi="Cambria Math" w:cstheme="minorBidi"/>
                    <w:color w:val="000000" w:themeColor="text1"/>
                    <w:sz w:val="22"/>
                    <w:szCs w:val="22"/>
                  </w:rPr>
                  <m:t>+</m:t>
                </m:r>
              </m:sup>
            </m:sSubSup>
            <m:r>
              <w:rPr>
                <w:rFonts w:ascii="Cambria Math" w:hAnsi="Cambria Math" w:cstheme="minorBidi"/>
                <w:color w:val="000000" w:themeColor="text1"/>
                <w:sz w:val="22"/>
                <w:szCs w:val="22"/>
              </w:rPr>
              <m:t>)(</m:t>
            </m:r>
            <m:sSup>
              <m:sSupPr>
                <m:ctrlPr>
                  <w:rPr>
                    <w:rFonts w:ascii="Cambria Math" w:hAnsi="Cambria Math" w:cstheme="minorBidi"/>
                    <w:i/>
                    <w:color w:val="000000" w:themeColor="text1"/>
                    <w:sz w:val="22"/>
                    <w:szCs w:val="22"/>
                  </w:rPr>
                </m:ctrlPr>
              </m:sSupPr>
              <m:e>
                <m:r>
                  <w:rPr>
                    <w:rFonts w:ascii="Cambria Math" w:hAnsi="Cambria Math" w:cstheme="minorBidi"/>
                    <w:color w:val="000000" w:themeColor="text1"/>
                    <w:sz w:val="22"/>
                    <w:szCs w:val="22"/>
                  </w:rPr>
                  <m:t>A</m:t>
                </m:r>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m:t>
            </m:r>
          </m:e>
        </m:acc>
      </m:oMath>
      <w:r w:rsidR="007C3E46" w:rsidRPr="007C3E46">
        <w:rPr>
          <w:rFonts w:asciiTheme="minorBidi" w:hAnsiTheme="minorBidi" w:cstheme="minorBidi"/>
          <w:bCs/>
          <w:color w:val="000000" w:themeColor="text1"/>
          <w:sz w:val="22"/>
          <w:szCs w:val="22"/>
        </w:rPr>
        <w:t>(C</w:t>
      </w:r>
      <w:r w:rsidR="007C3E46" w:rsidRPr="007C3E46">
        <w:rPr>
          <w:rFonts w:asciiTheme="minorBidi" w:hAnsiTheme="minorBidi" w:cstheme="minorBidi"/>
          <w:bCs/>
          <w:color w:val="000000" w:themeColor="text1"/>
          <w:sz w:val="22"/>
          <w:szCs w:val="22"/>
          <w:vertAlign w:val="subscript"/>
        </w:rPr>
        <w:t xml:space="preserve">11, </w:t>
      </w:r>
      <w:r w:rsidR="007C3E46" w:rsidRPr="007C3E46">
        <w:rPr>
          <w:rFonts w:asciiTheme="minorBidi" w:hAnsiTheme="minorBidi" w:cstheme="minorBidi"/>
          <w:bCs/>
          <w:color w:val="000000" w:themeColor="text1"/>
          <w:sz w:val="22"/>
          <w:szCs w:val="22"/>
        </w:rPr>
        <w:t xml:space="preserve">y=1), </w:t>
      </w:r>
      <m:oMath>
        <m:acc>
          <m:accPr>
            <m:chr m:val="̅"/>
            <m:ctrlPr>
              <w:rPr>
                <w:rFonts w:ascii="Cambria Math" w:hAnsi="Cambria Math" w:cstheme="minorBidi"/>
                <w:bCs/>
                <w:i/>
                <w:color w:val="000000" w:themeColor="text1"/>
                <w:sz w:val="22"/>
                <w:szCs w:val="22"/>
              </w:rPr>
            </m:ctrlPr>
          </m:accPr>
          <m:e>
            <m:r>
              <w:rPr>
                <w:rFonts w:ascii="Cambria Math" w:hAnsi="Cambria Math" w:cstheme="minorBidi"/>
                <w:color w:val="000000" w:themeColor="text1"/>
                <w:sz w:val="22"/>
                <w:szCs w:val="22"/>
              </w:rPr>
              <m:t>&gt;S</m:t>
            </m:r>
            <m:d>
              <m:dPr>
                <m:ctrlPr>
                  <w:rPr>
                    <w:rFonts w:ascii="Cambria Math" w:hAnsi="Cambria Math" w:cstheme="minorBidi"/>
                    <w:bCs/>
                    <w:i/>
                    <w:color w:val="000000" w:themeColor="text1"/>
                    <w:sz w:val="22"/>
                    <w:szCs w:val="22"/>
                  </w:rPr>
                </m:ctrlPr>
              </m:dPr>
              <m:e>
                <m:r>
                  <w:rPr>
                    <w:rFonts w:ascii="Cambria Math" w:hAnsi="Cambria Math" w:cstheme="minorBidi"/>
                    <w:color w:val="000000" w:themeColor="text1"/>
                    <w:sz w:val="22"/>
                    <w:szCs w:val="22"/>
                  </w:rPr>
                  <m:t>O</m:t>
                </m:r>
                <m:sSubSup>
                  <m:sSubSupPr>
                    <m:ctrlPr>
                      <w:rPr>
                        <w:rFonts w:ascii="Cambria Math" w:hAnsi="Cambria Math" w:cstheme="minorBidi"/>
                        <w:bCs/>
                        <w:i/>
                        <w:color w:val="000000" w:themeColor="text1"/>
                        <w:sz w:val="22"/>
                        <w:szCs w:val="22"/>
                      </w:rPr>
                    </m:ctrlPr>
                  </m:sSubSup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1</m:t>
                    </m:r>
                  </m:sub>
                  <m:sup>
                    <m:r>
                      <w:rPr>
                        <w:rFonts w:ascii="Cambria Math" w:hAnsi="Cambria Math" w:cstheme="minorBidi"/>
                        <w:color w:val="000000" w:themeColor="text1"/>
                        <w:sz w:val="22"/>
                        <w:szCs w:val="22"/>
                      </w:rPr>
                      <m:t>0</m:t>
                    </m:r>
                  </m:sup>
                </m:sSubSup>
              </m:e>
            </m:d>
            <m:r>
              <w:rPr>
                <w:rFonts w:ascii="Cambria Math" w:hAnsi="Cambria Math" w:cstheme="minorBidi"/>
                <w:color w:val="000000" w:themeColor="text1"/>
                <w:sz w:val="22"/>
                <w:szCs w:val="22"/>
              </w:rPr>
              <m:t>(</m:t>
            </m:r>
            <m:sSup>
              <m:sSupPr>
                <m:ctrlPr>
                  <w:rPr>
                    <w:rFonts w:ascii="Cambria Math" w:hAnsi="Cambria Math" w:cstheme="minorBidi"/>
                    <w:bCs/>
                    <w:i/>
                    <w:color w:val="000000" w:themeColor="text1"/>
                    <w:sz w:val="22"/>
                    <w:szCs w:val="22"/>
                  </w:rPr>
                </m:ctrlPr>
              </m:sSupPr>
              <m:e>
                <m:r>
                  <w:rPr>
                    <w:rFonts w:ascii="Cambria Math" w:hAnsi="Cambria Math" w:cstheme="minorBidi"/>
                    <w:color w:val="000000" w:themeColor="text1"/>
                    <w:sz w:val="22"/>
                    <w:szCs w:val="22"/>
                  </w:rPr>
                  <m:t>A</m:t>
                </m:r>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m:t>
            </m:r>
          </m:e>
        </m:acc>
      </m:oMath>
      <w:r w:rsidR="007C3E46" w:rsidRPr="007C3E46">
        <w:rPr>
          <w:rFonts w:asciiTheme="minorBidi" w:hAnsiTheme="minorBidi" w:cstheme="minorBidi"/>
          <w:bCs/>
          <w:color w:val="000000" w:themeColor="text1"/>
          <w:sz w:val="22"/>
          <w:szCs w:val="22"/>
        </w:rPr>
        <w:t xml:space="preserve"> (C</w:t>
      </w:r>
      <w:r w:rsidR="007C3E46" w:rsidRPr="007C3E46">
        <w:rPr>
          <w:rFonts w:asciiTheme="minorBidi" w:hAnsiTheme="minorBidi" w:cstheme="minorBidi"/>
          <w:bCs/>
          <w:color w:val="000000" w:themeColor="text1"/>
          <w:sz w:val="22"/>
          <w:szCs w:val="22"/>
          <w:vertAlign w:val="subscript"/>
        </w:rPr>
        <w:t xml:space="preserve">11, </w:t>
      </w:r>
      <w:r w:rsidR="007C3E46" w:rsidRPr="007C3E46">
        <w:rPr>
          <w:rFonts w:asciiTheme="minorBidi" w:hAnsiTheme="minorBidi" w:cstheme="minorBidi"/>
          <w:bCs/>
          <w:color w:val="000000" w:themeColor="text1"/>
          <w:sz w:val="22"/>
          <w:szCs w:val="22"/>
        </w:rPr>
        <w:t xml:space="preserve">y=2); </w:t>
      </w:r>
      <m:oMath>
        <m:acc>
          <m:accPr>
            <m:chr m:val="̅"/>
            <m:ctrlPr>
              <w:rPr>
                <w:rFonts w:ascii="Cambria Math" w:hAnsi="Cambria Math" w:cstheme="minorBidi"/>
                <w:bCs/>
                <w:i/>
                <w:color w:val="000000" w:themeColor="text1"/>
                <w:sz w:val="22"/>
                <w:szCs w:val="22"/>
              </w:rPr>
            </m:ctrlPr>
          </m:accPr>
          <m:e>
            <m:r>
              <w:rPr>
                <w:rFonts w:ascii="Cambria Math" w:hAnsi="Cambria Math" w:cstheme="minorBidi"/>
                <w:color w:val="000000" w:themeColor="text1"/>
                <w:sz w:val="22"/>
                <w:szCs w:val="22"/>
              </w:rPr>
              <m:t>&gt;S(OH)</m:t>
            </m:r>
            <m:sSup>
              <m:sSupPr>
                <m:ctrlPr>
                  <w:rPr>
                    <w:rFonts w:ascii="Cambria Math" w:hAnsi="Cambria Math" w:cstheme="minorBidi"/>
                    <w:bCs/>
                    <w:i/>
                    <w:color w:val="000000" w:themeColor="text1"/>
                    <w:sz w:val="22"/>
                    <w:szCs w:val="22"/>
                  </w:rPr>
                </m:ctrlPr>
              </m:sSupPr>
              <m:e>
                <m:r>
                  <w:rPr>
                    <w:rFonts w:ascii="Cambria Math" w:hAnsi="Cambria Math" w:cstheme="minorBidi"/>
                    <w:color w:val="000000" w:themeColor="text1"/>
                    <w:sz w:val="22"/>
                    <w:szCs w:val="22"/>
                  </w:rPr>
                  <m:t>(HA</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m:t>
            </m:r>
          </m:e>
        </m:acc>
      </m:oMath>
      <w:r w:rsidR="007C3E46" w:rsidRPr="007C3E46">
        <w:rPr>
          <w:rFonts w:asciiTheme="minorBidi" w:hAnsiTheme="minorBidi" w:cstheme="minorBidi"/>
          <w:color w:val="000000" w:themeColor="text1"/>
          <w:sz w:val="22"/>
          <w:szCs w:val="22"/>
        </w:rPr>
        <w:t>(C</w:t>
      </w:r>
      <w:r w:rsidR="007C3E46" w:rsidRPr="007C3E46">
        <w:rPr>
          <w:rFonts w:asciiTheme="minorBidi" w:hAnsiTheme="minorBidi" w:cstheme="minorBidi"/>
          <w:color w:val="000000" w:themeColor="text1"/>
          <w:sz w:val="22"/>
          <w:szCs w:val="22"/>
          <w:vertAlign w:val="subscript"/>
        </w:rPr>
        <w:t xml:space="preserve">12, </w:t>
      </w:r>
      <w:r w:rsidR="007C3E46" w:rsidRPr="007C3E46">
        <w:rPr>
          <w:rFonts w:asciiTheme="minorBidi" w:hAnsiTheme="minorBidi" w:cstheme="minorBidi"/>
          <w:bCs/>
          <w:color w:val="000000" w:themeColor="text1"/>
          <w:sz w:val="22"/>
          <w:szCs w:val="22"/>
        </w:rPr>
        <w:t xml:space="preserve">y=0); </w:t>
      </w:r>
      <m:oMath>
        <m:acc>
          <m:accPr>
            <m:chr m:val="̅"/>
            <m:ctrlPr>
              <w:rPr>
                <w:rFonts w:ascii="Cambria Math" w:hAnsi="Cambria Math" w:cstheme="minorBidi"/>
                <w:bCs/>
                <w:i/>
                <w:color w:val="000000" w:themeColor="text1"/>
                <w:sz w:val="22"/>
                <w:szCs w:val="22"/>
              </w:rPr>
            </m:ctrlPr>
          </m:accPr>
          <m:e>
            <m:r>
              <w:rPr>
                <w:rFonts w:ascii="Cambria Math" w:hAnsi="Cambria Math" w:cstheme="minorBidi"/>
                <w:color w:val="000000" w:themeColor="text1"/>
                <w:sz w:val="22"/>
                <w:szCs w:val="22"/>
              </w:rPr>
              <m:t>&gt;S(OH)</m:t>
            </m:r>
            <m:sSup>
              <m:sSupPr>
                <m:ctrlPr>
                  <w:rPr>
                    <w:rFonts w:ascii="Cambria Math" w:hAnsi="Cambria Math" w:cstheme="minorBidi"/>
                    <w:bCs/>
                    <w:i/>
                    <w:color w:val="000000" w:themeColor="text1"/>
                    <w:sz w:val="22"/>
                    <w:szCs w:val="22"/>
                  </w:rPr>
                </m:ctrlPr>
              </m:sSupPr>
              <m:e>
                <m:r>
                  <w:rPr>
                    <w:rFonts w:ascii="Cambria Math" w:hAnsi="Cambria Math" w:cstheme="minorBidi"/>
                    <w:color w:val="000000" w:themeColor="text1"/>
                    <w:sz w:val="22"/>
                    <w:szCs w:val="22"/>
                  </w:rPr>
                  <m:t>(A</m:t>
                </m:r>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m:t>
            </m:r>
          </m:e>
        </m:acc>
      </m:oMath>
      <w:r w:rsidR="007C3E46" w:rsidRPr="007C3E46">
        <w:rPr>
          <w:rFonts w:asciiTheme="minorBidi" w:hAnsiTheme="minorBidi" w:cstheme="minorBidi"/>
          <w:color w:val="000000" w:themeColor="text1"/>
          <w:sz w:val="22"/>
          <w:szCs w:val="22"/>
        </w:rPr>
        <w:t>(C</w:t>
      </w:r>
      <w:r w:rsidR="007C3E46" w:rsidRPr="007C3E46">
        <w:rPr>
          <w:rFonts w:asciiTheme="minorBidi" w:hAnsiTheme="minorBidi" w:cstheme="minorBidi"/>
          <w:color w:val="000000" w:themeColor="text1"/>
          <w:sz w:val="22"/>
          <w:szCs w:val="22"/>
          <w:vertAlign w:val="subscript"/>
        </w:rPr>
        <w:t>12</w:t>
      </w:r>
      <w:r w:rsidR="007C3E46" w:rsidRPr="007C3E46">
        <w:rPr>
          <w:rFonts w:asciiTheme="minorBidi" w:hAnsiTheme="minorBidi" w:cstheme="minorBidi"/>
          <w:color w:val="000000" w:themeColor="text1"/>
          <w:sz w:val="22"/>
          <w:szCs w:val="22"/>
        </w:rPr>
        <w:t xml:space="preserve">, </w:t>
      </w:r>
      <w:r w:rsidR="007C3E46" w:rsidRPr="007C3E46">
        <w:rPr>
          <w:rFonts w:asciiTheme="minorBidi" w:hAnsiTheme="minorBidi" w:cstheme="minorBidi"/>
          <w:bCs/>
          <w:color w:val="000000" w:themeColor="text1"/>
          <w:sz w:val="22"/>
          <w:szCs w:val="22"/>
        </w:rPr>
        <w:t xml:space="preserve">y=1) and </w:t>
      </w:r>
      <m:oMath>
        <m:acc>
          <m:accPr>
            <m:chr m:val="̅"/>
            <m:ctrlPr>
              <w:rPr>
                <w:rFonts w:ascii="Cambria Math" w:hAnsi="Cambria Math" w:cstheme="minorBidi"/>
                <w:bCs/>
                <w:i/>
                <w:color w:val="000000" w:themeColor="text1"/>
                <w:sz w:val="22"/>
                <w:szCs w:val="22"/>
              </w:rPr>
            </m:ctrlPr>
          </m:accPr>
          <m:e>
            <m:r>
              <w:rPr>
                <w:rFonts w:ascii="Cambria Math" w:hAnsi="Cambria Math" w:cstheme="minorBidi"/>
                <w:color w:val="000000" w:themeColor="text1"/>
                <w:sz w:val="22"/>
                <w:szCs w:val="22"/>
              </w:rPr>
              <m:t>&gt;S(OH)</m:t>
            </m:r>
            <m:sSup>
              <m:sSupPr>
                <m:ctrlPr>
                  <w:rPr>
                    <w:rFonts w:ascii="Cambria Math" w:hAnsi="Cambria Math" w:cstheme="minorBidi"/>
                    <w:bCs/>
                    <w:i/>
                    <w:color w:val="000000" w:themeColor="text1"/>
                    <w:sz w:val="22"/>
                    <w:szCs w:val="22"/>
                  </w:rPr>
                </m:ctrlPr>
              </m:sSupPr>
              <m:e>
                <m:r>
                  <w:rPr>
                    <w:rFonts w:ascii="Cambria Math" w:hAnsi="Cambria Math" w:cstheme="minorBidi"/>
                    <w:color w:val="000000" w:themeColor="text1"/>
                    <w:sz w:val="22"/>
                    <w:szCs w:val="22"/>
                  </w:rPr>
                  <m:t>(A</m:t>
                </m:r>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m:t>
            </m:r>
          </m:e>
        </m:acc>
      </m:oMath>
      <w:r w:rsidR="007C3E46" w:rsidRPr="007C3E46">
        <w:rPr>
          <w:rFonts w:asciiTheme="minorBidi" w:hAnsiTheme="minorBidi" w:cstheme="minorBidi"/>
          <w:color w:val="000000" w:themeColor="text1"/>
          <w:sz w:val="22"/>
          <w:szCs w:val="22"/>
        </w:rPr>
        <w:t>(C</w:t>
      </w:r>
      <w:r w:rsidR="007C3E46" w:rsidRPr="007C3E46">
        <w:rPr>
          <w:rFonts w:asciiTheme="minorBidi" w:hAnsiTheme="minorBidi" w:cstheme="minorBidi"/>
          <w:color w:val="000000" w:themeColor="text1"/>
          <w:sz w:val="22"/>
          <w:szCs w:val="22"/>
          <w:vertAlign w:val="subscript"/>
        </w:rPr>
        <w:t>1-1</w:t>
      </w:r>
      <w:r w:rsidR="007C3E46" w:rsidRPr="007C3E46">
        <w:rPr>
          <w:rFonts w:asciiTheme="minorBidi" w:hAnsiTheme="minorBidi" w:cstheme="minorBidi"/>
          <w:color w:val="000000" w:themeColor="text1"/>
          <w:sz w:val="22"/>
          <w:szCs w:val="22"/>
        </w:rPr>
        <w:t>)</w:t>
      </w:r>
      <w:r w:rsidR="007C3E46" w:rsidRPr="007C3E46">
        <w:rPr>
          <w:rStyle w:val="tlid-translation"/>
          <w:rFonts w:asciiTheme="minorBidi" w:hAnsiTheme="minorBidi" w:cstheme="minorBidi"/>
          <w:color w:val="000000" w:themeColor="text1"/>
          <w:sz w:val="22"/>
          <w:szCs w:val="22"/>
        </w:rPr>
        <w:t xml:space="preserve">. </w:t>
      </w:r>
      <w:r w:rsidR="007C3E46" w:rsidRPr="007C3E46">
        <w:rPr>
          <w:rFonts w:asciiTheme="minorBidi" w:hAnsiTheme="minorBidi" w:cstheme="minorBidi"/>
          <w:color w:val="000000" w:themeColor="text1"/>
          <w:sz w:val="22"/>
          <w:szCs w:val="22"/>
        </w:rPr>
        <w:t>The complexing constants are calculated using the transformed curves of raw experimental data. The logarithmic values ​​of these constants are: logK</w:t>
      </w:r>
      <w:r w:rsidR="007C3E46" w:rsidRPr="007C3E46">
        <w:rPr>
          <w:rFonts w:asciiTheme="minorBidi" w:hAnsiTheme="minorBidi" w:cstheme="minorBidi"/>
          <w:color w:val="000000" w:themeColor="text1"/>
          <w:sz w:val="22"/>
          <w:szCs w:val="22"/>
          <w:vertAlign w:val="subscript"/>
        </w:rPr>
        <w:t>10</w:t>
      </w:r>
      <w:r w:rsidR="007C3E46" w:rsidRPr="007C3E46">
        <w:rPr>
          <w:rFonts w:asciiTheme="minorBidi" w:hAnsiTheme="minorBidi" w:cstheme="minorBidi"/>
          <w:color w:val="000000" w:themeColor="text1"/>
          <w:sz w:val="22"/>
          <w:szCs w:val="22"/>
        </w:rPr>
        <w:t xml:space="preserve"> = 1.7; logK</w:t>
      </w:r>
      <w:r w:rsidR="007C3E46" w:rsidRPr="007C3E46">
        <w:rPr>
          <w:rFonts w:asciiTheme="minorBidi" w:hAnsiTheme="minorBidi" w:cstheme="minorBidi"/>
          <w:color w:val="000000" w:themeColor="text1"/>
          <w:sz w:val="22"/>
          <w:szCs w:val="22"/>
          <w:vertAlign w:val="subscript"/>
        </w:rPr>
        <w:t>11</w:t>
      </w:r>
      <w:r w:rsidR="007C3E46" w:rsidRPr="007C3E46">
        <w:rPr>
          <w:rFonts w:asciiTheme="minorBidi" w:hAnsiTheme="minorBidi" w:cstheme="minorBidi"/>
          <w:color w:val="000000" w:themeColor="text1"/>
          <w:sz w:val="22"/>
          <w:szCs w:val="22"/>
        </w:rPr>
        <w:t xml:space="preserve"> = -3.3; logK12=-8.87 and logK</w:t>
      </w:r>
      <w:r w:rsidR="007C3E46" w:rsidRPr="007C3E46">
        <w:rPr>
          <w:rFonts w:asciiTheme="minorBidi" w:hAnsiTheme="minorBidi" w:cstheme="minorBidi"/>
          <w:color w:val="000000" w:themeColor="text1"/>
          <w:sz w:val="22"/>
          <w:szCs w:val="22"/>
          <w:vertAlign w:val="subscript"/>
        </w:rPr>
        <w:t>1-1</w:t>
      </w:r>
      <w:r w:rsidR="007C3E46" w:rsidRPr="007C3E46">
        <w:rPr>
          <w:rFonts w:asciiTheme="minorBidi" w:hAnsiTheme="minorBidi" w:cstheme="minorBidi"/>
          <w:color w:val="000000" w:themeColor="text1"/>
          <w:sz w:val="22"/>
          <w:szCs w:val="22"/>
        </w:rPr>
        <w:t xml:space="preserve"> = 8.34</w:t>
      </w:r>
    </w:p>
    <w:p w14:paraId="335C2CC1" w14:textId="77777777" w:rsidR="007C3E46" w:rsidRPr="007C3E46" w:rsidRDefault="007C3E46" w:rsidP="007C3E46">
      <w:pPr>
        <w:spacing w:line="360" w:lineRule="auto"/>
        <w:rPr>
          <w:rStyle w:val="tlid-translation"/>
          <w:rFonts w:asciiTheme="minorBidi" w:hAnsiTheme="minorBidi" w:cstheme="minorBidi"/>
          <w:color w:val="000000" w:themeColor="text1"/>
          <w:sz w:val="22"/>
          <w:szCs w:val="22"/>
        </w:rPr>
      </w:pPr>
      <w:r w:rsidRPr="007C3E46">
        <w:rPr>
          <w:rFonts w:asciiTheme="minorBidi" w:hAnsiTheme="minorBidi" w:cstheme="minorBidi"/>
          <w:color w:val="000000" w:themeColor="text1"/>
          <w:sz w:val="22"/>
          <w:szCs w:val="22"/>
        </w:rPr>
        <w:t>The results indicate, that the adsorption of chromate on iron (III) hydroxide is of an electrostatic and chemical nature at pH≤5,5, and only of chemical nature at pH superior to 5,5.</w:t>
      </w:r>
    </w:p>
    <w:p w14:paraId="722DC565" w14:textId="77777777" w:rsidR="00A1483C" w:rsidRDefault="007C3E46" w:rsidP="007C3E46">
      <w:pPr>
        <w:pBdr>
          <w:top w:val="nil"/>
          <w:left w:val="nil"/>
          <w:bottom w:val="nil"/>
          <w:right w:val="nil"/>
          <w:between w:val="nil"/>
        </w:pBdr>
        <w:spacing w:line="360" w:lineRule="auto"/>
        <w:ind w:firstLine="230"/>
        <w:rPr>
          <w:rFonts w:ascii="Arial" w:eastAsia="Arial" w:hAnsi="Arial" w:cs="Arial"/>
          <w:color w:val="000000"/>
          <w:sz w:val="22"/>
          <w:szCs w:val="22"/>
        </w:rPr>
      </w:pPr>
      <w:r w:rsidRPr="007C3E46">
        <w:rPr>
          <w:rStyle w:val="tlid-translation"/>
          <w:rFonts w:asciiTheme="minorBidi" w:hAnsiTheme="minorBidi" w:cstheme="minorBidi"/>
          <w:color w:val="000000" w:themeColor="text1"/>
          <w:sz w:val="22"/>
          <w:szCs w:val="22"/>
        </w:rPr>
        <w:t>Taking into account these considerations, iron (III) hydroxide exhibits a high adsorption capacity for ions chromates.  Therefore, this sorbent can be considered excellent and reliable for the effective removal of Cr (VI) from wastewater solutions before dumping it into the environment.</w:t>
      </w:r>
      <w:r>
        <w:rPr>
          <w:rStyle w:val="tlid-translation"/>
          <w:rFonts w:asciiTheme="minorBidi" w:hAnsiTheme="minorBidi" w:cstheme="minorBidi"/>
          <w:color w:val="000000" w:themeColor="text1"/>
          <w:sz w:val="22"/>
          <w:szCs w:val="22"/>
        </w:rPr>
        <w:t xml:space="preserve"> </w:t>
      </w:r>
    </w:p>
    <w:p w14:paraId="60FAB95D" w14:textId="77777777" w:rsidR="00A1483C" w:rsidRDefault="00A1483C">
      <w:pPr>
        <w:pBdr>
          <w:top w:val="nil"/>
          <w:left w:val="nil"/>
          <w:bottom w:val="nil"/>
          <w:right w:val="nil"/>
          <w:between w:val="nil"/>
        </w:pBdr>
        <w:spacing w:line="360" w:lineRule="auto"/>
        <w:ind w:firstLine="230"/>
        <w:rPr>
          <w:rFonts w:ascii="Arial" w:eastAsia="Arial" w:hAnsi="Arial" w:cs="Arial"/>
          <w:color w:val="000000"/>
          <w:sz w:val="22"/>
          <w:szCs w:val="22"/>
        </w:rPr>
      </w:pPr>
    </w:p>
    <w:p w14:paraId="0DA6006D" w14:textId="77777777" w:rsidR="00A1483C" w:rsidRDefault="004A455F" w:rsidP="006E5540">
      <w:pPr>
        <w:spacing w:line="360" w:lineRule="auto"/>
        <w:rPr>
          <w:rFonts w:ascii="Arial" w:eastAsia="Arial" w:hAnsi="Arial" w:cs="Arial"/>
          <w:color w:val="000000"/>
          <w:sz w:val="22"/>
          <w:szCs w:val="22"/>
          <w:highlight w:val="white"/>
        </w:rPr>
      </w:pPr>
      <w:r>
        <w:rPr>
          <w:rFonts w:ascii="Arial" w:eastAsia="Arial" w:hAnsi="Arial" w:cs="Arial"/>
          <w:b/>
          <w:color w:val="000000"/>
          <w:sz w:val="22"/>
          <w:szCs w:val="22"/>
        </w:rPr>
        <w:t>Keywords:</w:t>
      </w:r>
      <w:r>
        <w:rPr>
          <w:rFonts w:ascii="Arial" w:eastAsia="Arial" w:hAnsi="Arial" w:cs="Arial"/>
          <w:color w:val="000000"/>
          <w:sz w:val="22"/>
          <w:szCs w:val="22"/>
        </w:rPr>
        <w:t xml:space="preserve"> </w:t>
      </w:r>
      <w:r w:rsidR="007C3E46" w:rsidRPr="006E5540">
        <w:rPr>
          <w:rFonts w:asciiTheme="minorBidi" w:hAnsiTheme="minorBidi" w:cstheme="minorBidi"/>
          <w:color w:val="000000" w:themeColor="text1"/>
          <w:sz w:val="22"/>
          <w:szCs w:val="22"/>
        </w:rPr>
        <w:t xml:space="preserve">Chromium (VI), Iron (III) hydroxide, Adsorption, Surface complexes, </w:t>
      </w:r>
      <w:r w:rsidR="007C3E46" w:rsidRPr="006E5540">
        <w:rPr>
          <w:rFonts w:asciiTheme="minorBidi" w:hAnsiTheme="minorBidi" w:cstheme="minorBidi"/>
          <w:color w:val="000000" w:themeColor="text1"/>
          <w:sz w:val="22"/>
          <w:szCs w:val="22"/>
          <w:lang w:bidi="fr-FR"/>
        </w:rPr>
        <w:t>Stability Constants</w:t>
      </w:r>
      <w:r w:rsidR="006E5540" w:rsidRPr="006E5540">
        <w:rPr>
          <w:rFonts w:asciiTheme="minorBidi" w:hAnsiTheme="minorBidi" w:cstheme="minorBidi"/>
          <w:color w:val="000000" w:themeColor="text1"/>
          <w:sz w:val="22"/>
          <w:szCs w:val="22"/>
          <w:lang w:bidi="fr-FR"/>
        </w:rPr>
        <w:t>.</w:t>
      </w:r>
      <w:r w:rsidR="007C3E46">
        <w:rPr>
          <w:rFonts w:ascii="Arial" w:eastAsia="Arial" w:hAnsi="Arial" w:cs="Arial"/>
          <w:color w:val="000000"/>
          <w:sz w:val="22"/>
          <w:szCs w:val="22"/>
        </w:rPr>
        <w:t xml:space="preserve"> </w:t>
      </w:r>
    </w:p>
    <w:p w14:paraId="346B0EB2" w14:textId="77777777" w:rsidR="00A1483C" w:rsidRDefault="00A1483C">
      <w:pPr>
        <w:spacing w:line="360" w:lineRule="auto"/>
        <w:rPr>
          <w:rFonts w:ascii="Arial" w:eastAsia="Arial" w:hAnsi="Arial" w:cs="Arial"/>
          <w:color w:val="000000"/>
          <w:sz w:val="22"/>
          <w:szCs w:val="22"/>
        </w:rPr>
      </w:pPr>
    </w:p>
    <w:p w14:paraId="0A1F85E1" w14:textId="77777777" w:rsidR="00A1483C" w:rsidRDefault="004A455F">
      <w:pPr>
        <w:keepNext/>
        <w:pBdr>
          <w:top w:val="nil"/>
          <w:left w:val="nil"/>
          <w:bottom w:val="nil"/>
          <w:right w:val="nil"/>
          <w:between w:val="nil"/>
        </w:pBdr>
        <w:spacing w:line="360" w:lineRule="auto"/>
        <w:rPr>
          <w:rFonts w:ascii="Arial" w:eastAsia="Arial" w:hAnsi="Arial" w:cs="Arial"/>
          <w:b/>
          <w:color w:val="000000"/>
          <w:sz w:val="22"/>
          <w:szCs w:val="22"/>
        </w:rPr>
      </w:pPr>
      <w:r>
        <w:rPr>
          <w:rFonts w:ascii="Arial" w:eastAsia="Arial" w:hAnsi="Arial" w:cs="Arial"/>
          <w:b/>
          <w:color w:val="000000"/>
          <w:sz w:val="22"/>
          <w:szCs w:val="22"/>
        </w:rPr>
        <w:t>INTRODUCTION</w:t>
      </w:r>
    </w:p>
    <w:p w14:paraId="765FB997" w14:textId="77777777" w:rsidR="006E5540" w:rsidRPr="006E5540" w:rsidRDefault="006E5540" w:rsidP="006E5540">
      <w:pPr>
        <w:spacing w:line="360" w:lineRule="auto"/>
        <w:ind w:firstLine="720"/>
        <w:rPr>
          <w:rFonts w:asciiTheme="minorBidi" w:hAnsiTheme="minorBidi" w:cstheme="minorBidi"/>
          <w:color w:val="000000" w:themeColor="text1"/>
          <w:sz w:val="22"/>
          <w:szCs w:val="22"/>
        </w:rPr>
      </w:pPr>
      <w:r w:rsidRPr="006E5540">
        <w:rPr>
          <w:rFonts w:asciiTheme="minorBidi" w:hAnsiTheme="minorBidi" w:cstheme="minorBidi"/>
          <w:color w:val="000000" w:themeColor="text1"/>
          <w:sz w:val="22"/>
          <w:szCs w:val="22"/>
        </w:rPr>
        <w:t xml:space="preserve">Chromium is widely used in many industrial fields, such, tanning, painting, and dyeing, ceramics, wood treatment as well as by the paper industry. These Industrial activities generate substantial amounts </w:t>
      </w:r>
      <w:r w:rsidRPr="006E5540">
        <w:rPr>
          <w:rFonts w:asciiTheme="minorBidi" w:hAnsiTheme="minorBidi" w:cstheme="minorBidi"/>
          <w:color w:val="000000" w:themeColor="text1"/>
          <w:sz w:val="22"/>
          <w:szCs w:val="22"/>
        </w:rPr>
        <w:lastRenderedPageBreak/>
        <w:t xml:space="preserve">of hazardous wastes containing high concentrations of chromium. The hexavalent chromium has been considered one of the most toxic pollutants because of its mutagenic, carcinogenic, and teratogenic properties in humans. </w:t>
      </w:r>
      <w:r w:rsidRPr="006E5540">
        <w:rPr>
          <w:rFonts w:asciiTheme="minorBidi" w:hAnsiTheme="minorBidi" w:cstheme="minorBidi"/>
          <w:color w:val="000000" w:themeColor="text1"/>
          <w:sz w:val="22"/>
          <w:szCs w:val="22"/>
          <w:lang w:val="en-US"/>
        </w:rPr>
        <w:t xml:space="preserve">The </w:t>
      </w:r>
      <w:r w:rsidRPr="006E5540">
        <w:rPr>
          <w:rFonts w:asciiTheme="minorBidi" w:hAnsiTheme="minorBidi" w:cstheme="minorBidi"/>
          <w:color w:val="000000" w:themeColor="text1"/>
          <w:sz w:val="22"/>
          <w:szCs w:val="22"/>
          <w:shd w:val="clear" w:color="auto" w:fill="F5F5F9"/>
          <w:lang w:val="en-US"/>
        </w:rPr>
        <w:t xml:space="preserve">discharge of this element in the surface water is a </w:t>
      </w:r>
      <w:r w:rsidRPr="006E5540">
        <w:rPr>
          <w:rFonts w:asciiTheme="minorBidi" w:hAnsiTheme="minorBidi" w:cstheme="minorBidi"/>
          <w:color w:val="000000" w:themeColor="text1"/>
          <w:sz w:val="22"/>
          <w:szCs w:val="22"/>
          <w:lang w:val="en-US"/>
        </w:rPr>
        <w:t xml:space="preserve">serious threat for rivers, streams, and aquatic life. In fact, the presence of this metal is well controlled and the maximal concentration level of Cr (VI) allowed in drinking water, as determined by the US-Environmental Protection Agency (EPA), is 0.05 mg/L </w:t>
      </w:r>
      <w:r w:rsidRPr="006E5540">
        <w:rPr>
          <w:rFonts w:asciiTheme="minorBidi" w:hAnsiTheme="minorBidi" w:cstheme="minorBidi"/>
          <w:color w:val="0070C0"/>
          <w:sz w:val="22"/>
          <w:szCs w:val="22"/>
          <w:lang w:val="en-US"/>
        </w:rPr>
        <w:t>[1].</w:t>
      </w:r>
      <w:r w:rsidRPr="006E5540">
        <w:rPr>
          <w:rFonts w:asciiTheme="minorBidi" w:hAnsiTheme="minorBidi" w:cstheme="minorBidi"/>
          <w:color w:val="0070C0"/>
          <w:sz w:val="22"/>
          <w:szCs w:val="22"/>
        </w:rPr>
        <w:t xml:space="preserve"> </w:t>
      </w:r>
      <w:r w:rsidRPr="006E5540">
        <w:rPr>
          <w:rFonts w:asciiTheme="minorBidi" w:hAnsiTheme="minorBidi" w:cstheme="minorBidi"/>
          <w:color w:val="000000" w:themeColor="text1"/>
          <w:sz w:val="22"/>
          <w:szCs w:val="22"/>
        </w:rPr>
        <w:t xml:space="preserve">As a result, the public concerns raising environmental pollution, requires sustainable technologies for reducing the ion chromium in wastewater to an acceptable level. </w:t>
      </w:r>
      <w:r w:rsidRPr="006E5540">
        <w:rPr>
          <w:rFonts w:asciiTheme="minorBidi" w:hAnsiTheme="minorBidi" w:cstheme="minorBidi"/>
          <w:color w:val="000000" w:themeColor="text1"/>
          <w:sz w:val="22"/>
          <w:szCs w:val="22"/>
          <w:lang w:val="en-US"/>
        </w:rPr>
        <w:t xml:space="preserve">To meet </w:t>
      </w:r>
      <w:r w:rsidRPr="006E5540">
        <w:rPr>
          <w:rFonts w:asciiTheme="minorBidi" w:hAnsiTheme="minorBidi" w:cstheme="minorBidi"/>
          <w:color w:val="000000" w:themeColor="text1"/>
          <w:sz w:val="22"/>
          <w:szCs w:val="22"/>
          <w:shd w:val="clear" w:color="auto" w:fill="FFFFFF"/>
          <w:lang w:val="en-US"/>
        </w:rPr>
        <w:t>environmental regulation</w:t>
      </w:r>
      <w:r w:rsidRPr="006E5540">
        <w:rPr>
          <w:rFonts w:asciiTheme="minorBidi" w:hAnsiTheme="minorBidi" w:cstheme="minorBidi"/>
          <w:color w:val="000000" w:themeColor="text1"/>
          <w:sz w:val="22"/>
          <w:szCs w:val="22"/>
          <w:lang w:val="en-US"/>
        </w:rPr>
        <w:t>, wastewater</w:t>
      </w:r>
      <w:r w:rsidRPr="006E5540">
        <w:rPr>
          <w:rFonts w:asciiTheme="minorBidi" w:hAnsiTheme="minorBidi" w:cstheme="minorBidi"/>
          <w:color w:val="000000" w:themeColor="text1"/>
          <w:sz w:val="22"/>
          <w:szCs w:val="22"/>
          <w:shd w:val="clear" w:color="auto" w:fill="FFFFFF"/>
          <w:lang w:val="en-US"/>
        </w:rPr>
        <w:t xml:space="preserve"> discharge of the Cr(VI) industry was largely </w:t>
      </w:r>
      <w:r w:rsidRPr="006E5540">
        <w:rPr>
          <w:rFonts w:asciiTheme="minorBidi" w:hAnsiTheme="minorBidi" w:cstheme="minorBidi"/>
          <w:color w:val="000000" w:themeColor="text1"/>
          <w:sz w:val="22"/>
          <w:szCs w:val="22"/>
          <w:lang w:val="en-US"/>
        </w:rPr>
        <w:t xml:space="preserve">treated using different adsorbent. However, this process and subsequent treatments have high operating costs. Accordingly, wastewater is still a managing difficulty for the Cr(VI). </w:t>
      </w:r>
    </w:p>
    <w:p w14:paraId="515FC02E" w14:textId="20C3DC65" w:rsidR="000C6516" w:rsidRDefault="006E5540" w:rsidP="006A44B2">
      <w:pPr>
        <w:spacing w:line="360" w:lineRule="auto"/>
        <w:ind w:firstLine="720"/>
        <w:rPr>
          <w:rFonts w:asciiTheme="minorBidi" w:hAnsiTheme="minorBidi" w:cstheme="minorBidi"/>
          <w:color w:val="000000" w:themeColor="text1"/>
          <w:sz w:val="22"/>
          <w:szCs w:val="22"/>
        </w:rPr>
      </w:pPr>
      <w:r w:rsidRPr="006E5540">
        <w:rPr>
          <w:rFonts w:asciiTheme="minorBidi" w:hAnsiTheme="minorBidi" w:cstheme="minorBidi"/>
          <w:color w:val="000000" w:themeColor="text1"/>
          <w:sz w:val="22"/>
          <w:szCs w:val="22"/>
        </w:rPr>
        <w:t xml:space="preserve">For this purpose, methods have already been developed, such, ion exchange </w:t>
      </w:r>
      <w:r w:rsidRPr="006E5540">
        <w:rPr>
          <w:rFonts w:asciiTheme="minorBidi" w:hAnsiTheme="minorBidi" w:cstheme="minorBidi"/>
          <w:color w:val="0070C0"/>
          <w:sz w:val="22"/>
          <w:szCs w:val="22"/>
        </w:rPr>
        <w:t>[2]</w:t>
      </w:r>
      <w:r w:rsidRPr="006E5540">
        <w:rPr>
          <w:rFonts w:asciiTheme="minorBidi" w:hAnsiTheme="minorBidi" w:cstheme="minorBidi"/>
          <w:color w:val="000000" w:themeColor="text1"/>
          <w:sz w:val="22"/>
          <w:szCs w:val="22"/>
        </w:rPr>
        <w:t>,</w:t>
      </w:r>
      <w:r w:rsidRPr="006E5540">
        <w:rPr>
          <w:rFonts w:asciiTheme="minorBidi" w:hAnsiTheme="minorBidi" w:cstheme="minorBidi"/>
          <w:color w:val="FF0000"/>
          <w:sz w:val="22"/>
          <w:szCs w:val="22"/>
        </w:rPr>
        <w:t xml:space="preserve"> </w:t>
      </w:r>
      <w:r w:rsidRPr="006E5540">
        <w:rPr>
          <w:rFonts w:asciiTheme="minorBidi" w:hAnsiTheme="minorBidi" w:cstheme="minorBidi"/>
          <w:color w:val="000000" w:themeColor="text1"/>
          <w:sz w:val="22"/>
          <w:szCs w:val="22"/>
        </w:rPr>
        <w:t>solvent extraction</w:t>
      </w:r>
      <w:r w:rsidRPr="006E5540">
        <w:rPr>
          <w:rFonts w:asciiTheme="minorBidi" w:hAnsiTheme="minorBidi" w:cstheme="minorBidi"/>
          <w:color w:val="0070C0"/>
          <w:sz w:val="22"/>
          <w:szCs w:val="22"/>
        </w:rPr>
        <w:t xml:space="preserve"> [3]</w:t>
      </w:r>
      <w:r w:rsidRPr="006E5540">
        <w:rPr>
          <w:rFonts w:asciiTheme="minorBidi" w:hAnsiTheme="minorBidi" w:cstheme="minorBidi"/>
          <w:color w:val="000000" w:themeColor="text1"/>
          <w:sz w:val="22"/>
          <w:szCs w:val="22"/>
        </w:rPr>
        <w:t>,</w:t>
      </w:r>
      <w:r w:rsidRPr="006E5540">
        <w:rPr>
          <w:rFonts w:asciiTheme="minorBidi" w:hAnsiTheme="minorBidi" w:cstheme="minorBidi"/>
          <w:color w:val="FF0000"/>
          <w:sz w:val="22"/>
          <w:szCs w:val="22"/>
        </w:rPr>
        <w:t xml:space="preserve"> </w:t>
      </w:r>
      <w:r w:rsidRPr="006E5540">
        <w:rPr>
          <w:rFonts w:asciiTheme="minorBidi" w:hAnsiTheme="minorBidi" w:cstheme="minorBidi"/>
          <w:color w:val="000000" w:themeColor="text1"/>
          <w:sz w:val="22"/>
          <w:szCs w:val="22"/>
        </w:rPr>
        <w:t>precipitation</w:t>
      </w:r>
      <w:r w:rsidRPr="006E5540">
        <w:rPr>
          <w:rFonts w:asciiTheme="minorBidi" w:hAnsiTheme="minorBidi" w:cstheme="minorBidi"/>
          <w:color w:val="0070C0"/>
          <w:sz w:val="22"/>
          <w:szCs w:val="22"/>
        </w:rPr>
        <w:t xml:space="preserve"> [4],</w:t>
      </w:r>
      <w:r w:rsidRPr="006E5540">
        <w:rPr>
          <w:rFonts w:asciiTheme="minorBidi" w:hAnsiTheme="minorBidi" w:cstheme="minorBidi"/>
          <w:color w:val="FF0000"/>
          <w:sz w:val="22"/>
          <w:szCs w:val="22"/>
        </w:rPr>
        <w:t xml:space="preserve"> </w:t>
      </w:r>
      <w:r w:rsidRPr="006E5540">
        <w:rPr>
          <w:rFonts w:asciiTheme="minorBidi" w:hAnsiTheme="minorBidi" w:cstheme="minorBidi"/>
          <w:color w:val="000000" w:themeColor="text1"/>
          <w:sz w:val="22"/>
          <w:szCs w:val="22"/>
        </w:rPr>
        <w:t>and adsorption</w:t>
      </w:r>
      <w:r w:rsidRPr="006E5540">
        <w:rPr>
          <w:rFonts w:asciiTheme="minorBidi" w:hAnsiTheme="minorBidi" w:cstheme="minorBidi"/>
          <w:color w:val="0070C0"/>
          <w:sz w:val="22"/>
          <w:szCs w:val="22"/>
        </w:rPr>
        <w:t xml:space="preserve"> [5-7]. </w:t>
      </w:r>
      <w:r w:rsidRPr="006E5540">
        <w:rPr>
          <w:rFonts w:asciiTheme="minorBidi" w:hAnsiTheme="minorBidi" w:cstheme="minorBidi"/>
          <w:color w:val="000000" w:themeColor="text1"/>
          <w:sz w:val="22"/>
          <w:szCs w:val="22"/>
        </w:rPr>
        <w:t xml:space="preserve">These technics are usually performed using conventional or non-conventional adsorbents, especially, zeolites, and iron (III) hydroxide </w:t>
      </w:r>
      <w:r w:rsidR="006A44B2">
        <w:rPr>
          <w:rFonts w:asciiTheme="minorBidi" w:hAnsiTheme="minorBidi" w:cstheme="minorBidi"/>
          <w:color w:val="0070C0"/>
          <w:sz w:val="22"/>
          <w:szCs w:val="22"/>
        </w:rPr>
        <w:t>[8,9</w:t>
      </w:r>
      <w:r w:rsidRPr="006E5540">
        <w:rPr>
          <w:rFonts w:asciiTheme="minorBidi" w:hAnsiTheme="minorBidi" w:cstheme="minorBidi"/>
          <w:color w:val="0070C0"/>
          <w:sz w:val="22"/>
          <w:szCs w:val="22"/>
        </w:rPr>
        <w:t>]</w:t>
      </w:r>
      <w:r w:rsidRPr="006E5540">
        <w:rPr>
          <w:rFonts w:asciiTheme="minorBidi" w:hAnsiTheme="minorBidi" w:cstheme="minorBidi"/>
          <w:color w:val="000000" w:themeColor="text1"/>
          <w:sz w:val="22"/>
          <w:szCs w:val="22"/>
        </w:rPr>
        <w:t>.</w:t>
      </w:r>
      <w:r w:rsidRPr="006E5540">
        <w:rPr>
          <w:rFonts w:asciiTheme="minorBidi" w:hAnsiTheme="minorBidi" w:cstheme="minorBidi"/>
          <w:color w:val="FF0000"/>
          <w:sz w:val="22"/>
          <w:szCs w:val="22"/>
        </w:rPr>
        <w:t xml:space="preserve"> </w:t>
      </w:r>
      <w:r w:rsidRPr="006E5540">
        <w:rPr>
          <w:rFonts w:asciiTheme="minorBidi" w:hAnsiTheme="minorBidi" w:cstheme="minorBidi"/>
          <w:color w:val="000000" w:themeColor="text1"/>
          <w:sz w:val="22"/>
          <w:szCs w:val="22"/>
        </w:rPr>
        <w:t xml:space="preserve">However, adsorption is a technique of choice for the removal of dissolved elements as </w:t>
      </w:r>
      <w:r w:rsidR="00B47532">
        <w:rPr>
          <w:rFonts w:asciiTheme="minorBidi" w:hAnsiTheme="minorBidi" w:cstheme="minorBidi"/>
          <w:color w:val="000000" w:themeColor="text1"/>
          <w:sz w:val="22"/>
          <w:szCs w:val="22"/>
        </w:rPr>
        <w:t>Cr</w:t>
      </w:r>
      <w:r w:rsidR="00B47532" w:rsidRPr="006E5540">
        <w:rPr>
          <w:rFonts w:asciiTheme="minorBidi" w:hAnsiTheme="minorBidi" w:cstheme="minorBidi"/>
          <w:color w:val="000000" w:themeColor="text1"/>
          <w:sz w:val="22"/>
          <w:szCs w:val="22"/>
        </w:rPr>
        <w:t>(</w:t>
      </w:r>
      <w:r w:rsidRPr="006E5540">
        <w:rPr>
          <w:rFonts w:asciiTheme="minorBidi" w:hAnsiTheme="minorBidi" w:cstheme="minorBidi"/>
          <w:color w:val="000000" w:themeColor="text1"/>
          <w:sz w:val="22"/>
          <w:szCs w:val="22"/>
        </w:rPr>
        <w:t xml:space="preserve">VI) from aqueous solutions. One can note that this procedure is often carried out using activated carbon </w:t>
      </w:r>
      <w:r w:rsidR="00FA78EE">
        <w:rPr>
          <w:rFonts w:asciiTheme="minorBidi" w:hAnsiTheme="minorBidi" w:cstheme="minorBidi"/>
          <w:color w:val="0070C0"/>
          <w:sz w:val="22"/>
          <w:szCs w:val="22"/>
        </w:rPr>
        <w:t>[1</w:t>
      </w:r>
      <w:r w:rsidR="006A44B2">
        <w:rPr>
          <w:rFonts w:asciiTheme="minorBidi" w:hAnsiTheme="minorBidi" w:cstheme="minorBidi"/>
          <w:color w:val="0070C0"/>
          <w:sz w:val="22"/>
          <w:szCs w:val="22"/>
        </w:rPr>
        <w:t>0</w:t>
      </w:r>
      <w:r w:rsidRPr="006E5540">
        <w:rPr>
          <w:rFonts w:asciiTheme="minorBidi" w:hAnsiTheme="minorBidi" w:cstheme="minorBidi"/>
          <w:color w:val="0070C0"/>
          <w:sz w:val="22"/>
          <w:szCs w:val="22"/>
        </w:rPr>
        <w:t>-1</w:t>
      </w:r>
      <w:r w:rsidR="006A44B2">
        <w:rPr>
          <w:rFonts w:asciiTheme="minorBidi" w:hAnsiTheme="minorBidi" w:cstheme="minorBidi"/>
          <w:color w:val="0070C0"/>
          <w:sz w:val="22"/>
          <w:szCs w:val="22"/>
        </w:rPr>
        <w:t>3</w:t>
      </w:r>
      <w:r w:rsidRPr="006E5540">
        <w:rPr>
          <w:rFonts w:asciiTheme="minorBidi" w:hAnsiTheme="minorBidi" w:cstheme="minorBidi"/>
          <w:color w:val="0070C0"/>
          <w:sz w:val="22"/>
          <w:szCs w:val="22"/>
        </w:rPr>
        <w:t>]</w:t>
      </w:r>
      <w:r w:rsidRPr="006E5540">
        <w:rPr>
          <w:rFonts w:asciiTheme="minorBidi" w:hAnsiTheme="minorBidi" w:cstheme="minorBidi"/>
          <w:color w:val="000000" w:themeColor="text1"/>
          <w:sz w:val="22"/>
          <w:szCs w:val="22"/>
        </w:rPr>
        <w:t>,</w:t>
      </w:r>
      <w:r w:rsidRPr="006E5540">
        <w:rPr>
          <w:rFonts w:asciiTheme="minorBidi" w:hAnsiTheme="minorBidi" w:cstheme="minorBidi"/>
          <w:color w:val="0070C0"/>
          <w:sz w:val="22"/>
          <w:szCs w:val="22"/>
        </w:rPr>
        <w:t xml:space="preserve"> </w:t>
      </w:r>
      <w:r w:rsidRPr="006E5540">
        <w:rPr>
          <w:rFonts w:asciiTheme="minorBidi" w:hAnsiTheme="minorBidi" w:cstheme="minorBidi"/>
          <w:color w:val="000000" w:themeColor="text1"/>
          <w:sz w:val="22"/>
          <w:szCs w:val="22"/>
        </w:rPr>
        <w:t xml:space="preserve">metal-organic frameworks </w:t>
      </w:r>
      <w:r w:rsidRPr="006E5540">
        <w:rPr>
          <w:rFonts w:asciiTheme="minorBidi" w:hAnsiTheme="minorBidi" w:cstheme="minorBidi"/>
          <w:color w:val="0070C0"/>
          <w:sz w:val="22"/>
          <w:szCs w:val="22"/>
        </w:rPr>
        <w:t>[1</w:t>
      </w:r>
      <w:r w:rsidR="006A44B2">
        <w:rPr>
          <w:rFonts w:asciiTheme="minorBidi" w:hAnsiTheme="minorBidi" w:cstheme="minorBidi"/>
          <w:color w:val="0070C0"/>
          <w:sz w:val="22"/>
          <w:szCs w:val="22"/>
        </w:rPr>
        <w:t>4</w:t>
      </w:r>
      <w:r w:rsidRPr="006E5540">
        <w:rPr>
          <w:rFonts w:asciiTheme="minorBidi" w:hAnsiTheme="minorBidi" w:cstheme="minorBidi"/>
          <w:color w:val="0070C0"/>
          <w:sz w:val="22"/>
          <w:szCs w:val="22"/>
        </w:rPr>
        <w:t xml:space="preserve">], </w:t>
      </w:r>
      <w:r w:rsidRPr="006E5540">
        <w:rPr>
          <w:rFonts w:asciiTheme="minorBidi" w:hAnsiTheme="minorBidi" w:cstheme="minorBidi"/>
          <w:color w:val="000000" w:themeColor="text1"/>
          <w:sz w:val="22"/>
          <w:szCs w:val="22"/>
        </w:rPr>
        <w:t xml:space="preserve">polymeric, and biomass Materials </w:t>
      </w:r>
      <w:r w:rsidRPr="006E5540">
        <w:rPr>
          <w:rFonts w:asciiTheme="minorBidi" w:hAnsiTheme="minorBidi" w:cstheme="minorBidi"/>
          <w:color w:val="0070C0"/>
          <w:sz w:val="22"/>
          <w:szCs w:val="22"/>
        </w:rPr>
        <w:t>[</w:t>
      </w:r>
      <w:r w:rsidR="00FA78EE">
        <w:rPr>
          <w:rFonts w:asciiTheme="minorBidi" w:hAnsiTheme="minorBidi" w:cstheme="minorBidi"/>
          <w:color w:val="0070C0"/>
          <w:sz w:val="22"/>
          <w:szCs w:val="22"/>
        </w:rPr>
        <w:t>1</w:t>
      </w:r>
      <w:r w:rsidR="006A44B2">
        <w:rPr>
          <w:rFonts w:asciiTheme="minorBidi" w:hAnsiTheme="minorBidi" w:cstheme="minorBidi"/>
          <w:color w:val="0070C0"/>
          <w:sz w:val="22"/>
          <w:szCs w:val="22"/>
        </w:rPr>
        <w:t>5</w:t>
      </w:r>
      <w:r w:rsidRPr="006E5540">
        <w:rPr>
          <w:rFonts w:asciiTheme="minorBidi" w:hAnsiTheme="minorBidi" w:cstheme="minorBidi"/>
          <w:color w:val="0070C0"/>
          <w:sz w:val="22"/>
          <w:szCs w:val="22"/>
        </w:rPr>
        <w:t>-</w:t>
      </w:r>
      <w:r w:rsidR="00FA78EE">
        <w:rPr>
          <w:rFonts w:asciiTheme="minorBidi" w:hAnsiTheme="minorBidi" w:cstheme="minorBidi"/>
          <w:color w:val="0070C0"/>
          <w:sz w:val="22"/>
          <w:szCs w:val="22"/>
        </w:rPr>
        <w:t>1</w:t>
      </w:r>
      <w:r w:rsidR="006A44B2">
        <w:rPr>
          <w:rFonts w:asciiTheme="minorBidi" w:hAnsiTheme="minorBidi" w:cstheme="minorBidi"/>
          <w:color w:val="0070C0"/>
          <w:sz w:val="22"/>
          <w:szCs w:val="22"/>
        </w:rPr>
        <w:t>7</w:t>
      </w:r>
      <w:r w:rsidRPr="006E5540">
        <w:rPr>
          <w:rFonts w:asciiTheme="minorBidi" w:hAnsiTheme="minorBidi" w:cstheme="minorBidi"/>
          <w:color w:val="0070C0"/>
          <w:sz w:val="22"/>
          <w:szCs w:val="22"/>
        </w:rPr>
        <w:t>].</w:t>
      </w:r>
      <w:r w:rsidRPr="006E5540">
        <w:rPr>
          <w:rFonts w:asciiTheme="minorBidi" w:hAnsiTheme="minorBidi" w:cstheme="minorBidi"/>
          <w:color w:val="FF0000"/>
          <w:sz w:val="22"/>
          <w:szCs w:val="22"/>
        </w:rPr>
        <w:t xml:space="preserve"> </w:t>
      </w:r>
      <w:r w:rsidRPr="006E5540">
        <w:rPr>
          <w:rFonts w:asciiTheme="minorBidi" w:hAnsiTheme="minorBidi" w:cstheme="minorBidi"/>
          <w:color w:val="000000" w:themeColor="text1"/>
          <w:sz w:val="22"/>
          <w:szCs w:val="22"/>
        </w:rPr>
        <w:t>Recently, a new study was conducted on hexavalent chromium adsorption and removal from the aqueous environment using chemically functionalized amorphous and mesoporous silica nanoparticles, had been published</w:t>
      </w:r>
      <w:r w:rsidRPr="006E5540">
        <w:rPr>
          <w:rFonts w:asciiTheme="minorBidi" w:hAnsiTheme="minorBidi" w:cstheme="minorBidi"/>
          <w:color w:val="0070C0"/>
          <w:sz w:val="22"/>
          <w:szCs w:val="22"/>
        </w:rPr>
        <w:t xml:space="preserve"> [</w:t>
      </w:r>
      <w:r w:rsidR="00FA78EE">
        <w:rPr>
          <w:rFonts w:asciiTheme="minorBidi" w:hAnsiTheme="minorBidi" w:cstheme="minorBidi"/>
          <w:color w:val="0070C0"/>
          <w:sz w:val="22"/>
          <w:szCs w:val="22"/>
        </w:rPr>
        <w:t>1</w:t>
      </w:r>
      <w:r w:rsidR="006A44B2">
        <w:rPr>
          <w:rFonts w:asciiTheme="minorBidi" w:hAnsiTheme="minorBidi" w:cstheme="minorBidi"/>
          <w:color w:val="0070C0"/>
          <w:sz w:val="22"/>
          <w:szCs w:val="22"/>
        </w:rPr>
        <w:t>8</w:t>
      </w:r>
      <w:r w:rsidRPr="006E5540">
        <w:rPr>
          <w:rFonts w:asciiTheme="minorBidi" w:hAnsiTheme="minorBidi" w:cstheme="minorBidi"/>
          <w:color w:val="0070C0"/>
          <w:sz w:val="22"/>
          <w:szCs w:val="22"/>
        </w:rPr>
        <w:t xml:space="preserve">]. </w:t>
      </w:r>
      <w:r w:rsidRPr="006E5540">
        <w:rPr>
          <w:rFonts w:asciiTheme="minorBidi" w:hAnsiTheme="minorBidi" w:cstheme="minorBidi"/>
          <w:color w:val="000000" w:themeColor="text1"/>
          <w:sz w:val="22"/>
          <w:szCs w:val="22"/>
        </w:rPr>
        <w:t>Nevertheless, iron oxyhydroxide or ferric oxyhydroxide (FeO(OH)) which is low soluble  and often poorly crystalline has a large surface area and special surface active sites.</w:t>
      </w:r>
    </w:p>
    <w:p w14:paraId="615C74F5" w14:textId="2C7C0B49" w:rsidR="006E5540" w:rsidRPr="006E5540" w:rsidRDefault="006E5540" w:rsidP="006A44B2">
      <w:pPr>
        <w:spacing w:line="360" w:lineRule="auto"/>
        <w:ind w:firstLine="720"/>
        <w:rPr>
          <w:rFonts w:asciiTheme="minorBidi" w:hAnsiTheme="minorBidi" w:cstheme="minorBidi"/>
          <w:color w:val="00B050"/>
          <w:sz w:val="22"/>
          <w:szCs w:val="22"/>
        </w:rPr>
      </w:pPr>
      <w:r w:rsidRPr="006E5540">
        <w:rPr>
          <w:rFonts w:asciiTheme="minorBidi" w:hAnsiTheme="minorBidi" w:cstheme="minorBidi"/>
          <w:color w:val="000000" w:themeColor="text1"/>
          <w:sz w:val="22"/>
          <w:szCs w:val="22"/>
        </w:rPr>
        <w:t xml:space="preserve"> </w:t>
      </w:r>
      <w:r w:rsidRPr="006E5540">
        <w:rPr>
          <w:rFonts w:asciiTheme="minorBidi" w:hAnsiTheme="minorBidi" w:cstheme="minorBidi"/>
          <w:color w:val="000000" w:themeColor="text1"/>
          <w:sz w:val="22"/>
          <w:szCs w:val="22"/>
          <w:lang w:val="en-US"/>
        </w:rPr>
        <w:t xml:space="preserve">The relevant reported functional groups of this oxyhydroxide, rich in defects, are Fe–O, Fe–OH, and Fe–O–Fe </w:t>
      </w:r>
      <w:r w:rsidRPr="006E5540">
        <w:rPr>
          <w:rFonts w:asciiTheme="minorBidi" w:hAnsiTheme="minorBidi" w:cstheme="minorBidi"/>
          <w:color w:val="0070C0"/>
          <w:sz w:val="22"/>
          <w:szCs w:val="22"/>
          <w:lang w:val="en-US"/>
        </w:rPr>
        <w:t>[</w:t>
      </w:r>
      <w:r w:rsidR="006A44B2">
        <w:rPr>
          <w:rFonts w:asciiTheme="minorBidi" w:hAnsiTheme="minorBidi" w:cstheme="minorBidi"/>
          <w:color w:val="0070C0"/>
          <w:sz w:val="22"/>
          <w:szCs w:val="22"/>
          <w:lang w:val="en-US"/>
        </w:rPr>
        <w:t>19</w:t>
      </w:r>
      <w:r w:rsidRPr="006E5540">
        <w:rPr>
          <w:rFonts w:asciiTheme="minorBidi" w:hAnsiTheme="minorBidi" w:cstheme="minorBidi"/>
          <w:color w:val="0070C0"/>
          <w:sz w:val="22"/>
          <w:szCs w:val="22"/>
          <w:lang w:val="en-US"/>
        </w:rPr>
        <w:t xml:space="preserve">]. </w:t>
      </w:r>
      <w:r w:rsidRPr="006E5540">
        <w:rPr>
          <w:rFonts w:asciiTheme="minorBidi" w:hAnsiTheme="minorBidi" w:cstheme="minorBidi"/>
          <w:color w:val="000000" w:themeColor="text1"/>
          <w:sz w:val="22"/>
          <w:szCs w:val="22"/>
          <w:lang w:val="en-US"/>
        </w:rPr>
        <w:t>Thus, FeO(OH) suspension develops surface charge (Q) due to the exchange of H</w:t>
      </w:r>
      <w:r w:rsidRPr="006E5540">
        <w:rPr>
          <w:rFonts w:asciiTheme="minorBidi" w:hAnsiTheme="minorBidi" w:cstheme="minorBidi"/>
          <w:color w:val="000000" w:themeColor="text1"/>
          <w:sz w:val="22"/>
          <w:szCs w:val="22"/>
          <w:vertAlign w:val="superscript"/>
          <w:lang w:val="en-US"/>
        </w:rPr>
        <w:t>+</w:t>
      </w:r>
      <w:r w:rsidRPr="006E5540">
        <w:rPr>
          <w:rFonts w:asciiTheme="minorBidi" w:hAnsiTheme="minorBidi" w:cstheme="minorBidi"/>
          <w:color w:val="000000" w:themeColor="text1"/>
          <w:sz w:val="22"/>
          <w:szCs w:val="22"/>
          <w:lang w:val="en-US"/>
        </w:rPr>
        <w:t xml:space="preserve"> or OH</w:t>
      </w:r>
      <w:r w:rsidRPr="006E5540">
        <w:rPr>
          <w:rFonts w:asciiTheme="minorBidi" w:hAnsiTheme="minorBidi" w:cstheme="minorBidi"/>
          <w:color w:val="000000" w:themeColor="text1"/>
          <w:sz w:val="22"/>
          <w:szCs w:val="22"/>
          <w:vertAlign w:val="superscript"/>
          <w:lang w:val="en-US"/>
        </w:rPr>
        <w:t>-</w:t>
      </w:r>
      <w:r w:rsidRPr="006E5540">
        <w:rPr>
          <w:rFonts w:asciiTheme="minorBidi" w:hAnsiTheme="minorBidi" w:cstheme="minorBidi"/>
          <w:color w:val="000000" w:themeColor="text1"/>
          <w:sz w:val="22"/>
          <w:szCs w:val="22"/>
          <w:lang w:val="en-US"/>
        </w:rPr>
        <w:t xml:space="preserve"> ions resulting from the dissociation of hydration water molecules </w:t>
      </w:r>
      <w:r w:rsidRPr="006E5540">
        <w:rPr>
          <w:rFonts w:asciiTheme="minorBidi" w:hAnsiTheme="minorBidi" w:cstheme="minorBidi"/>
          <w:color w:val="0070C0"/>
          <w:sz w:val="22"/>
          <w:szCs w:val="22"/>
          <w:lang w:val="en-US"/>
        </w:rPr>
        <w:t>[2</w:t>
      </w:r>
      <w:r w:rsidR="006A44B2">
        <w:rPr>
          <w:rFonts w:asciiTheme="minorBidi" w:hAnsiTheme="minorBidi" w:cstheme="minorBidi"/>
          <w:color w:val="0070C0"/>
          <w:sz w:val="22"/>
          <w:szCs w:val="22"/>
          <w:lang w:val="en-US"/>
        </w:rPr>
        <w:t>0</w:t>
      </w:r>
      <w:r w:rsidRPr="006E5540">
        <w:rPr>
          <w:rFonts w:asciiTheme="minorBidi" w:hAnsiTheme="minorBidi" w:cstheme="minorBidi"/>
          <w:color w:val="0070C0"/>
          <w:sz w:val="22"/>
          <w:szCs w:val="22"/>
          <w:lang w:val="en-US"/>
        </w:rPr>
        <w:t xml:space="preserve">]. </w:t>
      </w:r>
      <w:r w:rsidRPr="006E5540">
        <w:rPr>
          <w:rFonts w:asciiTheme="minorBidi" w:hAnsiTheme="minorBidi" w:cstheme="minorBidi"/>
          <w:color w:val="000000" w:themeColor="text1"/>
          <w:sz w:val="22"/>
          <w:szCs w:val="22"/>
          <w:lang w:val="en-US"/>
        </w:rPr>
        <w:t>The contribution of this exchange phenomenon to Q is dependent on the transfer of proton to hydroxo complex interface (</w:t>
      </w:r>
      <m:oMath>
        <m:acc>
          <m:accPr>
            <m:chr m:val="̅"/>
            <m:ctrlPr>
              <w:rPr>
                <w:rFonts w:ascii="Cambria Math" w:hAnsi="Cambria Math" w:cstheme="minorBidi"/>
                <w:i/>
                <w:color w:val="000000" w:themeColor="text1"/>
                <w:sz w:val="22"/>
                <w:szCs w:val="22"/>
                <w:lang w:val="en-US"/>
              </w:rPr>
            </m:ctrlPr>
          </m:accPr>
          <m:e>
            <m:r>
              <w:rPr>
                <w:rFonts w:ascii="Cambria Math" w:hAnsi="Cambria Math" w:cstheme="minorBidi"/>
                <w:color w:val="000000" w:themeColor="text1"/>
                <w:sz w:val="22"/>
                <w:szCs w:val="22"/>
                <w:lang w:val="en-US"/>
              </w:rPr>
              <m:t>&gt;SOH</m:t>
            </m:r>
          </m:e>
        </m:acc>
      </m:oMath>
      <w:r w:rsidRPr="006E5540">
        <w:rPr>
          <w:rFonts w:asciiTheme="minorBidi" w:hAnsiTheme="minorBidi" w:cstheme="minorBidi"/>
          <w:color w:val="000000" w:themeColor="text1"/>
          <w:sz w:val="22"/>
          <w:szCs w:val="22"/>
          <w:lang w:val="en-US"/>
        </w:rPr>
        <w:t>) which is a function of the acidity of the suspension medium</w:t>
      </w:r>
      <w:r w:rsidRPr="006E5540">
        <w:rPr>
          <w:rFonts w:asciiTheme="minorBidi" w:hAnsiTheme="minorBidi" w:cstheme="minorBidi"/>
          <w:color w:val="000000" w:themeColor="text1"/>
          <w:sz w:val="22"/>
          <w:szCs w:val="22"/>
        </w:rPr>
        <w:t xml:space="preserve"> </w:t>
      </w:r>
      <w:r w:rsidRPr="006E5540">
        <w:rPr>
          <w:rFonts w:asciiTheme="minorBidi" w:hAnsiTheme="minorBidi" w:cstheme="minorBidi"/>
          <w:color w:val="0070C0"/>
          <w:sz w:val="22"/>
          <w:szCs w:val="22"/>
        </w:rPr>
        <w:t>[2</w:t>
      </w:r>
      <w:r w:rsidR="006A44B2">
        <w:rPr>
          <w:rFonts w:asciiTheme="minorBidi" w:hAnsiTheme="minorBidi" w:cstheme="minorBidi"/>
          <w:color w:val="0070C0"/>
          <w:sz w:val="22"/>
          <w:szCs w:val="22"/>
        </w:rPr>
        <w:t>1</w:t>
      </w:r>
      <w:r w:rsidRPr="006E5540">
        <w:rPr>
          <w:rFonts w:asciiTheme="minorBidi" w:hAnsiTheme="minorBidi" w:cstheme="minorBidi"/>
          <w:color w:val="0070C0"/>
          <w:sz w:val="22"/>
          <w:szCs w:val="22"/>
        </w:rPr>
        <w:t>]</w:t>
      </w:r>
      <w:r w:rsidRPr="006E5540">
        <w:rPr>
          <w:rFonts w:asciiTheme="minorBidi" w:hAnsiTheme="minorBidi" w:cstheme="minorBidi"/>
          <w:color w:val="000000" w:themeColor="text1"/>
          <w:sz w:val="22"/>
          <w:szCs w:val="22"/>
        </w:rPr>
        <w:t>.</w:t>
      </w:r>
      <w:r w:rsidRPr="006E5540">
        <w:rPr>
          <w:rFonts w:asciiTheme="minorBidi" w:hAnsiTheme="minorBidi" w:cstheme="minorBidi"/>
          <w:color w:val="000000" w:themeColor="text1"/>
          <w:sz w:val="22"/>
          <w:szCs w:val="22"/>
          <w:lang w:val="en-US"/>
        </w:rPr>
        <w:t xml:space="preserve">  As discussed previously, the proton transfer reaction can be treated as acid-base equilibrium subsequent to protonation/deprotonation of </w:t>
      </w:r>
      <m:oMath>
        <m:acc>
          <m:accPr>
            <m:chr m:val="̅"/>
            <m:ctrlPr>
              <w:rPr>
                <w:rFonts w:ascii="Cambria Math" w:hAnsi="Cambria Math" w:cstheme="minorBidi"/>
                <w:i/>
                <w:color w:val="000000" w:themeColor="text1"/>
                <w:sz w:val="22"/>
                <w:szCs w:val="22"/>
                <w:lang w:val="en-US"/>
              </w:rPr>
            </m:ctrlPr>
          </m:accPr>
          <m:e>
            <m:r>
              <w:rPr>
                <w:rFonts w:ascii="Cambria Math" w:hAnsi="Cambria Math" w:cstheme="minorBidi"/>
                <w:color w:val="000000" w:themeColor="text1"/>
                <w:sz w:val="22"/>
                <w:szCs w:val="22"/>
                <w:lang w:val="en-US"/>
              </w:rPr>
              <m:t>&gt;SOH</m:t>
            </m:r>
          </m:e>
        </m:acc>
      </m:oMath>
      <w:r w:rsidRPr="006E5540">
        <w:rPr>
          <w:rFonts w:asciiTheme="minorBidi" w:hAnsiTheme="minorBidi" w:cstheme="minorBidi"/>
          <w:color w:val="000000" w:themeColor="text1"/>
          <w:sz w:val="22"/>
          <w:szCs w:val="22"/>
          <w:lang w:val="en-US"/>
        </w:rPr>
        <w:t xml:space="preserve"> </w:t>
      </w:r>
      <w:r w:rsidRPr="006E5540">
        <w:rPr>
          <w:rFonts w:asciiTheme="minorBidi" w:hAnsiTheme="minorBidi" w:cstheme="minorBidi"/>
          <w:color w:val="0070C0"/>
          <w:sz w:val="22"/>
          <w:szCs w:val="22"/>
          <w:lang w:val="en-US"/>
        </w:rPr>
        <w:t>[2</w:t>
      </w:r>
      <w:r w:rsidR="006A44B2">
        <w:rPr>
          <w:rFonts w:asciiTheme="minorBidi" w:hAnsiTheme="minorBidi" w:cstheme="minorBidi"/>
          <w:color w:val="0070C0"/>
          <w:sz w:val="22"/>
          <w:szCs w:val="22"/>
          <w:lang w:val="en-US"/>
        </w:rPr>
        <w:t>2</w:t>
      </w:r>
      <w:r w:rsidRPr="006E5540">
        <w:rPr>
          <w:rFonts w:asciiTheme="minorBidi" w:hAnsiTheme="minorBidi" w:cstheme="minorBidi"/>
          <w:color w:val="0070C0"/>
          <w:sz w:val="22"/>
          <w:szCs w:val="22"/>
          <w:lang w:val="en-US"/>
        </w:rPr>
        <w:t>-2</w:t>
      </w:r>
      <w:r w:rsidR="006A44B2">
        <w:rPr>
          <w:rFonts w:asciiTheme="minorBidi" w:hAnsiTheme="minorBidi" w:cstheme="minorBidi"/>
          <w:color w:val="0070C0"/>
          <w:sz w:val="22"/>
          <w:szCs w:val="22"/>
          <w:lang w:val="en-US"/>
        </w:rPr>
        <w:t>4</w:t>
      </w:r>
      <w:r w:rsidRPr="006E5540">
        <w:rPr>
          <w:rFonts w:asciiTheme="minorBidi" w:hAnsiTheme="minorBidi" w:cstheme="minorBidi"/>
          <w:color w:val="0070C0"/>
          <w:sz w:val="22"/>
          <w:szCs w:val="22"/>
          <w:lang w:val="en-US"/>
        </w:rPr>
        <w:t>].</w:t>
      </w:r>
    </w:p>
    <w:p w14:paraId="32FFC973" w14:textId="77777777" w:rsidR="006E5540" w:rsidRDefault="006E5540" w:rsidP="000C6516">
      <w:pPr>
        <w:pStyle w:val="Els-body-text"/>
        <w:spacing w:line="360" w:lineRule="auto"/>
        <w:ind w:right="-28" w:firstLine="720"/>
        <w:rPr>
          <w:rFonts w:ascii="TimesNewRoman" w:eastAsiaTheme="minorEastAsia" w:hAnsi="TimesNewRoman" w:cs="TimesNewRoman" w:hint="eastAsia"/>
          <w:lang w:val="fr-FR" w:eastAsia="zh-CN"/>
        </w:rPr>
      </w:pPr>
      <w:r w:rsidRPr="006E5540">
        <w:rPr>
          <w:rStyle w:val="tlid-translation"/>
          <w:rFonts w:asciiTheme="minorBidi" w:hAnsiTheme="minorBidi" w:cstheme="minorBidi"/>
          <w:color w:val="000000" w:themeColor="text1"/>
          <w:sz w:val="22"/>
          <w:szCs w:val="22"/>
        </w:rPr>
        <w:t xml:space="preserve">Taking these considerations into account, </w:t>
      </w:r>
      <w:r w:rsidRPr="006E5540">
        <w:rPr>
          <w:rFonts w:asciiTheme="minorBidi" w:hAnsiTheme="minorBidi" w:cstheme="minorBidi"/>
          <w:color w:val="000000" w:themeColor="text1"/>
          <w:sz w:val="22"/>
          <w:szCs w:val="22"/>
        </w:rPr>
        <w:t>the mean objective of this study consists of surface complexation of hexavalent chromium ions on iron (III) hydroxide. For this purpose, the sorption of Cr(VI) was examined through co-precipitation experiments, from aqueous solution, as a function of contact time, the mass of adsorbent, and the equilibrium pH of chromium solution 10</w:t>
      </w:r>
      <w:r w:rsidRPr="006E5540">
        <w:rPr>
          <w:rFonts w:asciiTheme="minorBidi" w:hAnsiTheme="minorBidi" w:cstheme="minorBidi"/>
          <w:color w:val="000000" w:themeColor="text1"/>
          <w:sz w:val="22"/>
          <w:szCs w:val="22"/>
          <w:vertAlign w:val="superscript"/>
        </w:rPr>
        <w:t>-5</w:t>
      </w:r>
      <w:r w:rsidRPr="006E5540">
        <w:rPr>
          <w:rFonts w:asciiTheme="minorBidi" w:hAnsiTheme="minorBidi" w:cstheme="minorBidi"/>
          <w:color w:val="000000" w:themeColor="text1"/>
          <w:sz w:val="22"/>
          <w:szCs w:val="22"/>
        </w:rPr>
        <w:t xml:space="preserve"> M. The ion exchange method, which has already been successfully used in liquid-liquid extraction, was carried out, in order to examine the sorption and the complexation of ions chromates with the surface of amorphous Fe(OH)</w:t>
      </w:r>
      <w:r w:rsidRPr="006E5540">
        <w:rPr>
          <w:rFonts w:asciiTheme="minorBidi" w:hAnsiTheme="minorBidi" w:cstheme="minorBidi"/>
          <w:color w:val="000000" w:themeColor="text1"/>
          <w:sz w:val="22"/>
          <w:szCs w:val="22"/>
          <w:vertAlign w:val="subscript"/>
        </w:rPr>
        <w:t>3</w:t>
      </w:r>
      <w:r w:rsidRPr="006E5540">
        <w:rPr>
          <w:rFonts w:asciiTheme="minorBidi" w:hAnsiTheme="minorBidi" w:cstheme="minorBidi"/>
          <w:color w:val="000000" w:themeColor="text1"/>
          <w:sz w:val="22"/>
          <w:szCs w:val="22"/>
        </w:rPr>
        <w:t>, xH</w:t>
      </w:r>
      <w:r w:rsidRPr="006E5540">
        <w:rPr>
          <w:rFonts w:asciiTheme="minorBidi" w:hAnsiTheme="minorBidi" w:cstheme="minorBidi"/>
          <w:color w:val="000000" w:themeColor="text1"/>
          <w:sz w:val="22"/>
          <w:szCs w:val="22"/>
          <w:vertAlign w:val="subscript"/>
        </w:rPr>
        <w:t>2</w:t>
      </w:r>
      <w:r w:rsidRPr="006E5540">
        <w:rPr>
          <w:rFonts w:asciiTheme="minorBidi" w:hAnsiTheme="minorBidi" w:cstheme="minorBidi"/>
          <w:color w:val="000000" w:themeColor="text1"/>
          <w:sz w:val="22"/>
          <w:szCs w:val="22"/>
        </w:rPr>
        <w:t>O.</w:t>
      </w:r>
    </w:p>
    <w:p w14:paraId="19E01094" w14:textId="77777777" w:rsidR="00A1483C" w:rsidRDefault="00A1483C">
      <w:pPr>
        <w:pBdr>
          <w:top w:val="nil"/>
          <w:left w:val="nil"/>
          <w:bottom w:val="nil"/>
          <w:right w:val="nil"/>
          <w:between w:val="nil"/>
        </w:pBdr>
        <w:tabs>
          <w:tab w:val="left" w:pos="480"/>
        </w:tabs>
        <w:spacing w:line="360" w:lineRule="auto"/>
        <w:rPr>
          <w:rFonts w:ascii="Arial" w:eastAsia="Arial" w:hAnsi="Arial" w:cs="Arial"/>
          <w:b/>
          <w:color w:val="000000"/>
          <w:sz w:val="22"/>
          <w:szCs w:val="22"/>
        </w:rPr>
      </w:pPr>
    </w:p>
    <w:p w14:paraId="43E8C266" w14:textId="77777777" w:rsidR="00A1483C" w:rsidRPr="00946772" w:rsidRDefault="004A455F" w:rsidP="00C75FD8">
      <w:pPr>
        <w:pBdr>
          <w:top w:val="nil"/>
          <w:left w:val="nil"/>
          <w:bottom w:val="nil"/>
          <w:right w:val="nil"/>
          <w:between w:val="nil"/>
        </w:pBdr>
        <w:tabs>
          <w:tab w:val="left" w:pos="480"/>
        </w:tabs>
        <w:spacing w:line="360" w:lineRule="auto"/>
        <w:rPr>
          <w:rFonts w:ascii="Arial" w:eastAsia="Arial" w:hAnsi="Arial" w:cs="Arial"/>
          <w:b/>
          <w:color w:val="0070C0"/>
          <w:sz w:val="22"/>
          <w:szCs w:val="22"/>
        </w:rPr>
      </w:pPr>
      <w:r w:rsidRPr="00946772">
        <w:rPr>
          <w:rFonts w:ascii="Arial" w:eastAsia="Arial" w:hAnsi="Arial" w:cs="Arial"/>
          <w:b/>
          <w:color w:val="0070C0"/>
          <w:sz w:val="22"/>
          <w:szCs w:val="22"/>
        </w:rPr>
        <w:t>EXPERIMENTAL SECTION</w:t>
      </w:r>
    </w:p>
    <w:p w14:paraId="5376AB94" w14:textId="77777777" w:rsidR="00C75FD8" w:rsidRPr="00C75FD8" w:rsidRDefault="00C75FD8" w:rsidP="00C75FD8">
      <w:pPr>
        <w:pStyle w:val="Els-body-text"/>
        <w:spacing w:line="360" w:lineRule="auto"/>
        <w:ind w:right="-28" w:firstLine="0"/>
        <w:rPr>
          <w:rFonts w:asciiTheme="minorBidi" w:eastAsiaTheme="minorEastAsia" w:hAnsiTheme="minorBidi" w:cstheme="minorBidi"/>
          <w:b/>
          <w:bCs/>
          <w:sz w:val="22"/>
          <w:szCs w:val="22"/>
          <w:lang w:val="fr-FR" w:eastAsia="zh-CN"/>
        </w:rPr>
      </w:pPr>
      <w:r w:rsidRPr="00C75FD8">
        <w:rPr>
          <w:rFonts w:asciiTheme="minorBidi" w:eastAsiaTheme="minorEastAsia" w:hAnsiTheme="minorBidi" w:cstheme="minorBidi"/>
          <w:b/>
          <w:bCs/>
          <w:sz w:val="22"/>
          <w:szCs w:val="22"/>
          <w:lang w:val="fr-FR" w:eastAsia="zh-CN"/>
        </w:rPr>
        <w:t>Experimental procedure</w:t>
      </w:r>
    </w:p>
    <w:p w14:paraId="0AA13585" w14:textId="77777777" w:rsidR="00C75FD8" w:rsidRPr="00C75FD8" w:rsidRDefault="00C75FD8" w:rsidP="00C75FD8">
      <w:pPr>
        <w:pStyle w:val="Els-body-text"/>
        <w:spacing w:line="360" w:lineRule="auto"/>
        <w:ind w:right="-28" w:firstLine="0"/>
        <w:rPr>
          <w:rFonts w:asciiTheme="minorBidi" w:hAnsiTheme="minorBidi" w:cstheme="minorBidi"/>
          <w:sz w:val="22"/>
          <w:szCs w:val="22"/>
          <w:lang w:eastAsia="fr-FR"/>
        </w:rPr>
      </w:pPr>
      <w:r w:rsidRPr="00C75FD8">
        <w:rPr>
          <w:rFonts w:asciiTheme="minorBidi" w:hAnsiTheme="minorBidi" w:cstheme="minorBidi"/>
          <w:sz w:val="22"/>
          <w:szCs w:val="22"/>
        </w:rPr>
        <w:lastRenderedPageBreak/>
        <w:t xml:space="preserve">The experimental study of this work was conducted in the </w:t>
      </w:r>
      <w:r w:rsidRPr="00C75FD8">
        <w:rPr>
          <w:rFonts w:asciiTheme="minorBidi" w:hAnsiTheme="minorBidi" w:cstheme="minorBidi"/>
          <w:sz w:val="22"/>
          <w:szCs w:val="22"/>
          <w:lang w:eastAsia="fr-FR"/>
        </w:rPr>
        <w:t>applied Materials chemistry and environment laboratory, University Mohamed V, Faculty of science, Rabat.</w:t>
      </w:r>
    </w:p>
    <w:p w14:paraId="658EE03E" w14:textId="77777777" w:rsidR="00C75FD8" w:rsidRPr="00C75FD8" w:rsidRDefault="00C75FD8" w:rsidP="00C75FD8">
      <w:pPr>
        <w:pStyle w:val="Els-body-text"/>
        <w:spacing w:line="360" w:lineRule="auto"/>
        <w:ind w:right="-28" w:firstLine="0"/>
        <w:rPr>
          <w:rFonts w:asciiTheme="minorBidi" w:hAnsiTheme="minorBidi" w:cstheme="minorBidi"/>
          <w:sz w:val="22"/>
          <w:szCs w:val="22"/>
        </w:rPr>
      </w:pPr>
    </w:p>
    <w:p w14:paraId="353D9BD1" w14:textId="77777777" w:rsidR="00C75FD8" w:rsidRPr="00C75FD8" w:rsidRDefault="00C75FD8" w:rsidP="00C75FD8">
      <w:pPr>
        <w:autoSpaceDE w:val="0"/>
        <w:autoSpaceDN w:val="0"/>
        <w:adjustRightInd w:val="0"/>
        <w:spacing w:line="360" w:lineRule="auto"/>
        <w:rPr>
          <w:rFonts w:asciiTheme="minorBidi" w:hAnsiTheme="minorBidi" w:cstheme="minorBidi"/>
          <w:b/>
          <w:bCs/>
          <w:color w:val="FF0000"/>
          <w:sz w:val="22"/>
          <w:szCs w:val="22"/>
        </w:rPr>
      </w:pPr>
      <w:r w:rsidRPr="00C75FD8">
        <w:rPr>
          <w:rFonts w:asciiTheme="minorBidi" w:hAnsiTheme="minorBidi" w:cstheme="minorBidi"/>
          <w:b/>
          <w:bCs/>
          <w:color w:val="000000" w:themeColor="text1"/>
          <w:sz w:val="22"/>
          <w:szCs w:val="22"/>
        </w:rPr>
        <w:t>Products and materials used</w:t>
      </w:r>
    </w:p>
    <w:p w14:paraId="178F6CFB" w14:textId="2D0180EA" w:rsidR="00C75FD8" w:rsidRPr="00C75FD8" w:rsidRDefault="00C75FD8" w:rsidP="006A44B2">
      <w:pPr>
        <w:spacing w:line="360" w:lineRule="auto"/>
        <w:ind w:firstLine="360"/>
        <w:rPr>
          <w:rFonts w:asciiTheme="minorBidi" w:hAnsiTheme="minorBidi" w:cstheme="minorBidi"/>
          <w:color w:val="000000" w:themeColor="text1"/>
          <w:sz w:val="22"/>
          <w:szCs w:val="22"/>
        </w:rPr>
      </w:pPr>
      <w:r w:rsidRPr="00C75FD8">
        <w:rPr>
          <w:rFonts w:asciiTheme="minorBidi" w:hAnsiTheme="minorBidi" w:cstheme="minorBidi"/>
          <w:color w:val="000000" w:themeColor="text1"/>
          <w:sz w:val="22"/>
          <w:szCs w:val="22"/>
        </w:rPr>
        <w:t>Chromic acid H</w:t>
      </w:r>
      <w:r w:rsidRPr="00C75FD8">
        <w:rPr>
          <w:rFonts w:asciiTheme="minorBidi" w:hAnsiTheme="minorBidi" w:cstheme="minorBidi"/>
          <w:color w:val="000000" w:themeColor="text1"/>
          <w:sz w:val="22"/>
          <w:szCs w:val="22"/>
          <w:vertAlign w:val="subscript"/>
        </w:rPr>
        <w:t>2</w:t>
      </w:r>
      <w:r w:rsidRPr="00C75FD8">
        <w:rPr>
          <w:rFonts w:asciiTheme="minorBidi" w:hAnsiTheme="minorBidi" w:cstheme="minorBidi"/>
          <w:color w:val="000000" w:themeColor="text1"/>
          <w:sz w:val="22"/>
          <w:szCs w:val="22"/>
        </w:rPr>
        <w:t>CrO</w:t>
      </w:r>
      <w:r w:rsidRPr="00C75FD8">
        <w:rPr>
          <w:rFonts w:asciiTheme="minorBidi" w:hAnsiTheme="minorBidi" w:cstheme="minorBidi"/>
          <w:color w:val="000000" w:themeColor="text1"/>
          <w:sz w:val="22"/>
          <w:szCs w:val="22"/>
          <w:vertAlign w:val="subscript"/>
        </w:rPr>
        <w:t>4</w:t>
      </w:r>
      <w:r w:rsidRPr="00C75FD8">
        <w:rPr>
          <w:rFonts w:asciiTheme="minorBidi" w:hAnsiTheme="minorBidi" w:cstheme="minorBidi"/>
          <w:color w:val="000000" w:themeColor="text1"/>
          <w:sz w:val="22"/>
          <w:szCs w:val="22"/>
        </w:rPr>
        <w:t xml:space="preserve"> (99%), Sodium hydroxide (NaOH)(99%), Potassium permanganate, iron (III) chloride (FeCl</w:t>
      </w:r>
      <w:r w:rsidRPr="00C75FD8">
        <w:rPr>
          <w:rFonts w:asciiTheme="minorBidi" w:hAnsiTheme="minorBidi" w:cstheme="minorBidi"/>
          <w:color w:val="000000" w:themeColor="text1"/>
          <w:sz w:val="22"/>
          <w:szCs w:val="22"/>
          <w:vertAlign w:val="subscript"/>
        </w:rPr>
        <w:t>3</w:t>
      </w:r>
      <w:r w:rsidRPr="00C75FD8">
        <w:rPr>
          <w:rFonts w:asciiTheme="minorBidi" w:hAnsiTheme="minorBidi" w:cstheme="minorBidi"/>
          <w:color w:val="000000" w:themeColor="text1"/>
          <w:sz w:val="22"/>
          <w:szCs w:val="22"/>
        </w:rPr>
        <w:t>) (99%), and Nitric acid (HNO</w:t>
      </w:r>
      <w:r w:rsidRPr="00C75FD8">
        <w:rPr>
          <w:rFonts w:asciiTheme="minorBidi" w:hAnsiTheme="minorBidi" w:cstheme="minorBidi"/>
          <w:color w:val="000000" w:themeColor="text1"/>
          <w:sz w:val="22"/>
          <w:szCs w:val="22"/>
          <w:vertAlign w:val="subscript"/>
        </w:rPr>
        <w:t>3</w:t>
      </w:r>
      <w:r w:rsidRPr="00C75FD8">
        <w:rPr>
          <w:rFonts w:asciiTheme="minorBidi" w:hAnsiTheme="minorBidi" w:cstheme="minorBidi"/>
          <w:color w:val="000000" w:themeColor="text1"/>
          <w:sz w:val="22"/>
          <w:szCs w:val="22"/>
        </w:rPr>
        <w:t xml:space="preserve">) (99%), were used and purchased from Sigma Aldrich were.  They are analytical in nature and have not undergone any chemical treatment before their use </w:t>
      </w:r>
      <w:r w:rsidRPr="00C75FD8">
        <w:rPr>
          <w:rFonts w:asciiTheme="minorBidi" w:hAnsiTheme="minorBidi" w:cstheme="minorBidi"/>
          <w:color w:val="0070C0"/>
          <w:sz w:val="22"/>
          <w:szCs w:val="22"/>
        </w:rPr>
        <w:t>[2</w:t>
      </w:r>
      <w:r w:rsidR="006A44B2">
        <w:rPr>
          <w:rFonts w:asciiTheme="minorBidi" w:hAnsiTheme="minorBidi" w:cstheme="minorBidi"/>
          <w:color w:val="0070C0"/>
          <w:sz w:val="22"/>
          <w:szCs w:val="22"/>
        </w:rPr>
        <w:t>5</w:t>
      </w:r>
      <w:r w:rsidRPr="00C75FD8">
        <w:rPr>
          <w:rFonts w:asciiTheme="minorBidi" w:hAnsiTheme="minorBidi" w:cstheme="minorBidi"/>
          <w:color w:val="0070C0"/>
          <w:sz w:val="22"/>
          <w:szCs w:val="22"/>
        </w:rPr>
        <w:t>]</w:t>
      </w:r>
      <w:r w:rsidRPr="00C75FD8">
        <w:rPr>
          <w:rFonts w:asciiTheme="minorBidi" w:hAnsiTheme="minorBidi" w:cstheme="minorBidi"/>
          <w:color w:val="000000" w:themeColor="text1"/>
          <w:sz w:val="22"/>
          <w:szCs w:val="22"/>
        </w:rPr>
        <w:t xml:space="preserve">. The high quality distilled water was used to prepare and to dilute every solution for all of the experiments. </w:t>
      </w:r>
    </w:p>
    <w:p w14:paraId="74549AAB" w14:textId="77777777" w:rsidR="00C75FD8" w:rsidRPr="00C75FD8" w:rsidRDefault="00C75FD8" w:rsidP="00C75FD8">
      <w:pPr>
        <w:pStyle w:val="Els-body-text"/>
        <w:spacing w:line="360" w:lineRule="auto"/>
        <w:ind w:right="-28" w:firstLine="0"/>
        <w:rPr>
          <w:rFonts w:asciiTheme="minorBidi" w:hAnsiTheme="minorBidi" w:cstheme="minorBidi"/>
          <w:sz w:val="22"/>
          <w:szCs w:val="22"/>
          <w:lang w:val="en-GB"/>
        </w:rPr>
      </w:pPr>
    </w:p>
    <w:p w14:paraId="6CBE88E1" w14:textId="77777777" w:rsidR="00C75FD8" w:rsidRPr="00C75FD8" w:rsidRDefault="00C75FD8" w:rsidP="00C75FD8">
      <w:pPr>
        <w:pStyle w:val="Els-body-text"/>
        <w:spacing w:line="360" w:lineRule="auto"/>
        <w:ind w:firstLine="0"/>
        <w:rPr>
          <w:rFonts w:asciiTheme="minorBidi" w:hAnsiTheme="minorBidi" w:cstheme="minorBidi"/>
          <w:b/>
          <w:sz w:val="22"/>
          <w:szCs w:val="22"/>
        </w:rPr>
      </w:pPr>
      <w:r w:rsidRPr="00C75FD8">
        <w:rPr>
          <w:rFonts w:asciiTheme="minorBidi" w:hAnsiTheme="minorBidi" w:cstheme="minorBidi"/>
          <w:b/>
          <w:sz w:val="22"/>
          <w:szCs w:val="22"/>
        </w:rPr>
        <w:t>Operating mode</w:t>
      </w:r>
    </w:p>
    <w:p w14:paraId="64961C31" w14:textId="77777777" w:rsidR="00C75FD8" w:rsidRPr="00C75FD8" w:rsidRDefault="00C75FD8" w:rsidP="00C75FD8">
      <w:pPr>
        <w:pStyle w:val="Els-body-text"/>
        <w:spacing w:line="360" w:lineRule="auto"/>
        <w:ind w:firstLine="720"/>
        <w:rPr>
          <w:rFonts w:asciiTheme="minorBidi" w:hAnsiTheme="minorBidi" w:cstheme="minorBidi"/>
          <w:color w:val="000000" w:themeColor="text1"/>
          <w:sz w:val="22"/>
          <w:szCs w:val="22"/>
        </w:rPr>
      </w:pPr>
      <w:r w:rsidRPr="00C75FD8">
        <w:rPr>
          <w:rFonts w:asciiTheme="minorBidi" w:hAnsiTheme="minorBidi" w:cstheme="minorBidi"/>
          <w:color w:val="000000" w:themeColor="text1"/>
          <w:sz w:val="22"/>
          <w:szCs w:val="22"/>
        </w:rPr>
        <w:t>The adsorption studies were carried out by co-precipitation of Fe(OH)</w:t>
      </w:r>
      <w:r w:rsidRPr="00C75FD8">
        <w:rPr>
          <w:rFonts w:asciiTheme="minorBidi" w:hAnsiTheme="minorBidi" w:cstheme="minorBidi"/>
          <w:color w:val="000000" w:themeColor="text1"/>
          <w:sz w:val="22"/>
          <w:szCs w:val="22"/>
          <w:vertAlign w:val="subscript"/>
        </w:rPr>
        <w:t>3</w:t>
      </w:r>
      <w:r w:rsidRPr="00C75FD8">
        <w:rPr>
          <w:rFonts w:asciiTheme="minorBidi" w:hAnsiTheme="minorBidi" w:cstheme="minorBidi"/>
          <w:color w:val="000000" w:themeColor="text1"/>
          <w:sz w:val="22"/>
          <w:szCs w:val="22"/>
        </w:rPr>
        <w:t>, the iron (III) masses used in this case are equal to 60; 100; 300mg/L, and contact time varied in the 1h-24h range. The concentration of ions chromates in the examined media is equal to 10</w:t>
      </w:r>
      <w:r w:rsidRPr="00C75FD8">
        <w:rPr>
          <w:rFonts w:asciiTheme="minorBidi" w:hAnsiTheme="minorBidi" w:cstheme="minorBidi"/>
          <w:color w:val="000000" w:themeColor="text1"/>
          <w:sz w:val="22"/>
          <w:szCs w:val="22"/>
          <w:vertAlign w:val="superscript"/>
        </w:rPr>
        <w:t xml:space="preserve">-5 </w:t>
      </w:r>
      <w:r w:rsidRPr="00C75FD8">
        <w:rPr>
          <w:rFonts w:asciiTheme="minorBidi" w:hAnsiTheme="minorBidi" w:cstheme="minorBidi"/>
          <w:color w:val="000000" w:themeColor="text1"/>
          <w:sz w:val="22"/>
          <w:szCs w:val="22"/>
        </w:rPr>
        <w:t>M. The pH of the solutions is adjusted by decolar solutions of NaOH or HNO</w:t>
      </w:r>
      <w:r w:rsidRPr="00C75FD8">
        <w:rPr>
          <w:rFonts w:asciiTheme="minorBidi" w:hAnsiTheme="minorBidi" w:cstheme="minorBidi"/>
          <w:color w:val="000000" w:themeColor="text1"/>
          <w:sz w:val="22"/>
          <w:szCs w:val="22"/>
          <w:vertAlign w:val="subscript"/>
        </w:rPr>
        <w:t>3</w:t>
      </w:r>
      <w:r w:rsidRPr="00C75FD8">
        <w:rPr>
          <w:rFonts w:asciiTheme="minorBidi" w:hAnsiTheme="minorBidi" w:cstheme="minorBidi"/>
          <w:color w:val="000000" w:themeColor="text1"/>
          <w:sz w:val="22"/>
          <w:szCs w:val="22"/>
        </w:rPr>
        <w:t>. In fact, a volume of 100 ml of a solution of Cr(VI) (10</w:t>
      </w:r>
      <w:r w:rsidRPr="00C75FD8">
        <w:rPr>
          <w:rFonts w:asciiTheme="minorBidi" w:hAnsiTheme="minorBidi" w:cstheme="minorBidi"/>
          <w:color w:val="000000" w:themeColor="text1"/>
          <w:sz w:val="22"/>
          <w:szCs w:val="22"/>
          <w:vertAlign w:val="superscript"/>
        </w:rPr>
        <w:t>-5</w:t>
      </w:r>
      <w:r w:rsidRPr="00C75FD8">
        <w:rPr>
          <w:rFonts w:asciiTheme="minorBidi" w:hAnsiTheme="minorBidi" w:cstheme="minorBidi"/>
          <w:color w:val="000000" w:themeColor="text1"/>
          <w:sz w:val="22"/>
          <w:szCs w:val="22"/>
        </w:rPr>
        <w:t xml:space="preserve"> M) prepared from potassium dichromate is brought into contact with solutions of iron chloride of a different amount. After the addition of NaOH, the co-precipitation of the iron hydroxide Fe(OH)</w:t>
      </w:r>
      <w:r w:rsidRPr="00C75FD8">
        <w:rPr>
          <w:rFonts w:asciiTheme="minorBidi" w:hAnsiTheme="minorBidi" w:cstheme="minorBidi"/>
          <w:color w:val="000000" w:themeColor="text1"/>
          <w:sz w:val="22"/>
          <w:szCs w:val="22"/>
          <w:vertAlign w:val="subscript"/>
        </w:rPr>
        <w:t>3</w:t>
      </w:r>
      <w:r w:rsidRPr="00C75FD8">
        <w:rPr>
          <w:rFonts w:asciiTheme="minorBidi" w:hAnsiTheme="minorBidi" w:cstheme="minorBidi"/>
          <w:color w:val="000000" w:themeColor="text1"/>
          <w:sz w:val="22"/>
          <w:szCs w:val="22"/>
        </w:rPr>
        <w:t xml:space="preserve"> is carried out in a pH range between 2 and 12.</w:t>
      </w:r>
    </w:p>
    <w:p w14:paraId="6DC478C3" w14:textId="77777777" w:rsidR="00C75FD8" w:rsidRPr="00C75FD8" w:rsidRDefault="00C75FD8" w:rsidP="00C75FD8">
      <w:pPr>
        <w:pStyle w:val="Els-body-text"/>
        <w:spacing w:line="360" w:lineRule="auto"/>
        <w:ind w:firstLine="360"/>
        <w:rPr>
          <w:rFonts w:asciiTheme="minorBidi" w:hAnsiTheme="minorBidi" w:cstheme="minorBidi"/>
          <w:color w:val="000000" w:themeColor="text1"/>
          <w:sz w:val="22"/>
          <w:szCs w:val="22"/>
        </w:rPr>
      </w:pPr>
      <w:r w:rsidRPr="00C75FD8">
        <w:rPr>
          <w:rFonts w:asciiTheme="minorBidi" w:hAnsiTheme="minorBidi" w:cstheme="minorBidi"/>
          <w:color w:val="000000" w:themeColor="text1"/>
          <w:sz w:val="22"/>
          <w:szCs w:val="22"/>
        </w:rPr>
        <w:t>The value of the coefficient D or of the fixing percentage P is determined by comparing the content of Cr(VI) in the solution before and after adsorption.</w:t>
      </w:r>
    </w:p>
    <w:p w14:paraId="2559BF70" w14:textId="77777777" w:rsidR="00C75FD8" w:rsidRPr="00C75FD8" w:rsidRDefault="00C75FD8" w:rsidP="00C75FD8">
      <w:pPr>
        <w:pStyle w:val="Els-body-text"/>
        <w:spacing w:line="360" w:lineRule="auto"/>
        <w:rPr>
          <w:rFonts w:asciiTheme="minorBidi" w:hAnsiTheme="minorBidi" w:cstheme="minorBidi"/>
          <w:color w:val="FF0000"/>
          <w:sz w:val="22"/>
          <w:szCs w:val="22"/>
        </w:rPr>
      </w:pPr>
    </w:p>
    <w:p w14:paraId="7F11E30E" w14:textId="77777777" w:rsidR="00C75FD8" w:rsidRPr="00C75FD8" w:rsidRDefault="00C75FD8" w:rsidP="00C75FD8">
      <w:pPr>
        <w:pStyle w:val="Els-body-text"/>
        <w:spacing w:line="360" w:lineRule="auto"/>
        <w:ind w:firstLine="0"/>
        <w:rPr>
          <w:rFonts w:asciiTheme="minorBidi" w:hAnsiTheme="minorBidi" w:cstheme="minorBidi"/>
          <w:b/>
          <w:color w:val="000000" w:themeColor="text1"/>
          <w:sz w:val="22"/>
          <w:szCs w:val="22"/>
        </w:rPr>
      </w:pPr>
      <w:r>
        <w:rPr>
          <w:rFonts w:asciiTheme="minorBidi" w:hAnsiTheme="minorBidi" w:cstheme="minorBidi"/>
          <w:b/>
          <w:color w:val="000000" w:themeColor="text1"/>
          <w:sz w:val="22"/>
          <w:szCs w:val="22"/>
        </w:rPr>
        <w:t>M</w:t>
      </w:r>
      <w:r w:rsidRPr="00C75FD8">
        <w:rPr>
          <w:rFonts w:asciiTheme="minorBidi" w:hAnsiTheme="minorBidi" w:cstheme="minorBidi"/>
          <w:b/>
          <w:color w:val="000000" w:themeColor="text1"/>
          <w:sz w:val="22"/>
          <w:szCs w:val="22"/>
        </w:rPr>
        <w:t>easuring principle of the spectrophotometer</w:t>
      </w:r>
    </w:p>
    <w:p w14:paraId="6C409934" w14:textId="77777777" w:rsidR="00C75FD8" w:rsidRPr="00C75FD8" w:rsidRDefault="00C75FD8" w:rsidP="00C75FD8">
      <w:pPr>
        <w:pStyle w:val="Els-body-text"/>
        <w:spacing w:line="360" w:lineRule="auto"/>
        <w:ind w:firstLine="0"/>
        <w:rPr>
          <w:rStyle w:val="tlid-translation"/>
          <w:rFonts w:asciiTheme="minorBidi" w:hAnsiTheme="minorBidi" w:cstheme="minorBidi"/>
          <w:sz w:val="22"/>
          <w:szCs w:val="22"/>
          <w:lang w:val="en"/>
        </w:rPr>
      </w:pPr>
      <w:r w:rsidRPr="00C75FD8">
        <w:rPr>
          <w:rStyle w:val="tlid-translation"/>
          <w:rFonts w:asciiTheme="minorBidi" w:hAnsiTheme="minorBidi" w:cstheme="minorBidi"/>
          <w:sz w:val="22"/>
          <w:szCs w:val="22"/>
        </w:rPr>
        <w:t>B</w:t>
      </w:r>
      <w:r w:rsidRPr="00C75FD8">
        <w:rPr>
          <w:rStyle w:val="tlid-translation"/>
          <w:rFonts w:asciiTheme="minorBidi" w:hAnsiTheme="minorBidi" w:cstheme="minorBidi"/>
          <w:sz w:val="22"/>
          <w:szCs w:val="22"/>
          <w:lang w:val="en"/>
        </w:rPr>
        <w:t>y absorption of a photon of frequency v, an atom which initially is in the ground state of energy E</w:t>
      </w:r>
      <w:r w:rsidRPr="00C75FD8">
        <w:rPr>
          <w:rStyle w:val="tlid-translation"/>
          <w:rFonts w:asciiTheme="minorBidi" w:hAnsiTheme="minorBidi" w:cstheme="minorBidi"/>
          <w:sz w:val="22"/>
          <w:szCs w:val="22"/>
          <w:vertAlign w:val="subscript"/>
          <w:lang w:val="en"/>
        </w:rPr>
        <w:t>1</w:t>
      </w:r>
      <w:r w:rsidRPr="00C75FD8">
        <w:rPr>
          <w:rStyle w:val="tlid-translation"/>
          <w:rFonts w:asciiTheme="minorBidi" w:hAnsiTheme="minorBidi" w:cstheme="minorBidi"/>
          <w:sz w:val="22"/>
          <w:szCs w:val="22"/>
          <w:lang w:val="en"/>
        </w:rPr>
        <w:t>, becomes excited and passes to the state of energy E</w:t>
      </w:r>
      <w:r w:rsidRPr="00C75FD8">
        <w:rPr>
          <w:rStyle w:val="tlid-translation"/>
          <w:rFonts w:asciiTheme="minorBidi" w:hAnsiTheme="minorBidi" w:cstheme="minorBidi"/>
          <w:sz w:val="22"/>
          <w:szCs w:val="22"/>
          <w:vertAlign w:val="subscript"/>
          <w:lang w:val="en"/>
        </w:rPr>
        <w:t>2</w:t>
      </w:r>
      <w:r w:rsidRPr="00C75FD8">
        <w:rPr>
          <w:rStyle w:val="tlid-translation"/>
          <w:rFonts w:asciiTheme="minorBidi" w:hAnsiTheme="minorBidi" w:cstheme="minorBidi"/>
          <w:sz w:val="22"/>
          <w:szCs w:val="22"/>
          <w:lang w:val="en"/>
        </w:rPr>
        <w:t xml:space="preserve"> such that: E2-E1=hv (h is Plank constant). </w:t>
      </w:r>
    </w:p>
    <w:p w14:paraId="05424952" w14:textId="77777777" w:rsidR="00C75FD8" w:rsidRPr="00C75FD8" w:rsidRDefault="00C75FD8" w:rsidP="00C75FD8">
      <w:pPr>
        <w:pStyle w:val="Els-body-text"/>
        <w:spacing w:line="360" w:lineRule="auto"/>
        <w:ind w:firstLine="0"/>
        <w:rPr>
          <w:rFonts w:asciiTheme="minorBidi" w:hAnsiTheme="minorBidi" w:cstheme="minorBidi"/>
          <w:sz w:val="22"/>
          <w:szCs w:val="22"/>
          <w:lang w:val="en"/>
        </w:rPr>
      </w:pPr>
      <w:r w:rsidRPr="00C75FD8">
        <w:rPr>
          <w:rStyle w:val="tlid-translation"/>
          <w:rFonts w:asciiTheme="minorBidi" w:hAnsiTheme="minorBidi" w:cstheme="minorBidi"/>
          <w:sz w:val="22"/>
          <w:szCs w:val="22"/>
          <w:lang w:val="en"/>
        </w:rPr>
        <w:t xml:space="preserve">Thus, this adsorption phenomenon, if it takes place, leads to an attenuation of the intensity I of the coincident beam, which passes through the atomized cloud containing the absorbing element. This attenuation depends among other things on the concentration C of this element. </w:t>
      </w:r>
      <w:r w:rsidRPr="00C75FD8">
        <w:rPr>
          <w:rFonts w:asciiTheme="minorBidi" w:hAnsiTheme="minorBidi" w:cstheme="minorBidi"/>
          <w:color w:val="000000" w:themeColor="text1"/>
          <w:sz w:val="22"/>
          <w:szCs w:val="22"/>
        </w:rPr>
        <w:t>The amount of radiation absorbed is given by the BEER-LAMBERT law:</w:t>
      </w:r>
    </w:p>
    <w:p w14:paraId="5B0371C7" w14:textId="77777777" w:rsidR="00C75FD8" w:rsidRPr="00C75FD8" w:rsidRDefault="00C75FD8" w:rsidP="00C75FD8">
      <w:pPr>
        <w:pStyle w:val="Els-body-text"/>
        <w:spacing w:line="360" w:lineRule="auto"/>
        <w:rPr>
          <w:rFonts w:asciiTheme="minorBidi" w:hAnsiTheme="minorBidi" w:cstheme="minorBidi"/>
          <w:color w:val="000000" w:themeColor="text1"/>
          <w:sz w:val="22"/>
          <w:szCs w:val="22"/>
          <w:vertAlign w:val="subscript"/>
        </w:rPr>
      </w:pPr>
      <w:r w:rsidRPr="00C75FD8">
        <w:rPr>
          <w:rFonts w:asciiTheme="minorBidi" w:hAnsiTheme="minorBidi" w:cstheme="minorBidi"/>
          <w:b/>
          <w:bCs/>
          <w:color w:val="000000" w:themeColor="text1"/>
          <w:sz w:val="22"/>
          <w:szCs w:val="22"/>
        </w:rPr>
        <w:t>log (I</w:t>
      </w:r>
      <w:r w:rsidRPr="00C75FD8">
        <w:rPr>
          <w:rFonts w:asciiTheme="minorBidi" w:hAnsiTheme="minorBidi" w:cstheme="minorBidi"/>
          <w:b/>
          <w:bCs/>
          <w:color w:val="000000" w:themeColor="text1"/>
          <w:sz w:val="22"/>
          <w:szCs w:val="22"/>
          <w:vertAlign w:val="subscript"/>
        </w:rPr>
        <w:t>0</w:t>
      </w:r>
      <w:r w:rsidRPr="00C75FD8">
        <w:rPr>
          <w:rFonts w:asciiTheme="minorBidi" w:hAnsiTheme="minorBidi" w:cstheme="minorBidi"/>
          <w:b/>
          <w:bCs/>
          <w:color w:val="000000" w:themeColor="text1"/>
          <w:sz w:val="22"/>
          <w:szCs w:val="22"/>
        </w:rPr>
        <w:t xml:space="preserve"> /I)= ɛ.C.l</w:t>
      </w:r>
      <w:r w:rsidRPr="00C75FD8">
        <w:rPr>
          <w:rFonts w:asciiTheme="minorBidi" w:hAnsiTheme="minorBidi" w:cstheme="minorBidi"/>
          <w:color w:val="000000" w:themeColor="text1"/>
          <w:sz w:val="22"/>
          <w:szCs w:val="22"/>
        </w:rPr>
        <w:t>(1)</w:t>
      </w:r>
    </w:p>
    <w:p w14:paraId="2E30D8D4" w14:textId="77777777" w:rsidR="00C75FD8" w:rsidRPr="00C75FD8" w:rsidRDefault="00C75FD8" w:rsidP="00C75FD8">
      <w:pPr>
        <w:pStyle w:val="Els-body-text"/>
        <w:spacing w:line="360" w:lineRule="auto"/>
        <w:rPr>
          <w:rFonts w:asciiTheme="minorBidi" w:hAnsiTheme="minorBidi" w:cstheme="minorBidi"/>
          <w:color w:val="000000" w:themeColor="text1"/>
          <w:sz w:val="22"/>
          <w:szCs w:val="22"/>
        </w:rPr>
      </w:pPr>
    </w:p>
    <w:p w14:paraId="22FB0852" w14:textId="77777777" w:rsidR="00C75FD8" w:rsidRPr="00C75FD8" w:rsidRDefault="00C75FD8" w:rsidP="00C75FD8">
      <w:pPr>
        <w:pStyle w:val="Els-body-text"/>
        <w:spacing w:line="360" w:lineRule="auto"/>
        <w:rPr>
          <w:rFonts w:asciiTheme="minorBidi" w:hAnsiTheme="minorBidi" w:cstheme="minorBidi"/>
          <w:color w:val="000000" w:themeColor="text1"/>
          <w:sz w:val="22"/>
          <w:szCs w:val="22"/>
        </w:rPr>
      </w:pPr>
      <w:r w:rsidRPr="00C75FD8">
        <w:rPr>
          <w:rFonts w:asciiTheme="minorBidi" w:hAnsiTheme="minorBidi" w:cstheme="minorBidi"/>
          <w:color w:val="000000" w:themeColor="text1"/>
          <w:sz w:val="22"/>
          <w:szCs w:val="22"/>
        </w:rPr>
        <w:t>With:</w:t>
      </w:r>
    </w:p>
    <w:p w14:paraId="137AFA53" w14:textId="77777777" w:rsidR="00C75FD8" w:rsidRPr="00C75FD8" w:rsidRDefault="00C75FD8" w:rsidP="00C75FD8">
      <w:pPr>
        <w:pStyle w:val="Els-body-text"/>
        <w:spacing w:line="360" w:lineRule="auto"/>
        <w:rPr>
          <w:rFonts w:asciiTheme="minorBidi" w:hAnsiTheme="minorBidi" w:cstheme="minorBidi"/>
          <w:color w:val="000000" w:themeColor="text1"/>
          <w:sz w:val="22"/>
          <w:szCs w:val="22"/>
          <w:lang w:val="fr-FR"/>
        </w:rPr>
      </w:pPr>
      <w:r w:rsidRPr="00C75FD8">
        <w:rPr>
          <w:rFonts w:asciiTheme="minorBidi" w:hAnsiTheme="minorBidi" w:cstheme="minorBidi"/>
          <w:color w:val="000000" w:themeColor="text1"/>
          <w:sz w:val="22"/>
          <w:szCs w:val="22"/>
          <w:lang w:val="fr-FR"/>
        </w:rPr>
        <w:t>ɛ: Extinction coefficient (mol</w:t>
      </w:r>
      <w:r w:rsidRPr="00C75FD8">
        <w:rPr>
          <w:rFonts w:asciiTheme="minorBidi" w:hAnsiTheme="minorBidi" w:cstheme="minorBidi"/>
          <w:color w:val="000000" w:themeColor="text1"/>
          <w:sz w:val="22"/>
          <w:szCs w:val="22"/>
          <w:vertAlign w:val="superscript"/>
          <w:lang w:val="fr-FR"/>
        </w:rPr>
        <w:t>-1</w:t>
      </w:r>
      <w:r w:rsidRPr="00C75FD8">
        <w:rPr>
          <w:rFonts w:asciiTheme="minorBidi" w:hAnsiTheme="minorBidi" w:cstheme="minorBidi"/>
          <w:color w:val="000000" w:themeColor="text1"/>
          <w:sz w:val="22"/>
          <w:szCs w:val="22"/>
          <w:lang w:val="fr-FR"/>
        </w:rPr>
        <w:t>.cm</w:t>
      </w:r>
      <w:r w:rsidRPr="00C75FD8">
        <w:rPr>
          <w:rFonts w:asciiTheme="minorBidi" w:hAnsiTheme="minorBidi" w:cstheme="minorBidi"/>
          <w:color w:val="000000" w:themeColor="text1"/>
          <w:sz w:val="22"/>
          <w:szCs w:val="22"/>
          <w:vertAlign w:val="superscript"/>
          <w:lang w:val="fr-FR"/>
        </w:rPr>
        <w:t>-1</w:t>
      </w:r>
      <w:r w:rsidRPr="00C75FD8">
        <w:rPr>
          <w:rFonts w:asciiTheme="minorBidi" w:hAnsiTheme="minorBidi" w:cstheme="minorBidi"/>
          <w:color w:val="000000" w:themeColor="text1"/>
          <w:sz w:val="22"/>
          <w:szCs w:val="22"/>
          <w:lang w:val="fr-FR"/>
        </w:rPr>
        <w:t xml:space="preserve">.L), </w:t>
      </w:r>
    </w:p>
    <w:p w14:paraId="6FE1EF08" w14:textId="77777777" w:rsidR="00C75FD8" w:rsidRPr="00C75FD8" w:rsidRDefault="00C75FD8" w:rsidP="00C75FD8">
      <w:pPr>
        <w:pStyle w:val="Els-body-text"/>
        <w:spacing w:line="360" w:lineRule="auto"/>
        <w:rPr>
          <w:rFonts w:asciiTheme="minorBidi" w:hAnsiTheme="minorBidi" w:cstheme="minorBidi"/>
          <w:color w:val="000000" w:themeColor="text1"/>
          <w:sz w:val="22"/>
          <w:szCs w:val="22"/>
        </w:rPr>
      </w:pPr>
      <w:r w:rsidRPr="00C75FD8">
        <w:rPr>
          <w:rFonts w:asciiTheme="minorBidi" w:hAnsiTheme="minorBidi" w:cstheme="minorBidi"/>
          <w:color w:val="000000" w:themeColor="text1"/>
          <w:sz w:val="22"/>
          <w:szCs w:val="22"/>
        </w:rPr>
        <w:t>C: Concentration (mol /L),</w:t>
      </w:r>
    </w:p>
    <w:p w14:paraId="499BFE8A" w14:textId="77777777" w:rsidR="00C75FD8" w:rsidRPr="00C75FD8" w:rsidRDefault="00C75FD8" w:rsidP="00C75FD8">
      <w:pPr>
        <w:pStyle w:val="Els-body-text"/>
        <w:spacing w:line="360" w:lineRule="auto"/>
        <w:rPr>
          <w:rFonts w:asciiTheme="minorBidi" w:hAnsiTheme="minorBidi" w:cstheme="minorBidi"/>
          <w:color w:val="000000" w:themeColor="text1"/>
          <w:sz w:val="22"/>
          <w:szCs w:val="22"/>
        </w:rPr>
      </w:pPr>
      <w:r w:rsidRPr="00C75FD8">
        <w:rPr>
          <w:rFonts w:asciiTheme="minorBidi" w:hAnsiTheme="minorBidi" w:cstheme="minorBidi"/>
          <w:color w:val="000000" w:themeColor="text1"/>
          <w:sz w:val="22"/>
          <w:szCs w:val="22"/>
        </w:rPr>
        <w:t>l: Thickness of the tank (cm),</w:t>
      </w:r>
    </w:p>
    <w:p w14:paraId="0080DF0F" w14:textId="77777777" w:rsidR="00C75FD8" w:rsidRPr="00C75FD8" w:rsidRDefault="00C75FD8" w:rsidP="00C75FD8">
      <w:pPr>
        <w:pStyle w:val="Els-body-text"/>
        <w:spacing w:line="360" w:lineRule="auto"/>
        <w:rPr>
          <w:rFonts w:asciiTheme="minorBidi" w:hAnsiTheme="minorBidi" w:cstheme="minorBidi"/>
          <w:color w:val="000000" w:themeColor="text1"/>
          <w:sz w:val="22"/>
          <w:szCs w:val="22"/>
        </w:rPr>
      </w:pPr>
      <w:r w:rsidRPr="00C75FD8">
        <w:rPr>
          <w:rFonts w:asciiTheme="minorBidi" w:hAnsiTheme="minorBidi" w:cstheme="minorBidi"/>
          <w:color w:val="000000" w:themeColor="text1"/>
          <w:sz w:val="22"/>
          <w:szCs w:val="22"/>
        </w:rPr>
        <w:t>I</w:t>
      </w:r>
      <w:r w:rsidRPr="00C75FD8">
        <w:rPr>
          <w:rFonts w:asciiTheme="minorBidi" w:hAnsiTheme="minorBidi" w:cstheme="minorBidi"/>
          <w:color w:val="000000" w:themeColor="text1"/>
          <w:sz w:val="22"/>
          <w:szCs w:val="22"/>
          <w:vertAlign w:val="subscript"/>
        </w:rPr>
        <w:t>0</w:t>
      </w:r>
      <w:r w:rsidRPr="00C75FD8">
        <w:rPr>
          <w:rFonts w:asciiTheme="minorBidi" w:hAnsiTheme="minorBidi" w:cstheme="minorBidi"/>
          <w:color w:val="000000" w:themeColor="text1"/>
          <w:sz w:val="22"/>
          <w:szCs w:val="22"/>
        </w:rPr>
        <w:t xml:space="preserve">: Intensity of the irradiation energy arriving on the sample (incident light), </w:t>
      </w:r>
    </w:p>
    <w:p w14:paraId="6AF9FDA4" w14:textId="77777777" w:rsidR="00C75FD8" w:rsidRPr="00C75FD8" w:rsidRDefault="00C75FD8" w:rsidP="00C75FD8">
      <w:pPr>
        <w:pStyle w:val="Els-body-text"/>
        <w:spacing w:line="360" w:lineRule="auto"/>
        <w:rPr>
          <w:rFonts w:asciiTheme="minorBidi" w:hAnsiTheme="minorBidi" w:cstheme="minorBidi"/>
          <w:color w:val="000000" w:themeColor="text1"/>
          <w:sz w:val="22"/>
          <w:szCs w:val="22"/>
        </w:rPr>
      </w:pPr>
      <w:r w:rsidRPr="00C75FD8">
        <w:rPr>
          <w:rFonts w:asciiTheme="minorBidi" w:hAnsiTheme="minorBidi" w:cstheme="minorBidi"/>
          <w:color w:val="000000" w:themeColor="text1"/>
          <w:sz w:val="22"/>
          <w:szCs w:val="22"/>
        </w:rPr>
        <w:t>I: Intensity of the radiation that passed through the sample (transmitted light).</w:t>
      </w:r>
    </w:p>
    <w:p w14:paraId="13846974" w14:textId="77777777" w:rsidR="00C75FD8" w:rsidRPr="00C75FD8" w:rsidRDefault="00C75FD8" w:rsidP="00C75FD8">
      <w:pPr>
        <w:pStyle w:val="Els-body-text"/>
        <w:spacing w:line="360" w:lineRule="auto"/>
        <w:ind w:firstLine="0"/>
        <w:rPr>
          <w:rStyle w:val="tlid-translation"/>
          <w:rFonts w:asciiTheme="minorBidi" w:hAnsiTheme="minorBidi" w:cstheme="minorBidi"/>
          <w:sz w:val="22"/>
          <w:szCs w:val="22"/>
          <w:lang w:val="en"/>
        </w:rPr>
      </w:pPr>
      <w:r w:rsidRPr="00C75FD8">
        <w:rPr>
          <w:rStyle w:val="tlid-translation"/>
          <w:rFonts w:asciiTheme="minorBidi" w:hAnsiTheme="minorBidi" w:cstheme="minorBidi"/>
          <w:sz w:val="22"/>
          <w:szCs w:val="22"/>
          <w:lang w:val="en"/>
        </w:rPr>
        <w:lastRenderedPageBreak/>
        <w:t>This analysis technique is based on the transfer of the absorbance on the calibration line A = f (C). This line is established using standard chromium (VI) solutions.</w:t>
      </w:r>
    </w:p>
    <w:p w14:paraId="59CE434F" w14:textId="77777777" w:rsidR="00C75FD8" w:rsidRPr="00C75FD8" w:rsidRDefault="00C75FD8" w:rsidP="00C75FD8">
      <w:pPr>
        <w:pStyle w:val="Els-body-text"/>
        <w:spacing w:line="360" w:lineRule="auto"/>
        <w:rPr>
          <w:rFonts w:asciiTheme="minorBidi" w:hAnsiTheme="minorBidi" w:cstheme="minorBidi"/>
          <w:sz w:val="22"/>
          <w:szCs w:val="22"/>
        </w:rPr>
      </w:pPr>
    </w:p>
    <w:p w14:paraId="58F90211" w14:textId="77777777" w:rsidR="00C75FD8" w:rsidRPr="00C75FD8" w:rsidRDefault="00C75FD8" w:rsidP="00C75FD8">
      <w:pPr>
        <w:pStyle w:val="Els-body-text"/>
        <w:spacing w:line="360" w:lineRule="auto"/>
        <w:ind w:firstLine="0"/>
        <w:rPr>
          <w:rFonts w:asciiTheme="minorBidi" w:hAnsiTheme="minorBidi" w:cstheme="minorBidi"/>
          <w:b/>
          <w:sz w:val="22"/>
          <w:szCs w:val="22"/>
        </w:rPr>
      </w:pPr>
      <w:r w:rsidRPr="00C75FD8">
        <w:rPr>
          <w:rFonts w:asciiTheme="minorBidi" w:hAnsiTheme="minorBidi" w:cstheme="minorBidi"/>
          <w:b/>
          <w:sz w:val="22"/>
          <w:szCs w:val="22"/>
        </w:rPr>
        <w:t>Measuring the parameters of the sharing system</w:t>
      </w:r>
    </w:p>
    <w:p w14:paraId="63D1343E" w14:textId="77777777" w:rsidR="00C75FD8" w:rsidRPr="00C75FD8" w:rsidRDefault="00C75FD8" w:rsidP="00C75FD8">
      <w:pPr>
        <w:pStyle w:val="Els-body-text"/>
        <w:spacing w:line="360" w:lineRule="auto"/>
        <w:ind w:firstLine="720"/>
        <w:rPr>
          <w:rFonts w:asciiTheme="minorBidi" w:hAnsiTheme="minorBidi" w:cstheme="minorBidi"/>
          <w:sz w:val="22"/>
          <w:szCs w:val="22"/>
        </w:rPr>
      </w:pPr>
      <w:r w:rsidRPr="00C75FD8">
        <w:rPr>
          <w:rFonts w:asciiTheme="minorBidi" w:hAnsiTheme="minorBidi" w:cstheme="minorBidi"/>
          <w:color w:val="000000" w:themeColor="text1"/>
          <w:sz w:val="22"/>
          <w:szCs w:val="22"/>
        </w:rPr>
        <w:t>The dosage of chromium in solution aqueous is carried out</w:t>
      </w:r>
      <w:r w:rsidRPr="00C75FD8">
        <w:rPr>
          <w:rFonts w:asciiTheme="minorBidi" w:hAnsiTheme="minorBidi" w:cstheme="minorBidi"/>
          <w:color w:val="00B050"/>
          <w:sz w:val="22"/>
          <w:szCs w:val="22"/>
        </w:rPr>
        <w:t xml:space="preserve"> </w:t>
      </w:r>
      <w:r w:rsidRPr="00C75FD8">
        <w:rPr>
          <w:rFonts w:asciiTheme="minorBidi" w:hAnsiTheme="minorBidi" w:cstheme="minorBidi"/>
          <w:sz w:val="22"/>
          <w:szCs w:val="22"/>
        </w:rPr>
        <w:t xml:space="preserve">by the spectrophotometric technique. 0.2 ml of the de-phenylcarbazide complexing agent is introduced into the 5 ml sample taken and acidified with 4 ml of a sulfuric acid solution. </w:t>
      </w:r>
    </w:p>
    <w:p w14:paraId="6BCE2834" w14:textId="1E34F4CC" w:rsidR="00C75FD8" w:rsidRPr="00C75FD8" w:rsidRDefault="00C75FD8" w:rsidP="00C75FD8">
      <w:pPr>
        <w:pStyle w:val="Els-body-text"/>
        <w:spacing w:line="360" w:lineRule="auto"/>
        <w:ind w:firstLine="720"/>
        <w:rPr>
          <w:rFonts w:asciiTheme="minorBidi" w:hAnsiTheme="minorBidi" w:cstheme="minorBidi"/>
          <w:sz w:val="22"/>
          <w:szCs w:val="22"/>
        </w:rPr>
      </w:pPr>
      <w:r w:rsidRPr="00C75FD8">
        <w:rPr>
          <w:rFonts w:asciiTheme="minorBidi" w:hAnsiTheme="minorBidi" w:cstheme="minorBidi"/>
          <w:color w:val="000000" w:themeColor="text1"/>
          <w:sz w:val="22"/>
          <w:szCs w:val="22"/>
        </w:rPr>
        <w:t>The co</w:t>
      </w:r>
      <w:r w:rsidR="00B1202A">
        <w:rPr>
          <w:rFonts w:asciiTheme="minorBidi" w:hAnsiTheme="minorBidi" w:cstheme="minorBidi"/>
          <w:color w:val="000000" w:themeColor="text1"/>
          <w:sz w:val="22"/>
          <w:szCs w:val="22"/>
        </w:rPr>
        <w:t>-</w:t>
      </w:r>
      <w:r w:rsidRPr="00C75FD8">
        <w:rPr>
          <w:rFonts w:asciiTheme="minorBidi" w:hAnsiTheme="minorBidi" w:cstheme="minorBidi"/>
          <w:color w:val="000000" w:themeColor="text1"/>
          <w:sz w:val="22"/>
          <w:szCs w:val="22"/>
        </w:rPr>
        <w:t>precipitation of ions chromium by the iron hydroxide Fe(OH)</w:t>
      </w:r>
      <w:r w:rsidRPr="00C75FD8">
        <w:rPr>
          <w:rFonts w:asciiTheme="minorBidi" w:hAnsiTheme="minorBidi" w:cstheme="minorBidi"/>
          <w:color w:val="000000" w:themeColor="text1"/>
          <w:sz w:val="22"/>
          <w:szCs w:val="22"/>
          <w:vertAlign w:val="subscript"/>
        </w:rPr>
        <w:t>3</w:t>
      </w:r>
      <w:r w:rsidRPr="00C75FD8">
        <w:rPr>
          <w:rFonts w:asciiTheme="minorBidi" w:hAnsiTheme="minorBidi" w:cstheme="minorBidi"/>
          <w:color w:val="000000" w:themeColor="text1"/>
          <w:sz w:val="22"/>
          <w:szCs w:val="22"/>
        </w:rPr>
        <w:t xml:space="preserve"> </w:t>
      </w:r>
      <w:r w:rsidRPr="00C75FD8">
        <w:rPr>
          <w:rFonts w:asciiTheme="minorBidi" w:hAnsiTheme="minorBidi" w:cstheme="minorBidi"/>
          <w:sz w:val="22"/>
          <w:szCs w:val="22"/>
        </w:rPr>
        <w:t>is examined according to contact time, the pH of the suspension solution, and the mass of the iron hydroxide. The Cr (VI) partition between the solution and the solid phase</w:t>
      </w:r>
      <w:r w:rsidRPr="00C75FD8">
        <w:rPr>
          <w:rFonts w:asciiTheme="minorBidi" w:hAnsiTheme="minorBidi" w:cstheme="minorBidi"/>
          <w:color w:val="00B050"/>
          <w:sz w:val="22"/>
          <w:szCs w:val="22"/>
        </w:rPr>
        <w:t xml:space="preserve"> </w:t>
      </w:r>
      <w:r w:rsidRPr="00C75FD8">
        <w:rPr>
          <w:rFonts w:asciiTheme="minorBidi" w:hAnsiTheme="minorBidi" w:cstheme="minorBidi"/>
          <w:color w:val="000000" w:themeColor="text1"/>
          <w:sz w:val="22"/>
          <w:szCs w:val="22"/>
        </w:rPr>
        <w:t>is characterized by the distribution coefficient “D” defined by the ratio of equilibrium chromium concentrations between two phases.</w:t>
      </w:r>
      <w:r w:rsidRPr="00C75FD8">
        <w:rPr>
          <w:rFonts w:asciiTheme="minorBidi" w:hAnsiTheme="minorBidi" w:cstheme="minorBidi"/>
          <w:color w:val="00B050"/>
          <w:sz w:val="22"/>
          <w:szCs w:val="22"/>
        </w:rPr>
        <w:t xml:space="preserve"> </w:t>
      </w:r>
      <w:r w:rsidRPr="00C75FD8">
        <w:rPr>
          <w:rFonts w:asciiTheme="minorBidi" w:hAnsiTheme="minorBidi" w:cstheme="minorBidi"/>
          <w:color w:val="000000" w:themeColor="text1"/>
          <w:sz w:val="22"/>
          <w:szCs w:val="22"/>
        </w:rPr>
        <w:t xml:space="preserve">The results obtained are plotted as curves logD=f(pH). </w:t>
      </w:r>
    </w:p>
    <w:p w14:paraId="5EE9527E" w14:textId="77777777" w:rsidR="00C75FD8" w:rsidRPr="00C75FD8" w:rsidRDefault="00C75FD8" w:rsidP="00C75FD8">
      <w:pPr>
        <w:pStyle w:val="Els-body-text"/>
        <w:spacing w:line="360" w:lineRule="auto"/>
        <w:rPr>
          <w:rFonts w:asciiTheme="minorBidi" w:hAnsiTheme="minorBidi" w:cstheme="minorBidi"/>
          <w:sz w:val="22"/>
          <w:szCs w:val="22"/>
        </w:rPr>
      </w:pPr>
      <w:r w:rsidRPr="00C75FD8">
        <w:rPr>
          <w:rFonts w:asciiTheme="minorBidi" w:hAnsiTheme="minorBidi" w:cstheme="minorBidi"/>
          <w:sz w:val="22"/>
          <w:szCs w:val="22"/>
        </w:rPr>
        <w:t>The sorption of Cr(VI) by the iron (III) hydroxide is described by the following equation:</w:t>
      </w:r>
    </w:p>
    <w:p w14:paraId="380E9280" w14:textId="77777777" w:rsidR="00C75FD8" w:rsidRPr="00C75FD8" w:rsidRDefault="00C75FD8" w:rsidP="00C75FD8">
      <w:pPr>
        <w:pStyle w:val="Els-body-text"/>
        <w:spacing w:line="360" w:lineRule="auto"/>
        <w:rPr>
          <w:rFonts w:asciiTheme="minorBidi" w:hAnsiTheme="minorBidi" w:cstheme="minorBidi"/>
          <w:sz w:val="22"/>
          <w:szCs w:val="22"/>
          <w:lang w:bidi="fr-FR"/>
        </w:rPr>
      </w:pPr>
    </w:p>
    <w:p w14:paraId="22171377" w14:textId="77777777" w:rsidR="00C75FD8" w:rsidRPr="00C75FD8" w:rsidRDefault="00C75FD8" w:rsidP="00C75FD8">
      <w:pPr>
        <w:pStyle w:val="Els-body-text"/>
        <w:spacing w:line="360" w:lineRule="auto"/>
        <w:rPr>
          <w:rFonts w:asciiTheme="minorBidi" w:hAnsiTheme="minorBidi" w:cstheme="minorBidi"/>
          <w:b/>
          <w:bCs/>
          <w:sz w:val="22"/>
          <w:szCs w:val="22"/>
          <w:lang w:val="fr-FR" w:bidi="fr-FR"/>
        </w:rPr>
      </w:pPr>
      <w:r w:rsidRPr="00C75FD8">
        <w:rPr>
          <w:rFonts w:asciiTheme="minorBidi" w:hAnsiTheme="minorBidi" w:cstheme="minorBidi"/>
          <w:b/>
          <w:bCs/>
          <w:sz w:val="22"/>
          <w:szCs w:val="22"/>
          <w:lang w:val="fr-FR" w:bidi="fr-FR"/>
        </w:rPr>
        <w:t xml:space="preserve">            logD=log K</w:t>
      </w:r>
      <w:r w:rsidRPr="00C75FD8">
        <w:rPr>
          <w:rFonts w:asciiTheme="minorBidi" w:hAnsiTheme="minorBidi" w:cstheme="minorBidi"/>
          <w:b/>
          <w:bCs/>
          <w:sz w:val="22"/>
          <w:szCs w:val="22"/>
          <w:vertAlign w:val="subscript"/>
          <w:lang w:val="fr-FR" w:bidi="fr-FR"/>
        </w:rPr>
        <w:t>ap</w:t>
      </w:r>
      <w:r w:rsidRPr="00C75FD8">
        <w:rPr>
          <w:rFonts w:asciiTheme="minorBidi" w:hAnsiTheme="minorBidi" w:cstheme="minorBidi"/>
          <w:b/>
          <w:bCs/>
          <w:sz w:val="22"/>
          <w:szCs w:val="22"/>
          <w:lang w:val="fr-FR" w:bidi="fr-FR"/>
        </w:rPr>
        <w:t xml:space="preserve"> + logm + npH                                   (2)</w:t>
      </w:r>
    </w:p>
    <w:p w14:paraId="6A528356" w14:textId="77777777" w:rsidR="00C75FD8" w:rsidRPr="00C75FD8" w:rsidRDefault="00C75FD8" w:rsidP="00C75FD8">
      <w:pPr>
        <w:pStyle w:val="Els-body-text"/>
        <w:spacing w:line="360" w:lineRule="auto"/>
        <w:rPr>
          <w:rFonts w:asciiTheme="minorBidi" w:hAnsiTheme="minorBidi" w:cstheme="minorBidi"/>
          <w:sz w:val="22"/>
          <w:szCs w:val="22"/>
        </w:rPr>
      </w:pPr>
    </w:p>
    <w:p w14:paraId="7A85628A" w14:textId="77777777" w:rsidR="00C75FD8" w:rsidRPr="00C75FD8" w:rsidRDefault="00C75FD8" w:rsidP="00C75FD8">
      <w:pPr>
        <w:pStyle w:val="Corpsdetexte"/>
        <w:spacing w:before="1" w:line="360" w:lineRule="auto"/>
        <w:rPr>
          <w:rFonts w:asciiTheme="minorBidi" w:hAnsiTheme="minorBidi" w:cstheme="minorBidi"/>
          <w:sz w:val="22"/>
          <w:szCs w:val="22"/>
          <w:lang w:val="en-US"/>
        </w:rPr>
      </w:pPr>
      <w:r w:rsidRPr="00C75FD8">
        <w:rPr>
          <w:rFonts w:asciiTheme="minorBidi" w:hAnsiTheme="minorBidi" w:cstheme="minorBidi"/>
          <w:sz w:val="22"/>
          <w:szCs w:val="22"/>
          <w:lang w:val="en-US"/>
        </w:rPr>
        <w:t xml:space="preserve">D= </w:t>
      </w:r>
      <w:r w:rsidRPr="00C75FD8">
        <w:rPr>
          <w:rFonts w:asciiTheme="minorBidi" w:hAnsiTheme="minorBidi" w:cstheme="minorBidi"/>
          <w:sz w:val="22"/>
          <w:szCs w:val="22"/>
          <w:u w:val="single"/>
          <w:lang w:val="en-US"/>
        </w:rPr>
        <w:t>|Cr(VI)|Φs</w:t>
      </w:r>
      <w:r w:rsidRPr="00C75FD8">
        <w:rPr>
          <w:rFonts w:asciiTheme="minorBidi" w:hAnsiTheme="minorBidi" w:cstheme="minorBidi"/>
          <w:sz w:val="22"/>
          <w:szCs w:val="22"/>
          <w:lang w:val="en-US"/>
        </w:rPr>
        <w:t xml:space="preserve">                                                                           </w:t>
      </w:r>
      <w:r w:rsidRPr="00C75FD8">
        <w:rPr>
          <w:rFonts w:asciiTheme="minorBidi" w:hAnsiTheme="minorBidi" w:cstheme="minorBidi"/>
          <w:b/>
          <w:bCs/>
          <w:sz w:val="22"/>
          <w:szCs w:val="22"/>
          <w:lang w:val="en-US"/>
        </w:rPr>
        <w:t>(3)</w:t>
      </w:r>
    </w:p>
    <w:p w14:paraId="6A224257" w14:textId="77777777" w:rsidR="00C75FD8" w:rsidRPr="00C75FD8" w:rsidRDefault="00C75FD8" w:rsidP="00C75FD8">
      <w:pPr>
        <w:pStyle w:val="Titre61"/>
        <w:spacing w:line="360" w:lineRule="auto"/>
        <w:ind w:right="173"/>
        <w:jc w:val="left"/>
        <w:rPr>
          <w:rFonts w:asciiTheme="minorBidi" w:eastAsia="SimSun" w:hAnsiTheme="minorBidi" w:cstheme="minorBidi"/>
          <w:sz w:val="22"/>
          <w:szCs w:val="22"/>
          <w:lang w:val="en-US" w:eastAsia="en-US" w:bidi="ar-SA"/>
        </w:rPr>
      </w:pPr>
      <w:r w:rsidRPr="00C75FD8">
        <w:rPr>
          <w:rFonts w:asciiTheme="minorBidi" w:eastAsia="SimSun" w:hAnsiTheme="minorBidi" w:cstheme="minorBidi"/>
          <w:sz w:val="22"/>
          <w:szCs w:val="22"/>
          <w:lang w:val="en-US" w:eastAsia="en-US" w:bidi="ar-SA"/>
        </w:rPr>
        <w:t xml:space="preserve">        |Cr(VI)|</w:t>
      </w:r>
    </w:p>
    <w:p w14:paraId="3F57E756" w14:textId="77777777" w:rsidR="00C75FD8" w:rsidRPr="00C75FD8" w:rsidRDefault="00C75FD8" w:rsidP="00C75FD8">
      <w:pPr>
        <w:autoSpaceDE w:val="0"/>
        <w:autoSpaceDN w:val="0"/>
        <w:adjustRightInd w:val="0"/>
        <w:spacing w:line="360" w:lineRule="auto"/>
        <w:rPr>
          <w:rFonts w:asciiTheme="minorBidi" w:hAnsiTheme="minorBidi" w:cstheme="minorBidi"/>
          <w:b/>
          <w:sz w:val="22"/>
          <w:szCs w:val="22"/>
          <w:vertAlign w:val="subscript"/>
        </w:rPr>
      </w:pPr>
      <w:r w:rsidRPr="00C75FD8">
        <w:rPr>
          <w:rFonts w:asciiTheme="minorBidi" w:hAnsiTheme="minorBidi" w:cstheme="minorBidi"/>
          <w:bCs/>
          <w:sz w:val="22"/>
          <w:szCs w:val="22"/>
        </w:rPr>
        <w:t>|Cr(VI) |Φ</w:t>
      </w:r>
      <w:r w:rsidRPr="00C75FD8">
        <w:rPr>
          <w:rFonts w:asciiTheme="minorBidi" w:hAnsiTheme="minorBidi" w:cstheme="minorBidi"/>
          <w:sz w:val="22"/>
          <w:szCs w:val="22"/>
          <w:lang w:val="en-US"/>
        </w:rPr>
        <w:t>s=amount  of Cr(VI) adsorbed by the iron hydroxide.</w:t>
      </w:r>
    </w:p>
    <w:p w14:paraId="2A529F04" w14:textId="77777777" w:rsidR="00C75FD8" w:rsidRPr="00C75FD8" w:rsidRDefault="00C75FD8" w:rsidP="00C75FD8">
      <w:pPr>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sz w:val="22"/>
          <w:szCs w:val="22"/>
          <w:lang w:val="en-US"/>
        </w:rPr>
        <w:t>|Cr(VI)|=amount of Cr(VI) in solution after a given contact time.</w:t>
      </w:r>
    </w:p>
    <w:p w14:paraId="3EAB2EF3" w14:textId="77777777" w:rsidR="00C75FD8" w:rsidRPr="00C75FD8" w:rsidRDefault="00C75FD8" w:rsidP="00C75FD8">
      <w:pPr>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sz w:val="22"/>
          <w:szCs w:val="22"/>
          <w:lang w:val="en-US"/>
        </w:rPr>
        <w:t>If P denotes the percentage of chromium fixation on the solid phase then we have:</w:t>
      </w:r>
    </w:p>
    <w:p w14:paraId="4834F997" w14:textId="77777777" w:rsidR="00C75FD8" w:rsidRPr="00C75FD8" w:rsidRDefault="00C75FD8" w:rsidP="00C75FD8">
      <w:pPr>
        <w:autoSpaceDE w:val="0"/>
        <w:autoSpaceDN w:val="0"/>
        <w:adjustRightInd w:val="0"/>
        <w:spacing w:line="360" w:lineRule="auto"/>
        <w:rPr>
          <w:rFonts w:asciiTheme="minorBidi" w:hAnsiTheme="minorBidi" w:cstheme="minorBidi"/>
          <w:sz w:val="22"/>
          <w:szCs w:val="22"/>
          <w:lang w:val="en-US"/>
        </w:rPr>
      </w:pPr>
    </w:p>
    <w:p w14:paraId="3358037A" w14:textId="77777777" w:rsidR="00C75FD8" w:rsidRPr="00C75FD8" w:rsidRDefault="00C75FD8" w:rsidP="00C75FD8">
      <w:pPr>
        <w:pStyle w:val="Corpsdetexte"/>
        <w:spacing w:before="1" w:line="360" w:lineRule="auto"/>
        <w:rPr>
          <w:rFonts w:asciiTheme="minorBidi" w:hAnsiTheme="minorBidi" w:cstheme="minorBidi"/>
          <w:sz w:val="22"/>
          <w:szCs w:val="22"/>
          <w:lang w:val="en-US"/>
        </w:rPr>
      </w:pPr>
      <w:r w:rsidRPr="00C75FD8">
        <w:rPr>
          <w:rFonts w:asciiTheme="minorBidi" w:eastAsiaTheme="minorEastAsia" w:hAnsiTheme="minorBidi" w:cstheme="minorBidi"/>
          <w:sz w:val="22"/>
          <w:szCs w:val="22"/>
          <w:lang w:val="en-US" w:eastAsia="zh-CN"/>
        </w:rPr>
        <w:tab/>
      </w:r>
      <w:r w:rsidRPr="00C75FD8">
        <w:rPr>
          <w:rFonts w:asciiTheme="minorBidi" w:hAnsiTheme="minorBidi" w:cstheme="minorBidi"/>
          <w:sz w:val="22"/>
          <w:szCs w:val="22"/>
          <w:lang w:val="en-US"/>
        </w:rPr>
        <w:t xml:space="preserve">P= </w:t>
      </w:r>
      <w:r w:rsidRPr="00C75FD8">
        <w:rPr>
          <w:rFonts w:asciiTheme="minorBidi" w:hAnsiTheme="minorBidi" w:cstheme="minorBidi"/>
          <w:sz w:val="22"/>
          <w:szCs w:val="22"/>
          <w:u w:val="single"/>
          <w:lang w:val="en-US"/>
        </w:rPr>
        <w:t>|Cr(VI)|Φs</w:t>
      </w:r>
      <w:r w:rsidRPr="00C75FD8">
        <w:rPr>
          <w:rFonts w:asciiTheme="minorBidi" w:hAnsiTheme="minorBidi" w:cstheme="minorBidi"/>
          <w:sz w:val="22"/>
          <w:szCs w:val="22"/>
          <w:lang w:val="en-US"/>
        </w:rPr>
        <w:t xml:space="preserve">                                                         </w:t>
      </w:r>
      <w:r>
        <w:rPr>
          <w:rFonts w:asciiTheme="minorBidi" w:hAnsiTheme="minorBidi" w:cstheme="minorBidi"/>
          <w:sz w:val="22"/>
          <w:szCs w:val="22"/>
          <w:lang w:val="en-US"/>
        </w:rPr>
        <w:t xml:space="preserve">  </w:t>
      </w:r>
      <w:r w:rsidRPr="00C75FD8">
        <w:rPr>
          <w:rFonts w:asciiTheme="minorBidi" w:hAnsiTheme="minorBidi" w:cstheme="minorBidi"/>
          <w:sz w:val="22"/>
          <w:szCs w:val="22"/>
          <w:lang w:val="en-US"/>
        </w:rPr>
        <w:t xml:space="preserve"> </w:t>
      </w:r>
      <w:r>
        <w:rPr>
          <w:rFonts w:asciiTheme="minorBidi" w:hAnsiTheme="minorBidi" w:cstheme="minorBidi"/>
          <w:sz w:val="22"/>
          <w:szCs w:val="22"/>
          <w:lang w:val="en-US"/>
        </w:rPr>
        <w:t xml:space="preserve"> </w:t>
      </w:r>
      <w:r w:rsidRPr="00C75FD8">
        <w:rPr>
          <w:rFonts w:asciiTheme="minorBidi" w:hAnsiTheme="minorBidi" w:cstheme="minorBidi"/>
          <w:sz w:val="22"/>
          <w:szCs w:val="22"/>
          <w:lang w:val="en-US"/>
        </w:rPr>
        <w:t xml:space="preserve">  </w:t>
      </w:r>
      <w:r w:rsidRPr="00C75FD8">
        <w:rPr>
          <w:rFonts w:asciiTheme="minorBidi" w:hAnsiTheme="minorBidi" w:cstheme="minorBidi"/>
          <w:b/>
          <w:bCs/>
          <w:sz w:val="22"/>
          <w:szCs w:val="22"/>
          <w:lang w:val="en-US"/>
        </w:rPr>
        <w:t>(4)</w:t>
      </w:r>
    </w:p>
    <w:p w14:paraId="528A2F31" w14:textId="77777777" w:rsidR="00C75FD8" w:rsidRPr="00C75FD8" w:rsidRDefault="00C75FD8" w:rsidP="00C75FD8">
      <w:pPr>
        <w:pStyle w:val="Titre61"/>
        <w:spacing w:line="360" w:lineRule="auto"/>
        <w:ind w:right="173"/>
        <w:jc w:val="left"/>
        <w:rPr>
          <w:rFonts w:asciiTheme="minorBidi" w:eastAsia="SimSun" w:hAnsiTheme="minorBidi" w:cstheme="minorBidi"/>
          <w:sz w:val="22"/>
          <w:szCs w:val="22"/>
          <w:lang w:val="en-US" w:eastAsia="en-US" w:bidi="ar-SA"/>
        </w:rPr>
      </w:pPr>
      <w:r w:rsidRPr="00C75FD8">
        <w:rPr>
          <w:rFonts w:asciiTheme="minorBidi" w:eastAsia="SimSun" w:hAnsiTheme="minorBidi" w:cstheme="minorBidi"/>
          <w:sz w:val="22"/>
          <w:szCs w:val="22"/>
          <w:lang w:val="en-US" w:eastAsia="en-US" w:bidi="ar-SA"/>
        </w:rPr>
        <w:t xml:space="preserve">                    | Cr(VI)|</w:t>
      </w:r>
      <w:r w:rsidRPr="00C75FD8">
        <w:rPr>
          <w:rFonts w:asciiTheme="minorBidi" w:eastAsia="SimSun" w:hAnsiTheme="minorBidi" w:cstheme="minorBidi"/>
          <w:sz w:val="22"/>
          <w:szCs w:val="22"/>
          <w:vertAlign w:val="subscript"/>
          <w:lang w:val="en-US" w:eastAsia="en-US" w:bidi="ar-SA"/>
        </w:rPr>
        <w:t>0</w:t>
      </w:r>
    </w:p>
    <w:p w14:paraId="1A415CC5" w14:textId="77777777" w:rsidR="00C75FD8" w:rsidRPr="00C75FD8" w:rsidRDefault="00C75FD8" w:rsidP="00C75FD8">
      <w:pPr>
        <w:tabs>
          <w:tab w:val="left" w:pos="2355"/>
        </w:tabs>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sz w:val="22"/>
          <w:szCs w:val="22"/>
          <w:lang w:val="en-US"/>
        </w:rPr>
        <w:t>With:</w:t>
      </w:r>
    </w:p>
    <w:p w14:paraId="5890AF9B" w14:textId="77777777" w:rsidR="00C75FD8" w:rsidRPr="00C75FD8" w:rsidRDefault="00C75FD8" w:rsidP="00C75FD8">
      <w:pPr>
        <w:tabs>
          <w:tab w:val="left" w:pos="2355"/>
        </w:tabs>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sz w:val="22"/>
          <w:szCs w:val="22"/>
          <w:lang w:val="en-US"/>
        </w:rPr>
        <w:t>|Cr(VI) |</w:t>
      </w:r>
      <w:r w:rsidRPr="00C75FD8">
        <w:rPr>
          <w:rFonts w:asciiTheme="minorBidi" w:hAnsiTheme="minorBidi" w:cstheme="minorBidi"/>
          <w:sz w:val="22"/>
          <w:szCs w:val="22"/>
          <w:vertAlign w:val="subscript"/>
          <w:lang w:val="en-US"/>
        </w:rPr>
        <w:t>0</w:t>
      </w:r>
      <w:r w:rsidRPr="00C75FD8">
        <w:rPr>
          <w:rFonts w:asciiTheme="minorBidi" w:hAnsiTheme="minorBidi" w:cstheme="minorBidi"/>
          <w:sz w:val="22"/>
          <w:szCs w:val="22"/>
          <w:lang w:val="en-US"/>
        </w:rPr>
        <w:t xml:space="preserve"> = |Cr(VI) |Φs + |Cr(VI)| ; </w:t>
      </w:r>
      <w:r w:rsidRPr="00C75FD8">
        <w:rPr>
          <w:rFonts w:asciiTheme="minorBidi" w:hAnsiTheme="minorBidi" w:cstheme="minorBidi"/>
          <w:sz w:val="22"/>
          <w:szCs w:val="22"/>
          <w:lang w:val="en-US" w:bidi="fr-FR"/>
        </w:rPr>
        <w:t>| Cr(VI) |</w:t>
      </w:r>
      <w:r w:rsidRPr="00C75FD8">
        <w:rPr>
          <w:rFonts w:asciiTheme="minorBidi" w:hAnsiTheme="minorBidi" w:cstheme="minorBidi"/>
          <w:sz w:val="22"/>
          <w:szCs w:val="22"/>
          <w:vertAlign w:val="subscript"/>
          <w:lang w:val="en-US" w:bidi="fr-FR"/>
        </w:rPr>
        <w:t>0</w:t>
      </w:r>
      <w:r w:rsidRPr="00C75FD8">
        <w:rPr>
          <w:rFonts w:asciiTheme="minorBidi" w:hAnsiTheme="minorBidi" w:cstheme="minorBidi"/>
          <w:sz w:val="22"/>
          <w:szCs w:val="22"/>
          <w:lang w:val="en-US" w:bidi="fr-FR"/>
        </w:rPr>
        <w:t xml:space="preserve"> =10</w:t>
      </w:r>
      <w:r w:rsidRPr="00C75FD8">
        <w:rPr>
          <w:rFonts w:asciiTheme="minorBidi" w:hAnsiTheme="minorBidi" w:cstheme="minorBidi"/>
          <w:sz w:val="22"/>
          <w:szCs w:val="22"/>
          <w:vertAlign w:val="superscript"/>
          <w:lang w:val="en-US" w:bidi="fr-FR"/>
        </w:rPr>
        <w:t xml:space="preserve">-5 </w:t>
      </w:r>
      <w:r w:rsidRPr="00C75FD8">
        <w:rPr>
          <w:rFonts w:asciiTheme="minorBidi" w:hAnsiTheme="minorBidi" w:cstheme="minorBidi"/>
          <w:sz w:val="22"/>
          <w:szCs w:val="22"/>
          <w:lang w:val="en-US" w:bidi="fr-FR"/>
        </w:rPr>
        <w:t>M.</w:t>
      </w:r>
    </w:p>
    <w:p w14:paraId="41ADB66F" w14:textId="77777777" w:rsidR="00C75FD8" w:rsidRPr="00C75FD8" w:rsidRDefault="00C75FD8" w:rsidP="00C75FD8">
      <w:pPr>
        <w:tabs>
          <w:tab w:val="left" w:pos="2355"/>
        </w:tabs>
        <w:autoSpaceDE w:val="0"/>
        <w:autoSpaceDN w:val="0"/>
        <w:adjustRightInd w:val="0"/>
        <w:spacing w:line="360" w:lineRule="auto"/>
        <w:rPr>
          <w:rFonts w:asciiTheme="minorBidi" w:hAnsiTheme="minorBidi" w:cstheme="minorBidi"/>
          <w:sz w:val="22"/>
          <w:szCs w:val="22"/>
          <w:lang w:val="en-US"/>
        </w:rPr>
      </w:pPr>
    </w:p>
    <w:p w14:paraId="403C9418" w14:textId="77777777" w:rsidR="00C75FD8" w:rsidRPr="00C75FD8" w:rsidRDefault="00C75FD8" w:rsidP="00C75FD8">
      <w:pPr>
        <w:tabs>
          <w:tab w:val="left" w:pos="2355"/>
        </w:tabs>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sz w:val="22"/>
          <w:szCs w:val="22"/>
          <w:lang w:val="en-US"/>
        </w:rPr>
        <w:t xml:space="preserve">So that: </w:t>
      </w:r>
    </w:p>
    <w:p w14:paraId="6F0A3967" w14:textId="77777777" w:rsidR="00C75FD8" w:rsidRPr="004507AC" w:rsidRDefault="00C75FD8" w:rsidP="00C75FD8">
      <w:pPr>
        <w:tabs>
          <w:tab w:val="left" w:pos="2355"/>
        </w:tabs>
        <w:autoSpaceDE w:val="0"/>
        <w:autoSpaceDN w:val="0"/>
        <w:adjustRightInd w:val="0"/>
        <w:spacing w:line="360" w:lineRule="auto"/>
        <w:rPr>
          <w:lang w:val="en-US"/>
        </w:rPr>
      </w:pPr>
      <w:r w:rsidRPr="00C75FD8">
        <w:rPr>
          <w:rFonts w:asciiTheme="minorBidi" w:hAnsiTheme="minorBidi" w:cstheme="minorBidi"/>
          <w:color w:val="000000"/>
          <w:sz w:val="22"/>
          <w:szCs w:val="22"/>
          <w:lang w:eastAsia="fr-FR"/>
        </w:rPr>
        <w:t xml:space="preserve">                  </w:t>
      </w:r>
      <m:oMath>
        <m:r>
          <m:rPr>
            <m:sty m:val="b"/>
          </m:rPr>
          <w:rPr>
            <w:rFonts w:ascii="Cambria Math" w:hAnsi="Cambria Math" w:cstheme="minorBidi"/>
            <w:color w:val="000000"/>
            <w:sz w:val="22"/>
            <w:szCs w:val="22"/>
            <w:lang w:eastAsia="fr-FR"/>
          </w:rPr>
          <m:t>D=</m:t>
        </m:r>
        <m:f>
          <m:fPr>
            <m:ctrlPr>
              <w:rPr>
                <w:rFonts w:ascii="Cambria Math" w:hAnsi="Cambria Math" w:cstheme="minorBidi"/>
                <w:b/>
                <w:bCs/>
                <w:iCs/>
                <w:color w:val="000000"/>
                <w:sz w:val="22"/>
                <w:szCs w:val="22"/>
                <w:lang w:eastAsia="fr-FR"/>
              </w:rPr>
            </m:ctrlPr>
          </m:fPr>
          <m:num>
            <m:r>
              <m:rPr>
                <m:sty m:val="b"/>
              </m:rPr>
              <w:rPr>
                <w:rFonts w:ascii="Cambria Math" w:hAnsi="Cambria Math" w:cstheme="minorBidi"/>
                <w:color w:val="000000"/>
                <w:sz w:val="22"/>
                <w:szCs w:val="22"/>
                <w:lang w:eastAsia="fr-FR"/>
              </w:rPr>
              <m:t>P</m:t>
            </m:r>
          </m:num>
          <m:den>
            <m:r>
              <m:rPr>
                <m:sty m:val="b"/>
              </m:rPr>
              <w:rPr>
                <w:rFonts w:ascii="Cambria Math" w:hAnsi="Cambria Math" w:cstheme="minorBidi"/>
                <w:color w:val="000000"/>
                <w:sz w:val="22"/>
                <w:szCs w:val="22"/>
                <w:lang w:eastAsia="fr-FR"/>
              </w:rPr>
              <m:t>1-P</m:t>
            </m:r>
          </m:den>
        </m:f>
      </m:oMath>
      <w:r w:rsidRPr="00C75FD8">
        <w:rPr>
          <w:rFonts w:asciiTheme="minorBidi" w:hAnsiTheme="minorBidi" w:cstheme="minorBidi"/>
          <w:bCs/>
          <w:iCs/>
          <w:color w:val="000000"/>
          <w:sz w:val="22"/>
          <w:szCs w:val="22"/>
          <w:lang w:eastAsia="fr-FR"/>
        </w:rPr>
        <w:t xml:space="preserve">                                                               </w:t>
      </w:r>
      <w:r>
        <w:rPr>
          <w:rFonts w:asciiTheme="minorBidi" w:hAnsiTheme="minorBidi" w:cstheme="minorBidi"/>
          <w:bCs/>
          <w:iCs/>
          <w:color w:val="000000"/>
          <w:sz w:val="22"/>
          <w:szCs w:val="22"/>
          <w:lang w:eastAsia="fr-FR"/>
        </w:rPr>
        <w:t xml:space="preserve">  </w:t>
      </w:r>
      <w:r w:rsidRPr="00C75FD8">
        <w:rPr>
          <w:rFonts w:asciiTheme="minorBidi" w:hAnsiTheme="minorBidi" w:cstheme="minorBidi"/>
          <w:bCs/>
          <w:iCs/>
          <w:color w:val="000000"/>
          <w:sz w:val="22"/>
          <w:szCs w:val="22"/>
          <w:lang w:eastAsia="fr-FR"/>
        </w:rPr>
        <w:t xml:space="preserve"> </w:t>
      </w:r>
      <w:r w:rsidRPr="00C75FD8">
        <w:rPr>
          <w:rFonts w:asciiTheme="minorBidi" w:hAnsiTheme="minorBidi" w:cstheme="minorBidi"/>
          <w:b/>
          <w:iCs/>
          <w:color w:val="000000"/>
          <w:sz w:val="22"/>
          <w:szCs w:val="22"/>
          <w:lang w:eastAsia="fr-FR"/>
        </w:rPr>
        <w:t>(5)</w:t>
      </w:r>
    </w:p>
    <w:p w14:paraId="764918B4" w14:textId="77777777" w:rsidR="00C75FD8" w:rsidRDefault="00C75FD8">
      <w:pPr>
        <w:pBdr>
          <w:top w:val="nil"/>
          <w:left w:val="nil"/>
          <w:bottom w:val="nil"/>
          <w:right w:val="nil"/>
          <w:between w:val="nil"/>
        </w:pBdr>
        <w:tabs>
          <w:tab w:val="left" w:pos="480"/>
        </w:tabs>
        <w:spacing w:line="360" w:lineRule="auto"/>
        <w:rPr>
          <w:rFonts w:ascii="Arial" w:eastAsia="Arial" w:hAnsi="Arial" w:cs="Arial"/>
          <w:b/>
          <w:color w:val="000000"/>
          <w:sz w:val="22"/>
          <w:szCs w:val="22"/>
        </w:rPr>
      </w:pPr>
    </w:p>
    <w:p w14:paraId="6D45ADFE" w14:textId="77777777" w:rsidR="00A1483C" w:rsidRPr="00946772" w:rsidRDefault="004A455F" w:rsidP="00B1202A">
      <w:pPr>
        <w:pBdr>
          <w:top w:val="nil"/>
          <w:left w:val="nil"/>
          <w:bottom w:val="nil"/>
          <w:right w:val="nil"/>
          <w:between w:val="nil"/>
        </w:pBdr>
        <w:tabs>
          <w:tab w:val="left" w:pos="480"/>
        </w:tabs>
        <w:spacing w:line="360" w:lineRule="auto"/>
        <w:rPr>
          <w:rFonts w:ascii="Arial" w:eastAsia="Arial" w:hAnsi="Arial" w:cs="Arial"/>
          <w:b/>
          <w:color w:val="0070C0"/>
          <w:sz w:val="22"/>
          <w:szCs w:val="22"/>
        </w:rPr>
      </w:pPr>
      <w:r w:rsidRPr="00946772">
        <w:rPr>
          <w:rFonts w:ascii="Arial" w:eastAsia="Arial" w:hAnsi="Arial" w:cs="Arial"/>
          <w:b/>
          <w:color w:val="0070C0"/>
          <w:sz w:val="22"/>
          <w:szCs w:val="22"/>
        </w:rPr>
        <w:t>RESULTS AND DISCUSSION</w:t>
      </w:r>
    </w:p>
    <w:p w14:paraId="2530EC2D" w14:textId="77777777" w:rsidR="00C75FD8" w:rsidRPr="00B1202A" w:rsidRDefault="00C75FD8" w:rsidP="00B1202A">
      <w:pPr>
        <w:tabs>
          <w:tab w:val="left" w:pos="2355"/>
        </w:tabs>
        <w:autoSpaceDE w:val="0"/>
        <w:autoSpaceDN w:val="0"/>
        <w:adjustRightInd w:val="0"/>
        <w:spacing w:line="360" w:lineRule="auto"/>
        <w:rPr>
          <w:rFonts w:asciiTheme="minorBidi" w:hAnsiTheme="minorBidi" w:cstheme="minorBidi"/>
          <w:sz w:val="22"/>
          <w:szCs w:val="22"/>
        </w:rPr>
      </w:pPr>
      <w:r w:rsidRPr="00B1202A">
        <w:rPr>
          <w:rFonts w:asciiTheme="minorBidi" w:hAnsiTheme="minorBidi" w:cstheme="minorBidi"/>
          <w:b/>
          <w:sz w:val="22"/>
          <w:szCs w:val="22"/>
          <w:lang w:val="en-US"/>
        </w:rPr>
        <w:t>Study of variations log(D)=f (pH)</w:t>
      </w:r>
      <w:r w:rsidRPr="00B1202A">
        <w:rPr>
          <w:rFonts w:asciiTheme="minorBidi" w:hAnsiTheme="minorBidi" w:cstheme="minorBidi"/>
          <w:b/>
          <w:i/>
          <w:iCs/>
          <w:sz w:val="22"/>
          <w:szCs w:val="22"/>
          <w:lang w:val="en-US"/>
        </w:rPr>
        <w:t xml:space="preserve"> </w:t>
      </w:r>
    </w:p>
    <w:p w14:paraId="60E13A69" w14:textId="77777777" w:rsidR="00C75FD8" w:rsidRDefault="00C75FD8" w:rsidP="00B1202A">
      <w:pPr>
        <w:tabs>
          <w:tab w:val="left" w:pos="2355"/>
        </w:tabs>
        <w:autoSpaceDE w:val="0"/>
        <w:autoSpaceDN w:val="0"/>
        <w:adjustRightInd w:val="0"/>
        <w:spacing w:line="360" w:lineRule="auto"/>
        <w:rPr>
          <w:rFonts w:asciiTheme="minorBidi" w:hAnsiTheme="minorBidi" w:cstheme="minorBidi"/>
          <w:sz w:val="22"/>
          <w:szCs w:val="22"/>
        </w:rPr>
      </w:pPr>
      <w:r w:rsidRPr="00C75FD8">
        <w:rPr>
          <w:rStyle w:val="tlid-translation"/>
          <w:rFonts w:asciiTheme="minorBidi" w:hAnsiTheme="minorBidi" w:cstheme="minorBidi"/>
          <w:color w:val="000000" w:themeColor="text1"/>
          <w:sz w:val="22"/>
          <w:szCs w:val="22"/>
          <w:lang w:val="en"/>
        </w:rPr>
        <w:t>The experimental results of the adsorption of ions chromates on iron (III) hydroxide are given in figure 1, as logarithmic variation of D with pH for iron contents equal to 60; 100 and 300mgL</w:t>
      </w:r>
      <w:r w:rsidRPr="00C75FD8">
        <w:rPr>
          <w:rStyle w:val="tlid-translation"/>
          <w:rFonts w:asciiTheme="minorBidi" w:hAnsiTheme="minorBidi" w:cstheme="minorBidi"/>
          <w:color w:val="000000" w:themeColor="text1"/>
          <w:sz w:val="22"/>
          <w:szCs w:val="22"/>
          <w:vertAlign w:val="superscript"/>
          <w:lang w:val="en"/>
        </w:rPr>
        <w:t xml:space="preserve">-1 </w:t>
      </w:r>
      <w:r w:rsidRPr="00C75FD8">
        <w:rPr>
          <w:rStyle w:val="tlid-translation"/>
          <w:rFonts w:asciiTheme="minorBidi" w:hAnsiTheme="minorBidi" w:cstheme="minorBidi"/>
          <w:color w:val="000000" w:themeColor="text1"/>
          <w:sz w:val="22"/>
          <w:szCs w:val="22"/>
          <w:lang w:val="en"/>
        </w:rPr>
        <w:t>at</w:t>
      </w:r>
      <w:r w:rsidRPr="00C75FD8">
        <w:rPr>
          <w:rStyle w:val="tlid-translation"/>
          <w:rFonts w:asciiTheme="minorBidi" w:hAnsiTheme="minorBidi" w:cstheme="minorBidi"/>
          <w:color w:val="000000" w:themeColor="text1"/>
          <w:sz w:val="22"/>
          <w:szCs w:val="22"/>
          <w:vertAlign w:val="superscript"/>
          <w:lang w:val="en"/>
        </w:rPr>
        <w:t xml:space="preserve"> </w:t>
      </w:r>
      <w:r w:rsidRPr="00C75FD8">
        <w:rPr>
          <w:rStyle w:val="tlid-translation"/>
          <w:rFonts w:asciiTheme="minorBidi" w:hAnsiTheme="minorBidi" w:cstheme="minorBidi"/>
          <w:color w:val="000000" w:themeColor="text1"/>
          <w:sz w:val="22"/>
          <w:szCs w:val="22"/>
          <w:lang w:val="en"/>
        </w:rPr>
        <w:t>contact times (t</w:t>
      </w:r>
      <w:r w:rsidRPr="00C75FD8">
        <w:rPr>
          <w:rStyle w:val="tlid-translation"/>
          <w:rFonts w:asciiTheme="minorBidi" w:hAnsiTheme="minorBidi" w:cstheme="minorBidi"/>
          <w:color w:val="000000" w:themeColor="text1"/>
          <w:sz w:val="22"/>
          <w:szCs w:val="22"/>
          <w:vertAlign w:val="subscript"/>
          <w:lang w:val="en"/>
        </w:rPr>
        <w:t>ct</w:t>
      </w:r>
      <w:r w:rsidRPr="00C75FD8">
        <w:rPr>
          <w:rStyle w:val="tlid-translation"/>
          <w:rFonts w:asciiTheme="minorBidi" w:hAnsiTheme="minorBidi" w:cstheme="minorBidi"/>
          <w:color w:val="000000" w:themeColor="text1"/>
          <w:sz w:val="22"/>
          <w:szCs w:val="22"/>
          <w:lang w:val="en"/>
        </w:rPr>
        <w:t xml:space="preserve"> </w:t>
      </w:r>
      <w:r w:rsidRPr="00C75FD8">
        <w:rPr>
          <w:rStyle w:val="tlid-translation"/>
          <w:rFonts w:asciiTheme="minorBidi" w:hAnsiTheme="minorBidi" w:cstheme="minorBidi"/>
          <w:color w:val="000000" w:themeColor="text1"/>
          <w:sz w:val="22"/>
          <w:szCs w:val="22"/>
          <w:lang w:val="en"/>
        </w:rPr>
        <w:lastRenderedPageBreak/>
        <w:t xml:space="preserve">=1; 2; 3; 4 and 26h). These curves were examined in purpose to define </w:t>
      </w:r>
      <w:r w:rsidRPr="00C75FD8">
        <w:rPr>
          <w:rFonts w:asciiTheme="minorBidi" w:hAnsiTheme="minorBidi" w:cstheme="minorBidi"/>
          <w:sz w:val="22"/>
          <w:szCs w:val="22"/>
          <w:lang w:val="en-US"/>
        </w:rPr>
        <w:t xml:space="preserve">the mechanism of chromium adsorption </w:t>
      </w:r>
      <w:r w:rsidRPr="00C75FD8">
        <w:rPr>
          <w:rFonts w:asciiTheme="minorBidi" w:hAnsiTheme="minorBidi" w:cstheme="minorBidi"/>
          <w:sz w:val="22"/>
          <w:szCs w:val="22"/>
        </w:rPr>
        <w:t xml:space="preserve">by the iron hydroxide. </w:t>
      </w:r>
    </w:p>
    <w:tbl>
      <w:tblPr>
        <w:tblStyle w:val="Grilledutableau"/>
        <w:tblW w:w="0" w:type="auto"/>
        <w:tblInd w:w="2187" w:type="dxa"/>
        <w:tblLook w:val="04A0" w:firstRow="1" w:lastRow="0" w:firstColumn="1" w:lastColumn="0" w:noHBand="0" w:noVBand="1"/>
      </w:tblPr>
      <w:tblGrid>
        <w:gridCol w:w="5949"/>
      </w:tblGrid>
      <w:tr w:rsidR="00C75FD8" w:rsidRPr="00C75FD8" w14:paraId="0F7703F2" w14:textId="77777777" w:rsidTr="00F333A6">
        <w:trPr>
          <w:trHeight w:val="10764"/>
        </w:trPr>
        <w:tc>
          <w:tcPr>
            <w:tcW w:w="5949" w:type="dxa"/>
          </w:tcPr>
          <w:p w14:paraId="795D9AC8" w14:textId="77777777" w:rsidR="00C75FD8" w:rsidRPr="00C75FD8" w:rsidRDefault="00C75FD8" w:rsidP="00F333A6">
            <w:pPr>
              <w:tabs>
                <w:tab w:val="left" w:pos="2355"/>
              </w:tabs>
              <w:autoSpaceDE w:val="0"/>
              <w:autoSpaceDN w:val="0"/>
              <w:adjustRightInd w:val="0"/>
              <w:spacing w:line="360" w:lineRule="auto"/>
              <w:jc w:val="center"/>
              <w:rPr>
                <w:rFonts w:asciiTheme="minorBidi" w:hAnsiTheme="minorBidi" w:cstheme="minorBidi"/>
                <w:sz w:val="22"/>
                <w:szCs w:val="22"/>
                <w:lang w:val="en-US"/>
              </w:rPr>
            </w:pPr>
            <w:r w:rsidRPr="00C75FD8">
              <w:rPr>
                <w:rFonts w:asciiTheme="minorBidi" w:hAnsiTheme="minorBidi" w:cstheme="minorBidi"/>
                <w:noProof/>
                <w:sz w:val="22"/>
                <w:szCs w:val="22"/>
                <w:lang w:val="fr-FR" w:eastAsia="fr-FR"/>
              </w:rPr>
              <w:drawing>
                <wp:inline distT="0" distB="0" distL="0" distR="0" wp14:anchorId="701F1E4C" wp14:editId="389C3D8B">
                  <wp:extent cx="3589020" cy="2232660"/>
                  <wp:effectExtent l="0" t="0" r="11430" b="1524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7003DB4" w14:textId="77777777" w:rsidR="00C75FD8" w:rsidRPr="00C75FD8" w:rsidRDefault="00C75FD8" w:rsidP="00F333A6">
            <w:pPr>
              <w:tabs>
                <w:tab w:val="left" w:pos="2355"/>
              </w:tabs>
              <w:autoSpaceDE w:val="0"/>
              <w:autoSpaceDN w:val="0"/>
              <w:adjustRightInd w:val="0"/>
              <w:spacing w:line="360" w:lineRule="auto"/>
              <w:jc w:val="center"/>
              <w:rPr>
                <w:rFonts w:asciiTheme="minorBidi" w:hAnsiTheme="minorBidi" w:cstheme="minorBidi"/>
                <w:sz w:val="22"/>
                <w:szCs w:val="22"/>
                <w:lang w:val="en-US"/>
              </w:rPr>
            </w:pPr>
            <w:r w:rsidRPr="00C75FD8">
              <w:rPr>
                <w:rFonts w:asciiTheme="minorBidi" w:hAnsiTheme="minorBidi" w:cstheme="minorBidi"/>
                <w:noProof/>
                <w:sz w:val="22"/>
                <w:szCs w:val="22"/>
                <w:lang w:val="fr-FR" w:eastAsia="fr-FR"/>
              </w:rPr>
              <w:drawing>
                <wp:inline distT="0" distB="0" distL="0" distR="0" wp14:anchorId="74460E34" wp14:editId="227A3BAE">
                  <wp:extent cx="3604260" cy="2194560"/>
                  <wp:effectExtent l="0" t="0" r="15240" b="1524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5F0BC5C" w14:textId="696F4379" w:rsidR="00C75FD8" w:rsidRPr="00C75FD8" w:rsidRDefault="00C75FD8" w:rsidP="00F333A6">
            <w:pPr>
              <w:tabs>
                <w:tab w:val="left" w:pos="2355"/>
              </w:tabs>
              <w:autoSpaceDE w:val="0"/>
              <w:autoSpaceDN w:val="0"/>
              <w:adjustRightInd w:val="0"/>
              <w:spacing w:line="360" w:lineRule="auto"/>
              <w:jc w:val="center"/>
              <w:rPr>
                <w:rFonts w:asciiTheme="minorBidi" w:hAnsiTheme="minorBidi" w:cstheme="minorBidi"/>
                <w:sz w:val="22"/>
                <w:szCs w:val="22"/>
                <w:lang w:val="en-US"/>
              </w:rPr>
            </w:pPr>
            <w:r w:rsidRPr="00C75FD8">
              <w:rPr>
                <w:rFonts w:asciiTheme="minorBidi" w:hAnsiTheme="minorBidi" w:cstheme="minorBidi"/>
                <w:noProof/>
                <w:sz w:val="22"/>
                <w:szCs w:val="22"/>
                <w:lang w:val="fr-FR" w:eastAsia="fr-FR"/>
              </w:rPr>
              <w:drawing>
                <wp:inline distT="0" distB="0" distL="0" distR="0" wp14:anchorId="7D67A3D7" wp14:editId="46503D54">
                  <wp:extent cx="3573780" cy="2141220"/>
                  <wp:effectExtent l="0" t="0" r="7620" b="1143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14:paraId="63DF0B51" w14:textId="7F7FC305" w:rsidR="00C75FD8" w:rsidRPr="009F593F" w:rsidRDefault="00C75FD8" w:rsidP="00394B2C">
      <w:pPr>
        <w:tabs>
          <w:tab w:val="left" w:pos="2355"/>
        </w:tabs>
        <w:autoSpaceDE w:val="0"/>
        <w:autoSpaceDN w:val="0"/>
        <w:adjustRightInd w:val="0"/>
        <w:spacing w:line="360" w:lineRule="auto"/>
        <w:jc w:val="center"/>
        <w:rPr>
          <w:rFonts w:asciiTheme="minorBidi" w:hAnsiTheme="minorBidi" w:cstheme="minorBidi"/>
          <w:sz w:val="22"/>
          <w:szCs w:val="22"/>
          <w:lang w:val="en-US"/>
        </w:rPr>
      </w:pPr>
      <w:r w:rsidRPr="009F593F">
        <w:rPr>
          <w:rFonts w:asciiTheme="minorBidi" w:hAnsiTheme="minorBidi" w:cstheme="minorBidi"/>
          <w:sz w:val="22"/>
          <w:szCs w:val="22"/>
          <w:lang w:val="en-US"/>
        </w:rPr>
        <w:t>Fig</w:t>
      </w:r>
      <w:r w:rsidR="00394B2C">
        <w:rPr>
          <w:rFonts w:asciiTheme="minorBidi" w:hAnsiTheme="minorBidi" w:cstheme="minorBidi"/>
          <w:sz w:val="22"/>
          <w:szCs w:val="22"/>
          <w:lang w:val="en-US"/>
        </w:rPr>
        <w:t xml:space="preserve">ure </w:t>
      </w:r>
      <w:r w:rsidRPr="009F593F">
        <w:rPr>
          <w:rFonts w:asciiTheme="minorBidi" w:hAnsiTheme="minorBidi" w:cstheme="minorBidi"/>
          <w:sz w:val="22"/>
          <w:szCs w:val="22"/>
          <w:lang w:val="en-US"/>
        </w:rPr>
        <w:t xml:space="preserve">1.  </w:t>
      </w:r>
      <w:r w:rsidR="00F65733" w:rsidRPr="009F593F">
        <w:rPr>
          <w:rFonts w:asciiTheme="minorBidi" w:hAnsiTheme="minorBidi" w:cstheme="minorBidi"/>
          <w:sz w:val="22"/>
          <w:szCs w:val="22"/>
          <w:lang w:val="en-US"/>
        </w:rPr>
        <w:t>logD versus pH</w:t>
      </w:r>
      <w:r w:rsidRPr="009F593F">
        <w:rPr>
          <w:rFonts w:asciiTheme="minorBidi" w:hAnsiTheme="minorBidi" w:cstheme="minorBidi"/>
          <w:sz w:val="22"/>
          <w:szCs w:val="22"/>
          <w:lang w:val="en-US"/>
        </w:rPr>
        <w:t xml:space="preserve"> f</w:t>
      </w:r>
      <w:r w:rsidR="00F65733" w:rsidRPr="009F593F">
        <w:rPr>
          <w:rFonts w:asciiTheme="minorBidi" w:hAnsiTheme="minorBidi" w:cstheme="minorBidi"/>
          <w:sz w:val="22"/>
          <w:szCs w:val="22"/>
          <w:lang w:val="en-US"/>
        </w:rPr>
        <w:t>or m=60; 100 and 300mg/l and contact</w:t>
      </w:r>
      <w:r w:rsidRPr="009F593F">
        <w:rPr>
          <w:rFonts w:asciiTheme="minorBidi" w:hAnsiTheme="minorBidi" w:cstheme="minorBidi"/>
          <w:sz w:val="22"/>
          <w:szCs w:val="22"/>
          <w:lang w:val="en-US"/>
        </w:rPr>
        <w:t xml:space="preserve"> times t</w:t>
      </w:r>
      <w:r w:rsidRPr="009F593F">
        <w:rPr>
          <w:rFonts w:asciiTheme="minorBidi" w:hAnsiTheme="minorBidi" w:cstheme="minorBidi"/>
          <w:sz w:val="22"/>
          <w:szCs w:val="22"/>
          <w:vertAlign w:val="subscript"/>
          <w:lang w:val="en-US"/>
        </w:rPr>
        <w:t>ct</w:t>
      </w:r>
      <w:r w:rsidRPr="009F593F">
        <w:rPr>
          <w:rFonts w:asciiTheme="minorBidi" w:hAnsiTheme="minorBidi" w:cstheme="minorBidi"/>
          <w:sz w:val="22"/>
          <w:szCs w:val="22"/>
          <w:lang w:val="en-US"/>
        </w:rPr>
        <w:t>=1; 2; 3; 4 and 26h</w:t>
      </w:r>
    </w:p>
    <w:p w14:paraId="7EC2094C" w14:textId="77777777" w:rsidR="00C75FD8" w:rsidRPr="00C75FD8" w:rsidRDefault="00C75FD8" w:rsidP="00B1202A">
      <w:pPr>
        <w:tabs>
          <w:tab w:val="left" w:pos="2355"/>
        </w:tabs>
        <w:autoSpaceDE w:val="0"/>
        <w:autoSpaceDN w:val="0"/>
        <w:adjustRightInd w:val="0"/>
        <w:spacing w:line="360" w:lineRule="auto"/>
        <w:rPr>
          <w:rStyle w:val="tlid-translation"/>
          <w:rFonts w:asciiTheme="minorBidi" w:hAnsiTheme="minorBidi" w:cstheme="minorBidi"/>
          <w:color w:val="0070C0"/>
          <w:sz w:val="22"/>
          <w:szCs w:val="22"/>
          <w:lang w:val="en"/>
        </w:rPr>
      </w:pPr>
    </w:p>
    <w:p w14:paraId="74EBB7DF" w14:textId="66C745FE" w:rsidR="00C75FD8" w:rsidRPr="00C75FD8" w:rsidRDefault="00C75FD8" w:rsidP="006A44B2">
      <w:pPr>
        <w:tabs>
          <w:tab w:val="left" w:pos="2355"/>
        </w:tabs>
        <w:autoSpaceDE w:val="0"/>
        <w:autoSpaceDN w:val="0"/>
        <w:adjustRightInd w:val="0"/>
        <w:spacing w:line="360" w:lineRule="auto"/>
        <w:rPr>
          <w:rStyle w:val="tlid-translation"/>
          <w:rFonts w:asciiTheme="minorBidi" w:hAnsiTheme="minorBidi" w:cstheme="minorBidi"/>
          <w:color w:val="000000" w:themeColor="text1"/>
          <w:sz w:val="22"/>
          <w:szCs w:val="22"/>
          <w:lang w:val="en"/>
        </w:rPr>
      </w:pPr>
      <w:r w:rsidRPr="00C75FD8">
        <w:rPr>
          <w:rStyle w:val="tlid-translation"/>
          <w:rFonts w:asciiTheme="minorBidi" w:hAnsiTheme="minorBidi" w:cstheme="minorBidi"/>
          <w:color w:val="000000" w:themeColor="text1"/>
          <w:sz w:val="22"/>
          <w:szCs w:val="22"/>
          <w:lang w:val="en"/>
        </w:rPr>
        <w:t xml:space="preserve">As illustrated in figure1, all examined solutions exhibit similar behavior, </w:t>
      </w:r>
      <w:r w:rsidRPr="00C75FD8">
        <w:rPr>
          <w:rFonts w:asciiTheme="minorBidi" w:hAnsiTheme="minorBidi" w:cstheme="minorBidi"/>
          <w:color w:val="000000" w:themeColor="text1"/>
          <w:sz w:val="22"/>
          <w:szCs w:val="22"/>
          <w:lang w:bidi="fr-FR"/>
        </w:rPr>
        <w:t xml:space="preserve">logD increases with pH up to a maximum in the range 5&lt;pH&lt;6. As the pH continues to increase, logD decreases. </w:t>
      </w:r>
      <w:r w:rsidRPr="00C75FD8">
        <w:rPr>
          <w:rStyle w:val="tlid-translation"/>
          <w:rFonts w:asciiTheme="minorBidi" w:hAnsiTheme="minorBidi" w:cstheme="minorBidi"/>
          <w:color w:val="000000" w:themeColor="text1"/>
          <w:sz w:val="22"/>
          <w:szCs w:val="22"/>
          <w:lang w:val="en"/>
        </w:rPr>
        <w:t>The maximum values ​​of logD are obtained practically for pH</w:t>
      </w:r>
      <w:r w:rsidRPr="00C75FD8">
        <w:rPr>
          <w:rStyle w:val="tlid-translation"/>
          <w:rFonts w:asciiTheme="minorBidi" w:hAnsiTheme="minorBidi" w:cstheme="minorBidi"/>
          <w:color w:val="000000" w:themeColor="text1"/>
          <w:sz w:val="22"/>
          <w:szCs w:val="22"/>
          <w:vertAlign w:val="subscript"/>
          <w:lang w:val="en"/>
        </w:rPr>
        <w:t>max</w:t>
      </w:r>
      <w:r w:rsidRPr="00C75FD8">
        <w:rPr>
          <w:rStyle w:val="tlid-translation"/>
          <w:rFonts w:asciiTheme="minorBidi" w:hAnsiTheme="minorBidi" w:cstheme="minorBidi"/>
          <w:color w:val="000000" w:themeColor="text1"/>
          <w:sz w:val="22"/>
          <w:szCs w:val="22"/>
          <w:lang w:val="en"/>
        </w:rPr>
        <w:t xml:space="preserve"> between 5 and 6. In acidic media, the variations logD=f(pH) vary </w:t>
      </w:r>
      <w:r w:rsidRPr="00C75FD8">
        <w:rPr>
          <w:rStyle w:val="tlid-translation"/>
          <w:rFonts w:asciiTheme="minorBidi" w:hAnsiTheme="minorBidi" w:cstheme="minorBidi"/>
          <w:color w:val="000000" w:themeColor="text1"/>
          <w:sz w:val="22"/>
          <w:szCs w:val="22"/>
          <w:lang w:val="en"/>
        </w:rPr>
        <w:lastRenderedPageBreak/>
        <w:t>linearly until reaching a maximum at pH</w:t>
      </w:r>
      <w:r w:rsidRPr="00C75FD8">
        <w:rPr>
          <w:rStyle w:val="tlid-translation"/>
          <w:rFonts w:asciiTheme="minorBidi" w:hAnsiTheme="minorBidi" w:cstheme="minorBidi"/>
          <w:color w:val="000000" w:themeColor="text1"/>
          <w:sz w:val="22"/>
          <w:szCs w:val="22"/>
          <w:vertAlign w:val="subscript"/>
          <w:lang w:val="en"/>
        </w:rPr>
        <w:t>max</w:t>
      </w:r>
      <w:r w:rsidRPr="00C75FD8">
        <w:rPr>
          <w:rStyle w:val="tlid-translation"/>
          <w:rFonts w:asciiTheme="minorBidi" w:hAnsiTheme="minorBidi" w:cstheme="minorBidi"/>
          <w:color w:val="000000" w:themeColor="text1"/>
          <w:sz w:val="22"/>
          <w:szCs w:val="22"/>
          <w:lang w:val="en"/>
        </w:rPr>
        <w:t>, then decrease rapidly when the pH continues to rise. It appears that under all the conditions explored, pH</w:t>
      </w:r>
      <w:r w:rsidRPr="00C75FD8">
        <w:rPr>
          <w:rStyle w:val="tlid-translation"/>
          <w:rFonts w:asciiTheme="minorBidi" w:hAnsiTheme="minorBidi" w:cstheme="minorBidi"/>
          <w:color w:val="000000" w:themeColor="text1"/>
          <w:sz w:val="22"/>
          <w:szCs w:val="22"/>
          <w:vertAlign w:val="subscript"/>
          <w:lang w:val="en"/>
        </w:rPr>
        <w:t>max</w:t>
      </w:r>
      <w:r w:rsidRPr="00C75FD8">
        <w:rPr>
          <w:rStyle w:val="tlid-translation"/>
          <w:rFonts w:asciiTheme="minorBidi" w:hAnsiTheme="minorBidi" w:cstheme="minorBidi"/>
          <w:color w:val="000000" w:themeColor="text1"/>
          <w:sz w:val="22"/>
          <w:szCs w:val="22"/>
          <w:lang w:val="en"/>
        </w:rPr>
        <w:t xml:space="preserve"> depends on the contact time. It should also be noted that the values ​​of the slopes δlogD/δpH for a given m, vary with the duration of hydration. This indicates the absence of a predominant reaction, and testifies to the complexity of the absorption phenomenon taken advantage of in this case, and which seems to involve several reactions of fixation of Cr (VI) by iron hydroxide. The variations in the retention of chromium (VI) according to the acidity of the suspension medium are due to the phenomenon of protonation/deprotonation of the surface groups </w:t>
      </w:r>
      <m:oMath>
        <m:acc>
          <m:accPr>
            <m:chr m:val="̅"/>
            <m:ctrlPr>
              <w:rPr>
                <w:rFonts w:ascii="Cambria Math" w:hAnsi="Cambria Math" w:cstheme="minorBidi"/>
                <w:i/>
                <w:color w:val="000000" w:themeColor="text1"/>
                <w:sz w:val="22"/>
                <w:szCs w:val="22"/>
                <w:lang w:val="en-US"/>
              </w:rPr>
            </m:ctrlPr>
          </m:accPr>
          <m:e>
            <m:r>
              <w:rPr>
                <w:rFonts w:ascii="Cambria Math" w:hAnsi="Cambria Math" w:cstheme="minorBidi"/>
                <w:color w:val="000000" w:themeColor="text1"/>
                <w:sz w:val="22"/>
                <w:szCs w:val="22"/>
                <w:lang w:val="en-US"/>
              </w:rPr>
              <m:t>&gt;SOH</m:t>
            </m:r>
          </m:e>
        </m:acc>
      </m:oMath>
      <w:r w:rsidRPr="00C75FD8">
        <w:rPr>
          <w:rStyle w:val="tlid-translation"/>
          <w:rFonts w:asciiTheme="minorBidi" w:hAnsiTheme="minorBidi" w:cstheme="minorBidi"/>
          <w:color w:val="000000" w:themeColor="text1"/>
          <w:sz w:val="22"/>
          <w:szCs w:val="22"/>
          <w:lang w:val="en"/>
        </w:rPr>
        <w:t xml:space="preserve"> of the sorbent, and of the acid H</w:t>
      </w:r>
      <w:r w:rsidRPr="00C75FD8">
        <w:rPr>
          <w:rStyle w:val="tlid-translation"/>
          <w:rFonts w:asciiTheme="minorBidi" w:hAnsiTheme="minorBidi" w:cstheme="minorBidi"/>
          <w:color w:val="000000" w:themeColor="text1"/>
          <w:sz w:val="22"/>
          <w:szCs w:val="22"/>
          <w:vertAlign w:val="subscript"/>
          <w:lang w:val="en"/>
        </w:rPr>
        <w:t>2</w:t>
      </w:r>
      <w:r w:rsidRPr="00C75FD8">
        <w:rPr>
          <w:rStyle w:val="tlid-translation"/>
          <w:rFonts w:asciiTheme="minorBidi" w:hAnsiTheme="minorBidi" w:cstheme="minorBidi"/>
          <w:color w:val="000000" w:themeColor="text1"/>
          <w:sz w:val="22"/>
          <w:szCs w:val="22"/>
          <w:lang w:val="en"/>
        </w:rPr>
        <w:t>CrO</w:t>
      </w:r>
      <w:r w:rsidRPr="00C75FD8">
        <w:rPr>
          <w:rStyle w:val="tlid-translation"/>
          <w:rFonts w:asciiTheme="minorBidi" w:hAnsiTheme="minorBidi" w:cstheme="minorBidi"/>
          <w:color w:val="000000" w:themeColor="text1"/>
          <w:sz w:val="22"/>
          <w:szCs w:val="22"/>
          <w:vertAlign w:val="subscript"/>
          <w:lang w:val="en"/>
        </w:rPr>
        <w:t>4</w:t>
      </w:r>
      <w:r w:rsidRPr="00C75FD8">
        <w:rPr>
          <w:rStyle w:val="tlid-translation"/>
          <w:rFonts w:asciiTheme="minorBidi" w:hAnsiTheme="minorBidi" w:cstheme="minorBidi"/>
          <w:color w:val="000000" w:themeColor="text1"/>
          <w:sz w:val="22"/>
          <w:szCs w:val="22"/>
          <w:lang w:val="en"/>
        </w:rPr>
        <w:t xml:space="preserve"> whose first and second acidity constants are respectively pK</w:t>
      </w:r>
      <w:r w:rsidRPr="00C75FD8">
        <w:rPr>
          <w:rStyle w:val="tlid-translation"/>
          <w:rFonts w:asciiTheme="minorBidi" w:hAnsiTheme="minorBidi" w:cstheme="minorBidi"/>
          <w:color w:val="000000" w:themeColor="text1"/>
          <w:sz w:val="22"/>
          <w:szCs w:val="22"/>
          <w:vertAlign w:val="subscript"/>
          <w:lang w:val="en"/>
        </w:rPr>
        <w:t>a1</w:t>
      </w:r>
      <w:r w:rsidRPr="00C75FD8">
        <w:rPr>
          <w:rStyle w:val="tlid-translation"/>
          <w:rFonts w:asciiTheme="minorBidi" w:hAnsiTheme="minorBidi" w:cstheme="minorBidi"/>
          <w:color w:val="000000" w:themeColor="text1"/>
          <w:sz w:val="22"/>
          <w:szCs w:val="22"/>
          <w:lang w:val="en"/>
        </w:rPr>
        <w:t xml:space="preserve"> = 0.75 and pK</w:t>
      </w:r>
      <w:r w:rsidRPr="00C75FD8">
        <w:rPr>
          <w:rStyle w:val="tlid-translation"/>
          <w:rFonts w:asciiTheme="minorBidi" w:hAnsiTheme="minorBidi" w:cstheme="minorBidi"/>
          <w:color w:val="000000" w:themeColor="text1"/>
          <w:sz w:val="22"/>
          <w:szCs w:val="22"/>
          <w:vertAlign w:val="subscript"/>
          <w:lang w:val="en"/>
        </w:rPr>
        <w:t>a2</w:t>
      </w:r>
      <w:r w:rsidRPr="00C75FD8">
        <w:rPr>
          <w:rStyle w:val="tlid-translation"/>
          <w:rFonts w:asciiTheme="minorBidi" w:hAnsiTheme="minorBidi" w:cstheme="minorBidi"/>
          <w:color w:val="000000" w:themeColor="text1"/>
          <w:sz w:val="22"/>
          <w:szCs w:val="22"/>
          <w:lang w:val="en"/>
        </w:rPr>
        <w:t xml:space="preserve"> = 6.45 </w:t>
      </w:r>
      <w:r w:rsidRPr="00C75FD8">
        <w:rPr>
          <w:rStyle w:val="tlid-translation"/>
          <w:rFonts w:asciiTheme="minorBidi" w:hAnsiTheme="minorBidi" w:cstheme="minorBidi"/>
          <w:color w:val="0070C0"/>
          <w:sz w:val="22"/>
          <w:szCs w:val="22"/>
          <w:lang w:val="en"/>
        </w:rPr>
        <w:t>[</w:t>
      </w:r>
      <w:r w:rsidR="00FA78EE">
        <w:rPr>
          <w:rStyle w:val="tlid-translation"/>
          <w:rFonts w:asciiTheme="minorBidi" w:hAnsiTheme="minorBidi" w:cstheme="minorBidi"/>
          <w:color w:val="0070C0"/>
          <w:sz w:val="22"/>
          <w:szCs w:val="22"/>
          <w:lang w:val="en"/>
        </w:rPr>
        <w:t>2</w:t>
      </w:r>
      <w:r w:rsidR="006A44B2">
        <w:rPr>
          <w:rStyle w:val="tlid-translation"/>
          <w:rFonts w:asciiTheme="minorBidi" w:hAnsiTheme="minorBidi" w:cstheme="minorBidi"/>
          <w:color w:val="0070C0"/>
          <w:sz w:val="22"/>
          <w:szCs w:val="22"/>
          <w:lang w:val="en"/>
        </w:rPr>
        <w:t>6</w:t>
      </w:r>
      <w:r w:rsidR="00FA78EE">
        <w:rPr>
          <w:rStyle w:val="tlid-translation"/>
          <w:rFonts w:asciiTheme="minorBidi" w:hAnsiTheme="minorBidi" w:cstheme="minorBidi"/>
          <w:color w:val="0070C0"/>
          <w:sz w:val="22"/>
          <w:szCs w:val="22"/>
          <w:lang w:val="en"/>
        </w:rPr>
        <w:t>, 2</w:t>
      </w:r>
      <w:r w:rsidR="006A44B2">
        <w:rPr>
          <w:rStyle w:val="tlid-translation"/>
          <w:rFonts w:asciiTheme="minorBidi" w:hAnsiTheme="minorBidi" w:cstheme="minorBidi"/>
          <w:color w:val="0070C0"/>
          <w:sz w:val="22"/>
          <w:szCs w:val="22"/>
          <w:lang w:val="en"/>
        </w:rPr>
        <w:t>7</w:t>
      </w:r>
      <w:r w:rsidRPr="00C75FD8">
        <w:rPr>
          <w:rStyle w:val="tlid-translation"/>
          <w:rFonts w:asciiTheme="minorBidi" w:hAnsiTheme="minorBidi" w:cstheme="minorBidi"/>
          <w:color w:val="0070C0"/>
          <w:sz w:val="22"/>
          <w:szCs w:val="22"/>
          <w:lang w:val="en"/>
        </w:rPr>
        <w:t>]</w:t>
      </w:r>
      <w:r w:rsidRPr="00C75FD8">
        <w:rPr>
          <w:rStyle w:val="tlid-translation"/>
          <w:rFonts w:asciiTheme="minorBidi" w:hAnsiTheme="minorBidi" w:cstheme="minorBidi"/>
          <w:color w:val="000000" w:themeColor="text1"/>
          <w:sz w:val="22"/>
          <w:szCs w:val="22"/>
          <w:lang w:val="en"/>
        </w:rPr>
        <w:t>. According to the predominance diagram, Cr (VI) exists mainly as hydrogenochromate HCrO</w:t>
      </w:r>
      <w:r w:rsidRPr="00C75FD8">
        <w:rPr>
          <w:rStyle w:val="tlid-translation"/>
          <w:rFonts w:asciiTheme="minorBidi" w:hAnsiTheme="minorBidi" w:cstheme="minorBidi"/>
          <w:color w:val="000000" w:themeColor="text1"/>
          <w:sz w:val="22"/>
          <w:szCs w:val="22"/>
          <w:vertAlign w:val="subscript"/>
          <w:lang w:val="en"/>
        </w:rPr>
        <w:t>4</w:t>
      </w:r>
      <w:r w:rsidRPr="00C75FD8">
        <w:rPr>
          <w:rStyle w:val="tlid-translation"/>
          <w:rFonts w:asciiTheme="minorBidi" w:hAnsiTheme="minorBidi" w:cstheme="minorBidi"/>
          <w:color w:val="000000" w:themeColor="text1"/>
          <w:sz w:val="22"/>
          <w:szCs w:val="22"/>
          <w:vertAlign w:val="superscript"/>
          <w:lang w:val="en"/>
        </w:rPr>
        <w:t>-</w:t>
      </w:r>
      <w:r w:rsidRPr="00C75FD8">
        <w:rPr>
          <w:rStyle w:val="tlid-translation"/>
          <w:rFonts w:asciiTheme="minorBidi" w:hAnsiTheme="minorBidi" w:cstheme="minorBidi"/>
          <w:color w:val="000000" w:themeColor="text1"/>
          <w:sz w:val="22"/>
          <w:szCs w:val="22"/>
          <w:lang w:val="en"/>
        </w:rPr>
        <w:t xml:space="preserve"> at pH≤5.0 (≥95%), chromate CrO</w:t>
      </w:r>
      <w:r w:rsidRPr="00C75FD8">
        <w:rPr>
          <w:rStyle w:val="tlid-translation"/>
          <w:rFonts w:asciiTheme="minorBidi" w:hAnsiTheme="minorBidi" w:cstheme="minorBidi"/>
          <w:color w:val="000000" w:themeColor="text1"/>
          <w:sz w:val="22"/>
          <w:szCs w:val="22"/>
          <w:vertAlign w:val="subscript"/>
          <w:lang w:val="en"/>
        </w:rPr>
        <w:t>4</w:t>
      </w:r>
      <w:r w:rsidRPr="00C75FD8">
        <w:rPr>
          <w:rStyle w:val="tlid-translation"/>
          <w:rFonts w:asciiTheme="minorBidi" w:hAnsiTheme="minorBidi" w:cstheme="minorBidi"/>
          <w:color w:val="000000" w:themeColor="text1"/>
          <w:sz w:val="22"/>
          <w:szCs w:val="22"/>
          <w:vertAlign w:val="superscript"/>
          <w:lang w:val="en"/>
        </w:rPr>
        <w:t>2-</w:t>
      </w:r>
      <w:r w:rsidRPr="00C75FD8">
        <w:rPr>
          <w:rStyle w:val="tlid-translation"/>
          <w:rFonts w:asciiTheme="minorBidi" w:hAnsiTheme="minorBidi" w:cstheme="minorBidi"/>
          <w:color w:val="000000" w:themeColor="text1"/>
          <w:sz w:val="22"/>
          <w:szCs w:val="22"/>
          <w:lang w:val="en"/>
        </w:rPr>
        <w:t xml:space="preserve"> for pH≥7.6 (95%), and as a mixture of these two species between pH 5.0 and 7.6.</w:t>
      </w:r>
    </w:p>
    <w:p w14:paraId="11F9CB3E" w14:textId="724576A8" w:rsidR="00C75FD8" w:rsidRPr="00C75FD8" w:rsidRDefault="00C75FD8" w:rsidP="006A44B2">
      <w:pPr>
        <w:tabs>
          <w:tab w:val="left" w:pos="2355"/>
        </w:tabs>
        <w:autoSpaceDE w:val="0"/>
        <w:autoSpaceDN w:val="0"/>
        <w:adjustRightInd w:val="0"/>
        <w:spacing w:line="360" w:lineRule="auto"/>
        <w:rPr>
          <w:rFonts w:asciiTheme="minorBidi" w:hAnsiTheme="minorBidi" w:cstheme="minorBidi"/>
          <w:color w:val="000000" w:themeColor="text1"/>
          <w:sz w:val="22"/>
          <w:szCs w:val="22"/>
          <w:lang w:val="en"/>
        </w:rPr>
      </w:pPr>
      <w:r w:rsidRPr="00C75FD8">
        <w:rPr>
          <w:rStyle w:val="tlid-translation"/>
          <w:rFonts w:asciiTheme="minorBidi" w:hAnsiTheme="minorBidi" w:cstheme="minorBidi"/>
          <w:color w:val="000000" w:themeColor="text1"/>
          <w:sz w:val="22"/>
          <w:szCs w:val="22"/>
          <w:lang w:val="en"/>
        </w:rPr>
        <w:t xml:space="preserve">Moreover, the electrostatic and chemical sorption mechanisms can be very fast, so that the kinetics cannot be used to differentiate between these two processes </w:t>
      </w:r>
      <w:r w:rsidR="00FA78EE">
        <w:rPr>
          <w:rStyle w:val="tlid-translation"/>
          <w:rFonts w:asciiTheme="minorBidi" w:hAnsiTheme="minorBidi" w:cstheme="minorBidi"/>
          <w:color w:val="0070C0"/>
          <w:sz w:val="22"/>
          <w:szCs w:val="22"/>
          <w:lang w:val="en"/>
        </w:rPr>
        <w:t>[2</w:t>
      </w:r>
      <w:r w:rsidR="006A44B2">
        <w:rPr>
          <w:rStyle w:val="tlid-translation"/>
          <w:rFonts w:asciiTheme="minorBidi" w:hAnsiTheme="minorBidi" w:cstheme="minorBidi"/>
          <w:color w:val="0070C0"/>
          <w:sz w:val="22"/>
          <w:szCs w:val="22"/>
          <w:lang w:val="en"/>
        </w:rPr>
        <w:t>8</w:t>
      </w:r>
      <w:r w:rsidRPr="00C75FD8">
        <w:rPr>
          <w:rStyle w:val="tlid-translation"/>
          <w:rFonts w:asciiTheme="minorBidi" w:hAnsiTheme="minorBidi" w:cstheme="minorBidi"/>
          <w:color w:val="0070C0"/>
          <w:sz w:val="22"/>
          <w:szCs w:val="22"/>
          <w:lang w:val="en"/>
        </w:rPr>
        <w:t>]</w:t>
      </w:r>
      <w:r w:rsidRPr="00C75FD8">
        <w:rPr>
          <w:rStyle w:val="tlid-translation"/>
          <w:rFonts w:asciiTheme="minorBidi" w:hAnsiTheme="minorBidi" w:cstheme="minorBidi"/>
          <w:color w:val="000000" w:themeColor="text1"/>
          <w:sz w:val="22"/>
          <w:szCs w:val="22"/>
          <w:lang w:val="en"/>
        </w:rPr>
        <w:t>. The maximum adsorption conditions are exhibited when the surface charge of the sorbent is opposite that of the sorbate. Thus, the binding of weak acids is maximum at pH values ​​close to the pK</w:t>
      </w:r>
      <w:r w:rsidRPr="00C75FD8">
        <w:rPr>
          <w:rStyle w:val="tlid-translation"/>
          <w:rFonts w:asciiTheme="minorBidi" w:hAnsiTheme="minorBidi" w:cstheme="minorBidi"/>
          <w:color w:val="000000" w:themeColor="text1"/>
          <w:sz w:val="22"/>
          <w:szCs w:val="22"/>
          <w:vertAlign w:val="subscript"/>
          <w:lang w:val="en"/>
        </w:rPr>
        <w:t>a</w:t>
      </w:r>
      <w:r w:rsidRPr="00C75FD8">
        <w:rPr>
          <w:rStyle w:val="tlid-translation"/>
          <w:rFonts w:asciiTheme="minorBidi" w:hAnsiTheme="minorBidi" w:cstheme="minorBidi"/>
          <w:color w:val="000000" w:themeColor="text1"/>
          <w:sz w:val="22"/>
          <w:szCs w:val="22"/>
          <w:lang w:val="en"/>
        </w:rPr>
        <w:t xml:space="preserve"> of these acids or the PZC of the materials absorbent surface </w:t>
      </w:r>
      <w:r w:rsidR="00FA78EE">
        <w:rPr>
          <w:rStyle w:val="tlid-translation"/>
          <w:rFonts w:asciiTheme="minorBidi" w:hAnsiTheme="minorBidi" w:cstheme="minorBidi"/>
          <w:color w:val="0070C0"/>
          <w:sz w:val="22"/>
          <w:szCs w:val="22"/>
          <w:lang w:val="en"/>
        </w:rPr>
        <w:t>[2</w:t>
      </w:r>
      <w:r w:rsidR="006A44B2">
        <w:rPr>
          <w:rStyle w:val="tlid-translation"/>
          <w:rFonts w:asciiTheme="minorBidi" w:hAnsiTheme="minorBidi" w:cstheme="minorBidi"/>
          <w:color w:val="0070C0"/>
          <w:sz w:val="22"/>
          <w:szCs w:val="22"/>
          <w:lang w:val="en"/>
        </w:rPr>
        <w:t>6</w:t>
      </w:r>
      <w:r w:rsidR="00FA78EE">
        <w:rPr>
          <w:rStyle w:val="tlid-translation"/>
          <w:rFonts w:asciiTheme="minorBidi" w:hAnsiTheme="minorBidi" w:cstheme="minorBidi"/>
          <w:color w:val="0070C0"/>
          <w:sz w:val="22"/>
          <w:szCs w:val="22"/>
          <w:lang w:val="en"/>
        </w:rPr>
        <w:t xml:space="preserve">, </w:t>
      </w:r>
      <w:r w:rsidR="006A44B2">
        <w:rPr>
          <w:rStyle w:val="tlid-translation"/>
          <w:rFonts w:asciiTheme="minorBidi" w:hAnsiTheme="minorBidi" w:cstheme="minorBidi"/>
          <w:color w:val="0070C0"/>
          <w:sz w:val="22"/>
          <w:szCs w:val="22"/>
          <w:lang w:val="en"/>
        </w:rPr>
        <w:t>29</w:t>
      </w:r>
      <w:r w:rsidRPr="00C75FD8">
        <w:rPr>
          <w:rStyle w:val="tlid-translation"/>
          <w:rFonts w:asciiTheme="minorBidi" w:hAnsiTheme="minorBidi" w:cstheme="minorBidi"/>
          <w:color w:val="0070C0"/>
          <w:sz w:val="22"/>
          <w:szCs w:val="22"/>
          <w:lang w:val="en"/>
        </w:rPr>
        <w:t>]</w:t>
      </w:r>
      <w:r w:rsidRPr="00C75FD8">
        <w:rPr>
          <w:rStyle w:val="tlid-translation"/>
          <w:rFonts w:asciiTheme="minorBidi" w:hAnsiTheme="minorBidi" w:cstheme="minorBidi"/>
          <w:color w:val="000000" w:themeColor="text1"/>
          <w:sz w:val="22"/>
          <w:szCs w:val="22"/>
          <w:lang w:val="en"/>
        </w:rPr>
        <w:t>. Taking these considerations into account, the species H</w:t>
      </w:r>
      <w:r w:rsidRPr="00C75FD8">
        <w:rPr>
          <w:rStyle w:val="tlid-translation"/>
          <w:rFonts w:asciiTheme="minorBidi" w:hAnsiTheme="minorBidi" w:cstheme="minorBidi"/>
          <w:color w:val="000000" w:themeColor="text1"/>
          <w:sz w:val="22"/>
          <w:szCs w:val="22"/>
          <w:vertAlign w:val="subscript"/>
          <w:lang w:val="en"/>
        </w:rPr>
        <w:t>2</w:t>
      </w:r>
      <w:r w:rsidRPr="00C75FD8">
        <w:rPr>
          <w:rStyle w:val="tlid-translation"/>
          <w:rFonts w:asciiTheme="minorBidi" w:hAnsiTheme="minorBidi" w:cstheme="minorBidi"/>
          <w:color w:val="000000" w:themeColor="text1"/>
          <w:sz w:val="22"/>
          <w:szCs w:val="22"/>
          <w:lang w:val="en"/>
        </w:rPr>
        <w:t>CrO</w:t>
      </w:r>
      <w:r w:rsidRPr="00C75FD8">
        <w:rPr>
          <w:rStyle w:val="tlid-translation"/>
          <w:rFonts w:asciiTheme="minorBidi" w:hAnsiTheme="minorBidi" w:cstheme="minorBidi"/>
          <w:color w:val="000000" w:themeColor="text1"/>
          <w:sz w:val="22"/>
          <w:szCs w:val="22"/>
          <w:vertAlign w:val="subscript"/>
          <w:lang w:val="en"/>
        </w:rPr>
        <w:t>4</w:t>
      </w:r>
      <w:r w:rsidRPr="00C75FD8">
        <w:rPr>
          <w:rStyle w:val="tlid-translation"/>
          <w:rFonts w:asciiTheme="minorBidi" w:hAnsiTheme="minorBidi" w:cstheme="minorBidi"/>
          <w:color w:val="000000" w:themeColor="text1"/>
          <w:sz w:val="22"/>
          <w:szCs w:val="22"/>
          <w:lang w:val="en"/>
        </w:rPr>
        <w:t xml:space="preserve">, whose first acidity is high, must be completely fixed by iron (III) hydroxide, the surface of which is positive up to around pH 7, which is not often the case. Indeed, it emerges from previous studies that the adsorption of Cr (VI) is in general maximum at pH values ​​lower than 4 for various absorbents such as certain metal (oxy) hydroxides </w:t>
      </w:r>
      <w:r w:rsidRPr="00C75FD8">
        <w:rPr>
          <w:rStyle w:val="tlid-translation"/>
          <w:rFonts w:asciiTheme="minorBidi" w:hAnsiTheme="minorBidi" w:cstheme="minorBidi"/>
          <w:color w:val="0070C0"/>
          <w:sz w:val="22"/>
          <w:szCs w:val="22"/>
          <w:lang w:val="en"/>
        </w:rPr>
        <w:t>[3</w:t>
      </w:r>
      <w:r w:rsidR="006A44B2">
        <w:rPr>
          <w:rStyle w:val="tlid-translation"/>
          <w:rFonts w:asciiTheme="minorBidi" w:hAnsiTheme="minorBidi" w:cstheme="minorBidi"/>
          <w:color w:val="0070C0"/>
          <w:sz w:val="22"/>
          <w:szCs w:val="22"/>
          <w:lang w:val="en"/>
        </w:rPr>
        <w:t>0</w:t>
      </w:r>
      <w:r w:rsidR="00FA78EE">
        <w:rPr>
          <w:rStyle w:val="tlid-translation"/>
          <w:rFonts w:asciiTheme="minorBidi" w:hAnsiTheme="minorBidi" w:cstheme="minorBidi"/>
          <w:color w:val="0070C0"/>
          <w:sz w:val="22"/>
          <w:szCs w:val="22"/>
          <w:lang w:val="en"/>
        </w:rPr>
        <w:t>-3</w:t>
      </w:r>
      <w:r w:rsidR="006A44B2">
        <w:rPr>
          <w:rStyle w:val="tlid-translation"/>
          <w:rFonts w:asciiTheme="minorBidi" w:hAnsiTheme="minorBidi" w:cstheme="minorBidi"/>
          <w:color w:val="0070C0"/>
          <w:sz w:val="22"/>
          <w:szCs w:val="22"/>
          <w:lang w:val="en"/>
        </w:rPr>
        <w:t>2</w:t>
      </w:r>
      <w:r w:rsidRPr="00C75FD8">
        <w:rPr>
          <w:rStyle w:val="tlid-translation"/>
          <w:rFonts w:asciiTheme="minorBidi" w:hAnsiTheme="minorBidi" w:cstheme="minorBidi"/>
          <w:color w:val="0070C0"/>
          <w:sz w:val="22"/>
          <w:szCs w:val="22"/>
          <w:lang w:val="en"/>
        </w:rPr>
        <w:t>]</w:t>
      </w:r>
      <w:r w:rsidRPr="00C75FD8">
        <w:rPr>
          <w:rStyle w:val="tlid-translation"/>
          <w:rFonts w:asciiTheme="minorBidi" w:hAnsiTheme="minorBidi" w:cstheme="minorBidi"/>
          <w:color w:val="000000" w:themeColor="text1"/>
          <w:sz w:val="22"/>
          <w:szCs w:val="22"/>
          <w:lang w:val="en"/>
        </w:rPr>
        <w:t xml:space="preserve">, natural biosorbents such as larch bark  </w:t>
      </w:r>
      <w:r w:rsidRPr="00FA78EE">
        <w:rPr>
          <w:rStyle w:val="tlid-translation"/>
          <w:rFonts w:asciiTheme="minorBidi" w:hAnsiTheme="minorBidi" w:cstheme="minorBidi"/>
          <w:color w:val="0070C0"/>
          <w:sz w:val="22"/>
          <w:szCs w:val="22"/>
          <w:lang w:val="en"/>
        </w:rPr>
        <w:t>[3</w:t>
      </w:r>
      <w:r w:rsidR="006A44B2">
        <w:rPr>
          <w:rStyle w:val="tlid-translation"/>
          <w:rFonts w:asciiTheme="minorBidi" w:hAnsiTheme="minorBidi" w:cstheme="minorBidi"/>
          <w:color w:val="0070C0"/>
          <w:sz w:val="22"/>
          <w:szCs w:val="22"/>
          <w:lang w:val="en"/>
        </w:rPr>
        <w:t>3</w:t>
      </w:r>
      <w:r w:rsidR="00FA78EE">
        <w:rPr>
          <w:rStyle w:val="tlid-translation"/>
          <w:rFonts w:asciiTheme="minorBidi" w:hAnsiTheme="minorBidi" w:cstheme="minorBidi"/>
          <w:color w:val="0070C0"/>
          <w:sz w:val="22"/>
          <w:szCs w:val="22"/>
          <w:lang w:val="en"/>
        </w:rPr>
        <w:t>, 3</w:t>
      </w:r>
      <w:r w:rsidR="006A44B2">
        <w:rPr>
          <w:rStyle w:val="tlid-translation"/>
          <w:rFonts w:asciiTheme="minorBidi" w:hAnsiTheme="minorBidi" w:cstheme="minorBidi"/>
          <w:color w:val="0070C0"/>
          <w:sz w:val="22"/>
          <w:szCs w:val="22"/>
          <w:lang w:val="en"/>
        </w:rPr>
        <w:t>4</w:t>
      </w:r>
      <w:r w:rsidRPr="00FA78EE">
        <w:rPr>
          <w:rStyle w:val="tlid-translation"/>
          <w:rFonts w:asciiTheme="minorBidi" w:hAnsiTheme="minorBidi" w:cstheme="minorBidi"/>
          <w:color w:val="0070C0"/>
          <w:sz w:val="22"/>
          <w:szCs w:val="22"/>
          <w:lang w:val="en"/>
        </w:rPr>
        <w:t>]</w:t>
      </w:r>
      <w:r w:rsidRPr="00C75FD8">
        <w:rPr>
          <w:rStyle w:val="tlid-translation"/>
          <w:rFonts w:asciiTheme="minorBidi" w:hAnsiTheme="minorBidi" w:cstheme="minorBidi"/>
          <w:color w:val="000000" w:themeColor="text1"/>
          <w:sz w:val="22"/>
          <w:szCs w:val="22"/>
          <w:lang w:val="en"/>
        </w:rPr>
        <w:t xml:space="preserve">, boiled tea leaves  </w:t>
      </w:r>
      <w:r w:rsidRPr="00C75FD8">
        <w:rPr>
          <w:rStyle w:val="tlid-translation"/>
          <w:rFonts w:asciiTheme="minorBidi" w:hAnsiTheme="minorBidi" w:cstheme="minorBidi"/>
          <w:color w:val="0070C0"/>
          <w:sz w:val="22"/>
          <w:szCs w:val="22"/>
          <w:lang w:val="en"/>
        </w:rPr>
        <w:t>[</w:t>
      </w:r>
      <w:r w:rsidR="00FA78EE">
        <w:rPr>
          <w:rStyle w:val="tlid-translation"/>
          <w:rFonts w:asciiTheme="minorBidi" w:hAnsiTheme="minorBidi" w:cstheme="minorBidi"/>
          <w:color w:val="0070C0"/>
          <w:sz w:val="22"/>
          <w:szCs w:val="22"/>
          <w:lang w:val="en"/>
        </w:rPr>
        <w:t>3</w:t>
      </w:r>
      <w:r w:rsidR="006A44B2">
        <w:rPr>
          <w:rStyle w:val="tlid-translation"/>
          <w:rFonts w:asciiTheme="minorBidi" w:hAnsiTheme="minorBidi" w:cstheme="minorBidi"/>
          <w:color w:val="0070C0"/>
          <w:sz w:val="22"/>
          <w:szCs w:val="22"/>
          <w:lang w:val="en"/>
        </w:rPr>
        <w:t>5</w:t>
      </w:r>
      <w:r w:rsidRPr="00C75FD8">
        <w:rPr>
          <w:rStyle w:val="tlid-translation"/>
          <w:rFonts w:asciiTheme="minorBidi" w:hAnsiTheme="minorBidi" w:cstheme="minorBidi"/>
          <w:color w:val="0070C0"/>
          <w:sz w:val="22"/>
          <w:szCs w:val="22"/>
          <w:lang w:val="en"/>
        </w:rPr>
        <w:t>]</w:t>
      </w:r>
      <w:r w:rsidRPr="00C75FD8">
        <w:rPr>
          <w:rStyle w:val="tlid-translation"/>
          <w:rFonts w:asciiTheme="minorBidi" w:hAnsiTheme="minorBidi" w:cstheme="minorBidi"/>
          <w:color w:val="000000" w:themeColor="text1"/>
          <w:sz w:val="22"/>
          <w:szCs w:val="22"/>
          <w:lang w:val="en"/>
        </w:rPr>
        <w:t xml:space="preserve"> and activated charcoal </w:t>
      </w:r>
      <w:r w:rsidRPr="00C75FD8">
        <w:rPr>
          <w:rStyle w:val="tlid-translation"/>
          <w:rFonts w:asciiTheme="minorBidi" w:hAnsiTheme="minorBidi" w:cstheme="minorBidi"/>
          <w:color w:val="0070C0"/>
          <w:sz w:val="22"/>
          <w:szCs w:val="22"/>
          <w:lang w:val="en"/>
        </w:rPr>
        <w:t>[</w:t>
      </w:r>
      <w:r w:rsidR="00FA78EE">
        <w:rPr>
          <w:rStyle w:val="tlid-translation"/>
          <w:rFonts w:asciiTheme="minorBidi" w:hAnsiTheme="minorBidi" w:cstheme="minorBidi"/>
          <w:color w:val="0070C0"/>
          <w:sz w:val="22"/>
          <w:szCs w:val="22"/>
          <w:lang w:val="en"/>
        </w:rPr>
        <w:t>3</w:t>
      </w:r>
      <w:r w:rsidR="006A44B2">
        <w:rPr>
          <w:rStyle w:val="tlid-translation"/>
          <w:rFonts w:asciiTheme="minorBidi" w:hAnsiTheme="minorBidi" w:cstheme="minorBidi"/>
          <w:color w:val="0070C0"/>
          <w:sz w:val="22"/>
          <w:szCs w:val="22"/>
          <w:lang w:val="en"/>
        </w:rPr>
        <w:t>6</w:t>
      </w:r>
      <w:r w:rsidRPr="00C75FD8">
        <w:rPr>
          <w:rStyle w:val="tlid-translation"/>
          <w:rFonts w:asciiTheme="minorBidi" w:hAnsiTheme="minorBidi" w:cstheme="minorBidi"/>
          <w:color w:val="0070C0"/>
          <w:sz w:val="22"/>
          <w:szCs w:val="22"/>
          <w:lang w:val="en"/>
        </w:rPr>
        <w:t>]</w:t>
      </w:r>
      <w:r w:rsidRPr="00C75FD8">
        <w:rPr>
          <w:rStyle w:val="tlid-translation"/>
          <w:rFonts w:asciiTheme="minorBidi" w:hAnsiTheme="minorBidi" w:cstheme="minorBidi"/>
          <w:color w:val="000000" w:themeColor="text1"/>
          <w:sz w:val="22"/>
          <w:szCs w:val="22"/>
          <w:lang w:val="en"/>
        </w:rPr>
        <w:t>.</w:t>
      </w:r>
    </w:p>
    <w:p w14:paraId="36F6CC49" w14:textId="488469B8" w:rsidR="00C75FD8" w:rsidRPr="00C75FD8" w:rsidRDefault="00C75FD8" w:rsidP="006A44B2">
      <w:pPr>
        <w:tabs>
          <w:tab w:val="left" w:pos="2355"/>
        </w:tabs>
        <w:autoSpaceDE w:val="0"/>
        <w:autoSpaceDN w:val="0"/>
        <w:adjustRightInd w:val="0"/>
        <w:spacing w:line="360" w:lineRule="auto"/>
        <w:rPr>
          <w:rStyle w:val="tlid-translation"/>
          <w:rFonts w:asciiTheme="minorBidi" w:hAnsiTheme="minorBidi" w:cstheme="minorBidi"/>
          <w:color w:val="000000" w:themeColor="text1"/>
          <w:sz w:val="22"/>
          <w:szCs w:val="22"/>
          <w:lang w:val="en"/>
        </w:rPr>
      </w:pPr>
      <w:r w:rsidRPr="00C75FD8">
        <w:rPr>
          <w:rStyle w:val="tlid-translation"/>
          <w:rFonts w:asciiTheme="minorBidi" w:hAnsiTheme="minorBidi" w:cstheme="minorBidi"/>
          <w:color w:val="000000" w:themeColor="text1"/>
          <w:sz w:val="22"/>
          <w:szCs w:val="22"/>
          <w:lang w:val="en"/>
        </w:rPr>
        <w:t xml:space="preserve">Studies of the variation of the adsorption of hexavalent chromium with the pH are carried out for other adsorbents such as clays </w:t>
      </w:r>
      <w:r w:rsidRPr="00FA78EE">
        <w:rPr>
          <w:rStyle w:val="tlid-translation"/>
          <w:rFonts w:asciiTheme="minorBidi" w:hAnsiTheme="minorBidi" w:cstheme="minorBidi"/>
          <w:color w:val="0070C0"/>
          <w:sz w:val="22"/>
          <w:szCs w:val="22"/>
          <w:lang w:val="en"/>
        </w:rPr>
        <w:t>[</w:t>
      </w:r>
      <w:r w:rsidR="00FA78EE">
        <w:rPr>
          <w:rStyle w:val="tlid-translation"/>
          <w:rFonts w:asciiTheme="minorBidi" w:hAnsiTheme="minorBidi" w:cstheme="minorBidi"/>
          <w:color w:val="0070C0"/>
          <w:sz w:val="22"/>
          <w:szCs w:val="22"/>
          <w:lang w:val="en"/>
        </w:rPr>
        <w:t>3</w:t>
      </w:r>
      <w:r w:rsidR="006A44B2">
        <w:rPr>
          <w:rStyle w:val="tlid-translation"/>
          <w:rFonts w:asciiTheme="minorBidi" w:hAnsiTheme="minorBidi" w:cstheme="minorBidi"/>
          <w:color w:val="0070C0"/>
          <w:sz w:val="22"/>
          <w:szCs w:val="22"/>
          <w:lang w:val="en"/>
        </w:rPr>
        <w:t>7</w:t>
      </w:r>
      <w:r w:rsidRPr="00FA78EE">
        <w:rPr>
          <w:rStyle w:val="tlid-translation"/>
          <w:rFonts w:asciiTheme="minorBidi" w:hAnsiTheme="minorBidi" w:cstheme="minorBidi"/>
          <w:color w:val="0070C0"/>
          <w:sz w:val="22"/>
          <w:szCs w:val="22"/>
          <w:lang w:val="en"/>
        </w:rPr>
        <w:t>]</w:t>
      </w:r>
      <w:r w:rsidRPr="00C75FD8">
        <w:rPr>
          <w:rStyle w:val="tlid-translation"/>
          <w:rFonts w:asciiTheme="minorBidi" w:hAnsiTheme="minorBidi" w:cstheme="minorBidi"/>
          <w:color w:val="000000" w:themeColor="text1"/>
          <w:sz w:val="22"/>
          <w:szCs w:val="22"/>
          <w:lang w:val="en"/>
        </w:rPr>
        <w:t xml:space="preserve">, sands covered with oxides </w:t>
      </w:r>
      <w:r w:rsidR="00FA78EE">
        <w:rPr>
          <w:rStyle w:val="tlid-translation"/>
          <w:rFonts w:asciiTheme="minorBidi" w:hAnsiTheme="minorBidi" w:cstheme="minorBidi"/>
          <w:color w:val="0070C0"/>
          <w:sz w:val="22"/>
          <w:szCs w:val="22"/>
          <w:lang w:val="en"/>
        </w:rPr>
        <w:t>[3</w:t>
      </w:r>
      <w:r w:rsidR="006A44B2">
        <w:rPr>
          <w:rStyle w:val="tlid-translation"/>
          <w:rFonts w:asciiTheme="minorBidi" w:hAnsiTheme="minorBidi" w:cstheme="minorBidi"/>
          <w:color w:val="0070C0"/>
          <w:sz w:val="22"/>
          <w:szCs w:val="22"/>
          <w:lang w:val="en"/>
        </w:rPr>
        <w:t>7</w:t>
      </w:r>
      <w:r w:rsidRPr="00C75FD8">
        <w:rPr>
          <w:rStyle w:val="tlid-translation"/>
          <w:rFonts w:asciiTheme="minorBidi" w:hAnsiTheme="minorBidi" w:cstheme="minorBidi"/>
          <w:color w:val="0070C0"/>
          <w:sz w:val="22"/>
          <w:szCs w:val="22"/>
          <w:lang w:val="en"/>
        </w:rPr>
        <w:t>]</w:t>
      </w:r>
      <w:r w:rsidRPr="00C75FD8">
        <w:rPr>
          <w:rStyle w:val="tlid-translation"/>
          <w:rFonts w:asciiTheme="minorBidi" w:hAnsiTheme="minorBidi" w:cstheme="minorBidi"/>
          <w:color w:val="000000" w:themeColor="text1"/>
          <w:sz w:val="22"/>
          <w:szCs w:val="22"/>
          <w:lang w:val="en"/>
        </w:rPr>
        <w:t xml:space="preserve">, zeolite </w:t>
      </w:r>
      <w:r w:rsidR="00E747D9">
        <w:rPr>
          <w:rStyle w:val="tlid-translation"/>
          <w:rFonts w:asciiTheme="minorBidi" w:hAnsiTheme="minorBidi" w:cstheme="minorBidi"/>
          <w:color w:val="0070C0"/>
          <w:sz w:val="22"/>
          <w:szCs w:val="22"/>
          <w:lang w:val="en"/>
        </w:rPr>
        <w:t>[3</w:t>
      </w:r>
      <w:r w:rsidR="006A44B2">
        <w:rPr>
          <w:rStyle w:val="tlid-translation"/>
          <w:rFonts w:asciiTheme="minorBidi" w:hAnsiTheme="minorBidi" w:cstheme="minorBidi"/>
          <w:color w:val="0070C0"/>
          <w:sz w:val="22"/>
          <w:szCs w:val="22"/>
          <w:lang w:val="en"/>
        </w:rPr>
        <w:t>38,39</w:t>
      </w:r>
      <w:r w:rsidRPr="00C75FD8">
        <w:rPr>
          <w:rStyle w:val="tlid-translation"/>
          <w:rFonts w:asciiTheme="minorBidi" w:hAnsiTheme="minorBidi" w:cstheme="minorBidi"/>
          <w:color w:val="0070C0"/>
          <w:sz w:val="22"/>
          <w:szCs w:val="22"/>
          <w:lang w:val="en"/>
        </w:rPr>
        <w:t>]</w:t>
      </w:r>
      <w:r w:rsidRPr="00C75FD8">
        <w:rPr>
          <w:rStyle w:val="tlid-translation"/>
          <w:rFonts w:asciiTheme="minorBidi" w:hAnsiTheme="minorBidi" w:cstheme="minorBidi"/>
          <w:color w:val="000000" w:themeColor="text1"/>
          <w:sz w:val="22"/>
          <w:szCs w:val="22"/>
          <w:lang w:val="en"/>
        </w:rPr>
        <w:t xml:space="preserve">, and hydroxyapatite. The optimal adsorption conditions are obtained in this case, in the pH range between 5 and 7. The interpretation of these results considers that the interaction of the sites </w:t>
      </w:r>
      <m:oMath>
        <m:acc>
          <m:accPr>
            <m:chr m:val="̅"/>
            <m:ctrlPr>
              <w:rPr>
                <w:rFonts w:ascii="Cambria Math" w:hAnsi="Cambria Math" w:cstheme="minorBidi"/>
                <w:i/>
                <w:color w:val="000000" w:themeColor="text1"/>
                <w:sz w:val="22"/>
                <w:szCs w:val="22"/>
                <w:lang w:val="en-US"/>
              </w:rPr>
            </m:ctrlPr>
          </m:accPr>
          <m:e>
            <m:r>
              <w:rPr>
                <w:rFonts w:ascii="Cambria Math" w:hAnsi="Cambria Math" w:cstheme="minorBidi"/>
                <w:color w:val="000000" w:themeColor="text1"/>
                <w:sz w:val="22"/>
                <w:szCs w:val="22"/>
                <w:lang w:val="en-US"/>
              </w:rPr>
              <m:t>&gt;SOH</m:t>
            </m:r>
          </m:e>
        </m:acc>
      </m:oMath>
      <w:r w:rsidRPr="00C75FD8">
        <w:rPr>
          <w:rFonts w:asciiTheme="minorBidi" w:hAnsiTheme="minorBidi" w:cstheme="minorBidi"/>
          <w:color w:val="000000" w:themeColor="text1"/>
          <w:sz w:val="22"/>
          <w:szCs w:val="22"/>
          <w:lang w:val="en-US"/>
        </w:rPr>
        <w:t xml:space="preserve"> </w:t>
      </w:r>
      <w:r w:rsidRPr="00C75FD8">
        <w:rPr>
          <w:rStyle w:val="tlid-translation"/>
          <w:rFonts w:asciiTheme="minorBidi" w:hAnsiTheme="minorBidi" w:cstheme="minorBidi"/>
          <w:color w:val="000000" w:themeColor="text1"/>
          <w:sz w:val="22"/>
          <w:szCs w:val="22"/>
          <w:lang w:val="en"/>
        </w:rPr>
        <w:t>is much greater with H</w:t>
      </w:r>
      <w:r w:rsidRPr="00C75FD8">
        <w:rPr>
          <w:rStyle w:val="tlid-translation"/>
          <w:rFonts w:asciiTheme="minorBidi" w:hAnsiTheme="minorBidi" w:cstheme="minorBidi"/>
          <w:color w:val="000000" w:themeColor="text1"/>
          <w:sz w:val="22"/>
          <w:szCs w:val="22"/>
          <w:vertAlign w:val="superscript"/>
          <w:lang w:val="en"/>
        </w:rPr>
        <w:t>+</w:t>
      </w:r>
      <w:r w:rsidRPr="00C75FD8">
        <w:rPr>
          <w:rStyle w:val="tlid-translation"/>
          <w:rFonts w:asciiTheme="minorBidi" w:hAnsiTheme="minorBidi" w:cstheme="minorBidi"/>
          <w:color w:val="000000" w:themeColor="text1"/>
          <w:sz w:val="22"/>
          <w:szCs w:val="22"/>
          <w:lang w:val="en"/>
        </w:rPr>
        <w:t xml:space="preserve"> ions than with sorbate, which thus leads to low retention of Cr(VI) in acidic media. When the pH is greater than pH</w:t>
      </w:r>
      <w:r w:rsidRPr="00C75FD8">
        <w:rPr>
          <w:rStyle w:val="tlid-translation"/>
          <w:rFonts w:asciiTheme="minorBidi" w:hAnsiTheme="minorBidi" w:cstheme="minorBidi"/>
          <w:color w:val="000000" w:themeColor="text1"/>
          <w:sz w:val="22"/>
          <w:szCs w:val="22"/>
          <w:vertAlign w:val="subscript"/>
          <w:lang w:val="en"/>
        </w:rPr>
        <w:t>max͕</w:t>
      </w:r>
      <w:r w:rsidRPr="00C75FD8">
        <w:rPr>
          <w:rStyle w:val="tlid-translation"/>
          <w:rFonts w:asciiTheme="minorBidi" w:hAnsiTheme="minorBidi" w:cstheme="minorBidi"/>
          <w:color w:val="000000" w:themeColor="text1"/>
          <w:sz w:val="22"/>
          <w:szCs w:val="22"/>
          <w:lang w:val="en"/>
        </w:rPr>
        <w:t xml:space="preserve">, Cr (VI) exhibits a typically anionic sorption behavior and the adsorption decreases with increasing pH, as is the case with the retention of anions on iron oxides </w:t>
      </w:r>
      <w:r w:rsidRPr="00C75FD8">
        <w:rPr>
          <w:rStyle w:val="tlid-translation"/>
          <w:rFonts w:asciiTheme="minorBidi" w:hAnsiTheme="minorBidi" w:cstheme="minorBidi"/>
          <w:color w:val="0070C0"/>
          <w:sz w:val="22"/>
          <w:szCs w:val="22"/>
          <w:lang w:val="en"/>
        </w:rPr>
        <w:t>[4</w:t>
      </w:r>
      <w:r w:rsidR="006A44B2">
        <w:rPr>
          <w:rStyle w:val="tlid-translation"/>
          <w:rFonts w:asciiTheme="minorBidi" w:hAnsiTheme="minorBidi" w:cstheme="minorBidi"/>
          <w:color w:val="0070C0"/>
          <w:sz w:val="22"/>
          <w:szCs w:val="22"/>
          <w:lang w:val="en"/>
        </w:rPr>
        <w:t>0</w:t>
      </w:r>
      <w:r w:rsidRPr="00C75FD8">
        <w:rPr>
          <w:rStyle w:val="tlid-translation"/>
          <w:rFonts w:asciiTheme="minorBidi" w:hAnsiTheme="minorBidi" w:cstheme="minorBidi"/>
          <w:color w:val="0070C0"/>
          <w:sz w:val="22"/>
          <w:szCs w:val="22"/>
          <w:lang w:val="en"/>
        </w:rPr>
        <w:t xml:space="preserve">, </w:t>
      </w:r>
      <w:r w:rsidR="00E747D9">
        <w:rPr>
          <w:rStyle w:val="tlid-translation"/>
          <w:rFonts w:asciiTheme="minorBidi" w:hAnsiTheme="minorBidi" w:cstheme="minorBidi"/>
          <w:color w:val="0070C0"/>
          <w:sz w:val="22"/>
          <w:szCs w:val="22"/>
          <w:lang w:val="en"/>
        </w:rPr>
        <w:t>4</w:t>
      </w:r>
      <w:r w:rsidR="006A44B2">
        <w:rPr>
          <w:rStyle w:val="tlid-translation"/>
          <w:rFonts w:asciiTheme="minorBidi" w:hAnsiTheme="minorBidi" w:cstheme="minorBidi"/>
          <w:color w:val="0070C0"/>
          <w:sz w:val="22"/>
          <w:szCs w:val="22"/>
          <w:lang w:val="en"/>
        </w:rPr>
        <w:t>1</w:t>
      </w:r>
      <w:r w:rsidRPr="00C75FD8">
        <w:rPr>
          <w:rStyle w:val="tlid-translation"/>
          <w:rFonts w:asciiTheme="minorBidi" w:hAnsiTheme="minorBidi" w:cstheme="minorBidi"/>
          <w:color w:val="0070C0"/>
          <w:sz w:val="22"/>
          <w:szCs w:val="22"/>
          <w:lang w:val="en"/>
        </w:rPr>
        <w:t>]</w:t>
      </w:r>
      <w:r w:rsidRPr="00C75FD8">
        <w:rPr>
          <w:rStyle w:val="tlid-translation"/>
          <w:rFonts w:asciiTheme="minorBidi" w:hAnsiTheme="minorBidi" w:cstheme="minorBidi"/>
          <w:color w:val="000000" w:themeColor="text1"/>
          <w:sz w:val="22"/>
          <w:szCs w:val="22"/>
          <w:lang w:val="en"/>
        </w:rPr>
        <w:t xml:space="preserve">. This adsorption behavior involves the phenomena of protonation of the hydroxylated sites, and the hydrolysis of chromium (VI) </w:t>
      </w:r>
      <w:r w:rsidRPr="00C75FD8">
        <w:rPr>
          <w:rStyle w:val="tlid-translation"/>
          <w:rFonts w:asciiTheme="minorBidi" w:hAnsiTheme="minorBidi" w:cstheme="minorBidi"/>
          <w:color w:val="0070C0"/>
          <w:sz w:val="22"/>
          <w:szCs w:val="22"/>
          <w:lang w:val="en"/>
        </w:rPr>
        <w:t>[4</w:t>
      </w:r>
      <w:r w:rsidR="006A44B2">
        <w:rPr>
          <w:rStyle w:val="tlid-translation"/>
          <w:rFonts w:asciiTheme="minorBidi" w:hAnsiTheme="minorBidi" w:cstheme="minorBidi"/>
          <w:color w:val="0070C0"/>
          <w:sz w:val="22"/>
          <w:szCs w:val="22"/>
          <w:lang w:val="en"/>
        </w:rPr>
        <w:t>0</w:t>
      </w:r>
      <w:r w:rsidRPr="00C75FD8">
        <w:rPr>
          <w:rStyle w:val="tlid-translation"/>
          <w:rFonts w:asciiTheme="minorBidi" w:hAnsiTheme="minorBidi" w:cstheme="minorBidi"/>
          <w:color w:val="0070C0"/>
          <w:sz w:val="22"/>
          <w:szCs w:val="22"/>
          <w:lang w:val="en"/>
        </w:rPr>
        <w:t>-</w:t>
      </w:r>
      <w:r w:rsidR="00E747D9">
        <w:rPr>
          <w:rStyle w:val="tlid-translation"/>
          <w:rFonts w:asciiTheme="minorBidi" w:hAnsiTheme="minorBidi" w:cstheme="minorBidi"/>
          <w:color w:val="0070C0"/>
          <w:sz w:val="22"/>
          <w:szCs w:val="22"/>
          <w:lang w:val="en"/>
        </w:rPr>
        <w:t>4</w:t>
      </w:r>
      <w:r w:rsidR="006A44B2">
        <w:rPr>
          <w:rStyle w:val="tlid-translation"/>
          <w:rFonts w:asciiTheme="minorBidi" w:hAnsiTheme="minorBidi" w:cstheme="minorBidi"/>
          <w:color w:val="0070C0"/>
          <w:sz w:val="22"/>
          <w:szCs w:val="22"/>
          <w:lang w:val="en"/>
        </w:rPr>
        <w:t>2</w:t>
      </w:r>
      <w:r w:rsidRPr="00C75FD8">
        <w:rPr>
          <w:rStyle w:val="tlid-translation"/>
          <w:rFonts w:asciiTheme="minorBidi" w:hAnsiTheme="minorBidi" w:cstheme="minorBidi"/>
          <w:color w:val="0070C0"/>
          <w:sz w:val="22"/>
          <w:szCs w:val="22"/>
          <w:lang w:val="en"/>
        </w:rPr>
        <w:t>]</w:t>
      </w:r>
      <w:r w:rsidRPr="00C75FD8">
        <w:rPr>
          <w:rStyle w:val="tlid-translation"/>
          <w:rFonts w:asciiTheme="minorBidi" w:hAnsiTheme="minorBidi" w:cstheme="minorBidi"/>
          <w:color w:val="000000" w:themeColor="text1"/>
          <w:sz w:val="22"/>
          <w:szCs w:val="22"/>
          <w:lang w:val="en"/>
        </w:rPr>
        <w:t>. Thus, when the pH becomes higher than pH</w:t>
      </w:r>
      <w:r w:rsidRPr="00C75FD8">
        <w:rPr>
          <w:rStyle w:val="tlid-translation"/>
          <w:rFonts w:asciiTheme="minorBidi" w:hAnsiTheme="minorBidi" w:cstheme="minorBidi"/>
          <w:color w:val="000000" w:themeColor="text1"/>
          <w:sz w:val="22"/>
          <w:szCs w:val="22"/>
          <w:vertAlign w:val="subscript"/>
          <w:lang w:val="en"/>
        </w:rPr>
        <w:t>max</w:t>
      </w:r>
      <w:r w:rsidRPr="00C75FD8">
        <w:rPr>
          <w:rStyle w:val="tlid-translation"/>
          <w:rFonts w:asciiTheme="minorBidi" w:hAnsiTheme="minorBidi" w:cstheme="minorBidi"/>
          <w:color w:val="000000" w:themeColor="text1"/>
          <w:sz w:val="22"/>
          <w:szCs w:val="22"/>
          <w:lang w:val="en"/>
        </w:rPr>
        <w:t>, the retention of Cr (VI) takes advantage of the interaction of HCrO</w:t>
      </w:r>
      <w:r w:rsidRPr="00C75FD8">
        <w:rPr>
          <w:rStyle w:val="tlid-translation"/>
          <w:rFonts w:asciiTheme="minorBidi" w:hAnsiTheme="minorBidi" w:cstheme="minorBidi"/>
          <w:color w:val="000000" w:themeColor="text1"/>
          <w:sz w:val="22"/>
          <w:szCs w:val="22"/>
          <w:vertAlign w:val="subscript"/>
          <w:lang w:val="en"/>
        </w:rPr>
        <w:t>4</w:t>
      </w:r>
      <w:r w:rsidRPr="00C75FD8">
        <w:rPr>
          <w:rStyle w:val="tlid-translation"/>
          <w:rFonts w:asciiTheme="minorBidi" w:hAnsiTheme="minorBidi" w:cstheme="minorBidi"/>
          <w:color w:val="000000" w:themeColor="text1"/>
          <w:sz w:val="22"/>
          <w:szCs w:val="22"/>
          <w:vertAlign w:val="superscript"/>
          <w:lang w:val="en"/>
        </w:rPr>
        <w:t>-</w:t>
      </w:r>
      <w:r w:rsidRPr="00C75FD8">
        <w:rPr>
          <w:rStyle w:val="tlid-translation"/>
          <w:rFonts w:asciiTheme="minorBidi" w:hAnsiTheme="minorBidi" w:cstheme="minorBidi"/>
          <w:color w:val="000000" w:themeColor="text1"/>
          <w:sz w:val="22"/>
          <w:szCs w:val="22"/>
          <w:lang w:val="en"/>
        </w:rPr>
        <w:t xml:space="preserve"> and / or CrO</w:t>
      </w:r>
      <w:r w:rsidRPr="00C75FD8">
        <w:rPr>
          <w:rStyle w:val="tlid-translation"/>
          <w:rFonts w:asciiTheme="minorBidi" w:hAnsiTheme="minorBidi" w:cstheme="minorBidi"/>
          <w:color w:val="000000" w:themeColor="text1"/>
          <w:sz w:val="22"/>
          <w:szCs w:val="22"/>
          <w:vertAlign w:val="subscript"/>
          <w:lang w:val="en"/>
        </w:rPr>
        <w:t>4</w:t>
      </w:r>
      <w:r w:rsidRPr="00C75FD8">
        <w:rPr>
          <w:rStyle w:val="tlid-translation"/>
          <w:rFonts w:asciiTheme="minorBidi" w:hAnsiTheme="minorBidi" w:cstheme="minorBidi"/>
          <w:color w:val="000000" w:themeColor="text1"/>
          <w:sz w:val="22"/>
          <w:szCs w:val="22"/>
          <w:vertAlign w:val="superscript"/>
          <w:lang w:val="en"/>
        </w:rPr>
        <w:t>2-</w:t>
      </w:r>
      <w:r w:rsidRPr="00C75FD8">
        <w:rPr>
          <w:rStyle w:val="tlid-translation"/>
          <w:rFonts w:asciiTheme="minorBidi" w:hAnsiTheme="minorBidi" w:cstheme="minorBidi"/>
          <w:color w:val="000000" w:themeColor="text1"/>
          <w:sz w:val="22"/>
          <w:szCs w:val="22"/>
          <w:lang w:val="en"/>
        </w:rPr>
        <w:t xml:space="preserve"> with surface groups of type </w:t>
      </w:r>
      <m:oMath>
        <m:acc>
          <m:accPr>
            <m:chr m:val="̅"/>
            <m:ctrlPr>
              <w:rPr>
                <w:rFonts w:ascii="Cambria Math" w:hAnsi="Cambria Math" w:cstheme="minorBidi"/>
                <w:i/>
                <w:color w:val="000000" w:themeColor="text1"/>
                <w:sz w:val="22"/>
                <w:szCs w:val="22"/>
                <w:lang w:val="en-US"/>
              </w:rPr>
            </m:ctrlPr>
          </m:accPr>
          <m:e>
            <m:r>
              <w:rPr>
                <w:rFonts w:ascii="Cambria Math" w:hAnsi="Cambria Math" w:cstheme="minorBidi"/>
                <w:color w:val="000000" w:themeColor="text1"/>
                <w:sz w:val="22"/>
                <w:szCs w:val="22"/>
                <w:lang w:val="en-US"/>
              </w:rPr>
              <m:t>&gt;SOH</m:t>
            </m:r>
          </m:e>
        </m:acc>
      </m:oMath>
      <w:r w:rsidRPr="00C75FD8">
        <w:rPr>
          <w:rStyle w:val="tlid-translation"/>
          <w:rFonts w:asciiTheme="minorBidi" w:hAnsiTheme="minorBidi" w:cstheme="minorBidi"/>
          <w:color w:val="000000" w:themeColor="text1"/>
          <w:sz w:val="22"/>
          <w:szCs w:val="22"/>
          <w:lang w:val="en"/>
        </w:rPr>
        <w:t xml:space="preserve"> rather than with groups </w:t>
      </w:r>
      <m:oMath>
        <m:acc>
          <m:accPr>
            <m:chr m:val="̅"/>
            <m:ctrlPr>
              <w:rPr>
                <w:rFonts w:ascii="Cambria Math" w:hAnsi="Cambria Math" w:cstheme="minorBidi"/>
                <w:i/>
                <w:color w:val="000000" w:themeColor="text1"/>
                <w:sz w:val="22"/>
                <w:szCs w:val="22"/>
              </w:rPr>
            </m:ctrlPr>
          </m:accPr>
          <m:e>
            <m:sSubSup>
              <m:sSubSupPr>
                <m:ctrlPr>
                  <w:rPr>
                    <w:rFonts w:ascii="Cambria Math" w:hAnsi="Cambria Math" w:cstheme="minorBidi"/>
                    <w:i/>
                    <w:color w:val="000000" w:themeColor="text1"/>
                    <w:sz w:val="22"/>
                    <w:szCs w:val="22"/>
                  </w:rPr>
                </m:ctrlPr>
              </m:sSubSupPr>
              <m:e>
                <m:r>
                  <w:rPr>
                    <w:rFonts w:ascii="Cambria Math" w:hAnsi="Cambria Math" w:cstheme="minorBidi"/>
                    <w:color w:val="000000" w:themeColor="text1"/>
                    <w:sz w:val="22"/>
                    <w:szCs w:val="22"/>
                  </w:rPr>
                  <m:t>&gt;SOH</m:t>
                </m:r>
              </m:e>
              <m:sub>
                <m:r>
                  <w:rPr>
                    <w:rFonts w:ascii="Cambria Math" w:hAnsi="Cambria Math" w:cstheme="minorBidi"/>
                    <w:color w:val="000000" w:themeColor="text1"/>
                    <w:sz w:val="22"/>
                    <w:szCs w:val="22"/>
                  </w:rPr>
                  <m:t>2</m:t>
                </m:r>
              </m:sub>
              <m:sup>
                <m:r>
                  <w:rPr>
                    <w:rFonts w:ascii="Cambria Math" w:hAnsi="Cambria Math" w:cstheme="minorBidi"/>
                    <w:color w:val="000000" w:themeColor="text1"/>
                    <w:sz w:val="22"/>
                    <w:szCs w:val="22"/>
                  </w:rPr>
                  <m:t>+</m:t>
                </m:r>
              </m:sup>
            </m:sSubSup>
          </m:e>
        </m:acc>
      </m:oMath>
      <w:r w:rsidRPr="00C75FD8">
        <w:rPr>
          <w:rFonts w:asciiTheme="minorBidi" w:hAnsiTheme="minorBidi" w:cstheme="minorBidi"/>
          <w:color w:val="000000" w:themeColor="text1"/>
          <w:sz w:val="22"/>
          <w:szCs w:val="22"/>
        </w:rPr>
        <w:t xml:space="preserve"> </w:t>
      </w:r>
      <w:r w:rsidRPr="00C75FD8">
        <w:rPr>
          <w:rStyle w:val="tlid-translation"/>
          <w:rFonts w:asciiTheme="minorBidi" w:hAnsiTheme="minorBidi" w:cstheme="minorBidi"/>
          <w:color w:val="000000" w:themeColor="text1"/>
          <w:sz w:val="22"/>
          <w:szCs w:val="22"/>
          <w:lang w:val="en"/>
        </w:rPr>
        <w:t xml:space="preserve"> which predominate at pH below pH</w:t>
      </w:r>
      <w:r w:rsidRPr="00C75FD8">
        <w:rPr>
          <w:rStyle w:val="tlid-translation"/>
          <w:rFonts w:asciiTheme="minorBidi" w:hAnsiTheme="minorBidi" w:cstheme="minorBidi"/>
          <w:color w:val="000000" w:themeColor="text1"/>
          <w:sz w:val="22"/>
          <w:szCs w:val="22"/>
          <w:vertAlign w:val="subscript"/>
          <w:lang w:val="en"/>
        </w:rPr>
        <w:t xml:space="preserve">max </w:t>
      </w:r>
      <w:r w:rsidRPr="00C75FD8">
        <w:rPr>
          <w:rStyle w:val="tlid-translation"/>
          <w:rFonts w:asciiTheme="minorBidi" w:hAnsiTheme="minorBidi" w:cstheme="minorBidi"/>
          <w:color w:val="0070C0"/>
          <w:sz w:val="22"/>
          <w:szCs w:val="22"/>
          <w:lang w:val="en"/>
        </w:rPr>
        <w:t>[</w:t>
      </w:r>
      <w:r w:rsidR="00E747D9">
        <w:rPr>
          <w:rStyle w:val="tlid-translation"/>
          <w:rFonts w:asciiTheme="minorBidi" w:hAnsiTheme="minorBidi" w:cstheme="minorBidi"/>
          <w:color w:val="0070C0"/>
          <w:sz w:val="22"/>
          <w:szCs w:val="22"/>
          <w:lang w:val="en"/>
        </w:rPr>
        <w:t>4</w:t>
      </w:r>
      <w:r w:rsidR="006A44B2">
        <w:rPr>
          <w:rStyle w:val="tlid-translation"/>
          <w:rFonts w:asciiTheme="minorBidi" w:hAnsiTheme="minorBidi" w:cstheme="minorBidi"/>
          <w:color w:val="0070C0"/>
          <w:sz w:val="22"/>
          <w:szCs w:val="22"/>
          <w:lang w:val="en"/>
        </w:rPr>
        <w:t>2</w:t>
      </w:r>
      <w:r w:rsidRPr="00C75FD8">
        <w:rPr>
          <w:rStyle w:val="tlid-translation"/>
          <w:rFonts w:asciiTheme="minorBidi" w:hAnsiTheme="minorBidi" w:cstheme="minorBidi"/>
          <w:color w:val="0070C0"/>
          <w:sz w:val="22"/>
          <w:szCs w:val="22"/>
          <w:lang w:val="en"/>
        </w:rPr>
        <w:t>]</w:t>
      </w:r>
      <w:r w:rsidRPr="00C75FD8">
        <w:rPr>
          <w:rStyle w:val="tlid-translation"/>
          <w:rFonts w:asciiTheme="minorBidi" w:hAnsiTheme="minorBidi" w:cstheme="minorBidi"/>
          <w:color w:val="000000" w:themeColor="text1"/>
          <w:sz w:val="22"/>
          <w:szCs w:val="22"/>
          <w:lang w:val="en"/>
        </w:rPr>
        <w:t>. The ∂logD/</w:t>
      </w:r>
      <w:r w:rsidRPr="00C75FD8">
        <w:rPr>
          <w:rStyle w:val="tlid-translation"/>
          <w:rFonts w:ascii="Tahoma" w:hAnsi="Tahoma" w:cs="Tahoma"/>
          <w:color w:val="000000" w:themeColor="text1"/>
          <w:sz w:val="22"/>
          <w:szCs w:val="22"/>
          <w:lang w:val="en"/>
        </w:rPr>
        <w:t>ꝺ</w:t>
      </w:r>
      <w:r w:rsidRPr="00C75FD8">
        <w:rPr>
          <w:rStyle w:val="tlid-translation"/>
          <w:rFonts w:asciiTheme="minorBidi" w:hAnsiTheme="minorBidi" w:cstheme="minorBidi"/>
          <w:color w:val="000000" w:themeColor="text1"/>
          <w:sz w:val="22"/>
          <w:szCs w:val="22"/>
          <w:lang w:val="en"/>
        </w:rPr>
        <w:t>pH slopes of the logD=f(pH) variations obtained in slightly acidic or basic media vary significantly with the adsorption of the CrO</w:t>
      </w:r>
      <w:r w:rsidRPr="00C75FD8">
        <w:rPr>
          <w:rStyle w:val="tlid-translation"/>
          <w:rFonts w:asciiTheme="minorBidi" w:hAnsiTheme="minorBidi" w:cstheme="minorBidi"/>
          <w:color w:val="000000" w:themeColor="text1"/>
          <w:sz w:val="22"/>
          <w:szCs w:val="22"/>
          <w:vertAlign w:val="subscript"/>
          <w:lang w:val="en"/>
        </w:rPr>
        <w:t>4</w:t>
      </w:r>
      <w:r w:rsidRPr="00C75FD8">
        <w:rPr>
          <w:rStyle w:val="tlid-translation"/>
          <w:rFonts w:asciiTheme="minorBidi" w:hAnsiTheme="minorBidi" w:cstheme="minorBidi"/>
          <w:color w:val="000000" w:themeColor="text1"/>
          <w:sz w:val="22"/>
          <w:szCs w:val="22"/>
          <w:vertAlign w:val="superscript"/>
          <w:lang w:val="en"/>
        </w:rPr>
        <w:t>2-</w:t>
      </w:r>
      <w:r w:rsidRPr="00C75FD8">
        <w:rPr>
          <w:rStyle w:val="tlid-translation"/>
          <w:rFonts w:asciiTheme="minorBidi" w:hAnsiTheme="minorBidi" w:cstheme="minorBidi"/>
          <w:color w:val="000000" w:themeColor="text1"/>
          <w:sz w:val="22"/>
          <w:szCs w:val="22"/>
          <w:lang w:val="en"/>
        </w:rPr>
        <w:t xml:space="preserve"> species. The different slopes obtained under these conditions indicate that chromium is fixed in the form of various species according to various reaction mechanisms </w:t>
      </w:r>
      <w:r w:rsidR="00E747D9">
        <w:rPr>
          <w:rStyle w:val="tlid-translation"/>
          <w:rFonts w:asciiTheme="minorBidi" w:hAnsiTheme="minorBidi" w:cstheme="minorBidi"/>
          <w:color w:val="0070C0"/>
          <w:sz w:val="22"/>
          <w:szCs w:val="22"/>
          <w:lang w:val="en"/>
        </w:rPr>
        <w:t>[4</w:t>
      </w:r>
      <w:r w:rsidR="006A44B2">
        <w:rPr>
          <w:rStyle w:val="tlid-translation"/>
          <w:rFonts w:asciiTheme="minorBidi" w:hAnsiTheme="minorBidi" w:cstheme="minorBidi"/>
          <w:color w:val="0070C0"/>
          <w:sz w:val="22"/>
          <w:szCs w:val="22"/>
          <w:lang w:val="en"/>
        </w:rPr>
        <w:t>3</w:t>
      </w:r>
      <w:r w:rsidRPr="00C75FD8">
        <w:rPr>
          <w:rStyle w:val="tlid-translation"/>
          <w:rFonts w:asciiTheme="minorBidi" w:hAnsiTheme="minorBidi" w:cstheme="minorBidi"/>
          <w:color w:val="0070C0"/>
          <w:sz w:val="22"/>
          <w:szCs w:val="22"/>
          <w:lang w:val="en"/>
        </w:rPr>
        <w:t>]</w:t>
      </w:r>
      <w:r w:rsidRPr="00C75FD8">
        <w:rPr>
          <w:rStyle w:val="tlid-translation"/>
          <w:rFonts w:asciiTheme="minorBidi" w:hAnsiTheme="minorBidi" w:cstheme="minorBidi"/>
          <w:color w:val="000000" w:themeColor="text1"/>
          <w:sz w:val="22"/>
          <w:szCs w:val="22"/>
          <w:lang w:val="en"/>
        </w:rPr>
        <w:t>.</w:t>
      </w:r>
    </w:p>
    <w:p w14:paraId="3507E04A" w14:textId="77777777" w:rsidR="00C75FD8" w:rsidRPr="00C75FD8" w:rsidRDefault="00C75FD8" w:rsidP="00B1202A">
      <w:pPr>
        <w:tabs>
          <w:tab w:val="left" w:pos="2355"/>
        </w:tabs>
        <w:autoSpaceDE w:val="0"/>
        <w:autoSpaceDN w:val="0"/>
        <w:adjustRightInd w:val="0"/>
        <w:spacing w:line="360" w:lineRule="auto"/>
        <w:rPr>
          <w:rStyle w:val="tlid-translation"/>
          <w:rFonts w:asciiTheme="minorBidi" w:hAnsiTheme="minorBidi" w:cstheme="minorBidi"/>
          <w:color w:val="000000" w:themeColor="text1"/>
          <w:sz w:val="22"/>
          <w:szCs w:val="22"/>
          <w:lang w:val="en"/>
        </w:rPr>
      </w:pPr>
    </w:p>
    <w:p w14:paraId="0A345393" w14:textId="29F2A772"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rPr>
      </w:pPr>
      <w:r w:rsidRPr="00C75FD8">
        <w:rPr>
          <w:rFonts w:asciiTheme="minorBidi" w:hAnsiTheme="minorBidi" w:cstheme="minorBidi"/>
          <w:b/>
          <w:sz w:val="22"/>
          <w:szCs w:val="22"/>
          <w:lang w:bidi="fr-FR"/>
        </w:rPr>
        <w:lastRenderedPageBreak/>
        <w:t>Variation n=f(pH)</w:t>
      </w:r>
      <w:r w:rsidRPr="00C75FD8">
        <w:rPr>
          <w:rFonts w:asciiTheme="minorBidi" w:hAnsiTheme="minorBidi" w:cstheme="minorBidi"/>
          <w:bCs/>
          <w:i/>
          <w:iCs/>
          <w:sz w:val="22"/>
          <w:szCs w:val="22"/>
          <w:lang w:bidi="fr-FR"/>
        </w:rPr>
        <w:t xml:space="preserve"> </w:t>
      </w:r>
    </w:p>
    <w:p w14:paraId="1476D5F8" w14:textId="77777777" w:rsidR="00C75FD8" w:rsidRPr="00C75FD8" w:rsidRDefault="00C75FD8" w:rsidP="00B1202A">
      <w:pPr>
        <w:tabs>
          <w:tab w:val="left" w:pos="2355"/>
        </w:tabs>
        <w:autoSpaceDE w:val="0"/>
        <w:autoSpaceDN w:val="0"/>
        <w:adjustRightInd w:val="0"/>
        <w:spacing w:line="360" w:lineRule="auto"/>
        <w:rPr>
          <w:rStyle w:val="tlid-translation"/>
          <w:rFonts w:asciiTheme="minorBidi" w:hAnsiTheme="minorBidi" w:cstheme="minorBidi"/>
          <w:color w:val="000000" w:themeColor="text1"/>
          <w:sz w:val="22"/>
          <w:szCs w:val="22"/>
          <w:lang w:val="en"/>
        </w:rPr>
      </w:pPr>
      <w:r w:rsidRPr="00C75FD8">
        <w:rPr>
          <w:rStyle w:val="tlid-translation"/>
          <w:rFonts w:asciiTheme="minorBidi" w:hAnsiTheme="minorBidi" w:cstheme="minorBidi"/>
          <w:color w:val="000000" w:themeColor="text1"/>
          <w:sz w:val="22"/>
          <w:szCs w:val="22"/>
          <w:lang w:val="en"/>
        </w:rPr>
        <w:t>Generally, adsorption involves mechanisms that vary with pH, and lead to logD=f(pH) curves which are most often non-linear. This is why we proceeded to smooth the curves considered in various pH regions, by polynomial equations of order 3.</w:t>
      </w:r>
    </w:p>
    <w:p w14:paraId="2DFB3AF9" w14:textId="77777777" w:rsidR="00C75FD8" w:rsidRDefault="00C75FD8" w:rsidP="00B1202A">
      <w:pPr>
        <w:tabs>
          <w:tab w:val="left" w:pos="2355"/>
        </w:tabs>
        <w:autoSpaceDE w:val="0"/>
        <w:autoSpaceDN w:val="0"/>
        <w:adjustRightInd w:val="0"/>
        <w:spacing w:line="360" w:lineRule="auto"/>
        <w:rPr>
          <w:rStyle w:val="tlid-translation"/>
          <w:rFonts w:asciiTheme="minorBidi" w:hAnsiTheme="minorBidi" w:cstheme="minorBidi"/>
          <w:sz w:val="22"/>
          <w:szCs w:val="22"/>
          <w:lang w:val="en"/>
        </w:rPr>
      </w:pPr>
      <w:r w:rsidRPr="00C75FD8">
        <w:rPr>
          <w:rFonts w:asciiTheme="minorBidi" w:hAnsiTheme="minorBidi" w:cstheme="minorBidi"/>
          <w:sz w:val="22"/>
          <w:szCs w:val="22"/>
        </w:rPr>
        <w:t xml:space="preserve">In order to define the adsorption mechanism of chromate ions, we examined the variations of </w:t>
      </w:r>
      <m:oMath>
        <m:r>
          <m:rPr>
            <m:sty m:val="p"/>
          </m:rPr>
          <w:rPr>
            <w:rFonts w:ascii="Cambria Math" w:hAnsi="Cambria Math" w:cstheme="minorBidi"/>
            <w:sz w:val="22"/>
            <w:szCs w:val="22"/>
          </w:rPr>
          <m:t>n=δlogD/δpH=f(pH)</m:t>
        </m:r>
      </m:oMath>
      <w:r w:rsidRPr="00C75FD8">
        <w:rPr>
          <w:rFonts w:asciiTheme="minorBidi" w:hAnsiTheme="minorBidi" w:cstheme="minorBidi"/>
          <w:sz w:val="22"/>
          <w:szCs w:val="22"/>
        </w:rPr>
        <w:t xml:space="preserve"> for </w:t>
      </w:r>
      <w:r w:rsidRPr="00C75FD8">
        <w:rPr>
          <w:rStyle w:val="tlid-translation"/>
          <w:rFonts w:asciiTheme="minorBidi" w:hAnsiTheme="minorBidi" w:cstheme="minorBidi"/>
          <w:sz w:val="22"/>
          <w:szCs w:val="22"/>
          <w:lang w:val="en"/>
        </w:rPr>
        <w:t>m = 60, 100 and 300 mg/L</w:t>
      </w:r>
      <w:r w:rsidRPr="00C75FD8">
        <w:rPr>
          <w:rFonts w:asciiTheme="minorBidi" w:hAnsiTheme="minorBidi" w:cstheme="minorBidi"/>
          <w:sz w:val="22"/>
          <w:szCs w:val="22"/>
        </w:rPr>
        <w:t xml:space="preserve"> at contact times t</w:t>
      </w:r>
      <w:r w:rsidRPr="00C75FD8">
        <w:rPr>
          <w:rFonts w:asciiTheme="minorBidi" w:hAnsiTheme="minorBidi" w:cstheme="minorBidi"/>
          <w:sz w:val="22"/>
          <w:szCs w:val="22"/>
          <w:vertAlign w:val="subscript"/>
        </w:rPr>
        <w:t>ct</w:t>
      </w:r>
      <w:r w:rsidRPr="00C75FD8">
        <w:rPr>
          <w:rFonts w:asciiTheme="minorBidi" w:hAnsiTheme="minorBidi" w:cstheme="minorBidi"/>
          <w:sz w:val="22"/>
          <w:szCs w:val="22"/>
        </w:rPr>
        <w:t>=0.5h; 1, 2; 3; 4 and 26hours.</w:t>
      </w:r>
      <w:r w:rsidRPr="00C75FD8">
        <w:rPr>
          <w:rStyle w:val="tlid-translation"/>
          <w:rFonts w:asciiTheme="minorBidi" w:hAnsiTheme="minorBidi" w:cstheme="minorBidi"/>
          <w:sz w:val="22"/>
          <w:szCs w:val="22"/>
          <w:lang w:val="en"/>
        </w:rPr>
        <w:t xml:space="preserve"> The variations n=f(pH) obtained are shown in Figure 2.</w:t>
      </w:r>
    </w:p>
    <w:tbl>
      <w:tblPr>
        <w:tblStyle w:val="Grilledutableau"/>
        <w:tblW w:w="0" w:type="auto"/>
        <w:tblInd w:w="2703" w:type="dxa"/>
        <w:tblLook w:val="04A0" w:firstRow="1" w:lastRow="0" w:firstColumn="1" w:lastColumn="0" w:noHBand="0" w:noVBand="1"/>
      </w:tblPr>
      <w:tblGrid>
        <w:gridCol w:w="5098"/>
      </w:tblGrid>
      <w:tr w:rsidR="00C75FD8" w:rsidRPr="00C75FD8" w14:paraId="333217D2" w14:textId="77777777" w:rsidTr="009F593F">
        <w:tc>
          <w:tcPr>
            <w:tcW w:w="5098" w:type="dxa"/>
          </w:tcPr>
          <w:p w14:paraId="67BC6324" w14:textId="77777777" w:rsidR="009F593F" w:rsidRDefault="009F593F" w:rsidP="009F593F">
            <w:pPr>
              <w:tabs>
                <w:tab w:val="left" w:pos="2355"/>
              </w:tabs>
              <w:autoSpaceDE w:val="0"/>
              <w:autoSpaceDN w:val="0"/>
              <w:adjustRightInd w:val="0"/>
              <w:spacing w:line="360" w:lineRule="auto"/>
              <w:jc w:val="center"/>
              <w:rPr>
                <w:rFonts w:asciiTheme="minorBidi" w:hAnsiTheme="minorBidi" w:cstheme="minorBidi"/>
                <w:sz w:val="22"/>
                <w:szCs w:val="22"/>
              </w:rPr>
            </w:pPr>
            <w:r w:rsidRPr="00C75FD8">
              <w:rPr>
                <w:rFonts w:asciiTheme="minorBidi" w:hAnsiTheme="minorBidi" w:cstheme="minorBidi"/>
                <w:noProof/>
                <w:sz w:val="22"/>
                <w:szCs w:val="22"/>
                <w:lang w:val="fr-FR" w:eastAsia="fr-FR"/>
              </w:rPr>
              <w:drawing>
                <wp:inline distT="0" distB="0" distL="0" distR="0" wp14:anchorId="51930F1B" wp14:editId="77CBD4BF">
                  <wp:extent cx="3070860" cy="1905000"/>
                  <wp:effectExtent l="0" t="0" r="1524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1345191" w14:textId="7F6EFB33" w:rsidR="009656BC" w:rsidRDefault="009656BC" w:rsidP="009F593F">
            <w:pPr>
              <w:tabs>
                <w:tab w:val="left" w:pos="2355"/>
              </w:tabs>
              <w:autoSpaceDE w:val="0"/>
              <w:autoSpaceDN w:val="0"/>
              <w:adjustRightInd w:val="0"/>
              <w:spacing w:line="360" w:lineRule="auto"/>
              <w:jc w:val="center"/>
              <w:rPr>
                <w:rFonts w:asciiTheme="minorBidi" w:hAnsiTheme="minorBidi" w:cstheme="minorBidi"/>
                <w:sz w:val="22"/>
                <w:szCs w:val="22"/>
              </w:rPr>
            </w:pPr>
            <w:r w:rsidRPr="00C75FD8">
              <w:rPr>
                <w:rFonts w:asciiTheme="minorBidi" w:hAnsiTheme="minorBidi" w:cstheme="minorBidi"/>
                <w:noProof/>
                <w:sz w:val="22"/>
                <w:szCs w:val="22"/>
                <w:lang w:val="fr-FR" w:eastAsia="fr-FR"/>
              </w:rPr>
              <w:drawing>
                <wp:inline distT="0" distB="0" distL="0" distR="0" wp14:anchorId="5FA7C9B0" wp14:editId="42F15003">
                  <wp:extent cx="3055620" cy="1729740"/>
                  <wp:effectExtent l="0" t="0" r="11430" b="381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EAF126" w14:textId="48F24027" w:rsidR="009656BC" w:rsidRPr="00C75FD8" w:rsidRDefault="009656BC" w:rsidP="009656BC">
            <w:pPr>
              <w:tabs>
                <w:tab w:val="left" w:pos="2355"/>
              </w:tabs>
              <w:autoSpaceDE w:val="0"/>
              <w:autoSpaceDN w:val="0"/>
              <w:adjustRightInd w:val="0"/>
              <w:spacing w:line="360" w:lineRule="auto"/>
              <w:jc w:val="center"/>
              <w:rPr>
                <w:rFonts w:asciiTheme="minorBidi" w:hAnsiTheme="minorBidi" w:cstheme="minorBidi"/>
                <w:sz w:val="22"/>
                <w:szCs w:val="22"/>
              </w:rPr>
            </w:pPr>
            <w:r w:rsidRPr="00C75FD8">
              <w:rPr>
                <w:rFonts w:asciiTheme="minorBidi" w:hAnsiTheme="minorBidi" w:cstheme="minorBidi"/>
                <w:noProof/>
                <w:sz w:val="22"/>
                <w:szCs w:val="22"/>
                <w:lang w:val="fr-FR" w:eastAsia="fr-FR"/>
              </w:rPr>
              <w:drawing>
                <wp:inline distT="0" distB="0" distL="0" distR="0" wp14:anchorId="15A1612A" wp14:editId="677A461C">
                  <wp:extent cx="3009900" cy="1828800"/>
                  <wp:effectExtent l="0" t="0" r="0" b="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23C8A50A" w14:textId="0C4C10BD" w:rsidR="00C75FD8" w:rsidRPr="009F593F" w:rsidRDefault="00C75FD8" w:rsidP="009F593F">
      <w:pPr>
        <w:pStyle w:val="Corpsdetexte"/>
        <w:spacing w:line="360" w:lineRule="auto"/>
        <w:jc w:val="center"/>
        <w:rPr>
          <w:rFonts w:asciiTheme="minorBidi" w:hAnsiTheme="minorBidi" w:cstheme="minorBidi"/>
          <w:sz w:val="22"/>
          <w:szCs w:val="22"/>
        </w:rPr>
      </w:pPr>
      <w:r w:rsidRPr="009F593F">
        <w:rPr>
          <w:rFonts w:asciiTheme="minorBidi" w:hAnsiTheme="minorBidi" w:cstheme="minorBidi"/>
          <w:sz w:val="22"/>
          <w:szCs w:val="22"/>
        </w:rPr>
        <w:t>Fig</w:t>
      </w:r>
      <w:r w:rsidR="00B40853">
        <w:rPr>
          <w:rFonts w:asciiTheme="minorBidi" w:hAnsiTheme="minorBidi" w:cstheme="minorBidi"/>
          <w:sz w:val="22"/>
          <w:szCs w:val="22"/>
        </w:rPr>
        <w:t>ure</w:t>
      </w:r>
      <w:r w:rsidRPr="009F593F">
        <w:rPr>
          <w:rFonts w:asciiTheme="minorBidi" w:hAnsiTheme="minorBidi" w:cstheme="minorBidi"/>
          <w:sz w:val="22"/>
          <w:szCs w:val="22"/>
        </w:rPr>
        <w:t xml:space="preserve"> 2. Variations </w:t>
      </w:r>
      <w:r w:rsidR="00227A00" w:rsidRPr="009F593F">
        <w:rPr>
          <w:rFonts w:asciiTheme="minorBidi" w:hAnsiTheme="minorBidi" w:cstheme="minorBidi"/>
          <w:sz w:val="22"/>
          <w:szCs w:val="22"/>
        </w:rPr>
        <w:t xml:space="preserve">of </w:t>
      </w:r>
      <w:r w:rsidRPr="009F593F">
        <w:rPr>
          <w:rFonts w:asciiTheme="minorBidi" w:hAnsiTheme="minorBidi" w:cstheme="minorBidi"/>
          <w:sz w:val="22"/>
          <w:szCs w:val="22"/>
        </w:rPr>
        <w:t>n=f(pH) obtained for m=60; 100 and 300mg/L at contact times t</w:t>
      </w:r>
      <w:r w:rsidRPr="009F593F">
        <w:rPr>
          <w:rFonts w:asciiTheme="minorBidi" w:hAnsiTheme="minorBidi" w:cstheme="minorBidi"/>
          <w:sz w:val="22"/>
          <w:szCs w:val="22"/>
          <w:vertAlign w:val="subscript"/>
        </w:rPr>
        <w:t>ct</w:t>
      </w:r>
      <w:r w:rsidRPr="009F593F">
        <w:rPr>
          <w:rFonts w:asciiTheme="minorBidi" w:hAnsiTheme="minorBidi" w:cstheme="minorBidi"/>
          <w:sz w:val="22"/>
          <w:szCs w:val="22"/>
        </w:rPr>
        <w:t>= 0.5; 1; 2; 3; 4; and 26h.</w:t>
      </w:r>
    </w:p>
    <w:p w14:paraId="1F16F955" w14:textId="77777777" w:rsidR="009F593F" w:rsidRDefault="009F593F" w:rsidP="00B1202A">
      <w:pPr>
        <w:tabs>
          <w:tab w:val="left" w:pos="2355"/>
        </w:tabs>
        <w:autoSpaceDE w:val="0"/>
        <w:autoSpaceDN w:val="0"/>
        <w:adjustRightInd w:val="0"/>
        <w:spacing w:line="360" w:lineRule="auto"/>
        <w:rPr>
          <w:rStyle w:val="tlid-translation"/>
          <w:rFonts w:asciiTheme="minorBidi" w:hAnsiTheme="minorBidi" w:cstheme="minorBidi"/>
          <w:color w:val="000000" w:themeColor="text1"/>
          <w:sz w:val="22"/>
          <w:szCs w:val="22"/>
          <w:lang w:val="en"/>
        </w:rPr>
      </w:pPr>
    </w:p>
    <w:p w14:paraId="63702AA0"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color w:val="FF0000"/>
          <w:sz w:val="22"/>
          <w:szCs w:val="22"/>
        </w:rPr>
      </w:pPr>
      <w:r w:rsidRPr="00C75FD8">
        <w:rPr>
          <w:rStyle w:val="tlid-translation"/>
          <w:rFonts w:asciiTheme="minorBidi" w:hAnsiTheme="minorBidi" w:cstheme="minorBidi"/>
          <w:color w:val="000000" w:themeColor="text1"/>
          <w:sz w:val="22"/>
          <w:szCs w:val="22"/>
          <w:lang w:val="en"/>
        </w:rPr>
        <w:t xml:space="preserve">The results obtained show that "n" depends on the surface coverage. The parameter "n" varies between -1 and 1 for m = 60 and 300mg/L and between -1 and 2 for m=100mg/L. Also, in all cases examined the </w:t>
      </w:r>
      <w:r w:rsidRPr="00C75FD8">
        <w:rPr>
          <w:rStyle w:val="tlid-translation"/>
          <w:rFonts w:asciiTheme="minorBidi" w:hAnsiTheme="minorBidi" w:cstheme="minorBidi"/>
          <w:color w:val="000000" w:themeColor="text1"/>
          <w:sz w:val="22"/>
          <w:szCs w:val="22"/>
          <w:lang w:val="en"/>
        </w:rPr>
        <w:lastRenderedPageBreak/>
        <w:t>slopes of the variations n=f(pH) exhibits a similar behavior, which vary with pH and contact time.</w:t>
      </w:r>
      <w:r w:rsidRPr="00C75FD8">
        <w:rPr>
          <w:rStyle w:val="tlid-translation"/>
          <w:rFonts w:asciiTheme="minorBidi" w:hAnsiTheme="minorBidi" w:cstheme="minorBidi"/>
          <w:color w:val="FF0000"/>
          <w:sz w:val="22"/>
          <w:szCs w:val="22"/>
          <w:lang w:val="en"/>
        </w:rPr>
        <w:t xml:space="preserve"> </w:t>
      </w:r>
      <w:r w:rsidRPr="00C75FD8">
        <w:rPr>
          <w:rStyle w:val="tlid-translation"/>
          <w:rFonts w:asciiTheme="minorBidi" w:hAnsiTheme="minorBidi" w:cstheme="minorBidi"/>
          <w:color w:val="000000" w:themeColor="text1"/>
          <w:sz w:val="22"/>
          <w:szCs w:val="22"/>
          <w:lang w:val="en"/>
        </w:rPr>
        <w:t>Therefore, the protonation/deprotonation phenomenon predominates during the adsorption of chromium by iron hydroxide, in all suspended media studied. The maximum ion exchange, H</w:t>
      </w:r>
      <w:r w:rsidRPr="00C75FD8">
        <w:rPr>
          <w:rStyle w:val="tlid-translation"/>
          <w:rFonts w:asciiTheme="minorBidi" w:hAnsiTheme="minorBidi" w:cstheme="minorBidi"/>
          <w:color w:val="000000" w:themeColor="text1"/>
          <w:sz w:val="22"/>
          <w:szCs w:val="22"/>
          <w:vertAlign w:val="subscript"/>
          <w:lang w:val="en"/>
        </w:rPr>
        <w:t>3</w:t>
      </w:r>
      <w:r w:rsidRPr="00C75FD8">
        <w:rPr>
          <w:rStyle w:val="tlid-translation"/>
          <w:rFonts w:asciiTheme="minorBidi" w:hAnsiTheme="minorBidi" w:cstheme="minorBidi"/>
          <w:color w:val="000000" w:themeColor="text1"/>
          <w:sz w:val="22"/>
          <w:szCs w:val="22"/>
          <w:lang w:val="en"/>
        </w:rPr>
        <w:t>O</w:t>
      </w:r>
      <w:r w:rsidRPr="00C75FD8">
        <w:rPr>
          <w:rStyle w:val="tlid-translation"/>
          <w:rFonts w:asciiTheme="minorBidi" w:hAnsiTheme="minorBidi" w:cstheme="minorBidi"/>
          <w:color w:val="000000" w:themeColor="text1"/>
          <w:sz w:val="22"/>
          <w:szCs w:val="22"/>
          <w:vertAlign w:val="superscript"/>
          <w:lang w:val="en"/>
        </w:rPr>
        <w:t>+</w:t>
      </w:r>
      <w:r w:rsidRPr="00C75FD8">
        <w:rPr>
          <w:rStyle w:val="tlid-translation"/>
          <w:rFonts w:asciiTheme="minorBidi" w:hAnsiTheme="minorBidi" w:cstheme="minorBidi"/>
          <w:color w:val="000000" w:themeColor="text1"/>
          <w:sz w:val="22"/>
          <w:szCs w:val="22"/>
          <w:lang w:val="en"/>
        </w:rPr>
        <w:t>/OH</w:t>
      </w:r>
      <w:r w:rsidRPr="00C75FD8">
        <w:rPr>
          <w:rStyle w:val="tlid-translation"/>
          <w:rFonts w:asciiTheme="minorBidi" w:hAnsiTheme="minorBidi" w:cstheme="minorBidi"/>
          <w:color w:val="000000" w:themeColor="text1"/>
          <w:sz w:val="22"/>
          <w:szCs w:val="22"/>
          <w:vertAlign w:val="superscript"/>
          <w:lang w:val="en"/>
        </w:rPr>
        <w:t>-</w:t>
      </w:r>
      <w:r w:rsidRPr="00C75FD8">
        <w:rPr>
          <w:rStyle w:val="tlid-translation"/>
          <w:rFonts w:asciiTheme="minorBidi" w:hAnsiTheme="minorBidi" w:cstheme="minorBidi"/>
          <w:color w:val="000000" w:themeColor="text1"/>
          <w:sz w:val="22"/>
          <w:szCs w:val="22"/>
          <w:lang w:val="en"/>
        </w:rPr>
        <w:t xml:space="preserve">, corresponds to a decimal number, characterized by 0.9 &lt;| n | &lt;1.4 occurs in the pH range between 2.5 and 8. </w:t>
      </w:r>
      <w:r w:rsidRPr="00C75FD8">
        <w:rPr>
          <w:rStyle w:val="tlid-translation"/>
          <w:rFonts w:asciiTheme="minorBidi" w:hAnsiTheme="minorBidi" w:cstheme="minorBidi"/>
          <w:sz w:val="22"/>
          <w:szCs w:val="22"/>
          <w:lang w:val="en"/>
        </w:rPr>
        <w:t xml:space="preserve">This suggests that fixation chromium on adsorbent is according to different mechanisms.  </w:t>
      </w:r>
      <w:r w:rsidRPr="00C75FD8">
        <w:rPr>
          <w:rStyle w:val="tlid-translation"/>
          <w:rFonts w:asciiTheme="minorBidi" w:hAnsiTheme="minorBidi" w:cstheme="minorBidi"/>
          <w:color w:val="FF0000"/>
          <w:sz w:val="22"/>
          <w:szCs w:val="22"/>
          <w:lang w:val="en"/>
        </w:rPr>
        <w:t xml:space="preserve"> </w:t>
      </w:r>
      <w:r w:rsidRPr="00C75FD8">
        <w:rPr>
          <w:rStyle w:val="tlid-translation"/>
          <w:rFonts w:asciiTheme="minorBidi" w:hAnsiTheme="minorBidi" w:cstheme="minorBidi"/>
          <w:color w:val="000000" w:themeColor="text1"/>
          <w:sz w:val="22"/>
          <w:szCs w:val="22"/>
          <w:lang w:val="en"/>
        </w:rPr>
        <w:t>The combination of these mechanisms leads to the predominance to surface complexes (C</w:t>
      </w:r>
      <w:r w:rsidRPr="00C75FD8">
        <w:rPr>
          <w:rStyle w:val="tlid-translation"/>
          <w:rFonts w:asciiTheme="minorBidi" w:hAnsiTheme="minorBidi" w:cstheme="minorBidi"/>
          <w:color w:val="000000" w:themeColor="text1"/>
          <w:sz w:val="22"/>
          <w:szCs w:val="22"/>
          <w:vertAlign w:val="subscript"/>
          <w:lang w:val="en"/>
        </w:rPr>
        <w:t>ln</w:t>
      </w:r>
      <w:r w:rsidRPr="00C75FD8">
        <w:rPr>
          <w:rStyle w:val="tlid-translation"/>
          <w:rFonts w:asciiTheme="minorBidi" w:hAnsiTheme="minorBidi" w:cstheme="minorBidi"/>
          <w:color w:val="000000" w:themeColor="text1"/>
          <w:sz w:val="22"/>
          <w:szCs w:val="22"/>
          <w:lang w:val="en"/>
        </w:rPr>
        <w:t>), whose</w:t>
      </w:r>
      <w:r w:rsidRPr="00C75FD8">
        <w:rPr>
          <w:rStyle w:val="tlid-translation"/>
          <w:rFonts w:asciiTheme="minorBidi" w:hAnsiTheme="minorBidi" w:cstheme="minorBidi"/>
          <w:color w:val="FF0000"/>
          <w:sz w:val="22"/>
          <w:szCs w:val="22"/>
          <w:lang w:val="en"/>
        </w:rPr>
        <w:t xml:space="preserve"> </w:t>
      </w:r>
      <w:r w:rsidRPr="00C75FD8">
        <w:rPr>
          <w:rStyle w:val="tlid-translation"/>
          <w:rFonts w:asciiTheme="minorBidi" w:hAnsiTheme="minorBidi" w:cstheme="minorBidi"/>
          <w:color w:val="000000" w:themeColor="text1"/>
          <w:sz w:val="22"/>
          <w:szCs w:val="22"/>
          <w:lang w:val="en"/>
        </w:rPr>
        <w:t>nature depends on the acidity of the aqueous medium. These species are C</w:t>
      </w:r>
      <w:r w:rsidRPr="00C75FD8">
        <w:rPr>
          <w:rStyle w:val="tlid-translation"/>
          <w:rFonts w:asciiTheme="minorBidi" w:hAnsiTheme="minorBidi" w:cstheme="minorBidi"/>
          <w:color w:val="000000" w:themeColor="text1"/>
          <w:sz w:val="22"/>
          <w:szCs w:val="22"/>
          <w:vertAlign w:val="subscript"/>
          <w:lang w:val="en"/>
        </w:rPr>
        <w:t>l0</w:t>
      </w:r>
      <w:r w:rsidRPr="00C75FD8">
        <w:rPr>
          <w:rStyle w:val="tlid-translation"/>
          <w:rFonts w:asciiTheme="minorBidi" w:hAnsiTheme="minorBidi" w:cstheme="minorBidi"/>
          <w:color w:val="000000" w:themeColor="text1"/>
          <w:sz w:val="22"/>
          <w:szCs w:val="22"/>
          <w:lang w:val="en"/>
        </w:rPr>
        <w:t>, C</w:t>
      </w:r>
      <w:r w:rsidRPr="00C75FD8">
        <w:rPr>
          <w:rStyle w:val="tlid-translation"/>
          <w:rFonts w:asciiTheme="minorBidi" w:hAnsiTheme="minorBidi" w:cstheme="minorBidi"/>
          <w:color w:val="000000" w:themeColor="text1"/>
          <w:sz w:val="22"/>
          <w:szCs w:val="22"/>
          <w:vertAlign w:val="subscript"/>
          <w:lang w:val="en"/>
        </w:rPr>
        <w:t>11</w:t>
      </w:r>
      <w:r w:rsidRPr="00C75FD8">
        <w:rPr>
          <w:rStyle w:val="tlid-translation"/>
          <w:rFonts w:asciiTheme="minorBidi" w:hAnsiTheme="minorBidi" w:cstheme="minorBidi"/>
          <w:color w:val="000000" w:themeColor="text1"/>
          <w:sz w:val="22"/>
          <w:szCs w:val="22"/>
          <w:lang w:val="en"/>
        </w:rPr>
        <w:t>, C</w:t>
      </w:r>
      <w:r w:rsidRPr="00C75FD8">
        <w:rPr>
          <w:rStyle w:val="tlid-translation"/>
          <w:rFonts w:asciiTheme="minorBidi" w:hAnsiTheme="minorBidi" w:cstheme="minorBidi"/>
          <w:color w:val="000000" w:themeColor="text1"/>
          <w:sz w:val="22"/>
          <w:szCs w:val="22"/>
          <w:vertAlign w:val="subscript"/>
          <w:lang w:val="en"/>
        </w:rPr>
        <w:t>1-1</w:t>
      </w:r>
      <w:r w:rsidRPr="00C75FD8">
        <w:rPr>
          <w:rStyle w:val="tlid-translation"/>
          <w:rFonts w:asciiTheme="minorBidi" w:hAnsiTheme="minorBidi" w:cstheme="minorBidi"/>
          <w:color w:val="000000" w:themeColor="text1"/>
          <w:sz w:val="22"/>
          <w:szCs w:val="22"/>
          <w:lang w:val="en"/>
        </w:rPr>
        <w:t>, and C</w:t>
      </w:r>
      <w:r w:rsidRPr="00C75FD8">
        <w:rPr>
          <w:rStyle w:val="tlid-translation"/>
          <w:rFonts w:asciiTheme="minorBidi" w:hAnsiTheme="minorBidi" w:cstheme="minorBidi"/>
          <w:color w:val="000000" w:themeColor="text1"/>
          <w:sz w:val="22"/>
          <w:szCs w:val="22"/>
          <w:vertAlign w:val="subscript"/>
          <w:lang w:val="en"/>
        </w:rPr>
        <w:t>12</w:t>
      </w:r>
      <w:r w:rsidRPr="00C75FD8">
        <w:rPr>
          <w:rStyle w:val="tlid-translation"/>
          <w:rFonts w:asciiTheme="minorBidi" w:hAnsiTheme="minorBidi" w:cstheme="minorBidi"/>
          <w:color w:val="000000" w:themeColor="text1"/>
          <w:sz w:val="22"/>
          <w:szCs w:val="22"/>
          <w:lang w:val="en"/>
        </w:rPr>
        <w:t>.</w:t>
      </w:r>
    </w:p>
    <w:p w14:paraId="61202C97" w14:textId="58D19D6C" w:rsidR="00C75FD8" w:rsidRDefault="00C75FD8" w:rsidP="00B1202A">
      <w:pPr>
        <w:tabs>
          <w:tab w:val="left" w:pos="2355"/>
        </w:tabs>
        <w:autoSpaceDE w:val="0"/>
        <w:autoSpaceDN w:val="0"/>
        <w:adjustRightInd w:val="0"/>
        <w:spacing w:line="360" w:lineRule="auto"/>
        <w:rPr>
          <w:rFonts w:asciiTheme="minorBidi" w:hAnsiTheme="minorBidi" w:cstheme="minorBidi"/>
          <w:sz w:val="22"/>
          <w:szCs w:val="22"/>
        </w:rPr>
      </w:pPr>
      <w:r w:rsidRPr="00C75FD8">
        <w:rPr>
          <w:rFonts w:asciiTheme="minorBidi" w:hAnsiTheme="minorBidi" w:cstheme="minorBidi"/>
          <w:sz w:val="22"/>
          <w:szCs w:val="22"/>
        </w:rPr>
        <w:t>Taking these considerations into account, the predominant complexation reactions involved in this case are:</w:t>
      </w:r>
    </w:p>
    <w:tbl>
      <w:tblPr>
        <w:tblStyle w:val="TableNormal"/>
        <w:tblpPr w:leftFromText="141" w:rightFromText="141" w:vertAnchor="text" w:horzAnchor="margin" w:tblpXSpec="center" w:tblpY="20"/>
        <w:tblW w:w="9817" w:type="dxa"/>
        <w:tblLayout w:type="fixed"/>
        <w:tblLook w:val="0200" w:firstRow="0" w:lastRow="0" w:firstColumn="0" w:lastColumn="0" w:noHBand="1" w:noVBand="0"/>
      </w:tblPr>
      <w:tblGrid>
        <w:gridCol w:w="2116"/>
        <w:gridCol w:w="1180"/>
        <w:gridCol w:w="1904"/>
        <w:gridCol w:w="261"/>
        <w:gridCol w:w="23"/>
        <w:gridCol w:w="1734"/>
        <w:gridCol w:w="2599"/>
      </w:tblGrid>
      <w:tr w:rsidR="00A04E69" w:rsidRPr="00EB43FD" w14:paraId="6161A882" w14:textId="77777777" w:rsidTr="00A26AA0">
        <w:trPr>
          <w:trHeight w:val="515"/>
        </w:trPr>
        <w:tc>
          <w:tcPr>
            <w:tcW w:w="2116" w:type="dxa"/>
          </w:tcPr>
          <w:p w14:paraId="5C0AB5CE" w14:textId="77777777" w:rsidR="00A04E69" w:rsidRPr="00EB43FD" w:rsidRDefault="00A04E69" w:rsidP="00A26AA0">
            <w:pPr>
              <w:pStyle w:val="TableParagraph"/>
              <w:ind w:left="-22"/>
              <w:rPr>
                <w:rFonts w:asciiTheme="majorBidi" w:hAnsiTheme="majorBidi" w:cstheme="majorBidi"/>
                <w:sz w:val="20"/>
                <w:szCs w:val="20"/>
              </w:rPr>
            </w:pPr>
            <m:oMath>
              <m:r>
                <w:rPr>
                  <w:rFonts w:ascii="Cambria Math" w:eastAsia="SimSun" w:hAnsi="Cambria Math" w:cstheme="majorBidi"/>
                  <w:sz w:val="20"/>
                  <w:szCs w:val="20"/>
                </w:rPr>
                <m:t xml:space="preserve">       </m:t>
              </m:r>
              <m:acc>
                <m:accPr>
                  <m:chr m:val="̅"/>
                  <m:ctrlPr>
                    <w:rPr>
                      <w:rFonts w:ascii="Cambria Math" w:eastAsia="SimSun" w:hAnsi="Cambria Math" w:cstheme="majorBidi"/>
                      <w:iCs/>
                      <w:sz w:val="20"/>
                      <w:szCs w:val="20"/>
                    </w:rPr>
                  </m:ctrlPr>
                </m:accPr>
                <m:e>
                  <m:r>
                    <w:rPr>
                      <w:rFonts w:ascii="Cambria Math" w:eastAsia="SimSun" w:hAnsi="Cambria Math" w:cstheme="majorBidi"/>
                      <w:sz w:val="20"/>
                      <w:szCs w:val="20"/>
                    </w:rPr>
                    <m:t>l</m:t>
                  </m:r>
                  <m:r>
                    <m:rPr>
                      <m:sty m:val="p"/>
                    </m:rPr>
                    <w:rPr>
                      <w:rFonts w:ascii="Cambria Math" w:eastAsia="SimSun" w:hAnsi="Cambria Math" w:cstheme="majorBidi"/>
                      <w:sz w:val="20"/>
                      <w:szCs w:val="20"/>
                    </w:rPr>
                    <m:t>(</m:t>
                  </m:r>
                  <m:r>
                    <w:rPr>
                      <w:rFonts w:ascii="Cambria Math" w:eastAsia="SimSun" w:hAnsi="Cambria Math" w:cstheme="majorBidi"/>
                      <w:sz w:val="20"/>
                      <w:szCs w:val="20"/>
                    </w:rPr>
                    <m:t>&gt;SOH)</m:t>
                  </m:r>
                </m:e>
              </m:acc>
            </m:oMath>
            <w:r w:rsidRPr="00EB43FD">
              <w:rPr>
                <w:rFonts w:asciiTheme="majorBidi" w:hAnsiTheme="majorBidi" w:cstheme="majorBidi"/>
                <w:sz w:val="20"/>
                <w:szCs w:val="20"/>
              </w:rPr>
              <w:t xml:space="preserve"> </w:t>
            </w:r>
            <w:r>
              <w:rPr>
                <w:rFonts w:asciiTheme="majorBidi" w:hAnsiTheme="majorBidi" w:cstheme="majorBidi"/>
                <w:sz w:val="20"/>
                <w:szCs w:val="20"/>
              </w:rPr>
              <w:t xml:space="preserve">  </w:t>
            </w:r>
            <w:r w:rsidRPr="00EB43FD">
              <w:rPr>
                <w:rFonts w:asciiTheme="majorBidi" w:hAnsiTheme="majorBidi" w:cstheme="majorBidi"/>
                <w:sz w:val="20"/>
                <w:szCs w:val="20"/>
              </w:rPr>
              <w:t>+  H</w:t>
            </w:r>
            <w:r w:rsidRPr="00EB43FD">
              <w:rPr>
                <w:rFonts w:asciiTheme="majorBidi" w:hAnsiTheme="majorBidi" w:cstheme="majorBidi"/>
                <w:sz w:val="20"/>
                <w:szCs w:val="20"/>
                <w:vertAlign w:val="subscript"/>
              </w:rPr>
              <w:t>2</w:t>
            </w:r>
            <w:r w:rsidRPr="00EB43FD">
              <w:rPr>
                <w:rFonts w:asciiTheme="majorBidi" w:hAnsiTheme="majorBidi" w:cstheme="majorBidi"/>
                <w:sz w:val="20"/>
                <w:szCs w:val="20"/>
              </w:rPr>
              <w:t>CrO</w:t>
            </w:r>
            <w:r w:rsidRPr="00EB43FD">
              <w:rPr>
                <w:rFonts w:asciiTheme="majorBidi" w:hAnsiTheme="majorBidi" w:cstheme="majorBidi"/>
                <w:sz w:val="20"/>
                <w:szCs w:val="20"/>
                <w:vertAlign w:val="subscript"/>
              </w:rPr>
              <w:t>4</w:t>
            </w:r>
          </w:p>
        </w:tc>
        <w:tc>
          <w:tcPr>
            <w:tcW w:w="1180" w:type="dxa"/>
          </w:tcPr>
          <w:p w14:paraId="21ED7BDA" w14:textId="77777777" w:rsidR="00A04E69" w:rsidRPr="00EB43FD" w:rsidRDefault="00A04E69" w:rsidP="00A26AA0">
            <w:pPr>
              <w:pStyle w:val="TableParagraph"/>
              <w:spacing w:line="20" w:lineRule="exact"/>
              <w:rPr>
                <w:rFonts w:asciiTheme="majorBidi" w:hAnsiTheme="majorBidi" w:cstheme="majorBidi"/>
                <w:noProof/>
                <w:sz w:val="20"/>
                <w:szCs w:val="20"/>
                <w:lang w:bidi="ar-SA"/>
              </w:rPr>
            </w:pPr>
          </w:p>
          <w:p w14:paraId="2EB50FC5" w14:textId="77777777" w:rsidR="00A04E69" w:rsidRPr="00EB43FD" w:rsidRDefault="00A04E69" w:rsidP="00A26AA0">
            <w:pPr>
              <w:rPr>
                <w:rFonts w:asciiTheme="majorBidi" w:eastAsia="Times New Roman" w:hAnsiTheme="majorBidi" w:cstheme="majorBidi"/>
                <w:b/>
                <w:bCs/>
                <w:noProof/>
                <w:lang w:val="fr-FR" w:eastAsia="fr-FR"/>
              </w:rPr>
            </w:pPr>
            <w:r w:rsidRPr="00EB43FD">
              <w:rPr>
                <w:rFonts w:asciiTheme="majorBidi" w:eastAsia="Times New Roman" w:hAnsiTheme="majorBidi" w:cstheme="majorBidi"/>
                <w:b/>
                <w:bCs/>
                <w:noProof/>
                <w:lang w:val="fr-FR" w:eastAsia="fr-FR"/>
              </w:rPr>
              <w:t xml:space="preserve">       ↔   </w:t>
            </w:r>
          </w:p>
          <w:p w14:paraId="732ACD88" w14:textId="77777777" w:rsidR="00A04E69" w:rsidRPr="00EB43FD" w:rsidRDefault="00A04E69" w:rsidP="00A26AA0">
            <w:pPr>
              <w:rPr>
                <w:rFonts w:asciiTheme="majorBidi" w:eastAsia="Times New Roman" w:hAnsiTheme="majorBidi" w:cstheme="majorBidi"/>
                <w:noProof/>
                <w:lang w:val="fr-FR" w:eastAsia="fr-FR"/>
              </w:rPr>
            </w:pPr>
            <w:r w:rsidRPr="00EB43FD">
              <w:rPr>
                <w:rFonts w:asciiTheme="majorBidi" w:eastAsia="Times New Roman" w:hAnsiTheme="majorBidi" w:cstheme="majorBidi"/>
                <w:b/>
                <w:bCs/>
                <w:noProof/>
                <w:lang w:val="fr-FR" w:eastAsia="fr-FR"/>
              </w:rPr>
              <w:t xml:space="preserve">          </w:t>
            </w:r>
          </w:p>
        </w:tc>
        <w:tc>
          <w:tcPr>
            <w:tcW w:w="2165" w:type="dxa"/>
            <w:gridSpan w:val="2"/>
            <w:tcBorders>
              <w:top w:val="single" w:sz="4" w:space="0" w:color="auto"/>
            </w:tcBorders>
          </w:tcPr>
          <w:p w14:paraId="4C1BD9DC" w14:textId="77777777" w:rsidR="00A04E69" w:rsidRPr="00EB43FD" w:rsidRDefault="00A04E69" w:rsidP="00A26AA0">
            <w:pPr>
              <w:pStyle w:val="TableParagraph"/>
              <w:ind w:left="43" w:right="14"/>
              <w:jc w:val="center"/>
              <w:rPr>
                <w:rFonts w:asciiTheme="majorBidi" w:hAnsiTheme="majorBidi" w:cstheme="majorBidi"/>
                <w:sz w:val="20"/>
                <w:szCs w:val="20"/>
                <w:lang w:val="en-US"/>
              </w:rPr>
            </w:pPr>
            <w:r w:rsidRPr="00EB43FD">
              <w:rPr>
                <w:rFonts w:asciiTheme="majorBidi" w:hAnsiTheme="majorBidi" w:cstheme="majorBidi"/>
                <w:w w:val="95"/>
                <w:sz w:val="20"/>
                <w:szCs w:val="20"/>
                <w:lang w:val="en-US"/>
              </w:rPr>
              <w:t>(&gt;SO)</w:t>
            </w:r>
            <w:r w:rsidRPr="00EB43FD">
              <w:rPr>
                <w:rFonts w:asciiTheme="majorBidi" w:hAnsiTheme="majorBidi" w:cstheme="majorBidi"/>
                <w:w w:val="95"/>
                <w:sz w:val="20"/>
                <w:szCs w:val="20"/>
                <w:vertAlign w:val="subscript"/>
                <w:lang w:val="en-US"/>
              </w:rPr>
              <w:t>l</w:t>
            </w:r>
            <w:r w:rsidRPr="00EB43FD">
              <w:rPr>
                <w:rFonts w:asciiTheme="majorBidi" w:hAnsiTheme="majorBidi" w:cstheme="majorBidi"/>
                <w:w w:val="95"/>
                <w:sz w:val="20"/>
                <w:szCs w:val="20"/>
                <w:lang w:val="en-US"/>
              </w:rPr>
              <w:t>(H</w:t>
            </w:r>
            <w:r w:rsidRPr="00EB43FD">
              <w:rPr>
                <w:rFonts w:asciiTheme="majorBidi" w:hAnsiTheme="majorBidi" w:cstheme="majorBidi"/>
                <w:w w:val="95"/>
                <w:sz w:val="20"/>
                <w:szCs w:val="20"/>
                <w:vertAlign w:val="subscript"/>
                <w:lang w:val="en-US"/>
              </w:rPr>
              <w:t>2</w:t>
            </w:r>
            <w:r w:rsidRPr="00EB43FD">
              <w:rPr>
                <w:rFonts w:asciiTheme="majorBidi" w:hAnsiTheme="majorBidi" w:cstheme="majorBidi"/>
                <w:w w:val="95"/>
                <w:sz w:val="20"/>
                <w:szCs w:val="20"/>
                <w:lang w:val="en-US"/>
              </w:rPr>
              <w:t>CrO</w:t>
            </w:r>
            <w:r w:rsidRPr="00EB43FD">
              <w:rPr>
                <w:rFonts w:asciiTheme="majorBidi" w:hAnsiTheme="majorBidi" w:cstheme="majorBidi"/>
                <w:w w:val="95"/>
                <w:sz w:val="20"/>
                <w:szCs w:val="20"/>
                <w:vertAlign w:val="subscript"/>
                <w:lang w:val="en-US"/>
              </w:rPr>
              <w:t>4</w:t>
            </w:r>
            <w:r w:rsidRPr="00EB43FD">
              <w:rPr>
                <w:rFonts w:asciiTheme="majorBidi" w:hAnsiTheme="majorBidi" w:cstheme="majorBidi"/>
                <w:w w:val="95"/>
                <w:sz w:val="20"/>
                <w:szCs w:val="20"/>
                <w:lang w:val="en-US"/>
              </w:rPr>
              <w:t>)H</w:t>
            </w:r>
            <w:r w:rsidRPr="00EB43FD">
              <w:rPr>
                <w:rFonts w:asciiTheme="majorBidi" w:hAnsiTheme="majorBidi" w:cstheme="majorBidi"/>
                <w:sz w:val="20"/>
                <w:szCs w:val="20"/>
                <w:lang w:val="en-US"/>
              </w:rPr>
              <w:t>-n-2</w:t>
            </w:r>
            <w:r w:rsidRPr="00EB43FD">
              <w:rPr>
                <w:rFonts w:asciiTheme="majorBidi" w:hAnsiTheme="majorBidi" w:cstheme="majorBidi"/>
                <w:b/>
                <w:bCs/>
                <w:sz w:val="20"/>
                <w:szCs w:val="20"/>
                <w:vertAlign w:val="superscript"/>
                <w:lang w:val="en-US"/>
              </w:rPr>
              <w:t>l</w:t>
            </w:r>
          </w:p>
        </w:tc>
        <w:tc>
          <w:tcPr>
            <w:tcW w:w="23" w:type="dxa"/>
          </w:tcPr>
          <w:p w14:paraId="6381A5B6" w14:textId="77777777" w:rsidR="00A04E69" w:rsidRPr="00EB43FD" w:rsidRDefault="00A04E69" w:rsidP="00A26AA0">
            <w:pPr>
              <w:pStyle w:val="TableParagraph"/>
              <w:ind w:right="-29"/>
              <w:rPr>
                <w:rFonts w:asciiTheme="majorBidi" w:hAnsiTheme="majorBidi" w:cstheme="majorBidi"/>
                <w:sz w:val="20"/>
                <w:szCs w:val="20"/>
                <w:lang w:val="en-US"/>
              </w:rPr>
            </w:pPr>
          </w:p>
        </w:tc>
        <w:tc>
          <w:tcPr>
            <w:tcW w:w="4333" w:type="dxa"/>
            <w:gridSpan w:val="2"/>
          </w:tcPr>
          <w:p w14:paraId="7FBF1A52" w14:textId="04744FA4" w:rsidR="00A04E69" w:rsidRPr="00EB43FD" w:rsidRDefault="00A04E69" w:rsidP="00A26AA0">
            <w:pPr>
              <w:pStyle w:val="TableParagraph"/>
              <w:tabs>
                <w:tab w:val="left" w:pos="420"/>
                <w:tab w:val="left" w:pos="794"/>
                <w:tab w:val="left" w:pos="1732"/>
                <w:tab w:val="left" w:pos="2707"/>
              </w:tabs>
              <w:ind w:left="17"/>
              <w:rPr>
                <w:rFonts w:asciiTheme="majorBidi" w:hAnsiTheme="majorBidi" w:cstheme="majorBidi"/>
                <w:sz w:val="20"/>
                <w:szCs w:val="20"/>
              </w:rPr>
            </w:pPr>
            <w:r w:rsidRPr="00EB43FD">
              <w:rPr>
                <w:rFonts w:asciiTheme="majorBidi" w:hAnsiTheme="majorBidi" w:cstheme="majorBidi"/>
                <w:sz w:val="20"/>
                <w:szCs w:val="20"/>
              </w:rPr>
              <w:t>+</w:t>
            </w:r>
            <w:r w:rsidRPr="00EB43FD">
              <w:rPr>
                <w:rFonts w:asciiTheme="majorBidi" w:hAnsiTheme="majorBidi" w:cstheme="majorBidi"/>
                <w:sz w:val="20"/>
                <w:szCs w:val="20"/>
              </w:rPr>
              <w:tab/>
              <w:t>nH</w:t>
            </w:r>
            <w:r w:rsidRPr="00EB43FD">
              <w:rPr>
                <w:rFonts w:asciiTheme="majorBidi" w:hAnsiTheme="majorBidi" w:cstheme="majorBidi"/>
                <w:sz w:val="20"/>
                <w:szCs w:val="20"/>
                <w:vertAlign w:val="superscript"/>
              </w:rPr>
              <w:t>+</w:t>
            </w:r>
            <w:r w:rsidRPr="00EB43FD">
              <w:rPr>
                <w:rFonts w:asciiTheme="majorBidi" w:hAnsiTheme="majorBidi" w:cstheme="majorBidi"/>
                <w:sz w:val="20"/>
                <w:szCs w:val="20"/>
              </w:rPr>
              <w:t xml:space="preserve"> +lH</w:t>
            </w:r>
            <w:r w:rsidRPr="00EB43FD">
              <w:rPr>
                <w:rFonts w:asciiTheme="majorBidi" w:hAnsiTheme="majorBidi" w:cstheme="majorBidi"/>
                <w:sz w:val="20"/>
                <w:szCs w:val="20"/>
                <w:vertAlign w:val="subscript"/>
              </w:rPr>
              <w:t>2</w:t>
            </w:r>
            <w:r w:rsidRPr="00EB43FD">
              <w:rPr>
                <w:rFonts w:asciiTheme="majorBidi" w:hAnsiTheme="majorBidi" w:cstheme="majorBidi"/>
                <w:sz w:val="20"/>
                <w:szCs w:val="20"/>
              </w:rPr>
              <w:t xml:space="preserve">O </w:t>
            </w:r>
            <w:r>
              <w:rPr>
                <w:rFonts w:asciiTheme="majorBidi" w:hAnsiTheme="majorBidi" w:cstheme="majorBidi"/>
                <w:sz w:val="20"/>
                <w:szCs w:val="20"/>
              </w:rPr>
              <w:t xml:space="preserve">       </w:t>
            </w:r>
            <w:r w:rsidR="004B4286">
              <w:rPr>
                <w:rFonts w:asciiTheme="majorBidi" w:hAnsiTheme="majorBidi" w:cstheme="majorBidi"/>
                <w:sz w:val="20"/>
                <w:szCs w:val="20"/>
              </w:rPr>
              <w:t xml:space="preserve">  </w:t>
            </w:r>
            <w:r>
              <w:rPr>
                <w:rFonts w:asciiTheme="majorBidi" w:hAnsiTheme="majorBidi" w:cstheme="majorBidi"/>
                <w:sz w:val="20"/>
                <w:szCs w:val="20"/>
              </w:rPr>
              <w:t xml:space="preserve">  </w:t>
            </w:r>
            <w:r w:rsidRPr="00EB43FD">
              <w:rPr>
                <w:rFonts w:asciiTheme="majorBidi" w:hAnsiTheme="majorBidi" w:cstheme="majorBidi"/>
                <w:sz w:val="20"/>
                <w:szCs w:val="20"/>
              </w:rPr>
              <w:t xml:space="preserve">n=1 ; </w:t>
            </w:r>
            <w:r w:rsidRPr="004B4286">
              <w:rPr>
                <w:rFonts w:asciiTheme="majorBidi" w:hAnsiTheme="majorBidi" w:cstheme="majorBidi"/>
                <w:i/>
                <w:iCs/>
                <w:sz w:val="20"/>
                <w:szCs w:val="20"/>
              </w:rPr>
              <w:t>l</w:t>
            </w:r>
            <w:r w:rsidRPr="00EB43FD">
              <w:rPr>
                <w:rFonts w:asciiTheme="majorBidi" w:hAnsiTheme="majorBidi" w:cstheme="majorBidi"/>
                <w:sz w:val="20"/>
                <w:szCs w:val="20"/>
              </w:rPr>
              <w:t>=1;</w:t>
            </w:r>
            <w:r w:rsidR="004B4286">
              <w:rPr>
                <w:rFonts w:asciiTheme="majorBidi" w:hAnsiTheme="majorBidi" w:cstheme="majorBidi"/>
                <w:sz w:val="20"/>
                <w:szCs w:val="20"/>
              </w:rPr>
              <w:t xml:space="preserve"> </w:t>
            </w:r>
            <w:r w:rsidRPr="00EB43FD">
              <w:rPr>
                <w:rFonts w:asciiTheme="majorBidi" w:hAnsiTheme="majorBidi" w:cstheme="majorBidi"/>
                <w:sz w:val="20"/>
                <w:szCs w:val="20"/>
              </w:rPr>
              <w:t>2</w:t>
            </w:r>
          </w:p>
        </w:tc>
      </w:tr>
      <w:tr w:rsidR="00A04E69" w:rsidRPr="00EB43FD" w14:paraId="062D8A26" w14:textId="77777777" w:rsidTr="00A26AA0">
        <w:trPr>
          <w:trHeight w:val="59"/>
        </w:trPr>
        <w:tc>
          <w:tcPr>
            <w:tcW w:w="2116" w:type="dxa"/>
          </w:tcPr>
          <w:p w14:paraId="7A8A72A4" w14:textId="77777777" w:rsidR="00A04E69" w:rsidRPr="00EB43FD" w:rsidRDefault="00A04E69" w:rsidP="00A26AA0">
            <w:pPr>
              <w:pStyle w:val="TableParagraph"/>
              <w:spacing w:line="255" w:lineRule="exact"/>
              <w:ind w:left="-25"/>
              <w:rPr>
                <w:rFonts w:asciiTheme="majorBidi" w:hAnsiTheme="majorBidi" w:cstheme="majorBidi"/>
                <w:sz w:val="20"/>
                <w:szCs w:val="20"/>
              </w:rPr>
            </w:pPr>
            <m:oMath>
              <m:r>
                <w:rPr>
                  <w:rFonts w:ascii="Cambria Math" w:eastAsia="SimSun" w:hAnsi="Cambria Math" w:cstheme="majorBidi"/>
                  <w:sz w:val="20"/>
                  <w:szCs w:val="20"/>
                </w:rPr>
                <m:t xml:space="preserve">       </m:t>
              </m:r>
              <m:acc>
                <m:accPr>
                  <m:chr m:val="̅"/>
                  <m:ctrlPr>
                    <w:rPr>
                      <w:rFonts w:ascii="Cambria Math" w:eastAsia="SimSun" w:hAnsi="Cambria Math" w:cstheme="majorBidi"/>
                      <w:iCs/>
                      <w:sz w:val="20"/>
                      <w:szCs w:val="20"/>
                    </w:rPr>
                  </m:ctrlPr>
                </m:accPr>
                <m:e>
                  <m:r>
                    <w:rPr>
                      <w:rFonts w:ascii="Cambria Math" w:eastAsia="SimSun" w:hAnsi="Cambria Math" w:cstheme="majorBidi"/>
                      <w:sz w:val="20"/>
                      <w:szCs w:val="20"/>
                    </w:rPr>
                    <m:t>l</m:t>
                  </m:r>
                  <m:r>
                    <m:rPr>
                      <m:sty m:val="p"/>
                    </m:rPr>
                    <w:rPr>
                      <w:rFonts w:ascii="Cambria Math" w:eastAsia="SimSun" w:hAnsi="Cambria Math" w:cstheme="majorBidi"/>
                      <w:sz w:val="20"/>
                      <w:szCs w:val="20"/>
                    </w:rPr>
                    <m:t>(</m:t>
                  </m:r>
                  <m:r>
                    <w:rPr>
                      <w:rFonts w:ascii="Cambria Math" w:eastAsia="SimSun" w:hAnsi="Cambria Math" w:cstheme="majorBidi"/>
                      <w:sz w:val="20"/>
                      <w:szCs w:val="20"/>
                    </w:rPr>
                    <m:t>&gt;SOH)</m:t>
                  </m:r>
                </m:e>
              </m:acc>
              <m:r>
                <w:rPr>
                  <w:rFonts w:ascii="Cambria Math" w:eastAsia="SimSun" w:hAnsi="Cambria Math" w:cstheme="majorBidi"/>
                  <w:sz w:val="20"/>
                  <w:szCs w:val="20"/>
                </w:rPr>
                <m:t xml:space="preserve">  </m:t>
              </m:r>
            </m:oMath>
            <w:r w:rsidRPr="00EB43FD">
              <w:rPr>
                <w:rFonts w:asciiTheme="majorBidi" w:hAnsiTheme="majorBidi" w:cstheme="majorBidi"/>
                <w:sz w:val="20"/>
                <w:szCs w:val="20"/>
              </w:rPr>
              <w:t>+ H</w:t>
            </w:r>
            <w:r w:rsidRPr="00EB43FD">
              <w:rPr>
                <w:rFonts w:asciiTheme="majorBidi" w:hAnsiTheme="majorBidi" w:cstheme="majorBidi"/>
                <w:sz w:val="20"/>
                <w:szCs w:val="20"/>
                <w:vertAlign w:val="subscript"/>
              </w:rPr>
              <w:t>2</w:t>
            </w:r>
            <w:r w:rsidRPr="00EB43FD">
              <w:rPr>
                <w:rFonts w:asciiTheme="majorBidi" w:hAnsiTheme="majorBidi" w:cstheme="majorBidi"/>
                <w:sz w:val="20"/>
                <w:szCs w:val="20"/>
              </w:rPr>
              <w:t>CrO</w:t>
            </w:r>
            <w:r w:rsidRPr="00EB43FD">
              <w:rPr>
                <w:rFonts w:asciiTheme="majorBidi" w:hAnsiTheme="majorBidi" w:cstheme="majorBidi"/>
                <w:sz w:val="20"/>
                <w:szCs w:val="20"/>
                <w:vertAlign w:val="subscript"/>
              </w:rPr>
              <w:t>4</w:t>
            </w:r>
            <w:r w:rsidRPr="00EB43FD">
              <w:rPr>
                <w:rFonts w:asciiTheme="majorBidi" w:hAnsiTheme="majorBidi" w:cstheme="majorBidi"/>
                <w:sz w:val="20"/>
                <w:szCs w:val="20"/>
                <w:vertAlign w:val="superscript"/>
              </w:rPr>
              <w:t>-</w:t>
            </w:r>
          </w:p>
        </w:tc>
        <w:tc>
          <w:tcPr>
            <w:tcW w:w="1180" w:type="dxa"/>
          </w:tcPr>
          <w:p w14:paraId="2C5D019A" w14:textId="77777777" w:rsidR="00A04E69" w:rsidRPr="00EB43FD" w:rsidRDefault="00A04E69" w:rsidP="00A26AA0">
            <w:pPr>
              <w:rPr>
                <w:rFonts w:asciiTheme="majorBidi" w:eastAsia="Times New Roman" w:hAnsiTheme="majorBidi" w:cstheme="majorBidi"/>
                <w:noProof/>
                <w:lang w:val="fr-FR" w:eastAsia="fr-FR"/>
              </w:rPr>
            </w:pPr>
            <w:r w:rsidRPr="00EB43FD">
              <w:rPr>
                <w:rFonts w:asciiTheme="majorBidi" w:eastAsia="Times New Roman" w:hAnsiTheme="majorBidi" w:cstheme="majorBidi"/>
                <w:noProof/>
                <w:lang w:val="fr-FR" w:eastAsia="fr-FR"/>
              </w:rPr>
              <w:t xml:space="preserve">        </w:t>
            </w:r>
            <w:r w:rsidRPr="00EB43FD">
              <w:rPr>
                <w:rFonts w:asciiTheme="majorBidi" w:eastAsia="Times New Roman" w:hAnsiTheme="majorBidi" w:cstheme="majorBidi"/>
                <w:b/>
                <w:bCs/>
                <w:noProof/>
                <w:lang w:val="fr-FR" w:eastAsia="fr-FR"/>
              </w:rPr>
              <w:t>↔</w:t>
            </w:r>
            <w:r w:rsidRPr="00EB43FD">
              <w:rPr>
                <w:rFonts w:asciiTheme="majorBidi" w:eastAsia="Times New Roman" w:hAnsiTheme="majorBidi" w:cstheme="majorBidi"/>
                <w:noProof/>
                <w:lang w:val="fr-FR" w:eastAsia="fr-FR"/>
              </w:rPr>
              <w:t xml:space="preserve">  </w:t>
            </w:r>
          </w:p>
          <w:p w14:paraId="07134CE3" w14:textId="77777777" w:rsidR="00A04E69" w:rsidRPr="00EB43FD" w:rsidRDefault="00A04E69" w:rsidP="00A26AA0">
            <w:pPr>
              <w:rPr>
                <w:rFonts w:asciiTheme="majorBidi" w:eastAsia="Times New Roman" w:hAnsiTheme="majorBidi" w:cstheme="majorBidi"/>
                <w:noProof/>
                <w:lang w:val="fr-FR" w:eastAsia="fr-FR"/>
              </w:rPr>
            </w:pPr>
            <w:r w:rsidRPr="00EB43FD">
              <w:rPr>
                <w:rFonts w:asciiTheme="majorBidi" w:eastAsia="Times New Roman" w:hAnsiTheme="majorBidi" w:cstheme="majorBidi"/>
                <w:noProof/>
                <w:lang w:val="fr-FR" w:eastAsia="fr-FR"/>
              </w:rPr>
              <w:t xml:space="preserve">           </w:t>
            </w:r>
          </w:p>
          <w:p w14:paraId="0A794F13" w14:textId="77777777" w:rsidR="00A04E69" w:rsidRPr="00EB43FD" w:rsidRDefault="00A04E69" w:rsidP="00A26AA0">
            <w:pPr>
              <w:pStyle w:val="TableParagraph"/>
              <w:tabs>
                <w:tab w:val="left" w:pos="828"/>
              </w:tabs>
              <w:spacing w:line="130" w:lineRule="exact"/>
              <w:ind w:left="114"/>
              <w:rPr>
                <w:rFonts w:asciiTheme="majorBidi" w:hAnsiTheme="majorBidi" w:cstheme="majorBidi"/>
                <w:sz w:val="20"/>
                <w:szCs w:val="20"/>
              </w:rPr>
            </w:pPr>
          </w:p>
        </w:tc>
        <w:tc>
          <w:tcPr>
            <w:tcW w:w="1904" w:type="dxa"/>
            <w:tcBorders>
              <w:top w:val="single" w:sz="4" w:space="0" w:color="auto"/>
            </w:tcBorders>
          </w:tcPr>
          <w:p w14:paraId="6ADB3EA0" w14:textId="77777777" w:rsidR="00A04E69" w:rsidRPr="00EB43FD" w:rsidRDefault="00A04E69" w:rsidP="00A26AA0">
            <w:pPr>
              <w:pStyle w:val="TableParagraph"/>
              <w:spacing w:line="255" w:lineRule="exact"/>
              <w:ind w:left="42" w:right="15"/>
              <w:jc w:val="center"/>
              <w:rPr>
                <w:rFonts w:asciiTheme="majorBidi" w:hAnsiTheme="majorBidi" w:cstheme="majorBidi"/>
                <w:sz w:val="20"/>
                <w:szCs w:val="20"/>
              </w:rPr>
            </w:pPr>
            <w:r w:rsidRPr="00EB43FD">
              <w:rPr>
                <w:rFonts w:asciiTheme="majorBidi" w:hAnsiTheme="majorBidi" w:cstheme="majorBidi"/>
                <w:w w:val="95"/>
                <w:sz w:val="20"/>
                <w:szCs w:val="20"/>
              </w:rPr>
              <w:t>(&gt;SO)</w:t>
            </w:r>
            <w:r w:rsidRPr="00EB43FD">
              <w:rPr>
                <w:rFonts w:asciiTheme="majorBidi" w:hAnsiTheme="majorBidi" w:cstheme="majorBidi"/>
                <w:w w:val="95"/>
                <w:sz w:val="20"/>
                <w:szCs w:val="20"/>
                <w:vertAlign w:val="subscript"/>
              </w:rPr>
              <w:t>l</w:t>
            </w:r>
            <w:r w:rsidRPr="00EB43FD">
              <w:rPr>
                <w:rFonts w:asciiTheme="majorBidi" w:hAnsiTheme="majorBidi" w:cstheme="majorBidi"/>
                <w:w w:val="95"/>
                <w:sz w:val="20"/>
                <w:szCs w:val="20"/>
              </w:rPr>
              <w:t>(HCrO</w:t>
            </w:r>
            <w:r w:rsidRPr="00EB43FD">
              <w:rPr>
                <w:rFonts w:asciiTheme="majorBidi" w:hAnsiTheme="majorBidi" w:cstheme="majorBidi"/>
                <w:w w:val="95"/>
                <w:sz w:val="20"/>
                <w:szCs w:val="20"/>
                <w:vertAlign w:val="subscript"/>
              </w:rPr>
              <w:t>4</w:t>
            </w:r>
            <w:r w:rsidRPr="00EB43FD">
              <w:rPr>
                <w:rFonts w:asciiTheme="majorBidi" w:hAnsiTheme="majorBidi" w:cstheme="majorBidi"/>
                <w:w w:val="95"/>
                <w:sz w:val="20"/>
                <w:szCs w:val="20"/>
              </w:rPr>
              <w:t>)H</w:t>
            </w:r>
            <w:r w:rsidRPr="00EB43FD">
              <w:rPr>
                <w:rFonts w:asciiTheme="majorBidi" w:hAnsiTheme="majorBidi" w:cstheme="majorBidi"/>
                <w:w w:val="95"/>
                <w:sz w:val="20"/>
                <w:szCs w:val="20"/>
                <w:vertAlign w:val="subscript"/>
              </w:rPr>
              <w:t>0</w:t>
            </w:r>
          </w:p>
        </w:tc>
        <w:tc>
          <w:tcPr>
            <w:tcW w:w="284" w:type="dxa"/>
            <w:gridSpan w:val="2"/>
          </w:tcPr>
          <w:p w14:paraId="77FE7F33" w14:textId="77777777" w:rsidR="00A04E69" w:rsidRPr="00EB43FD" w:rsidRDefault="00A04E69" w:rsidP="00A26AA0">
            <w:pPr>
              <w:pStyle w:val="TableParagraph"/>
              <w:rPr>
                <w:rFonts w:asciiTheme="majorBidi" w:hAnsiTheme="majorBidi" w:cstheme="majorBidi"/>
                <w:sz w:val="20"/>
                <w:szCs w:val="20"/>
              </w:rPr>
            </w:pPr>
          </w:p>
        </w:tc>
        <w:tc>
          <w:tcPr>
            <w:tcW w:w="1734" w:type="dxa"/>
          </w:tcPr>
          <w:p w14:paraId="7962CA20" w14:textId="77777777" w:rsidR="00A04E69" w:rsidRPr="00EB43FD" w:rsidRDefault="00A04E69" w:rsidP="00A26AA0">
            <w:pPr>
              <w:pStyle w:val="TableParagraph"/>
              <w:tabs>
                <w:tab w:val="left" w:pos="597"/>
              </w:tabs>
              <w:spacing w:line="255" w:lineRule="exact"/>
              <w:rPr>
                <w:rFonts w:asciiTheme="majorBidi" w:hAnsiTheme="majorBidi" w:cstheme="majorBidi"/>
                <w:sz w:val="20"/>
                <w:szCs w:val="20"/>
              </w:rPr>
            </w:pPr>
            <w:r w:rsidRPr="00EB43FD">
              <w:rPr>
                <w:rFonts w:asciiTheme="majorBidi" w:hAnsiTheme="majorBidi" w:cstheme="majorBidi"/>
                <w:sz w:val="20"/>
                <w:szCs w:val="20"/>
              </w:rPr>
              <w:t>+     lH</w:t>
            </w:r>
            <w:r w:rsidRPr="00EB43FD">
              <w:rPr>
                <w:rFonts w:asciiTheme="majorBidi" w:hAnsiTheme="majorBidi" w:cstheme="majorBidi"/>
                <w:sz w:val="20"/>
                <w:szCs w:val="20"/>
                <w:vertAlign w:val="subscript"/>
              </w:rPr>
              <w:t>2</w:t>
            </w:r>
            <w:r w:rsidRPr="00EB43FD">
              <w:rPr>
                <w:rFonts w:asciiTheme="majorBidi" w:hAnsiTheme="majorBidi" w:cstheme="majorBidi"/>
                <w:sz w:val="20"/>
                <w:szCs w:val="20"/>
              </w:rPr>
              <w:t>O</w:t>
            </w:r>
          </w:p>
        </w:tc>
        <w:tc>
          <w:tcPr>
            <w:tcW w:w="2599" w:type="dxa"/>
          </w:tcPr>
          <w:p w14:paraId="5DF11E8A" w14:textId="77777777" w:rsidR="00A04E69" w:rsidRPr="00EB43FD" w:rsidRDefault="00A04E69" w:rsidP="00A26AA0">
            <w:pPr>
              <w:pStyle w:val="TableParagraph"/>
              <w:spacing w:line="255" w:lineRule="exact"/>
              <w:rPr>
                <w:rFonts w:asciiTheme="majorBidi" w:hAnsiTheme="majorBidi" w:cstheme="majorBidi"/>
                <w:sz w:val="20"/>
                <w:szCs w:val="20"/>
              </w:rPr>
            </w:pPr>
            <w:r>
              <w:rPr>
                <w:rFonts w:asciiTheme="majorBidi" w:hAnsiTheme="majorBidi" w:cstheme="majorBidi"/>
                <w:sz w:val="20"/>
                <w:szCs w:val="20"/>
              </w:rPr>
              <w:t xml:space="preserve">   </w:t>
            </w:r>
            <w:r w:rsidRPr="00EB43FD">
              <w:rPr>
                <w:rFonts w:asciiTheme="majorBidi" w:hAnsiTheme="majorBidi" w:cstheme="majorBidi"/>
                <w:sz w:val="20"/>
                <w:szCs w:val="20"/>
              </w:rPr>
              <w:t xml:space="preserve">n=0 ; </w:t>
            </w:r>
            <w:r w:rsidRPr="004B4286">
              <w:rPr>
                <w:rFonts w:asciiTheme="majorBidi" w:hAnsiTheme="majorBidi" w:cstheme="majorBidi"/>
                <w:i/>
                <w:iCs/>
                <w:sz w:val="20"/>
                <w:szCs w:val="20"/>
              </w:rPr>
              <w:t>l</w:t>
            </w:r>
            <w:r w:rsidRPr="00EB43FD">
              <w:rPr>
                <w:rFonts w:asciiTheme="majorBidi" w:hAnsiTheme="majorBidi" w:cstheme="majorBidi"/>
                <w:sz w:val="20"/>
                <w:szCs w:val="20"/>
              </w:rPr>
              <w:t>=1; 2</w:t>
            </w:r>
          </w:p>
        </w:tc>
      </w:tr>
    </w:tbl>
    <w:p w14:paraId="672BEDAA" w14:textId="09784289" w:rsidR="00C75FD8" w:rsidRPr="00C75FD8" w:rsidRDefault="00C75FD8" w:rsidP="00B1202A">
      <w:pPr>
        <w:tabs>
          <w:tab w:val="left" w:pos="2355"/>
        </w:tabs>
        <w:autoSpaceDE w:val="0"/>
        <w:autoSpaceDN w:val="0"/>
        <w:adjustRightInd w:val="0"/>
        <w:spacing w:line="360" w:lineRule="auto"/>
        <w:rPr>
          <w:rFonts w:asciiTheme="minorBidi" w:hAnsiTheme="minorBidi" w:cstheme="minorBidi"/>
          <w:b/>
          <w:i/>
          <w:iCs/>
          <w:color w:val="FF0000"/>
          <w:sz w:val="22"/>
          <w:szCs w:val="22"/>
          <w:lang w:bidi="fr-FR"/>
        </w:rPr>
      </w:pPr>
      <w:r w:rsidRPr="00C75FD8">
        <w:rPr>
          <w:rFonts w:asciiTheme="minorBidi" w:hAnsiTheme="minorBidi" w:cstheme="minorBidi"/>
          <w:b/>
          <w:color w:val="000000" w:themeColor="text1"/>
          <w:sz w:val="22"/>
          <w:szCs w:val="22"/>
          <w:lang w:bidi="fr-FR"/>
        </w:rPr>
        <w:t>Chromium (VI) Adsorption mechanism and stability constants</w:t>
      </w:r>
    </w:p>
    <w:p w14:paraId="1B4989E5" w14:textId="77777777" w:rsidR="00C75FD8" w:rsidRPr="00C75FD8" w:rsidRDefault="00C75FD8" w:rsidP="00B1202A">
      <w:pPr>
        <w:spacing w:after="120" w:line="360" w:lineRule="auto"/>
        <w:rPr>
          <w:rFonts w:asciiTheme="minorBidi" w:hAnsiTheme="minorBidi" w:cstheme="minorBidi"/>
          <w:color w:val="000000" w:themeColor="text1"/>
          <w:sz w:val="22"/>
          <w:szCs w:val="22"/>
        </w:rPr>
      </w:pPr>
      <w:r w:rsidRPr="00C75FD8">
        <w:rPr>
          <w:rFonts w:asciiTheme="minorBidi" w:hAnsiTheme="minorBidi" w:cstheme="minorBidi"/>
          <w:color w:val="000000" w:themeColor="text1"/>
          <w:sz w:val="22"/>
          <w:szCs w:val="22"/>
        </w:rPr>
        <w:t xml:space="preserve">In general, the process of adsorption of ion metal with hydrated oxyhydroxides is described by a complexation reaction of ion metal with active sites </w:t>
      </w:r>
      <m:oMath>
        <m:acc>
          <m:accPr>
            <m:chr m:val="̅"/>
            <m:ctrlPr>
              <w:rPr>
                <w:rFonts w:ascii="Cambria Math" w:hAnsi="Cambria Math" w:cstheme="minorBidi"/>
                <w:color w:val="000000" w:themeColor="text1"/>
                <w:sz w:val="22"/>
                <w:szCs w:val="22"/>
                <w:lang w:eastAsia="fr-FR"/>
              </w:rPr>
            </m:ctrlPr>
          </m:accPr>
          <m:e>
            <m:r>
              <m:rPr>
                <m:sty m:val="p"/>
              </m:rPr>
              <w:rPr>
                <w:rFonts w:ascii="Cambria Math" w:hAnsi="Cambria Math" w:cstheme="minorBidi"/>
                <w:color w:val="000000" w:themeColor="text1"/>
                <w:sz w:val="22"/>
                <w:szCs w:val="22"/>
                <w:lang w:eastAsia="fr-FR"/>
              </w:rPr>
              <m:t>&gt;S-OH</m:t>
            </m:r>
          </m:e>
        </m:acc>
      </m:oMath>
      <w:r w:rsidRPr="00C75FD8">
        <w:rPr>
          <w:rFonts w:asciiTheme="minorBidi" w:hAnsiTheme="minorBidi" w:cstheme="minorBidi"/>
          <w:color w:val="000000" w:themeColor="text1"/>
          <w:sz w:val="22"/>
          <w:szCs w:val="22"/>
        </w:rPr>
        <w:t>. The acid-base properties of the surface of the adsorbents considered are attributed to the protonation/deprotonation reactions which take place on the surface of the sorbent and which can be expressed by:</w:t>
      </w:r>
    </w:p>
    <w:p w14:paraId="6F3BE8AF" w14:textId="77777777" w:rsidR="00C75FD8" w:rsidRPr="00C75FD8" w:rsidRDefault="00C75FD8" w:rsidP="00B1202A">
      <w:pPr>
        <w:spacing w:after="240" w:line="360" w:lineRule="auto"/>
        <w:rPr>
          <w:rFonts w:asciiTheme="minorBidi" w:hAnsiTheme="minorBidi" w:cstheme="minorBidi"/>
          <w:color w:val="000000" w:themeColor="text1"/>
          <w:sz w:val="22"/>
          <w:szCs w:val="22"/>
        </w:rPr>
      </w:pPr>
      <w:r w:rsidRPr="00C75FD8">
        <w:rPr>
          <w:rFonts w:asciiTheme="minorBidi" w:hAnsiTheme="minorBidi" w:cstheme="minorBidi"/>
          <w:color w:val="000000" w:themeColor="text1"/>
          <w:sz w:val="22"/>
          <w:szCs w:val="22"/>
        </w:rPr>
        <w:t xml:space="preserve">      </w:t>
      </w:r>
      <m:oMath>
        <m:d>
          <m:dPr>
            <m:ctrlPr>
              <w:rPr>
                <w:rFonts w:ascii="Cambria Math" w:hAnsi="Cambria Math" w:cstheme="minorBidi"/>
                <w:color w:val="000000" w:themeColor="text1"/>
                <w:sz w:val="22"/>
                <w:szCs w:val="22"/>
                <w:lang w:eastAsia="fr-FR"/>
              </w:rPr>
            </m:ctrlPr>
          </m:dPr>
          <m:e>
            <m:acc>
              <m:accPr>
                <m:chr m:val="̅"/>
                <m:ctrlPr>
                  <w:rPr>
                    <w:rFonts w:ascii="Cambria Math" w:hAnsi="Cambria Math" w:cstheme="minorBidi"/>
                    <w:color w:val="000000" w:themeColor="text1"/>
                    <w:sz w:val="22"/>
                    <w:szCs w:val="22"/>
                    <w:lang w:eastAsia="fr-FR"/>
                  </w:rPr>
                </m:ctrlPr>
              </m:accPr>
              <m:e>
                <m:r>
                  <m:rPr>
                    <m:sty m:val="p"/>
                  </m:rPr>
                  <w:rPr>
                    <w:rFonts w:ascii="Cambria Math" w:hAnsi="Cambria Math" w:cstheme="minorBidi"/>
                    <w:color w:val="000000" w:themeColor="text1"/>
                    <w:sz w:val="22"/>
                    <w:szCs w:val="22"/>
                    <w:lang w:eastAsia="fr-FR"/>
                  </w:rPr>
                  <m:t>&gt;S-OH</m:t>
                </m:r>
              </m:e>
            </m:acc>
          </m:e>
        </m:d>
        <m:r>
          <w:rPr>
            <w:rFonts w:ascii="Cambria Math" w:hAnsi="Cambria Math" w:cstheme="minorBidi"/>
            <w:color w:val="000000" w:themeColor="text1"/>
            <w:sz w:val="22"/>
            <w:szCs w:val="22"/>
            <w:lang w:eastAsia="fr-FR"/>
          </w:rPr>
          <m:t xml:space="preserve">  +   </m:t>
        </m:r>
        <m:sSup>
          <m:sSupPr>
            <m:ctrlPr>
              <w:rPr>
                <w:rFonts w:ascii="Cambria Math" w:hAnsi="Cambria Math" w:cstheme="minorBidi"/>
                <w:iCs/>
                <w:color w:val="000000" w:themeColor="text1"/>
                <w:sz w:val="22"/>
                <w:szCs w:val="22"/>
                <w:lang w:eastAsia="fr-FR"/>
              </w:rPr>
            </m:ctrlPr>
          </m:sSupPr>
          <m:e>
            <m:r>
              <m:rPr>
                <m:sty m:val="p"/>
              </m:rPr>
              <w:rPr>
                <w:rFonts w:ascii="Cambria Math" w:hAnsi="Cambria Math" w:cstheme="minorBidi"/>
                <w:color w:val="000000" w:themeColor="text1"/>
                <w:sz w:val="22"/>
                <w:szCs w:val="22"/>
                <w:lang w:eastAsia="fr-FR"/>
              </w:rPr>
              <m:t>H</m:t>
            </m:r>
          </m:e>
          <m:sup>
            <m:r>
              <m:rPr>
                <m:sty m:val="p"/>
              </m:rPr>
              <w:rPr>
                <w:rFonts w:ascii="Cambria Math" w:hAnsi="Cambria Math" w:cstheme="minorBidi"/>
                <w:color w:val="000000" w:themeColor="text1"/>
                <w:sz w:val="22"/>
                <w:szCs w:val="22"/>
                <w:lang w:eastAsia="fr-FR"/>
              </w:rPr>
              <m:t>+</m:t>
            </m:r>
          </m:sup>
        </m:sSup>
        <m:r>
          <w:rPr>
            <w:rFonts w:ascii="Cambria Math" w:hAnsi="Cambria Math" w:cstheme="minorBidi"/>
            <w:color w:val="000000" w:themeColor="text1"/>
            <w:sz w:val="22"/>
            <w:szCs w:val="22"/>
            <w:lang w:eastAsia="fr-FR"/>
          </w:rPr>
          <m:t xml:space="preserve">     ↔          </m:t>
        </m:r>
        <m:sSup>
          <m:sSupPr>
            <m:ctrlPr>
              <w:rPr>
                <w:rFonts w:ascii="Cambria Math" w:hAnsi="Cambria Math" w:cstheme="minorBidi"/>
                <w:i/>
                <w:color w:val="000000" w:themeColor="text1"/>
                <w:sz w:val="22"/>
                <w:szCs w:val="22"/>
                <w:lang w:eastAsia="fr-FR"/>
              </w:rPr>
            </m:ctrlPr>
          </m:sSupPr>
          <m:e>
            <m:acc>
              <m:accPr>
                <m:chr m:val="̅"/>
                <m:ctrlPr>
                  <w:rPr>
                    <w:rFonts w:ascii="Cambria Math" w:hAnsi="Cambria Math" w:cstheme="minorBidi"/>
                    <w:i/>
                    <w:color w:val="000000" w:themeColor="text1"/>
                    <w:sz w:val="22"/>
                    <w:szCs w:val="22"/>
                    <w:lang w:eastAsia="fr-FR"/>
                  </w:rPr>
                </m:ctrlPr>
              </m:accPr>
              <m:e>
                <m:r>
                  <m:rPr>
                    <m:sty m:val="p"/>
                  </m:rPr>
                  <w:rPr>
                    <w:rFonts w:ascii="Cambria Math" w:hAnsi="Cambria Math" w:cstheme="minorBidi"/>
                    <w:color w:val="000000" w:themeColor="text1"/>
                    <w:sz w:val="22"/>
                    <w:szCs w:val="22"/>
                    <w:lang w:eastAsia="fr-FR"/>
                  </w:rPr>
                  <m:t>&gt;S-</m:t>
                </m:r>
                <m:sSub>
                  <m:sSubPr>
                    <m:ctrlPr>
                      <w:rPr>
                        <w:rFonts w:ascii="Cambria Math" w:hAnsi="Cambria Math" w:cstheme="minorBidi"/>
                        <w:color w:val="000000" w:themeColor="text1"/>
                        <w:sz w:val="22"/>
                        <w:szCs w:val="22"/>
                        <w:lang w:eastAsia="fr-FR"/>
                      </w:rPr>
                    </m:ctrlPr>
                  </m:sSubPr>
                  <m:e>
                    <m:r>
                      <w:rPr>
                        <w:rFonts w:ascii="Cambria Math" w:hAnsi="Cambria Math" w:cstheme="minorBidi"/>
                        <w:color w:val="000000" w:themeColor="text1"/>
                        <w:sz w:val="22"/>
                        <w:szCs w:val="22"/>
                        <w:lang w:eastAsia="fr-FR"/>
                      </w:rPr>
                      <m:t>OH</m:t>
                    </m:r>
                  </m:e>
                  <m:sub>
                    <m:r>
                      <w:rPr>
                        <w:rFonts w:ascii="Cambria Math" w:hAnsi="Cambria Math" w:cstheme="minorBidi"/>
                        <w:color w:val="000000" w:themeColor="text1"/>
                        <w:sz w:val="22"/>
                        <w:szCs w:val="22"/>
                        <w:lang w:eastAsia="fr-FR"/>
                      </w:rPr>
                      <m:t>2</m:t>
                    </m:r>
                  </m:sub>
                </m:sSub>
              </m:e>
            </m:acc>
          </m:e>
          <m:sup>
            <m:r>
              <w:rPr>
                <w:rFonts w:ascii="Cambria Math" w:hAnsi="Cambria Math" w:cstheme="minorBidi"/>
                <w:color w:val="000000" w:themeColor="text1"/>
                <w:sz w:val="22"/>
                <w:szCs w:val="22"/>
                <w:lang w:eastAsia="fr-FR"/>
              </w:rPr>
              <m:t>+</m:t>
            </m:r>
          </m:sup>
        </m:sSup>
        <m:r>
          <w:rPr>
            <w:rFonts w:ascii="Cambria Math" w:hAnsi="Cambria Math" w:cstheme="minorBidi"/>
            <w:color w:val="000000" w:themeColor="text1"/>
            <w:sz w:val="22"/>
            <w:szCs w:val="22"/>
            <w:lang w:eastAsia="fr-FR"/>
          </w:rPr>
          <m:t xml:space="preserve">  </m:t>
        </m:r>
      </m:oMath>
      <w:r w:rsidRPr="00C75FD8">
        <w:rPr>
          <w:rFonts w:asciiTheme="minorBidi" w:hAnsiTheme="minorBidi" w:cstheme="minorBidi"/>
          <w:color w:val="000000" w:themeColor="text1"/>
          <w:sz w:val="22"/>
          <w:szCs w:val="22"/>
        </w:rPr>
        <w:t xml:space="preserve">                    K</w:t>
      </w:r>
      <w:r w:rsidRPr="00C75FD8">
        <w:rPr>
          <w:rFonts w:asciiTheme="minorBidi" w:hAnsiTheme="minorBidi" w:cstheme="minorBidi"/>
          <w:color w:val="000000" w:themeColor="text1"/>
          <w:sz w:val="22"/>
          <w:szCs w:val="22"/>
          <w:vertAlign w:val="superscript"/>
        </w:rPr>
        <w:t>+</w:t>
      </w:r>
      <w:r w:rsidRPr="00C75FD8">
        <w:rPr>
          <w:rFonts w:asciiTheme="minorBidi" w:hAnsiTheme="minorBidi" w:cstheme="minorBidi"/>
          <w:color w:val="000000" w:themeColor="text1"/>
          <w:sz w:val="22"/>
          <w:szCs w:val="22"/>
        </w:rPr>
        <w:t xml:space="preserve">          </w:t>
      </w:r>
      <w:r w:rsidRPr="00C75FD8">
        <w:rPr>
          <w:rFonts w:asciiTheme="minorBidi" w:hAnsiTheme="minorBidi" w:cstheme="minorBidi"/>
          <w:b/>
          <w:bCs/>
          <w:color w:val="000000" w:themeColor="text1"/>
          <w:sz w:val="22"/>
          <w:szCs w:val="22"/>
        </w:rPr>
        <w:t>(4)</w:t>
      </w:r>
    </w:p>
    <w:p w14:paraId="685A8140" w14:textId="77777777" w:rsidR="00C75FD8" w:rsidRPr="00C75FD8" w:rsidRDefault="00C75FD8" w:rsidP="00B1202A">
      <w:pPr>
        <w:tabs>
          <w:tab w:val="left" w:pos="1920"/>
        </w:tabs>
        <w:spacing w:line="360" w:lineRule="auto"/>
        <w:rPr>
          <w:rFonts w:asciiTheme="minorBidi" w:hAnsiTheme="minorBidi" w:cstheme="minorBidi"/>
          <w:color w:val="000000" w:themeColor="text1"/>
          <w:sz w:val="22"/>
          <w:szCs w:val="22"/>
        </w:rPr>
      </w:pPr>
      <w:r w:rsidRPr="00C75FD8">
        <w:rPr>
          <w:rFonts w:asciiTheme="minorBidi" w:hAnsiTheme="minorBidi" w:cstheme="minorBidi"/>
          <w:color w:val="000000" w:themeColor="text1"/>
          <w:sz w:val="22"/>
          <w:szCs w:val="22"/>
        </w:rPr>
        <w:t xml:space="preserve">       </w:t>
      </w:r>
      <m:oMath>
        <m:d>
          <m:dPr>
            <m:ctrlPr>
              <w:rPr>
                <w:rFonts w:ascii="Cambria Math" w:hAnsi="Cambria Math" w:cstheme="minorBidi"/>
                <w:color w:val="000000" w:themeColor="text1"/>
                <w:sz w:val="22"/>
                <w:szCs w:val="22"/>
                <w:lang w:eastAsia="fr-FR"/>
              </w:rPr>
            </m:ctrlPr>
          </m:dPr>
          <m:e>
            <m:acc>
              <m:accPr>
                <m:chr m:val="̅"/>
                <m:ctrlPr>
                  <w:rPr>
                    <w:rFonts w:ascii="Cambria Math" w:hAnsi="Cambria Math" w:cstheme="minorBidi"/>
                    <w:color w:val="000000" w:themeColor="text1"/>
                    <w:sz w:val="22"/>
                    <w:szCs w:val="22"/>
                    <w:lang w:eastAsia="fr-FR"/>
                  </w:rPr>
                </m:ctrlPr>
              </m:accPr>
              <m:e>
                <m:r>
                  <m:rPr>
                    <m:sty m:val="p"/>
                  </m:rPr>
                  <w:rPr>
                    <w:rFonts w:ascii="Cambria Math" w:hAnsi="Cambria Math" w:cstheme="minorBidi"/>
                    <w:color w:val="000000" w:themeColor="text1"/>
                    <w:sz w:val="22"/>
                    <w:szCs w:val="22"/>
                    <w:lang w:eastAsia="fr-FR"/>
                  </w:rPr>
                  <m:t>&gt;S-OH</m:t>
                </m:r>
              </m:e>
            </m:acc>
          </m:e>
        </m:d>
        <m:r>
          <w:rPr>
            <w:rFonts w:ascii="Cambria Math" w:hAnsi="Cambria Math" w:cstheme="minorBidi"/>
            <w:color w:val="000000" w:themeColor="text1"/>
            <w:sz w:val="22"/>
            <w:szCs w:val="22"/>
            <w:lang w:eastAsia="fr-FR"/>
          </w:rPr>
          <m:t xml:space="preserve">                 ↔         </m:t>
        </m:r>
        <m:sSup>
          <m:sSupPr>
            <m:ctrlPr>
              <w:rPr>
                <w:rFonts w:ascii="Cambria Math" w:hAnsi="Cambria Math" w:cstheme="minorBidi"/>
                <w:i/>
                <w:color w:val="000000" w:themeColor="text1"/>
                <w:sz w:val="22"/>
                <w:szCs w:val="22"/>
                <w:lang w:eastAsia="fr-FR"/>
              </w:rPr>
            </m:ctrlPr>
          </m:sSupPr>
          <m:e>
            <m:acc>
              <m:accPr>
                <m:chr m:val="̅"/>
                <m:ctrlPr>
                  <w:rPr>
                    <w:rFonts w:ascii="Cambria Math" w:hAnsi="Cambria Math" w:cstheme="minorBidi"/>
                    <w:i/>
                    <w:color w:val="000000" w:themeColor="text1"/>
                    <w:sz w:val="22"/>
                    <w:szCs w:val="22"/>
                    <w:lang w:eastAsia="fr-FR"/>
                  </w:rPr>
                </m:ctrlPr>
              </m:accPr>
              <m:e>
                <m:r>
                  <m:rPr>
                    <m:sty m:val="p"/>
                  </m:rPr>
                  <w:rPr>
                    <w:rFonts w:ascii="Cambria Math" w:hAnsi="Cambria Math" w:cstheme="minorBidi"/>
                    <w:color w:val="000000" w:themeColor="text1"/>
                    <w:sz w:val="22"/>
                    <w:szCs w:val="22"/>
                    <w:lang w:eastAsia="fr-FR"/>
                  </w:rPr>
                  <m:t>&gt;</m:t>
                </m:r>
                <m:r>
                  <w:rPr>
                    <w:rFonts w:ascii="Cambria Math" w:hAnsi="Cambria Math" w:cstheme="minorBidi"/>
                    <w:color w:val="000000" w:themeColor="text1"/>
                    <w:sz w:val="22"/>
                    <w:szCs w:val="22"/>
                    <w:lang w:eastAsia="fr-FR"/>
                  </w:rPr>
                  <m:t>S-O</m:t>
                </m:r>
              </m:e>
            </m:acc>
          </m:e>
          <m:sup>
            <m:r>
              <w:rPr>
                <w:rFonts w:ascii="Cambria Math" w:hAnsi="Cambria Math" w:cstheme="minorBidi"/>
                <w:color w:val="000000" w:themeColor="text1"/>
                <w:sz w:val="22"/>
                <w:szCs w:val="22"/>
                <w:lang w:eastAsia="fr-FR"/>
              </w:rPr>
              <m:t>-</m:t>
            </m:r>
          </m:sup>
        </m:sSup>
        <m:r>
          <w:rPr>
            <w:rFonts w:ascii="Cambria Math" w:hAnsi="Cambria Math" w:cstheme="minorBidi"/>
            <w:color w:val="000000" w:themeColor="text1"/>
            <w:sz w:val="22"/>
            <w:szCs w:val="22"/>
            <w:lang w:eastAsia="fr-FR"/>
          </w:rPr>
          <m:t xml:space="preserve">  +  </m:t>
        </m:r>
        <m:sSup>
          <m:sSupPr>
            <m:ctrlPr>
              <w:rPr>
                <w:rFonts w:ascii="Cambria Math" w:hAnsi="Cambria Math" w:cstheme="minorBidi"/>
                <w:i/>
                <w:color w:val="000000" w:themeColor="text1"/>
                <w:sz w:val="22"/>
                <w:szCs w:val="22"/>
                <w:lang w:eastAsia="fr-FR"/>
              </w:rPr>
            </m:ctrlPr>
          </m:sSupPr>
          <m:e>
            <m:r>
              <w:rPr>
                <w:rFonts w:ascii="Cambria Math" w:hAnsi="Cambria Math" w:cstheme="minorBidi"/>
                <w:color w:val="000000" w:themeColor="text1"/>
                <w:sz w:val="22"/>
                <w:szCs w:val="22"/>
                <w:lang w:eastAsia="fr-FR"/>
              </w:rPr>
              <m:t>H</m:t>
            </m:r>
          </m:e>
          <m:sup>
            <m:r>
              <w:rPr>
                <w:rFonts w:ascii="Cambria Math" w:hAnsi="Cambria Math" w:cstheme="minorBidi"/>
                <w:color w:val="000000" w:themeColor="text1"/>
                <w:sz w:val="22"/>
                <w:szCs w:val="22"/>
                <w:lang w:eastAsia="fr-FR"/>
              </w:rPr>
              <m:t>+</m:t>
            </m:r>
          </m:sup>
        </m:sSup>
      </m:oMath>
      <w:r w:rsidRPr="00C75FD8">
        <w:rPr>
          <w:rFonts w:asciiTheme="minorBidi" w:hAnsiTheme="minorBidi" w:cstheme="minorBidi"/>
          <w:color w:val="000000" w:themeColor="text1"/>
          <w:sz w:val="22"/>
          <w:szCs w:val="22"/>
        </w:rPr>
        <w:t xml:space="preserve">                K</w:t>
      </w:r>
      <w:r w:rsidRPr="00C75FD8">
        <w:rPr>
          <w:rFonts w:asciiTheme="minorBidi" w:hAnsiTheme="minorBidi" w:cstheme="minorBidi"/>
          <w:color w:val="000000" w:themeColor="text1"/>
          <w:sz w:val="22"/>
          <w:szCs w:val="22"/>
          <w:vertAlign w:val="superscript"/>
        </w:rPr>
        <w:t xml:space="preserve">- </w:t>
      </w:r>
      <w:r w:rsidRPr="00C75FD8">
        <w:rPr>
          <w:rFonts w:asciiTheme="minorBidi" w:hAnsiTheme="minorBidi" w:cstheme="minorBidi"/>
          <w:color w:val="000000" w:themeColor="text1"/>
          <w:sz w:val="22"/>
          <w:szCs w:val="22"/>
        </w:rPr>
        <w:t xml:space="preserve">           </w:t>
      </w:r>
      <w:r w:rsidRPr="00C75FD8">
        <w:rPr>
          <w:rFonts w:asciiTheme="minorBidi" w:hAnsiTheme="minorBidi" w:cstheme="minorBidi"/>
          <w:b/>
          <w:bCs/>
          <w:color w:val="000000" w:themeColor="text1"/>
          <w:sz w:val="22"/>
          <w:szCs w:val="22"/>
        </w:rPr>
        <w:t>(5)</w:t>
      </w:r>
    </w:p>
    <w:p w14:paraId="731D61DE" w14:textId="77777777" w:rsidR="00C75FD8" w:rsidRPr="00C75FD8" w:rsidRDefault="00C75FD8" w:rsidP="00B1202A">
      <w:pPr>
        <w:spacing w:line="360" w:lineRule="auto"/>
        <w:rPr>
          <w:rFonts w:asciiTheme="minorBidi" w:hAnsiTheme="minorBidi" w:cstheme="minorBidi"/>
          <w:color w:val="000000" w:themeColor="text1"/>
          <w:sz w:val="22"/>
          <w:szCs w:val="22"/>
        </w:rPr>
      </w:pPr>
    </w:p>
    <w:p w14:paraId="494077E3" w14:textId="77777777" w:rsidR="00C75FD8" w:rsidRPr="00C75FD8" w:rsidRDefault="00C75FD8" w:rsidP="00B1202A">
      <w:pPr>
        <w:spacing w:line="360" w:lineRule="auto"/>
        <w:rPr>
          <w:rFonts w:asciiTheme="minorBidi" w:hAnsiTheme="minorBidi" w:cstheme="minorBidi"/>
          <w:color w:val="000000" w:themeColor="text1"/>
          <w:sz w:val="22"/>
          <w:szCs w:val="22"/>
        </w:rPr>
      </w:pPr>
      <w:r w:rsidRPr="00C75FD8">
        <w:rPr>
          <w:rFonts w:asciiTheme="minorBidi" w:hAnsiTheme="minorBidi" w:cstheme="minorBidi"/>
          <w:color w:val="000000" w:themeColor="text1"/>
          <w:sz w:val="22"/>
          <w:szCs w:val="22"/>
        </w:rPr>
        <w:t>The highlighted species belong to the solid phase, so K</w:t>
      </w:r>
      <w:r w:rsidRPr="00C75FD8">
        <w:rPr>
          <w:rFonts w:asciiTheme="minorBidi" w:hAnsiTheme="minorBidi" w:cstheme="minorBidi"/>
          <w:color w:val="000000" w:themeColor="text1"/>
          <w:sz w:val="22"/>
          <w:szCs w:val="22"/>
          <w:vertAlign w:val="superscript"/>
        </w:rPr>
        <w:t>+</w:t>
      </w:r>
      <w:r w:rsidRPr="00C75FD8">
        <w:rPr>
          <w:rFonts w:asciiTheme="minorBidi" w:hAnsiTheme="minorBidi" w:cstheme="minorBidi"/>
          <w:color w:val="000000" w:themeColor="text1"/>
          <w:sz w:val="22"/>
          <w:szCs w:val="22"/>
        </w:rPr>
        <w:t xml:space="preserve"> and K</w:t>
      </w:r>
      <w:r w:rsidRPr="00C75FD8">
        <w:rPr>
          <w:rFonts w:asciiTheme="minorBidi" w:hAnsiTheme="minorBidi" w:cstheme="minorBidi"/>
          <w:color w:val="000000" w:themeColor="text1"/>
          <w:sz w:val="22"/>
          <w:szCs w:val="22"/>
          <w:vertAlign w:val="superscript"/>
        </w:rPr>
        <w:t xml:space="preserve">- </w:t>
      </w:r>
      <w:r w:rsidRPr="00C75FD8">
        <w:rPr>
          <w:rFonts w:asciiTheme="minorBidi" w:hAnsiTheme="minorBidi" w:cstheme="minorBidi"/>
          <w:color w:val="000000" w:themeColor="text1"/>
          <w:sz w:val="22"/>
          <w:szCs w:val="22"/>
        </w:rPr>
        <w:t xml:space="preserve">refer to the stability constants for iron (III) hydroxide. </w:t>
      </w:r>
    </w:p>
    <w:p w14:paraId="49440B38" w14:textId="77777777" w:rsidR="00C75FD8" w:rsidRPr="00C75FD8" w:rsidRDefault="00C75FD8" w:rsidP="00B1202A">
      <w:pPr>
        <w:spacing w:line="360" w:lineRule="auto"/>
        <w:rPr>
          <w:rFonts w:asciiTheme="minorBidi" w:hAnsiTheme="minorBidi" w:cstheme="minorBidi"/>
          <w:color w:val="000000" w:themeColor="text1"/>
          <w:sz w:val="22"/>
          <w:szCs w:val="22"/>
        </w:rPr>
      </w:pPr>
      <w:r w:rsidRPr="00C75FD8">
        <w:rPr>
          <w:rFonts w:asciiTheme="minorBidi" w:hAnsiTheme="minorBidi" w:cstheme="minorBidi"/>
          <w:color w:val="000000" w:themeColor="text1"/>
          <w:sz w:val="22"/>
          <w:szCs w:val="22"/>
        </w:rPr>
        <w:t>The symbols H</w:t>
      </w:r>
      <w:r w:rsidRPr="00C75FD8">
        <w:rPr>
          <w:rFonts w:asciiTheme="minorBidi" w:hAnsiTheme="minorBidi" w:cstheme="minorBidi"/>
          <w:color w:val="000000" w:themeColor="text1"/>
          <w:sz w:val="22"/>
          <w:szCs w:val="22"/>
          <w:vertAlign w:val="subscript"/>
        </w:rPr>
        <w:t>-1</w:t>
      </w:r>
      <w:r w:rsidRPr="00C75FD8">
        <w:rPr>
          <w:rFonts w:asciiTheme="minorBidi" w:hAnsiTheme="minorBidi" w:cstheme="minorBidi"/>
          <w:color w:val="000000" w:themeColor="text1"/>
          <w:sz w:val="22"/>
          <w:szCs w:val="22"/>
        </w:rPr>
        <w:t xml:space="preserve"> and H</w:t>
      </w:r>
      <w:r w:rsidRPr="00C75FD8">
        <w:rPr>
          <w:rFonts w:asciiTheme="minorBidi" w:hAnsiTheme="minorBidi" w:cstheme="minorBidi"/>
          <w:color w:val="000000" w:themeColor="text1"/>
          <w:sz w:val="22"/>
          <w:szCs w:val="22"/>
          <w:vertAlign w:val="subscript"/>
        </w:rPr>
        <w:t>1</w:t>
      </w:r>
      <w:r w:rsidRPr="00C75FD8">
        <w:rPr>
          <w:rFonts w:asciiTheme="minorBidi" w:hAnsiTheme="minorBidi" w:cstheme="minorBidi"/>
          <w:color w:val="000000" w:themeColor="text1"/>
          <w:sz w:val="22"/>
          <w:szCs w:val="22"/>
        </w:rPr>
        <w:t xml:space="preserve"> respectively denote the H atoms and the OH group. This leads therefore to:                   </w:t>
      </w:r>
    </w:p>
    <w:p w14:paraId="526F2F52" w14:textId="3D360BD4" w:rsidR="00C75FD8" w:rsidRPr="00C75FD8" w:rsidRDefault="00C75FD8" w:rsidP="00B1202A">
      <w:pPr>
        <w:spacing w:line="360" w:lineRule="auto"/>
        <w:rPr>
          <w:rFonts w:asciiTheme="minorBidi" w:hAnsiTheme="minorBidi" w:cstheme="minorBidi"/>
          <w:color w:val="000000" w:themeColor="text1"/>
          <w:sz w:val="22"/>
          <w:szCs w:val="22"/>
        </w:rPr>
      </w:pPr>
      <w:r w:rsidRPr="00C75FD8">
        <w:rPr>
          <w:rFonts w:asciiTheme="minorBidi" w:eastAsiaTheme="minorEastAsia" w:hAnsiTheme="minorBidi" w:cstheme="minorBidi"/>
          <w:color w:val="000000" w:themeColor="text1"/>
          <w:sz w:val="22"/>
          <w:szCs w:val="22"/>
        </w:rPr>
        <w:t xml:space="preserve">                                                            </w:t>
      </w:r>
      <m:oMath>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-1</m:t>
            </m:r>
          </m:sub>
        </m:sSub>
        <m:r>
          <w:rPr>
            <w:rFonts w:ascii="Cambria Math" w:hAnsi="Cambria Math" w:cstheme="minorBidi"/>
            <w:color w:val="000000" w:themeColor="text1"/>
            <w:sz w:val="22"/>
            <w:szCs w:val="22"/>
          </w:rPr>
          <m:t xml:space="preserve"> +  </m:t>
        </m:r>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1</m:t>
            </m:r>
          </m:sub>
        </m:sSub>
        <m:r>
          <w:rPr>
            <w:rFonts w:ascii="Cambria Math" w:hAnsi="Cambria Math" w:cstheme="minorBidi"/>
            <w:color w:val="000000" w:themeColor="text1"/>
            <w:sz w:val="22"/>
            <w:szCs w:val="22"/>
          </w:rPr>
          <m:t xml:space="preserve"> ↔  </m:t>
        </m:r>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 xml:space="preserve">2 </m:t>
            </m:r>
          </m:sub>
        </m:sSub>
        <m:r>
          <w:rPr>
            <w:rFonts w:ascii="Cambria Math" w:hAnsi="Cambria Math" w:cstheme="minorBidi"/>
            <w:color w:val="000000" w:themeColor="text1"/>
            <w:sz w:val="22"/>
            <w:szCs w:val="22"/>
          </w:rPr>
          <m:t xml:space="preserve">O   </m:t>
        </m:r>
      </m:oMath>
      <w:r w:rsidR="00587DE5">
        <w:rPr>
          <w:rFonts w:asciiTheme="minorBidi" w:eastAsiaTheme="minorEastAsia" w:hAnsiTheme="minorBidi" w:cstheme="minorBidi"/>
          <w:color w:val="000000" w:themeColor="text1"/>
          <w:sz w:val="22"/>
          <w:szCs w:val="22"/>
        </w:rPr>
        <w:t xml:space="preserve">        </w:t>
      </w:r>
      <w:r w:rsidR="003964C6">
        <w:rPr>
          <w:rFonts w:asciiTheme="minorBidi" w:eastAsiaTheme="minorEastAsia" w:hAnsiTheme="minorBidi" w:cstheme="minorBidi"/>
          <w:color w:val="000000" w:themeColor="text1"/>
          <w:sz w:val="22"/>
          <w:szCs w:val="22"/>
        </w:rPr>
        <w:t xml:space="preserve">    </w:t>
      </w:r>
      <w:r w:rsidRPr="00C75FD8">
        <w:rPr>
          <w:rFonts w:asciiTheme="minorBidi" w:eastAsiaTheme="minorEastAsia" w:hAnsiTheme="minorBidi" w:cstheme="minorBidi"/>
          <w:color w:val="000000" w:themeColor="text1"/>
          <w:sz w:val="22"/>
          <w:szCs w:val="22"/>
        </w:rPr>
        <w:t xml:space="preserve"> </w:t>
      </w:r>
      <w:r w:rsidRPr="00C75FD8">
        <w:rPr>
          <w:rFonts w:asciiTheme="minorBidi" w:eastAsiaTheme="minorEastAsia" w:hAnsiTheme="minorBidi" w:cstheme="minorBidi"/>
          <w:b/>
          <w:bCs/>
          <w:color w:val="000000" w:themeColor="text1"/>
          <w:sz w:val="22"/>
          <w:szCs w:val="22"/>
        </w:rPr>
        <w:t>(6)</w:t>
      </w:r>
    </w:p>
    <w:p w14:paraId="0E773DAD"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p>
    <w:p w14:paraId="0F85C402"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sz w:val="22"/>
          <w:szCs w:val="22"/>
        </w:rPr>
        <w:t xml:space="preserve">The </w:t>
      </w:r>
      <w:r w:rsidRPr="00C75FD8">
        <w:rPr>
          <w:rFonts w:asciiTheme="minorBidi" w:hAnsiTheme="minorBidi" w:cstheme="minorBidi"/>
          <w:sz w:val="22"/>
          <w:szCs w:val="22"/>
          <w:lang w:val="en-US"/>
        </w:rPr>
        <w:t xml:space="preserve">surface complexation of </w:t>
      </w:r>
      <w:r w:rsidRPr="00C75FD8">
        <w:rPr>
          <w:rFonts w:asciiTheme="minorBidi" w:hAnsiTheme="minorBidi" w:cstheme="minorBidi"/>
          <w:sz w:val="22"/>
          <w:szCs w:val="22"/>
        </w:rPr>
        <w:t>ions chromium H</w:t>
      </w:r>
      <w:r w:rsidRPr="00C75FD8">
        <w:rPr>
          <w:rFonts w:asciiTheme="minorBidi" w:hAnsiTheme="minorBidi" w:cstheme="minorBidi"/>
          <w:sz w:val="22"/>
          <w:szCs w:val="22"/>
          <w:vertAlign w:val="subscript"/>
        </w:rPr>
        <w:t>i</w:t>
      </w:r>
      <w:r w:rsidRPr="00C75FD8">
        <w:rPr>
          <w:rFonts w:asciiTheme="minorBidi" w:hAnsiTheme="minorBidi" w:cstheme="minorBidi"/>
          <w:sz w:val="22"/>
          <w:szCs w:val="22"/>
          <w:lang w:val="en-US" w:bidi="fr-FR"/>
        </w:rPr>
        <w:t>CrO</w:t>
      </w:r>
      <w:r w:rsidRPr="00C75FD8">
        <w:rPr>
          <w:rFonts w:asciiTheme="minorBidi" w:hAnsiTheme="minorBidi" w:cstheme="minorBidi"/>
          <w:sz w:val="22"/>
          <w:szCs w:val="22"/>
          <w:vertAlign w:val="subscript"/>
          <w:lang w:val="en-US" w:bidi="fr-FR"/>
        </w:rPr>
        <w:t>4</w:t>
      </w:r>
      <w:r w:rsidRPr="00C75FD8">
        <w:rPr>
          <w:rFonts w:asciiTheme="minorBidi" w:hAnsiTheme="minorBidi" w:cstheme="minorBidi"/>
          <w:sz w:val="22"/>
          <w:szCs w:val="22"/>
          <w:vertAlign w:val="superscript"/>
          <w:lang w:val="en-US" w:bidi="fr-FR"/>
        </w:rPr>
        <w:t>i-2</w:t>
      </w:r>
      <w:r w:rsidRPr="00C75FD8">
        <w:rPr>
          <w:rFonts w:asciiTheme="minorBidi" w:hAnsiTheme="minorBidi" w:cstheme="minorBidi"/>
          <w:sz w:val="22"/>
          <w:szCs w:val="22"/>
        </w:rPr>
        <w:t xml:space="preserve"> by Iron hydroxide can be described by the Sillen notation, generally adopted in complexing reactions in aqueous phase.</w:t>
      </w:r>
    </w:p>
    <w:p w14:paraId="19BD3002"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p>
    <w:p w14:paraId="09E787CF"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p>
    <w:p w14:paraId="1251C3D4"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b/>
          <w:bCs/>
          <w:sz w:val="22"/>
          <w:szCs w:val="22"/>
          <w:lang w:val="en-US" w:bidi="fr-FR"/>
        </w:rPr>
      </w:pPr>
      <w:r w:rsidRPr="00C75FD8">
        <w:rPr>
          <w:rFonts w:asciiTheme="minorBidi" w:hAnsiTheme="minorBidi" w:cstheme="minorBidi"/>
          <w:sz w:val="22"/>
          <w:szCs w:val="22"/>
          <w:lang w:val="en-US" w:bidi="fr-FR"/>
        </w:rPr>
        <w:t xml:space="preserve">    l</w:t>
      </w:r>
      <w:r w:rsidRPr="00C75FD8">
        <w:rPr>
          <w:rStyle w:val="Titre1Car"/>
          <w:rFonts w:asciiTheme="minorBidi" w:hAnsiTheme="minorBidi" w:cstheme="minorBidi"/>
          <w:sz w:val="22"/>
          <w:szCs w:val="22"/>
        </w:rPr>
        <w:t>&gt;</w:t>
      </w:r>
      <m:oMath>
        <m:acc>
          <m:accPr>
            <m:chr m:val="̅"/>
            <m:ctrlPr>
              <w:rPr>
                <w:rStyle w:val="Titre1Car"/>
                <w:rFonts w:ascii="Cambria Math" w:hAnsi="Cambria Math" w:cstheme="minorBidi"/>
                <w:b/>
                <w:bCs/>
                <w:i/>
                <w:sz w:val="22"/>
                <w:szCs w:val="22"/>
              </w:rPr>
            </m:ctrlPr>
          </m:accPr>
          <m:e>
            <m:r>
              <m:rPr>
                <m:sty m:val="bi"/>
              </m:rPr>
              <w:rPr>
                <w:rStyle w:val="Titre1Car"/>
                <w:rFonts w:ascii="Cambria Math" w:hAnsi="Cambria Math" w:cstheme="minorBidi"/>
                <w:sz w:val="22"/>
                <w:szCs w:val="22"/>
              </w:rPr>
              <m:t>SOH</m:t>
            </m:r>
          </m:e>
        </m:acc>
        <m:r>
          <m:rPr>
            <m:sty m:val="bi"/>
          </m:rPr>
          <w:rPr>
            <w:rStyle w:val="Titre1Car"/>
            <w:rFonts w:ascii="Cambria Math" w:hAnsi="Cambria Math" w:cstheme="minorBidi"/>
            <w:sz w:val="22"/>
            <w:szCs w:val="22"/>
          </w:rPr>
          <m:t xml:space="preserve"> </m:t>
        </m:r>
      </m:oMath>
      <w:r w:rsidRPr="00C75FD8">
        <w:rPr>
          <w:rFonts w:asciiTheme="minorBidi" w:hAnsiTheme="minorBidi" w:cstheme="minorBidi"/>
          <w:b/>
          <w:bCs/>
          <w:sz w:val="22"/>
          <w:szCs w:val="22"/>
          <w:lang w:val="en-US" w:bidi="fr-FR"/>
        </w:rPr>
        <w:t xml:space="preserve">+ </w:t>
      </w:r>
      <w:r w:rsidRPr="00C75FD8">
        <w:rPr>
          <w:rFonts w:asciiTheme="minorBidi" w:hAnsiTheme="minorBidi" w:cstheme="minorBidi"/>
          <w:sz w:val="22"/>
          <w:szCs w:val="22"/>
          <w:lang w:val="en-US" w:bidi="fr-FR"/>
        </w:rPr>
        <w:t>H</w:t>
      </w:r>
      <w:r w:rsidRPr="00C75FD8">
        <w:rPr>
          <w:rFonts w:asciiTheme="minorBidi" w:hAnsiTheme="minorBidi" w:cstheme="minorBidi"/>
          <w:sz w:val="22"/>
          <w:szCs w:val="22"/>
          <w:vertAlign w:val="subscript"/>
          <w:lang w:val="en-US" w:bidi="fr-FR"/>
        </w:rPr>
        <w:t>i</w:t>
      </w:r>
      <w:r w:rsidRPr="00C75FD8">
        <w:rPr>
          <w:rFonts w:asciiTheme="minorBidi" w:hAnsiTheme="minorBidi" w:cstheme="minorBidi"/>
          <w:sz w:val="22"/>
          <w:szCs w:val="22"/>
          <w:lang w:val="en-US" w:bidi="fr-FR"/>
        </w:rPr>
        <w:t>A</w:t>
      </w:r>
      <w:r w:rsidRPr="00C75FD8">
        <w:rPr>
          <w:rFonts w:asciiTheme="minorBidi" w:hAnsiTheme="minorBidi" w:cstheme="minorBidi"/>
          <w:b/>
          <w:bCs/>
          <w:sz w:val="22"/>
          <w:szCs w:val="22"/>
          <w:vertAlign w:val="superscript"/>
          <w:lang w:val="en-US" w:bidi="fr-FR"/>
        </w:rPr>
        <w:t xml:space="preserve">(i-2)+       </w:t>
      </w:r>
      <w:r w:rsidRPr="00C75FD8">
        <w:rPr>
          <w:rFonts w:asciiTheme="minorBidi" w:hAnsiTheme="minorBidi" w:cstheme="minorBidi"/>
          <w:b/>
          <w:bCs/>
          <w:sz w:val="22"/>
          <w:szCs w:val="22"/>
          <w:lang w:val="en-US" w:bidi="fr-FR"/>
        </w:rPr>
        <w:t>&lt;=&gt;</w:t>
      </w:r>
      <w:r w:rsidRPr="00C75FD8">
        <w:rPr>
          <w:rFonts w:asciiTheme="minorBidi" w:hAnsiTheme="minorBidi" w:cstheme="minorBidi"/>
          <w:b/>
          <w:bCs/>
          <w:sz w:val="22"/>
          <w:szCs w:val="22"/>
          <w:lang w:val="en-US" w:bidi="fr-FR"/>
        </w:rPr>
        <w:tab/>
      </w:r>
      <m:oMath>
        <m:acc>
          <m:accPr>
            <m:chr m:val="̅"/>
            <m:ctrlPr>
              <w:rPr>
                <w:rFonts w:ascii="Cambria Math" w:hAnsi="Cambria Math" w:cstheme="minorBidi"/>
                <w:iCs/>
                <w:sz w:val="22"/>
                <w:szCs w:val="22"/>
                <w:lang w:val="en-US" w:bidi="fr-FR"/>
              </w:rPr>
            </m:ctrlPr>
          </m:accPr>
          <m:e>
            <m:d>
              <m:dPr>
                <m:ctrlPr>
                  <w:rPr>
                    <w:rFonts w:ascii="Cambria Math" w:hAnsi="Cambria Math" w:cstheme="minorBidi"/>
                    <w:sz w:val="22"/>
                    <w:szCs w:val="22"/>
                    <w:lang w:val="en-US" w:bidi="fr-FR"/>
                  </w:rPr>
                </m:ctrlPr>
              </m:dPr>
              <m:e>
                <m:r>
                  <m:rPr>
                    <m:sty m:val="p"/>
                  </m:rPr>
                  <w:rPr>
                    <w:rFonts w:ascii="Cambria Math" w:hAnsi="Cambria Math" w:cstheme="minorBidi"/>
                    <w:sz w:val="22"/>
                    <w:szCs w:val="22"/>
                    <w:lang w:val="en-US" w:bidi="fr-FR"/>
                  </w:rPr>
                  <m:t>&gt;</m:t>
                </m:r>
                <m:r>
                  <w:rPr>
                    <w:rFonts w:ascii="Cambria Math" w:hAnsi="Cambria Math" w:cstheme="minorBidi"/>
                    <w:sz w:val="22"/>
                    <w:szCs w:val="22"/>
                    <w:lang w:val="en-US" w:bidi="fr-FR"/>
                  </w:rPr>
                  <m:t>SOH</m:t>
                </m:r>
              </m:e>
            </m:d>
            <m:r>
              <m:rPr>
                <m:sty m:val="p"/>
              </m:rPr>
              <w:rPr>
                <w:rFonts w:ascii="Cambria Math" w:hAnsi="Cambria Math" w:cstheme="minorBidi"/>
                <w:sz w:val="22"/>
                <w:szCs w:val="22"/>
                <w:vertAlign w:val="subscript"/>
                <w:lang w:val="en-US" w:bidi="fr-FR"/>
              </w:rPr>
              <m:t>l</m:t>
            </m:r>
            <m:r>
              <m:rPr>
                <m:sty m:val="p"/>
              </m:rPr>
              <w:rPr>
                <w:rFonts w:ascii="Cambria Math" w:hAnsi="Cambria Math" w:cstheme="minorBidi"/>
                <w:sz w:val="22"/>
                <w:szCs w:val="22"/>
                <w:lang w:val="en-US" w:bidi="fr-FR"/>
              </w:rPr>
              <m:t xml:space="preserve"> H(</m:t>
            </m:r>
            <m:r>
              <m:rPr>
                <m:sty m:val="p"/>
              </m:rPr>
              <w:rPr>
                <w:rFonts w:ascii="Cambria Math" w:hAnsi="Cambria Math" w:cstheme="minorBidi"/>
                <w:sz w:val="22"/>
                <w:szCs w:val="22"/>
                <w:vertAlign w:val="subscript"/>
                <w:lang w:val="en-US" w:bidi="fr-FR"/>
              </w:rPr>
              <m:t>i-n)</m:t>
            </m:r>
            <m:r>
              <m:rPr>
                <m:sty m:val="p"/>
              </m:rPr>
              <w:rPr>
                <w:rFonts w:ascii="Cambria Math" w:hAnsi="Cambria Math" w:cstheme="minorBidi"/>
                <w:sz w:val="22"/>
                <w:szCs w:val="22"/>
                <w:lang w:val="en-US" w:bidi="fr-FR"/>
              </w:rPr>
              <m:t>A</m:t>
            </m:r>
          </m:e>
        </m:acc>
      </m:oMath>
      <w:r w:rsidRPr="00C75FD8">
        <w:rPr>
          <w:rFonts w:asciiTheme="minorBidi" w:hAnsiTheme="minorBidi" w:cstheme="minorBidi"/>
          <w:b/>
          <w:bCs/>
          <w:sz w:val="22"/>
          <w:szCs w:val="22"/>
          <w:lang w:val="en-US" w:bidi="fr-FR"/>
        </w:rPr>
        <w:t xml:space="preserve"> + </w:t>
      </w:r>
      <w:r w:rsidRPr="00C75FD8">
        <w:rPr>
          <w:rFonts w:asciiTheme="minorBidi" w:hAnsiTheme="minorBidi" w:cstheme="minorBidi"/>
          <w:sz w:val="22"/>
          <w:szCs w:val="22"/>
          <w:lang w:val="en-US" w:bidi="fr-FR"/>
        </w:rPr>
        <w:t>nH</w:t>
      </w:r>
      <w:r w:rsidRPr="00C75FD8">
        <w:rPr>
          <w:rFonts w:asciiTheme="minorBidi" w:hAnsiTheme="minorBidi" w:cstheme="minorBidi"/>
          <w:sz w:val="22"/>
          <w:szCs w:val="22"/>
          <w:vertAlign w:val="superscript"/>
          <w:lang w:val="en-US" w:bidi="fr-FR"/>
        </w:rPr>
        <w:t>+</w:t>
      </w:r>
      <w:r w:rsidRPr="00C75FD8">
        <w:rPr>
          <w:rFonts w:asciiTheme="minorBidi" w:hAnsiTheme="minorBidi" w:cstheme="minorBidi"/>
          <w:sz w:val="22"/>
          <w:szCs w:val="22"/>
          <w:lang w:val="en-US" w:bidi="fr-FR"/>
        </w:rPr>
        <w:tab/>
        <w:t xml:space="preserve"> K</w:t>
      </w:r>
      <w:r w:rsidRPr="00C75FD8">
        <w:rPr>
          <w:rFonts w:asciiTheme="minorBidi" w:hAnsiTheme="minorBidi" w:cstheme="minorBidi"/>
          <w:sz w:val="22"/>
          <w:szCs w:val="22"/>
          <w:vertAlign w:val="subscript"/>
          <w:lang w:val="en-US" w:bidi="fr-FR"/>
        </w:rPr>
        <w:t xml:space="preserve">ln      </w:t>
      </w:r>
    </w:p>
    <w:p w14:paraId="65D25542"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bidi="fr-FR"/>
        </w:rPr>
      </w:pPr>
      <w:r w:rsidRPr="00C75FD8">
        <w:rPr>
          <w:rFonts w:asciiTheme="minorBidi" w:hAnsiTheme="minorBidi" w:cstheme="minorBidi"/>
          <w:sz w:val="22"/>
          <w:szCs w:val="22"/>
          <w:lang w:val="en-US" w:bidi="fr-FR"/>
        </w:rPr>
        <w:t>With:                   l= 1; 2;      i=0; 1; 2;      -1&lt;n&lt;2      and  A=CrO</w:t>
      </w:r>
      <w:r w:rsidRPr="00C75FD8">
        <w:rPr>
          <w:rFonts w:asciiTheme="minorBidi" w:hAnsiTheme="minorBidi" w:cstheme="minorBidi"/>
          <w:sz w:val="22"/>
          <w:szCs w:val="22"/>
          <w:vertAlign w:val="subscript"/>
          <w:lang w:val="en-US" w:bidi="fr-FR"/>
        </w:rPr>
        <w:t>4</w:t>
      </w:r>
      <w:r w:rsidRPr="00C75FD8">
        <w:rPr>
          <w:rFonts w:asciiTheme="minorBidi" w:hAnsiTheme="minorBidi" w:cstheme="minorBidi"/>
          <w:sz w:val="22"/>
          <w:szCs w:val="22"/>
          <w:vertAlign w:val="superscript"/>
          <w:lang w:val="en-US" w:bidi="fr-FR"/>
        </w:rPr>
        <w:t>2-</w:t>
      </w:r>
    </w:p>
    <w:p w14:paraId="511DBC7D"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p>
    <w:p w14:paraId="7CD4D662" w14:textId="3902DC40" w:rsidR="00C75FD8" w:rsidRPr="00C75FD8" w:rsidRDefault="00C75FD8" w:rsidP="00B1202A">
      <w:pPr>
        <w:tabs>
          <w:tab w:val="left" w:pos="1920"/>
        </w:tabs>
        <w:spacing w:line="360" w:lineRule="auto"/>
        <w:rPr>
          <w:rFonts w:asciiTheme="minorBidi" w:hAnsiTheme="minorBidi" w:cstheme="minorBidi"/>
          <w:sz w:val="22"/>
          <w:szCs w:val="22"/>
        </w:rPr>
      </w:pPr>
      <w:r w:rsidRPr="00C75FD8">
        <w:rPr>
          <w:rFonts w:asciiTheme="minorBidi" w:hAnsiTheme="minorBidi" w:cstheme="minorBidi"/>
          <w:sz w:val="22"/>
          <w:szCs w:val="22"/>
        </w:rPr>
        <w:t xml:space="preserve">Taking into account the expression </w:t>
      </w:r>
      <w:r w:rsidR="003964C6" w:rsidRPr="00C75FD8">
        <w:rPr>
          <w:rFonts w:asciiTheme="minorBidi" w:hAnsiTheme="minorBidi" w:cstheme="minorBidi"/>
          <w:sz w:val="22"/>
          <w:szCs w:val="22"/>
        </w:rPr>
        <w:t>of “</w:t>
      </w:r>
      <w:r w:rsidRPr="00C75FD8">
        <w:rPr>
          <w:rFonts w:asciiTheme="minorBidi" w:hAnsiTheme="minorBidi" w:cstheme="minorBidi"/>
          <w:sz w:val="22"/>
          <w:szCs w:val="22"/>
        </w:rPr>
        <w:t>D” given by:</w:t>
      </w:r>
    </w:p>
    <w:p w14:paraId="0C3158AD" w14:textId="1FE34129" w:rsidR="00C75FD8" w:rsidRPr="00C75FD8" w:rsidRDefault="00C75FD8" w:rsidP="00B40853">
      <w:pPr>
        <w:tabs>
          <w:tab w:val="left" w:pos="2355"/>
        </w:tabs>
        <w:autoSpaceDE w:val="0"/>
        <w:autoSpaceDN w:val="0"/>
        <w:adjustRightInd w:val="0"/>
        <w:spacing w:line="360" w:lineRule="auto"/>
        <w:jc w:val="left"/>
        <w:rPr>
          <w:rFonts w:asciiTheme="minorBidi" w:hAnsiTheme="minorBidi" w:cstheme="minorBidi"/>
          <w:sz w:val="22"/>
          <w:szCs w:val="22"/>
          <w:lang w:val="en-US"/>
        </w:rPr>
      </w:pPr>
      <m:oMathPara>
        <m:oMath>
          <m:r>
            <m:rPr>
              <m:sty m:val="p"/>
            </m:rPr>
            <w:rPr>
              <w:rFonts w:ascii="Cambria Math" w:hAnsi="Cambria Math" w:cstheme="minorBidi"/>
              <w:sz w:val="22"/>
              <w:szCs w:val="22"/>
              <w:lang w:val="en-US"/>
            </w:rPr>
            <w:lastRenderedPageBreak/>
            <m:t>D</m:t>
          </m:r>
          <m:r>
            <w:rPr>
              <w:rFonts w:ascii="Cambria Math" w:hAnsi="Cambria Math" w:cstheme="minorBidi"/>
              <w:sz w:val="22"/>
              <w:szCs w:val="22"/>
              <w:lang w:val="en-US"/>
            </w:rPr>
            <m:t>=</m:t>
          </m:r>
          <m:f>
            <m:fPr>
              <m:ctrlPr>
                <w:rPr>
                  <w:rFonts w:ascii="Cambria Math" w:hAnsi="Cambria Math" w:cstheme="minorBidi"/>
                  <w:bCs/>
                  <w:i/>
                  <w:sz w:val="22"/>
                  <w:szCs w:val="22"/>
                  <w:lang w:val="en-US"/>
                </w:rPr>
              </m:ctrlPr>
            </m:fPr>
            <m:num>
              <m:d>
                <m:dPr>
                  <m:begChr m:val="|"/>
                  <m:endChr m:val="|"/>
                  <m:ctrlPr>
                    <w:rPr>
                      <w:rFonts w:ascii="Cambria Math" w:hAnsi="Cambria Math" w:cstheme="minorBidi"/>
                      <w:bCs/>
                      <w:sz w:val="22"/>
                      <w:szCs w:val="22"/>
                      <w:lang w:val="en-US"/>
                    </w:rPr>
                  </m:ctrlPr>
                </m:dPr>
                <m:e>
                  <m:acc>
                    <m:accPr>
                      <m:chr m:val="̅"/>
                      <m:ctrlPr>
                        <w:rPr>
                          <w:rFonts w:ascii="Cambria Math" w:hAnsi="Cambria Math" w:cstheme="minorBidi"/>
                          <w:bCs/>
                          <w:sz w:val="22"/>
                          <w:szCs w:val="22"/>
                          <w:lang w:val="en-US"/>
                        </w:rPr>
                      </m:ctrlPr>
                    </m:accPr>
                    <m:e>
                      <m:d>
                        <m:dPr>
                          <m:ctrlPr>
                            <w:rPr>
                              <w:rFonts w:ascii="Cambria Math" w:hAnsi="Cambria Math" w:cstheme="minorBidi"/>
                              <w:bCs/>
                              <w:sz w:val="22"/>
                              <w:szCs w:val="22"/>
                              <w:lang w:val="en-US"/>
                            </w:rPr>
                          </m:ctrlPr>
                        </m:dPr>
                        <m:e>
                          <m:r>
                            <m:rPr>
                              <m:sty m:val="p"/>
                            </m:rPr>
                            <w:rPr>
                              <w:rFonts w:ascii="Cambria Math" w:hAnsi="Cambria Math" w:cstheme="minorBidi"/>
                              <w:sz w:val="22"/>
                              <w:szCs w:val="22"/>
                              <w:lang w:val="en-US"/>
                            </w:rPr>
                            <m:t>&gt;</m:t>
                          </m:r>
                          <m:r>
                            <w:rPr>
                              <w:rFonts w:ascii="Cambria Math" w:hAnsi="Cambria Math" w:cstheme="minorBidi"/>
                              <w:sz w:val="22"/>
                              <w:szCs w:val="22"/>
                              <w:lang w:val="en-US"/>
                            </w:rPr>
                            <m:t>SOH</m:t>
                          </m:r>
                        </m:e>
                      </m:d>
                      <m:r>
                        <m:rPr>
                          <m:sty m:val="p"/>
                        </m:rPr>
                        <w:rPr>
                          <w:rFonts w:ascii="Cambria Math" w:hAnsi="Cambria Math" w:cstheme="minorBidi"/>
                          <w:sz w:val="22"/>
                          <w:szCs w:val="22"/>
                          <w:lang w:val="en-US"/>
                        </w:rPr>
                        <m:t>H</m:t>
                      </m:r>
                      <m:r>
                        <m:rPr>
                          <m:nor/>
                        </m:rPr>
                        <w:rPr>
                          <w:rFonts w:asciiTheme="minorBidi" w:hAnsiTheme="minorBidi" w:cstheme="minorBidi"/>
                          <w:bCs/>
                          <w:sz w:val="22"/>
                          <w:szCs w:val="22"/>
                          <w:vertAlign w:val="subscript"/>
                          <w:lang w:val="en-US"/>
                        </w:rPr>
                        <m:t>i-n</m:t>
                      </m:r>
                      <m:r>
                        <m:rPr>
                          <m:sty m:val="p"/>
                        </m:rPr>
                        <w:rPr>
                          <w:rFonts w:ascii="Cambria Math" w:hAnsi="Cambria Math" w:cstheme="minorBidi"/>
                          <w:sz w:val="22"/>
                          <w:szCs w:val="22"/>
                          <w:lang w:val="en-US"/>
                        </w:rPr>
                        <m:t>A</m:t>
                      </m:r>
                      <m:d>
                        <m:dPr>
                          <m:ctrlPr>
                            <w:rPr>
                              <w:rFonts w:ascii="Cambria Math" w:hAnsi="Cambria Math" w:cstheme="minorBidi"/>
                              <w:bCs/>
                              <w:sz w:val="22"/>
                              <w:szCs w:val="22"/>
                              <w:vertAlign w:val="superscript"/>
                              <w:lang w:val="en-US"/>
                            </w:rPr>
                          </m:ctrlPr>
                        </m:dPr>
                        <m:e>
                          <m:r>
                            <m:rPr>
                              <m:nor/>
                            </m:rPr>
                            <w:rPr>
                              <w:rFonts w:asciiTheme="minorBidi" w:hAnsiTheme="minorBidi" w:cstheme="minorBidi"/>
                              <w:bCs/>
                              <w:sz w:val="22"/>
                              <w:szCs w:val="22"/>
                              <w:vertAlign w:val="superscript"/>
                              <w:lang w:val="en-US"/>
                            </w:rPr>
                            <m:t>n-2</m:t>
                          </m:r>
                        </m:e>
                      </m:d>
                      <m:r>
                        <m:rPr>
                          <m:nor/>
                        </m:rPr>
                        <w:rPr>
                          <w:rFonts w:asciiTheme="minorBidi" w:hAnsiTheme="minorBidi" w:cstheme="minorBidi"/>
                          <w:bCs/>
                          <w:sz w:val="22"/>
                          <w:szCs w:val="22"/>
                          <w:vertAlign w:val="superscript"/>
                          <w:lang w:val="en-US"/>
                        </w:rPr>
                        <m:t>+</m:t>
                      </m:r>
                    </m:e>
                  </m:acc>
                </m:e>
              </m:d>
            </m:num>
            <m:den>
              <m:d>
                <m:dPr>
                  <m:begChr m:val="|"/>
                  <m:endChr m:val="|"/>
                  <m:ctrlPr>
                    <w:rPr>
                      <w:rFonts w:ascii="Cambria Math" w:hAnsi="Cambria Math" w:cstheme="minorBidi"/>
                      <w:bCs/>
                      <w:sz w:val="22"/>
                      <w:szCs w:val="22"/>
                      <w:lang w:val="en-US" w:bidi="fr-FR"/>
                    </w:rPr>
                  </m:ctrlPr>
                </m:dPr>
                <m:e>
                  <m:r>
                    <m:rPr>
                      <m:sty m:val="p"/>
                    </m:rPr>
                    <w:rPr>
                      <w:rFonts w:ascii="Cambria Math" w:hAnsi="Cambria Math" w:cstheme="minorBidi"/>
                      <w:sz w:val="22"/>
                      <w:szCs w:val="22"/>
                      <w:lang w:val="en-US" w:bidi="fr-FR"/>
                    </w:rPr>
                    <m:t xml:space="preserve"> H</m:t>
                  </m:r>
                  <m:r>
                    <m:rPr>
                      <m:nor/>
                    </m:rPr>
                    <w:rPr>
                      <w:rFonts w:asciiTheme="minorBidi" w:hAnsiTheme="minorBidi" w:cstheme="minorBidi"/>
                      <w:bCs/>
                      <w:sz w:val="22"/>
                      <w:szCs w:val="22"/>
                      <w:vertAlign w:val="subscript"/>
                      <w:lang w:val="en-US" w:bidi="fr-FR"/>
                    </w:rPr>
                    <m:t>i</m:t>
                  </m:r>
                  <m:r>
                    <m:rPr>
                      <m:sty m:val="p"/>
                    </m:rPr>
                    <w:rPr>
                      <w:rFonts w:ascii="Cambria Math" w:hAnsi="Cambria Math" w:cstheme="minorBidi"/>
                      <w:sz w:val="22"/>
                      <w:szCs w:val="22"/>
                      <w:lang w:val="en-US" w:bidi="fr-FR"/>
                    </w:rPr>
                    <m:t>A</m:t>
                  </m:r>
                  <m:d>
                    <m:dPr>
                      <m:ctrlPr>
                        <w:rPr>
                          <w:rFonts w:ascii="Cambria Math" w:hAnsi="Cambria Math" w:cstheme="minorBidi"/>
                          <w:bCs/>
                          <w:sz w:val="22"/>
                          <w:szCs w:val="22"/>
                          <w:vertAlign w:val="superscript"/>
                          <w:lang w:val="en-US" w:bidi="fr-FR"/>
                        </w:rPr>
                      </m:ctrlPr>
                    </m:dPr>
                    <m:e>
                      <m:r>
                        <m:rPr>
                          <m:nor/>
                        </m:rPr>
                        <w:rPr>
                          <w:rFonts w:asciiTheme="minorBidi" w:hAnsiTheme="minorBidi" w:cstheme="minorBidi"/>
                          <w:bCs/>
                          <w:sz w:val="22"/>
                          <w:szCs w:val="22"/>
                          <w:vertAlign w:val="superscript"/>
                          <w:lang w:val="en-US" w:bidi="fr-FR"/>
                        </w:rPr>
                        <m:t>i-2</m:t>
                      </m:r>
                    </m:e>
                  </m:d>
                  <m:r>
                    <m:rPr>
                      <m:nor/>
                    </m:rPr>
                    <w:rPr>
                      <w:rFonts w:asciiTheme="minorBidi" w:hAnsiTheme="minorBidi" w:cstheme="minorBidi"/>
                      <w:bCs/>
                      <w:sz w:val="22"/>
                      <w:szCs w:val="22"/>
                      <w:vertAlign w:val="superscript"/>
                      <w:lang w:val="en-US" w:bidi="fr-FR"/>
                    </w:rPr>
                    <m:t>+</m:t>
                  </m:r>
                </m:e>
              </m:d>
            </m:den>
          </m:f>
          <m:r>
            <m:rPr>
              <m:sty m:val="p"/>
            </m:rPr>
            <w:rPr>
              <w:rFonts w:ascii="Cambria Math" w:hAnsi="Cambria Math" w:cstheme="minorBidi"/>
              <w:sz w:val="22"/>
              <w:szCs w:val="22"/>
              <w:lang w:val="en-US"/>
            </w:rPr>
            <m:t xml:space="preserve">       </m:t>
          </m:r>
          <m:r>
            <m:rPr>
              <m:sty m:val="b"/>
            </m:rPr>
            <w:rPr>
              <w:rFonts w:ascii="Cambria Math" w:hAnsi="Cambria Math" w:cstheme="minorBidi"/>
              <w:sz w:val="22"/>
              <w:szCs w:val="22"/>
              <w:lang w:val="en-US"/>
            </w:rPr>
            <m:t>(7)</m:t>
          </m:r>
          <m:r>
            <m:rPr>
              <m:sty m:val="p"/>
            </m:rPr>
            <w:rPr>
              <w:rFonts w:ascii="Cambria Math" w:hAnsi="Cambria Math" w:cstheme="minorBidi"/>
              <w:sz w:val="22"/>
              <w:szCs w:val="22"/>
              <w:lang w:val="en-US"/>
            </w:rPr>
            <w:br/>
          </m:r>
        </m:oMath>
      </m:oMathPara>
      <w:r w:rsidRPr="00C75FD8">
        <w:rPr>
          <w:rFonts w:asciiTheme="minorBidi" w:hAnsiTheme="minorBidi" w:cstheme="minorBidi"/>
          <w:sz w:val="22"/>
          <w:szCs w:val="22"/>
          <w:lang w:val="en-US"/>
        </w:rPr>
        <w:t xml:space="preserve">The extraction constant for equilibrium is: </w:t>
      </w:r>
      <w:r w:rsidRPr="00C75FD8">
        <w:rPr>
          <w:rFonts w:asciiTheme="minorBidi" w:hAnsiTheme="minorBidi" w:cstheme="minorBidi"/>
          <w:sz w:val="22"/>
          <w:szCs w:val="22"/>
          <w:lang w:val="en-US"/>
        </w:rPr>
        <w:br/>
        <w:t>K</w:t>
      </w:r>
      <w:r w:rsidRPr="00C75FD8">
        <w:rPr>
          <w:rFonts w:asciiTheme="minorBidi" w:hAnsiTheme="minorBidi" w:cstheme="minorBidi"/>
          <w:sz w:val="22"/>
          <w:szCs w:val="22"/>
          <w:vertAlign w:val="subscript"/>
          <w:lang w:val="en-US"/>
        </w:rPr>
        <w:t>ln</w:t>
      </w:r>
      <w:r w:rsidRPr="00C75FD8">
        <w:rPr>
          <w:rFonts w:asciiTheme="minorBidi" w:hAnsiTheme="minorBidi" w:cstheme="minorBidi"/>
          <w:sz w:val="22"/>
          <w:szCs w:val="22"/>
          <w:lang w:val="en-US"/>
        </w:rPr>
        <w:t>=</w:t>
      </w:r>
      <m:oMath>
        <m:f>
          <m:fPr>
            <m:ctrlPr>
              <w:rPr>
                <w:rFonts w:ascii="Cambria Math" w:hAnsi="Cambria Math" w:cstheme="minorBidi"/>
                <w:bCs/>
                <w:iCs/>
                <w:sz w:val="22"/>
                <w:szCs w:val="22"/>
                <w:lang w:val="en-US"/>
              </w:rPr>
            </m:ctrlPr>
          </m:fPr>
          <m:num>
            <m:r>
              <m:rPr>
                <m:sty m:val="p"/>
              </m:rPr>
              <w:rPr>
                <w:rFonts w:ascii="Cambria Math" w:hAnsi="Cambria Math" w:cstheme="minorBidi"/>
                <w:sz w:val="22"/>
                <w:szCs w:val="22"/>
                <w:lang w:val="en-US"/>
              </w:rPr>
              <m:t>|</m:t>
            </m:r>
            <m:bar>
              <m:barPr>
                <m:pos m:val="top"/>
                <m:ctrlPr>
                  <w:rPr>
                    <w:rFonts w:ascii="Cambria Math" w:hAnsi="Cambria Math" w:cstheme="minorBidi"/>
                    <w:bCs/>
                    <w:iCs/>
                    <w:sz w:val="22"/>
                    <w:szCs w:val="22"/>
                    <w:lang w:val="en-US"/>
                  </w:rPr>
                </m:ctrlPr>
              </m:barPr>
              <m:e>
                <m:r>
                  <m:rPr>
                    <m:sty m:val="p"/>
                  </m:rPr>
                  <w:rPr>
                    <w:rFonts w:ascii="Cambria Math" w:hAnsi="Cambria Math" w:cstheme="minorBidi"/>
                    <w:sz w:val="22"/>
                    <w:szCs w:val="22"/>
                    <w:lang w:val="en-US"/>
                  </w:rPr>
                  <m:t>(</m:t>
                </m:r>
                <m:r>
                  <w:rPr>
                    <w:rFonts w:ascii="Cambria Math" w:hAnsi="Cambria Math" w:cstheme="minorBidi"/>
                    <w:sz w:val="22"/>
                    <w:szCs w:val="22"/>
                    <w:lang w:val="en-US"/>
                  </w:rPr>
                  <m:t>&gt;SOH) H</m:t>
                </m:r>
                <m:r>
                  <m:rPr>
                    <m:nor/>
                  </m:rPr>
                  <w:rPr>
                    <w:rFonts w:asciiTheme="minorBidi" w:hAnsiTheme="minorBidi" w:cstheme="minorBidi"/>
                    <w:bCs/>
                    <w:iCs/>
                    <w:sz w:val="22"/>
                    <w:szCs w:val="22"/>
                    <w:vertAlign w:val="subscript"/>
                    <w:lang w:val="en-US"/>
                  </w:rPr>
                  <m:t>i</m:t>
                </m:r>
                <m:r>
                  <m:rPr>
                    <m:nor/>
                  </m:rPr>
                  <w:rPr>
                    <w:rFonts w:asciiTheme="minorBidi" w:hAnsiTheme="minorBidi" w:cstheme="minorBidi"/>
                    <w:bCs/>
                    <w:iCs/>
                    <w:sz w:val="22"/>
                    <w:szCs w:val="22"/>
                    <w:lang w:val="en-US"/>
                  </w:rPr>
                  <m:t>-</m:t>
                </m:r>
                <m:r>
                  <m:rPr>
                    <m:nor/>
                  </m:rPr>
                  <w:rPr>
                    <w:rFonts w:asciiTheme="minorBidi" w:hAnsiTheme="minorBidi" w:cstheme="minorBidi"/>
                    <w:bCs/>
                    <w:iCs/>
                    <w:sz w:val="22"/>
                    <w:szCs w:val="22"/>
                    <w:vertAlign w:val="subscript"/>
                    <w:lang w:val="en-US"/>
                  </w:rPr>
                  <m:t>n</m:t>
                </m:r>
                <m:r>
                  <m:rPr>
                    <m:sty m:val="p"/>
                  </m:rPr>
                  <w:rPr>
                    <w:rFonts w:ascii="Cambria Math" w:hAnsi="Cambria Math" w:cstheme="minorBidi"/>
                    <w:sz w:val="22"/>
                    <w:szCs w:val="22"/>
                    <w:lang w:val="en-US"/>
                  </w:rPr>
                  <m:t>A</m:t>
                </m:r>
              </m:e>
            </m:bar>
            <m:r>
              <m:rPr>
                <m:sty m:val="p"/>
              </m:rPr>
              <w:rPr>
                <w:rFonts w:ascii="Cambria Math" w:hAnsi="Cambria Math" w:cstheme="minorBidi"/>
                <w:sz w:val="22"/>
                <w:szCs w:val="22"/>
                <w:lang w:val="en-US"/>
              </w:rPr>
              <m:t xml:space="preserve"> | |H</m:t>
            </m:r>
            <m:r>
              <m:rPr>
                <m:nor/>
              </m:rPr>
              <w:rPr>
                <w:rFonts w:asciiTheme="minorBidi" w:hAnsiTheme="minorBidi" w:cstheme="minorBidi"/>
                <w:bCs/>
                <w:iCs/>
                <w:sz w:val="22"/>
                <w:szCs w:val="22"/>
                <w:vertAlign w:val="superscript"/>
                <w:lang w:val="en-US"/>
              </w:rPr>
              <m:t>+</m:t>
            </m:r>
            <m:r>
              <m:rPr>
                <m:sty m:val="p"/>
              </m:rPr>
              <w:rPr>
                <w:rFonts w:ascii="Cambria Math" w:hAnsi="Cambria Math" w:cstheme="minorBidi"/>
                <w:sz w:val="22"/>
                <w:szCs w:val="22"/>
                <w:lang w:val="en-US"/>
              </w:rPr>
              <m:t>|</m:t>
            </m:r>
            <m:r>
              <m:rPr>
                <m:nor/>
              </m:rPr>
              <w:rPr>
                <w:rFonts w:asciiTheme="minorBidi" w:hAnsiTheme="minorBidi" w:cstheme="minorBidi"/>
                <w:bCs/>
                <w:iCs/>
                <w:sz w:val="22"/>
                <w:szCs w:val="22"/>
                <w:vertAlign w:val="superscript"/>
                <w:lang w:val="en-US"/>
              </w:rPr>
              <m:t>n</m:t>
            </m:r>
          </m:num>
          <m:den>
            <m:r>
              <m:rPr>
                <m:sty m:val="p"/>
              </m:rPr>
              <w:rPr>
                <w:rFonts w:ascii="Cambria Math" w:hAnsi="Cambria Math" w:cstheme="minorBidi"/>
                <w:sz w:val="22"/>
                <w:szCs w:val="22"/>
                <w:lang w:val="en-US"/>
              </w:rPr>
              <m:t xml:space="preserve">| </m:t>
            </m:r>
            <m:acc>
              <m:accPr>
                <m:chr m:val="̅"/>
                <m:ctrlPr>
                  <w:rPr>
                    <w:rFonts w:ascii="Cambria Math" w:hAnsi="Cambria Math" w:cstheme="minorBidi"/>
                    <w:bCs/>
                    <w:iCs/>
                    <w:sz w:val="22"/>
                    <w:szCs w:val="22"/>
                    <w:lang w:val="en-US"/>
                  </w:rPr>
                </m:ctrlPr>
              </m:accPr>
              <m:e>
                <m:r>
                  <m:rPr>
                    <m:sty m:val="p"/>
                  </m:rPr>
                  <w:rPr>
                    <w:rFonts w:ascii="Cambria Math" w:hAnsi="Cambria Math" w:cstheme="minorBidi"/>
                    <w:sz w:val="22"/>
                    <w:szCs w:val="22"/>
                    <w:lang w:val="en-US"/>
                  </w:rPr>
                  <m:t>H</m:t>
                </m:r>
                <m:r>
                  <m:rPr>
                    <m:nor/>
                  </m:rPr>
                  <w:rPr>
                    <w:rFonts w:asciiTheme="minorBidi" w:hAnsiTheme="minorBidi" w:cstheme="minorBidi"/>
                    <w:bCs/>
                    <w:iCs/>
                    <w:sz w:val="22"/>
                    <w:szCs w:val="22"/>
                    <w:vertAlign w:val="subscript"/>
                    <w:lang w:val="en-US"/>
                  </w:rPr>
                  <m:t>i</m:t>
                </m:r>
                <m:r>
                  <m:rPr>
                    <m:sty m:val="p"/>
                  </m:rPr>
                  <w:rPr>
                    <w:rFonts w:ascii="Cambria Math" w:hAnsi="Cambria Math" w:cstheme="minorBidi"/>
                    <w:sz w:val="22"/>
                    <w:szCs w:val="22"/>
                    <w:lang w:val="en-US"/>
                  </w:rPr>
                  <m:t>A</m:t>
                </m:r>
                <m:r>
                  <m:rPr>
                    <m:nor/>
                  </m:rPr>
                  <w:rPr>
                    <w:rFonts w:asciiTheme="minorBidi" w:hAnsiTheme="minorBidi" w:cstheme="minorBidi"/>
                    <w:bCs/>
                    <w:iCs/>
                    <w:sz w:val="22"/>
                    <w:szCs w:val="22"/>
                    <w:vertAlign w:val="superscript"/>
                    <w:lang w:val="en-US"/>
                  </w:rPr>
                  <m:t>(i-2)</m:t>
                </m:r>
              </m:e>
            </m:acc>
            <m:r>
              <m:rPr>
                <m:nor/>
              </m:rPr>
              <w:rPr>
                <w:rFonts w:asciiTheme="minorBidi" w:hAnsiTheme="minorBidi" w:cstheme="minorBidi"/>
                <w:bCs/>
                <w:iCs/>
                <w:sz w:val="22"/>
                <w:szCs w:val="22"/>
                <w:vertAlign w:val="superscript"/>
                <w:lang w:val="en-US"/>
              </w:rPr>
              <m:t>+</m:t>
            </m:r>
            <m:r>
              <m:rPr>
                <m:sty m:val="p"/>
              </m:rPr>
              <w:rPr>
                <w:rFonts w:ascii="Cambria Math" w:hAnsi="Cambria Math" w:cstheme="minorBidi"/>
                <w:sz w:val="22"/>
                <w:szCs w:val="22"/>
                <w:lang w:val="en-US"/>
              </w:rPr>
              <m:t xml:space="preserve">| | </m:t>
            </m:r>
            <m:r>
              <w:rPr>
                <w:rFonts w:ascii="Cambria Math" w:hAnsi="Cambria Math" w:cstheme="minorBidi"/>
                <w:sz w:val="22"/>
                <w:szCs w:val="22"/>
                <w:lang w:val="en-US"/>
              </w:rPr>
              <m:t>&gt;SOH |</m:t>
            </m:r>
            <m:r>
              <m:rPr>
                <m:nor/>
              </m:rPr>
              <w:rPr>
                <w:rFonts w:asciiTheme="minorBidi" w:hAnsiTheme="minorBidi" w:cstheme="minorBidi"/>
                <w:bCs/>
                <w:iCs/>
                <w:sz w:val="22"/>
                <w:szCs w:val="22"/>
                <w:vertAlign w:val="superscript"/>
                <w:lang w:val="en-US"/>
              </w:rPr>
              <m:t>l</m:t>
            </m:r>
          </m:den>
        </m:f>
      </m:oMath>
      <w:r w:rsidRPr="00C75FD8">
        <w:rPr>
          <w:rFonts w:asciiTheme="minorBidi" w:hAnsiTheme="minorBidi" w:cstheme="minorBidi"/>
          <w:bCs/>
          <w:iCs/>
          <w:sz w:val="22"/>
          <w:szCs w:val="22"/>
          <w:lang w:val="en-US"/>
        </w:rPr>
        <w:t xml:space="preserve">                                             </w:t>
      </w:r>
      <w:r w:rsidR="00587DE5">
        <w:rPr>
          <w:rFonts w:asciiTheme="minorBidi" w:hAnsiTheme="minorBidi" w:cstheme="minorBidi"/>
          <w:bCs/>
          <w:iCs/>
          <w:sz w:val="22"/>
          <w:szCs w:val="22"/>
          <w:lang w:val="en-US"/>
        </w:rPr>
        <w:t xml:space="preserve">                          </w:t>
      </w:r>
      <w:r w:rsidRPr="00C75FD8">
        <w:rPr>
          <w:rFonts w:asciiTheme="minorBidi" w:hAnsiTheme="minorBidi" w:cstheme="minorBidi"/>
          <w:bCs/>
          <w:iCs/>
          <w:sz w:val="22"/>
          <w:szCs w:val="22"/>
          <w:lang w:val="en-US"/>
        </w:rPr>
        <w:t xml:space="preserve"> </w:t>
      </w:r>
      <w:r w:rsidRPr="00C75FD8">
        <w:rPr>
          <w:rFonts w:asciiTheme="minorBidi" w:hAnsiTheme="minorBidi" w:cstheme="minorBidi"/>
          <w:b/>
          <w:iCs/>
          <w:sz w:val="22"/>
          <w:szCs w:val="22"/>
          <w:lang w:val="en-US"/>
        </w:rPr>
        <w:t>(8)</w:t>
      </w:r>
    </w:p>
    <w:p w14:paraId="5C23AE0D"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p>
    <w:p w14:paraId="5FD91451" w14:textId="25546CF9"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sz w:val="22"/>
          <w:szCs w:val="22"/>
          <w:lang w:val="en-US"/>
        </w:rPr>
        <w:t>K</w:t>
      </w:r>
      <w:r w:rsidRPr="00C75FD8">
        <w:rPr>
          <w:rFonts w:asciiTheme="minorBidi" w:hAnsiTheme="minorBidi" w:cstheme="minorBidi"/>
          <w:sz w:val="22"/>
          <w:szCs w:val="22"/>
          <w:vertAlign w:val="subscript"/>
          <w:lang w:val="en-US"/>
        </w:rPr>
        <w:t>ln</w:t>
      </w:r>
      <w:r w:rsidRPr="00C75FD8">
        <w:rPr>
          <w:rFonts w:asciiTheme="minorBidi" w:hAnsiTheme="minorBidi" w:cstheme="minorBidi"/>
          <w:sz w:val="22"/>
          <w:szCs w:val="22"/>
          <w:lang w:val="en-US"/>
        </w:rPr>
        <w:t>=</w:t>
      </w:r>
      <m:oMath>
        <m:f>
          <m:fPr>
            <m:ctrlPr>
              <w:rPr>
                <w:rFonts w:ascii="Cambria Math" w:hAnsi="Cambria Math" w:cstheme="minorBidi"/>
                <w:iCs/>
                <w:sz w:val="22"/>
                <w:szCs w:val="22"/>
                <w:lang w:val="en-US"/>
              </w:rPr>
            </m:ctrlPr>
          </m:fPr>
          <m:num>
            <m:r>
              <m:rPr>
                <m:sty m:val="p"/>
              </m:rPr>
              <w:rPr>
                <w:rFonts w:ascii="Cambria Math" w:hAnsi="Cambria Math" w:cstheme="minorBidi"/>
                <w:sz w:val="22"/>
                <w:szCs w:val="22"/>
                <w:lang w:val="en-US"/>
              </w:rPr>
              <m:t>|</m:t>
            </m:r>
            <m:bar>
              <m:barPr>
                <m:pos m:val="top"/>
                <m:ctrlPr>
                  <w:rPr>
                    <w:rFonts w:ascii="Cambria Math" w:hAnsi="Cambria Math" w:cstheme="minorBidi"/>
                    <w:iCs/>
                    <w:sz w:val="22"/>
                    <w:szCs w:val="22"/>
                    <w:lang w:val="en-US"/>
                  </w:rPr>
                </m:ctrlPr>
              </m:barPr>
              <m:e>
                <m:r>
                  <m:rPr>
                    <m:sty m:val="p"/>
                  </m:rPr>
                  <w:rPr>
                    <w:rFonts w:ascii="Cambria Math" w:hAnsi="Cambria Math" w:cstheme="minorBidi"/>
                    <w:sz w:val="22"/>
                    <w:szCs w:val="22"/>
                    <w:lang w:val="en-US"/>
                  </w:rPr>
                  <m:t>(</m:t>
                </m:r>
                <m:r>
                  <w:rPr>
                    <w:rFonts w:ascii="Cambria Math" w:hAnsi="Cambria Math" w:cstheme="minorBidi"/>
                    <w:sz w:val="22"/>
                    <w:szCs w:val="22"/>
                    <w:lang w:val="en-US"/>
                  </w:rPr>
                  <m:t>&gt;SOH) H</m:t>
                </m:r>
                <m:r>
                  <m:rPr>
                    <m:nor/>
                  </m:rPr>
                  <w:rPr>
                    <w:rFonts w:asciiTheme="minorBidi" w:hAnsiTheme="minorBidi" w:cstheme="minorBidi"/>
                    <w:iCs/>
                    <w:sz w:val="22"/>
                    <w:szCs w:val="22"/>
                    <w:vertAlign w:val="subscript"/>
                    <w:lang w:val="en-US"/>
                  </w:rPr>
                  <m:t>i</m:t>
                </m:r>
                <m:r>
                  <m:rPr>
                    <m:nor/>
                  </m:rPr>
                  <w:rPr>
                    <w:rFonts w:asciiTheme="minorBidi" w:hAnsiTheme="minorBidi" w:cstheme="minorBidi"/>
                    <w:iCs/>
                    <w:sz w:val="22"/>
                    <w:szCs w:val="22"/>
                    <w:lang w:val="en-US"/>
                  </w:rPr>
                  <m:t>-</m:t>
                </m:r>
                <m:r>
                  <m:rPr>
                    <m:nor/>
                  </m:rPr>
                  <w:rPr>
                    <w:rFonts w:asciiTheme="minorBidi" w:hAnsiTheme="minorBidi" w:cstheme="minorBidi"/>
                    <w:iCs/>
                    <w:sz w:val="22"/>
                    <w:szCs w:val="22"/>
                    <w:vertAlign w:val="subscript"/>
                    <w:lang w:val="en-US"/>
                  </w:rPr>
                  <m:t>n</m:t>
                </m:r>
                <m:r>
                  <m:rPr>
                    <m:sty m:val="p"/>
                  </m:rPr>
                  <w:rPr>
                    <w:rFonts w:ascii="Cambria Math" w:hAnsi="Cambria Math" w:cstheme="minorBidi"/>
                    <w:sz w:val="22"/>
                    <w:szCs w:val="22"/>
                    <w:lang w:val="en-US"/>
                  </w:rPr>
                  <m:t>A</m:t>
                </m:r>
              </m:e>
            </m:bar>
            <m:r>
              <m:rPr>
                <m:sty m:val="p"/>
              </m:rPr>
              <w:rPr>
                <w:rFonts w:ascii="Cambria Math" w:hAnsi="Cambria Math" w:cstheme="minorBidi"/>
                <w:sz w:val="22"/>
                <w:szCs w:val="22"/>
                <w:lang w:val="en-US"/>
              </w:rPr>
              <m:t xml:space="preserve"> | |H</m:t>
            </m:r>
            <m:r>
              <m:rPr>
                <m:nor/>
              </m:rPr>
              <w:rPr>
                <w:rFonts w:asciiTheme="minorBidi" w:hAnsiTheme="minorBidi" w:cstheme="minorBidi"/>
                <w:iCs/>
                <w:sz w:val="22"/>
                <w:szCs w:val="22"/>
                <w:vertAlign w:val="superscript"/>
                <w:lang w:val="en-US"/>
              </w:rPr>
              <m:t>+</m:t>
            </m:r>
            <m:r>
              <m:rPr>
                <m:sty m:val="p"/>
              </m:rPr>
              <w:rPr>
                <w:rFonts w:ascii="Cambria Math" w:hAnsi="Cambria Math" w:cstheme="minorBidi"/>
                <w:sz w:val="22"/>
                <w:szCs w:val="22"/>
                <w:lang w:val="en-US"/>
              </w:rPr>
              <m:t>|</m:t>
            </m:r>
            <m:r>
              <m:rPr>
                <m:nor/>
              </m:rPr>
              <w:rPr>
                <w:rFonts w:asciiTheme="minorBidi" w:hAnsiTheme="minorBidi" w:cstheme="minorBidi"/>
                <w:iCs/>
                <w:sz w:val="22"/>
                <w:szCs w:val="22"/>
                <w:vertAlign w:val="superscript"/>
                <w:lang w:val="en-US"/>
              </w:rPr>
              <m:t>n</m:t>
            </m:r>
          </m:num>
          <m:den>
            <m:r>
              <m:rPr>
                <m:sty m:val="p"/>
              </m:rPr>
              <w:rPr>
                <w:rFonts w:ascii="Cambria Math" w:hAnsi="Cambria Math" w:cstheme="minorBidi"/>
                <w:sz w:val="22"/>
                <w:szCs w:val="22"/>
                <w:lang w:val="en-US"/>
              </w:rPr>
              <m:t xml:space="preserve">| </m:t>
            </m:r>
            <m:bar>
              <m:barPr>
                <m:pos m:val="top"/>
                <m:ctrlPr>
                  <w:rPr>
                    <w:rFonts w:ascii="Cambria Math" w:hAnsi="Cambria Math" w:cstheme="minorBidi"/>
                    <w:iCs/>
                    <w:sz w:val="22"/>
                    <w:szCs w:val="22"/>
                    <w:lang w:val="en-US"/>
                  </w:rPr>
                </m:ctrlPr>
              </m:barPr>
              <m:e>
                <m:r>
                  <m:rPr>
                    <m:sty m:val="p"/>
                  </m:rPr>
                  <w:rPr>
                    <w:rFonts w:ascii="Cambria Math" w:hAnsi="Cambria Math" w:cstheme="minorBidi"/>
                    <w:sz w:val="22"/>
                    <w:szCs w:val="22"/>
                    <w:lang w:val="en-US"/>
                  </w:rPr>
                  <m:t>H</m:t>
                </m:r>
                <m:r>
                  <m:rPr>
                    <m:nor/>
                  </m:rPr>
                  <w:rPr>
                    <w:rFonts w:asciiTheme="minorBidi" w:hAnsiTheme="minorBidi" w:cstheme="minorBidi"/>
                    <w:iCs/>
                    <w:sz w:val="22"/>
                    <w:szCs w:val="22"/>
                    <w:vertAlign w:val="subscript"/>
                    <w:lang w:val="en-US"/>
                  </w:rPr>
                  <m:t>i</m:t>
                </m:r>
                <m:r>
                  <m:rPr>
                    <m:sty m:val="p"/>
                  </m:rPr>
                  <w:rPr>
                    <w:rFonts w:ascii="Cambria Math" w:hAnsi="Cambria Math" w:cstheme="minorBidi"/>
                    <w:sz w:val="22"/>
                    <w:szCs w:val="22"/>
                    <w:lang w:val="en-US"/>
                  </w:rPr>
                  <m:t>A</m:t>
                </m:r>
                <m:r>
                  <m:rPr>
                    <m:sty m:val="p"/>
                  </m:rPr>
                  <w:rPr>
                    <w:rFonts w:ascii="Cambria Math" w:hAnsi="Cambria Math" w:cstheme="minorBidi"/>
                    <w:sz w:val="22"/>
                    <w:szCs w:val="22"/>
                    <w:vertAlign w:val="superscript"/>
                    <w:lang w:val="en-US"/>
                  </w:rPr>
                  <m:t>(</m:t>
                </m:r>
                <m:r>
                  <m:rPr>
                    <m:nor/>
                  </m:rPr>
                  <w:rPr>
                    <w:rFonts w:asciiTheme="minorBidi" w:hAnsiTheme="minorBidi" w:cstheme="minorBidi"/>
                    <w:iCs/>
                    <w:sz w:val="22"/>
                    <w:szCs w:val="22"/>
                    <w:vertAlign w:val="superscript"/>
                    <w:lang w:val="en-US"/>
                  </w:rPr>
                  <m:t>i-2)+</m:t>
                </m:r>
              </m:e>
            </m:bar>
            <m:r>
              <m:rPr>
                <m:sty m:val="p"/>
              </m:rPr>
              <w:rPr>
                <w:rFonts w:ascii="Cambria Math" w:hAnsi="Cambria Math" w:cstheme="minorBidi"/>
                <w:sz w:val="22"/>
                <w:szCs w:val="22"/>
                <w:lang w:val="en-US"/>
              </w:rPr>
              <m:t>|| m</m:t>
            </m:r>
            <m:r>
              <m:rPr>
                <m:nor/>
              </m:rPr>
              <w:rPr>
                <w:rFonts w:asciiTheme="minorBidi" w:hAnsiTheme="minorBidi" w:cstheme="minorBidi"/>
                <w:iCs/>
                <w:sz w:val="22"/>
                <w:szCs w:val="22"/>
                <w:vertAlign w:val="superscript"/>
                <w:lang w:val="en-US"/>
              </w:rPr>
              <m:t>l</m:t>
            </m:r>
            <m:r>
              <m:rPr>
                <m:sty m:val="p"/>
              </m:rPr>
              <w:rPr>
                <w:rFonts w:ascii="Cambria Math" w:hAnsi="Cambria Math" w:cstheme="minorBidi"/>
                <w:sz w:val="22"/>
                <w:szCs w:val="22"/>
                <w:lang w:val="en-US"/>
              </w:rPr>
              <m:t xml:space="preserve"> | </m:t>
            </m:r>
          </m:den>
        </m:f>
      </m:oMath>
      <w:r w:rsidRPr="00C75FD8">
        <w:rPr>
          <w:rFonts w:asciiTheme="minorBidi" w:hAnsiTheme="minorBidi" w:cstheme="minorBidi"/>
          <w:sz w:val="22"/>
          <w:szCs w:val="22"/>
          <w:lang w:val="en-US"/>
        </w:rPr>
        <w:t>=</w:t>
      </w:r>
      <m:oMath>
        <m:r>
          <m:rPr>
            <m:sty m:val="p"/>
          </m:rPr>
          <w:rPr>
            <w:rFonts w:ascii="Cambria Math" w:hAnsi="Cambria Math" w:cstheme="minorBidi"/>
            <w:sz w:val="22"/>
            <w:szCs w:val="22"/>
            <w:lang w:val="en-US"/>
          </w:rPr>
          <m:t>D.| H</m:t>
        </m:r>
        <m:r>
          <m:rPr>
            <m:nor/>
          </m:rPr>
          <w:rPr>
            <w:rFonts w:asciiTheme="minorBidi" w:hAnsiTheme="minorBidi" w:cstheme="minorBidi"/>
            <w:iCs/>
            <w:sz w:val="22"/>
            <w:szCs w:val="22"/>
            <w:vertAlign w:val="superscript"/>
            <w:lang w:val="en-US"/>
          </w:rPr>
          <m:t>+</m:t>
        </m:r>
        <m:r>
          <m:rPr>
            <m:sty m:val="p"/>
          </m:rPr>
          <w:rPr>
            <w:rFonts w:ascii="Cambria Math" w:hAnsi="Cambria Math" w:cstheme="minorBidi"/>
            <w:sz w:val="22"/>
            <w:szCs w:val="22"/>
            <w:lang w:val="en-US"/>
          </w:rPr>
          <m:t>|</m:t>
        </m:r>
        <m:r>
          <m:rPr>
            <m:nor/>
          </m:rPr>
          <w:rPr>
            <w:rFonts w:asciiTheme="minorBidi" w:hAnsiTheme="minorBidi" w:cstheme="minorBidi"/>
            <w:iCs/>
            <w:sz w:val="22"/>
            <w:szCs w:val="22"/>
            <w:vertAlign w:val="superscript"/>
            <w:lang w:val="en-US"/>
          </w:rPr>
          <m:t>n</m:t>
        </m:r>
        <m:r>
          <m:rPr>
            <m:sty m:val="p"/>
          </m:rPr>
          <w:rPr>
            <w:rFonts w:ascii="Cambria Math" w:hAnsi="Cambria Math" w:cstheme="minorBidi"/>
            <w:sz w:val="22"/>
            <w:szCs w:val="22"/>
            <w:lang w:val="en-US"/>
          </w:rPr>
          <m:t>/m</m:t>
        </m:r>
        <m:r>
          <m:rPr>
            <m:nor/>
          </m:rPr>
          <w:rPr>
            <w:rFonts w:asciiTheme="minorBidi" w:hAnsiTheme="minorBidi" w:cstheme="minorBidi"/>
            <w:iCs/>
            <w:sz w:val="22"/>
            <w:szCs w:val="22"/>
            <w:vertAlign w:val="superscript"/>
            <w:lang w:val="en-US"/>
          </w:rPr>
          <m:t>l</m:t>
        </m:r>
      </m:oMath>
      <w:r w:rsidRPr="00C75FD8">
        <w:rPr>
          <w:rFonts w:asciiTheme="minorBidi" w:hAnsiTheme="minorBidi" w:cstheme="minorBidi"/>
          <w:iCs/>
          <w:sz w:val="22"/>
          <w:szCs w:val="22"/>
          <w:vertAlign w:val="superscript"/>
          <w:lang w:val="en-US"/>
        </w:rPr>
        <w:t xml:space="preserve">                          </w:t>
      </w:r>
      <w:r w:rsidR="00587DE5" w:rsidRPr="00C75FD8">
        <w:rPr>
          <w:rFonts w:asciiTheme="minorBidi" w:hAnsiTheme="minorBidi" w:cstheme="minorBidi"/>
          <w:sz w:val="22"/>
          <w:szCs w:val="22"/>
          <w:lang w:val="en-US"/>
        </w:rPr>
        <w:t>where   |&gt;</w:t>
      </w:r>
      <m:oMath>
        <m:acc>
          <m:accPr>
            <m:chr m:val="̅"/>
            <m:ctrlPr>
              <w:rPr>
                <w:rFonts w:ascii="Cambria Math" w:hAnsi="Cambria Math" w:cstheme="minorBidi"/>
                <w:i/>
                <w:sz w:val="22"/>
                <w:szCs w:val="22"/>
                <w:lang w:val="en-US"/>
              </w:rPr>
            </m:ctrlPr>
          </m:accPr>
          <m:e>
            <m:r>
              <w:rPr>
                <w:rFonts w:ascii="Cambria Math" w:hAnsi="Cambria Math" w:cstheme="minorBidi"/>
                <w:sz w:val="22"/>
                <w:szCs w:val="22"/>
                <w:lang w:val="en-US"/>
              </w:rPr>
              <m:t>SOH</m:t>
            </m:r>
          </m:e>
        </m:acc>
      </m:oMath>
      <w:r w:rsidR="00587DE5" w:rsidRPr="00C75FD8">
        <w:rPr>
          <w:rFonts w:asciiTheme="minorBidi" w:hAnsiTheme="minorBidi" w:cstheme="minorBidi"/>
          <w:sz w:val="22"/>
          <w:szCs w:val="22"/>
          <w:lang w:val="en-US"/>
        </w:rPr>
        <w:t>|=m</w:t>
      </w:r>
      <w:r w:rsidR="00587DE5">
        <w:rPr>
          <w:rFonts w:asciiTheme="minorBidi" w:hAnsiTheme="minorBidi" w:cstheme="minorBidi"/>
          <w:sz w:val="22"/>
          <w:szCs w:val="22"/>
          <w:lang w:val="en-US"/>
        </w:rPr>
        <w:t xml:space="preserve">      </w:t>
      </w:r>
      <w:r w:rsidR="00587DE5" w:rsidRPr="00C75FD8">
        <w:rPr>
          <w:rFonts w:asciiTheme="minorBidi" w:hAnsiTheme="minorBidi" w:cstheme="minorBidi"/>
          <w:b/>
          <w:bCs/>
          <w:sz w:val="22"/>
          <w:szCs w:val="22"/>
          <w:lang w:val="en-US"/>
        </w:rPr>
        <w:t xml:space="preserve"> </w:t>
      </w:r>
      <w:r w:rsidRPr="00C75FD8">
        <w:rPr>
          <w:rFonts w:asciiTheme="minorBidi" w:hAnsiTheme="minorBidi" w:cstheme="minorBidi"/>
          <w:b/>
          <w:bCs/>
          <w:sz w:val="22"/>
          <w:szCs w:val="22"/>
          <w:lang w:val="en-US"/>
        </w:rPr>
        <w:t>(9)</w:t>
      </w:r>
      <w:r w:rsidRPr="00C75FD8">
        <w:rPr>
          <w:rFonts w:asciiTheme="minorBidi" w:hAnsiTheme="minorBidi" w:cstheme="minorBidi"/>
          <w:sz w:val="22"/>
          <w:szCs w:val="22"/>
          <w:lang w:val="en-US"/>
        </w:rPr>
        <w:t xml:space="preserve">       </w:t>
      </w:r>
    </w:p>
    <w:p w14:paraId="25ED6156"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p>
    <w:p w14:paraId="1EBBE807" w14:textId="32E55AC2"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sz w:val="22"/>
          <w:szCs w:val="22"/>
          <w:lang w:val="en-US"/>
        </w:rPr>
        <w:t>logK</w:t>
      </w:r>
      <w:r w:rsidRPr="00C75FD8">
        <w:rPr>
          <w:rFonts w:asciiTheme="minorBidi" w:hAnsiTheme="minorBidi" w:cstheme="minorBidi"/>
          <w:sz w:val="22"/>
          <w:szCs w:val="22"/>
          <w:vertAlign w:val="subscript"/>
          <w:lang w:val="en-US"/>
        </w:rPr>
        <w:t>ln</w:t>
      </w:r>
      <w:r w:rsidRPr="00C75FD8">
        <w:rPr>
          <w:rFonts w:asciiTheme="minorBidi" w:hAnsiTheme="minorBidi" w:cstheme="minorBidi"/>
          <w:sz w:val="22"/>
          <w:szCs w:val="22"/>
          <w:lang w:val="en-US"/>
        </w:rPr>
        <w:t xml:space="preserve">= log D - l log m –npH                                         </w:t>
      </w:r>
      <w:r w:rsidR="00587DE5">
        <w:rPr>
          <w:rFonts w:asciiTheme="minorBidi" w:hAnsiTheme="minorBidi" w:cstheme="minorBidi"/>
          <w:sz w:val="22"/>
          <w:szCs w:val="22"/>
          <w:lang w:val="en-US"/>
        </w:rPr>
        <w:t xml:space="preserve">                </w:t>
      </w:r>
      <w:r w:rsidRPr="00C75FD8">
        <w:rPr>
          <w:rFonts w:asciiTheme="minorBidi" w:hAnsiTheme="minorBidi" w:cstheme="minorBidi"/>
          <w:b/>
          <w:bCs/>
          <w:sz w:val="22"/>
          <w:szCs w:val="22"/>
          <w:lang w:val="en-US"/>
        </w:rPr>
        <w:t>(10)</w:t>
      </w:r>
    </w:p>
    <w:p w14:paraId="29C10878"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p>
    <w:p w14:paraId="6D6EB8B6"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sz w:val="22"/>
          <w:szCs w:val="22"/>
          <w:lang w:val="en-US"/>
        </w:rPr>
        <w:t xml:space="preserve">So that:  </w:t>
      </w:r>
    </w:p>
    <w:p w14:paraId="4BB10525"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sz w:val="22"/>
          <w:szCs w:val="22"/>
          <w:lang w:val="en-US"/>
        </w:rPr>
        <w:t xml:space="preserve"> </w:t>
      </w:r>
    </w:p>
    <w:p w14:paraId="611F2CFD" w14:textId="23D79733"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b/>
          <w:bCs/>
          <w:sz w:val="22"/>
          <w:szCs w:val="22"/>
          <w:lang w:val="en-US"/>
        </w:rPr>
        <w:t xml:space="preserve">                logD= log K</w:t>
      </w:r>
      <w:r w:rsidRPr="00C75FD8">
        <w:rPr>
          <w:rFonts w:asciiTheme="minorBidi" w:hAnsiTheme="minorBidi" w:cstheme="minorBidi"/>
          <w:b/>
          <w:bCs/>
          <w:sz w:val="22"/>
          <w:szCs w:val="22"/>
          <w:vertAlign w:val="subscript"/>
          <w:lang w:val="en-US"/>
        </w:rPr>
        <w:t>ln</w:t>
      </w:r>
      <w:r w:rsidRPr="00C75FD8">
        <w:rPr>
          <w:rFonts w:asciiTheme="minorBidi" w:hAnsiTheme="minorBidi" w:cstheme="minorBidi"/>
          <w:b/>
          <w:bCs/>
          <w:sz w:val="22"/>
          <w:szCs w:val="22"/>
          <w:lang w:val="en-US"/>
        </w:rPr>
        <w:t xml:space="preserve"> + l log m + npH </w:t>
      </w:r>
      <w:r w:rsidRPr="00C75FD8">
        <w:rPr>
          <w:rFonts w:asciiTheme="minorBidi" w:hAnsiTheme="minorBidi" w:cstheme="minorBidi"/>
          <w:sz w:val="22"/>
          <w:szCs w:val="22"/>
          <w:lang w:val="en-US"/>
        </w:rPr>
        <w:t xml:space="preserve">                   </w:t>
      </w:r>
      <w:r w:rsidR="00587DE5">
        <w:rPr>
          <w:rFonts w:asciiTheme="minorBidi" w:hAnsiTheme="minorBidi" w:cstheme="minorBidi"/>
          <w:sz w:val="22"/>
          <w:szCs w:val="22"/>
          <w:lang w:val="en-US"/>
        </w:rPr>
        <w:t xml:space="preserve">               </w:t>
      </w:r>
      <w:r w:rsidRPr="00C75FD8">
        <w:rPr>
          <w:rFonts w:asciiTheme="minorBidi" w:hAnsiTheme="minorBidi" w:cstheme="minorBidi"/>
          <w:sz w:val="22"/>
          <w:szCs w:val="22"/>
          <w:lang w:val="en-US"/>
        </w:rPr>
        <w:t xml:space="preserve"> </w:t>
      </w:r>
      <w:r w:rsidRPr="00C75FD8">
        <w:rPr>
          <w:rFonts w:asciiTheme="minorBidi" w:hAnsiTheme="minorBidi" w:cstheme="minorBidi"/>
          <w:b/>
          <w:bCs/>
          <w:sz w:val="22"/>
          <w:szCs w:val="22"/>
          <w:lang w:val="en-US"/>
        </w:rPr>
        <w:t>(11)</w:t>
      </w:r>
    </w:p>
    <w:p w14:paraId="040DC9DE"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p>
    <w:p w14:paraId="200608F7" w14:textId="77777777" w:rsidR="00C75FD8" w:rsidRPr="00C75FD8" w:rsidRDefault="00C75FD8" w:rsidP="00B1202A">
      <w:pPr>
        <w:tabs>
          <w:tab w:val="left" w:pos="2355"/>
        </w:tabs>
        <w:autoSpaceDE w:val="0"/>
        <w:autoSpaceDN w:val="0"/>
        <w:adjustRightInd w:val="0"/>
        <w:spacing w:line="360" w:lineRule="auto"/>
        <w:rPr>
          <w:rStyle w:val="tlid-translation"/>
          <w:rFonts w:asciiTheme="minorBidi" w:hAnsiTheme="minorBidi" w:cstheme="minorBidi"/>
          <w:sz w:val="22"/>
          <w:szCs w:val="22"/>
          <w:lang w:val="en"/>
        </w:rPr>
      </w:pPr>
      <w:r w:rsidRPr="00C75FD8">
        <w:rPr>
          <w:rFonts w:asciiTheme="minorBidi" w:hAnsiTheme="minorBidi" w:cstheme="minorBidi"/>
          <w:color w:val="000000"/>
          <w:sz w:val="22"/>
          <w:szCs w:val="22"/>
        </w:rPr>
        <w:t>According to expressions mentioned below, t</w:t>
      </w:r>
      <w:r w:rsidRPr="00C75FD8">
        <w:rPr>
          <w:rStyle w:val="tlid-translation"/>
          <w:rFonts w:asciiTheme="minorBidi" w:hAnsiTheme="minorBidi" w:cstheme="minorBidi"/>
          <w:sz w:val="22"/>
          <w:szCs w:val="22"/>
          <w:lang w:val="en"/>
        </w:rPr>
        <w:t>he study of the variation in the value of the distribution coefficient D as a function of pH makes it possible to verify the supposed binding mechanism involved ‘’</w:t>
      </w:r>
      <w:r w:rsidRPr="00C75FD8">
        <w:rPr>
          <w:rStyle w:val="tlid-translation"/>
          <w:rFonts w:asciiTheme="minorBidi" w:hAnsiTheme="minorBidi" w:cstheme="minorBidi"/>
          <w:i/>
          <w:iCs/>
          <w:sz w:val="22"/>
          <w:szCs w:val="22"/>
          <w:lang w:val="en"/>
        </w:rPr>
        <w:t>l</w:t>
      </w:r>
      <w:r w:rsidRPr="00C75FD8">
        <w:rPr>
          <w:rStyle w:val="tlid-translation"/>
          <w:rFonts w:asciiTheme="minorBidi" w:hAnsiTheme="minorBidi" w:cstheme="minorBidi"/>
          <w:sz w:val="22"/>
          <w:szCs w:val="22"/>
          <w:lang w:val="en"/>
        </w:rPr>
        <w:t>’’, to define the nature ‘’n’’ of the adsorbed species and to calculate the K</w:t>
      </w:r>
      <w:r w:rsidRPr="00C75FD8">
        <w:rPr>
          <w:rStyle w:val="tlid-translation"/>
          <w:rFonts w:asciiTheme="minorBidi" w:hAnsiTheme="minorBidi" w:cstheme="minorBidi"/>
          <w:sz w:val="22"/>
          <w:szCs w:val="22"/>
          <w:vertAlign w:val="subscript"/>
          <w:lang w:val="en"/>
        </w:rPr>
        <w:t>ln</w:t>
      </w:r>
      <w:r w:rsidRPr="00C75FD8">
        <w:rPr>
          <w:rStyle w:val="tlid-translation"/>
          <w:rFonts w:asciiTheme="minorBidi" w:hAnsiTheme="minorBidi" w:cstheme="minorBidi"/>
          <w:sz w:val="22"/>
          <w:szCs w:val="22"/>
          <w:lang w:val="en"/>
        </w:rPr>
        <w:t xml:space="preserve"> constants.</w:t>
      </w:r>
    </w:p>
    <w:p w14:paraId="2292B1DE"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p>
    <w:p w14:paraId="70BE45B9" w14:textId="77777777" w:rsidR="00C75FD8" w:rsidRPr="00C75FD8" w:rsidRDefault="00C75FD8" w:rsidP="00B1202A">
      <w:pPr>
        <w:tabs>
          <w:tab w:val="left" w:pos="2355"/>
        </w:tabs>
        <w:autoSpaceDE w:val="0"/>
        <w:autoSpaceDN w:val="0"/>
        <w:adjustRightInd w:val="0"/>
        <w:spacing w:line="360" w:lineRule="auto"/>
        <w:rPr>
          <w:rStyle w:val="tlid-translation"/>
          <w:rFonts w:asciiTheme="minorBidi" w:hAnsiTheme="minorBidi" w:cstheme="minorBidi"/>
          <w:color w:val="FF0000"/>
          <w:sz w:val="22"/>
          <w:szCs w:val="22"/>
          <w:lang w:val="en"/>
        </w:rPr>
      </w:pPr>
      <w:r w:rsidRPr="00C75FD8">
        <w:rPr>
          <w:rStyle w:val="tlid-translation"/>
          <w:rFonts w:asciiTheme="minorBidi" w:hAnsiTheme="minorBidi" w:cstheme="minorBidi"/>
          <w:sz w:val="22"/>
          <w:szCs w:val="22"/>
          <w:lang w:val="en"/>
        </w:rPr>
        <w:t xml:space="preserve"> </w:t>
      </w:r>
      <w:r w:rsidRPr="00C75FD8">
        <w:rPr>
          <w:rFonts w:asciiTheme="minorBidi" w:hAnsiTheme="minorBidi" w:cstheme="minorBidi"/>
          <w:color w:val="000000"/>
          <w:sz w:val="22"/>
          <w:szCs w:val="22"/>
          <w:lang w:val="en"/>
        </w:rPr>
        <w:t xml:space="preserve"> </w:t>
      </w:r>
      <m:oMath>
        <m:d>
          <m:dPr>
            <m:begChr m:val="{"/>
            <m:endChr m:val=""/>
            <m:ctrlPr>
              <w:rPr>
                <w:rFonts w:ascii="Cambria Math" w:hAnsi="Cambria Math" w:cstheme="minorBidi"/>
                <w:i/>
                <w:color w:val="000000"/>
                <w:sz w:val="22"/>
                <w:szCs w:val="22"/>
              </w:rPr>
            </m:ctrlPr>
          </m:dPr>
          <m:e>
            <m:eqArr>
              <m:eqArrPr>
                <m:ctrlPr>
                  <w:rPr>
                    <w:rFonts w:ascii="Cambria Math" w:hAnsi="Cambria Math" w:cstheme="minorBidi"/>
                    <w:b/>
                    <w:bCs/>
                    <w:i/>
                    <w:color w:val="000000"/>
                    <w:sz w:val="22"/>
                    <w:szCs w:val="22"/>
                  </w:rPr>
                </m:ctrlPr>
              </m:eqArrPr>
              <m:e>
                <m:f>
                  <m:fPr>
                    <m:ctrlPr>
                      <w:rPr>
                        <w:rFonts w:ascii="Cambria Math" w:hAnsi="Cambria Math" w:cstheme="minorBidi"/>
                        <w:b/>
                        <w:bCs/>
                        <w:i/>
                        <w:color w:val="000000"/>
                        <w:sz w:val="22"/>
                        <w:szCs w:val="22"/>
                      </w:rPr>
                    </m:ctrlPr>
                  </m:fPr>
                  <m:num>
                    <m:r>
                      <m:rPr>
                        <m:sty m:val="bi"/>
                      </m:rPr>
                      <w:rPr>
                        <w:rFonts w:ascii="Cambria Math" w:hAnsi="Cambria Math" w:cstheme="minorBidi"/>
                        <w:color w:val="000000"/>
                        <w:sz w:val="22"/>
                        <w:szCs w:val="22"/>
                      </w:rPr>
                      <m:t>∂logD</m:t>
                    </m:r>
                  </m:num>
                  <m:den>
                    <m:r>
                      <m:rPr>
                        <m:sty m:val="bi"/>
                      </m:rPr>
                      <w:rPr>
                        <w:rFonts w:ascii="Cambria Math" w:hAnsi="Cambria Math" w:cstheme="minorBidi"/>
                        <w:color w:val="000000"/>
                        <w:sz w:val="22"/>
                        <w:szCs w:val="22"/>
                      </w:rPr>
                      <m:t>∂pH</m:t>
                    </m:r>
                  </m:den>
                </m:f>
                <m:r>
                  <m:rPr>
                    <m:sty m:val="bi"/>
                  </m:rPr>
                  <w:rPr>
                    <w:rFonts w:ascii="Cambria Math" w:hAnsi="Cambria Math" w:cstheme="minorBidi"/>
                    <w:color w:val="000000"/>
                    <w:sz w:val="22"/>
                    <w:szCs w:val="22"/>
                    <w:lang w:val="en"/>
                  </w:rPr>
                  <m:t>=</m:t>
                </m:r>
                <m:r>
                  <m:rPr>
                    <m:sty m:val="bi"/>
                  </m:rPr>
                  <w:rPr>
                    <w:rFonts w:ascii="Cambria Math" w:hAnsi="Cambria Math" w:cstheme="minorBidi"/>
                    <w:color w:val="000000"/>
                    <w:sz w:val="22"/>
                    <w:szCs w:val="22"/>
                  </w:rPr>
                  <m:t>n</m:t>
                </m:r>
                <m:r>
                  <m:rPr>
                    <m:sty m:val="bi"/>
                  </m:rPr>
                  <w:rPr>
                    <w:rFonts w:ascii="Cambria Math" w:hAnsi="Cambria Math" w:cstheme="minorBidi"/>
                    <w:color w:val="000000"/>
                    <w:sz w:val="22"/>
                    <w:szCs w:val="22"/>
                    <w:lang w:val="en"/>
                  </w:rPr>
                  <m:t xml:space="preserve">                                                                         (12)</m:t>
                </m:r>
              </m:e>
              <m:e>
                <m:f>
                  <m:fPr>
                    <m:ctrlPr>
                      <w:rPr>
                        <w:rFonts w:ascii="Cambria Math" w:hAnsi="Cambria Math" w:cstheme="minorBidi"/>
                        <w:b/>
                        <w:bCs/>
                        <w:i/>
                        <w:color w:val="000000"/>
                        <w:sz w:val="22"/>
                        <w:szCs w:val="22"/>
                      </w:rPr>
                    </m:ctrlPr>
                  </m:fPr>
                  <m:num>
                    <m:r>
                      <m:rPr>
                        <m:sty m:val="bi"/>
                      </m:rPr>
                      <w:rPr>
                        <w:rFonts w:ascii="Cambria Math" w:hAnsi="Cambria Math" w:cstheme="minorBidi"/>
                        <w:color w:val="000000"/>
                        <w:sz w:val="22"/>
                        <w:szCs w:val="22"/>
                      </w:rPr>
                      <m:t>∂logD</m:t>
                    </m:r>
                  </m:num>
                  <m:den>
                    <m:r>
                      <m:rPr>
                        <m:sty m:val="bi"/>
                      </m:rPr>
                      <w:rPr>
                        <w:rFonts w:ascii="Cambria Math" w:hAnsi="Cambria Math" w:cstheme="minorBidi"/>
                        <w:color w:val="000000"/>
                        <w:sz w:val="22"/>
                        <w:szCs w:val="22"/>
                      </w:rPr>
                      <m:t>∂logm</m:t>
                    </m:r>
                  </m:den>
                </m:f>
                <m:r>
                  <m:rPr>
                    <m:sty m:val="bi"/>
                  </m:rPr>
                  <w:rPr>
                    <w:rFonts w:ascii="Cambria Math" w:hAnsi="Cambria Math" w:cstheme="minorBidi"/>
                    <w:color w:val="000000"/>
                    <w:sz w:val="22"/>
                    <w:szCs w:val="22"/>
                    <w:lang w:val="en"/>
                  </w:rPr>
                  <m:t>=</m:t>
                </m:r>
                <m:r>
                  <m:rPr>
                    <m:sty m:val="bi"/>
                  </m:rPr>
                  <w:rPr>
                    <w:rFonts w:ascii="Cambria Math" w:hAnsi="Cambria Math" w:cstheme="minorBidi"/>
                    <w:color w:val="000000"/>
                    <w:sz w:val="22"/>
                    <w:szCs w:val="22"/>
                  </w:rPr>
                  <m:t>l</m:t>
                </m:r>
                <m:r>
                  <m:rPr>
                    <m:sty m:val="bi"/>
                  </m:rPr>
                  <w:rPr>
                    <w:rFonts w:ascii="Cambria Math" w:hAnsi="Cambria Math" w:cstheme="minorBidi"/>
                    <w:color w:val="000000"/>
                    <w:sz w:val="22"/>
                    <w:szCs w:val="22"/>
                    <w:lang w:val="en"/>
                  </w:rPr>
                  <m:t xml:space="preserve">                                                                          (13)</m:t>
                </m:r>
              </m:e>
            </m:eqArr>
          </m:e>
        </m:d>
      </m:oMath>
    </w:p>
    <w:p w14:paraId="4E85AD43"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b/>
          <w:i/>
          <w:iCs/>
          <w:sz w:val="22"/>
          <w:szCs w:val="22"/>
          <w:lang w:bidi="fr-FR"/>
        </w:rPr>
      </w:pPr>
    </w:p>
    <w:p w14:paraId="7954C245" w14:textId="632E19A3" w:rsidR="00C75FD8" w:rsidRPr="00C75FD8" w:rsidRDefault="00C75FD8" w:rsidP="00B1202A">
      <w:pPr>
        <w:tabs>
          <w:tab w:val="left" w:pos="2355"/>
        </w:tabs>
        <w:autoSpaceDE w:val="0"/>
        <w:autoSpaceDN w:val="0"/>
        <w:adjustRightInd w:val="0"/>
        <w:spacing w:line="360" w:lineRule="auto"/>
        <w:rPr>
          <w:rFonts w:asciiTheme="minorBidi" w:hAnsiTheme="minorBidi" w:cstheme="minorBidi"/>
          <w:b/>
          <w:sz w:val="22"/>
          <w:szCs w:val="22"/>
          <w:lang w:val="en-US"/>
        </w:rPr>
      </w:pPr>
      <w:r w:rsidRPr="00C75FD8">
        <w:rPr>
          <w:rFonts w:asciiTheme="minorBidi" w:hAnsiTheme="minorBidi" w:cstheme="minorBidi"/>
          <w:b/>
          <w:sz w:val="22"/>
          <w:szCs w:val="22"/>
          <w:lang w:bidi="fr-FR"/>
        </w:rPr>
        <w:t>Study of variations A</w:t>
      </w:r>
      <w:r w:rsidRPr="00C75FD8">
        <w:rPr>
          <w:rFonts w:asciiTheme="minorBidi" w:hAnsiTheme="minorBidi" w:cstheme="minorBidi"/>
          <w:b/>
          <w:sz w:val="22"/>
          <w:szCs w:val="22"/>
          <w:vertAlign w:val="subscript"/>
          <w:lang w:bidi="fr-FR"/>
        </w:rPr>
        <w:t>ln</w:t>
      </w:r>
      <w:r w:rsidRPr="00C75FD8">
        <w:rPr>
          <w:rFonts w:asciiTheme="minorBidi" w:hAnsiTheme="minorBidi" w:cstheme="minorBidi"/>
          <w:b/>
          <w:sz w:val="22"/>
          <w:szCs w:val="22"/>
          <w:lang w:bidi="fr-FR"/>
        </w:rPr>
        <w:t>= l logm + logK</w:t>
      </w:r>
      <w:r w:rsidRPr="00C75FD8">
        <w:rPr>
          <w:rFonts w:asciiTheme="minorBidi" w:hAnsiTheme="minorBidi" w:cstheme="minorBidi"/>
          <w:b/>
          <w:sz w:val="22"/>
          <w:szCs w:val="22"/>
          <w:vertAlign w:val="subscript"/>
          <w:lang w:bidi="fr-FR"/>
        </w:rPr>
        <w:t>ln</w:t>
      </w:r>
      <w:r w:rsidRPr="00C75FD8">
        <w:rPr>
          <w:rFonts w:asciiTheme="minorBidi" w:hAnsiTheme="minorBidi" w:cstheme="minorBidi"/>
          <w:b/>
          <w:sz w:val="22"/>
          <w:szCs w:val="22"/>
          <w:lang w:bidi="fr-FR"/>
        </w:rPr>
        <w:t xml:space="preserve">=f(n)  </w:t>
      </w:r>
    </w:p>
    <w:p w14:paraId="43ADD697"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bCs/>
          <w:color w:val="000000" w:themeColor="text1"/>
          <w:sz w:val="22"/>
          <w:szCs w:val="22"/>
          <w:lang w:bidi="fr-FR"/>
        </w:rPr>
      </w:pPr>
      <w:r w:rsidRPr="00C75FD8">
        <w:rPr>
          <w:rStyle w:val="tlid-translation"/>
          <w:rFonts w:asciiTheme="minorBidi" w:hAnsiTheme="minorBidi" w:cstheme="minorBidi"/>
          <w:color w:val="000000" w:themeColor="text1"/>
          <w:sz w:val="22"/>
          <w:szCs w:val="22"/>
          <w:lang w:val="en"/>
        </w:rPr>
        <w:t>The surface complexation equilibrium constants are obtained from the line segments of the logD=f(pH) curves. The slope of these segments leads to the value of "n" while the y-intercept leads to the value of A</w:t>
      </w:r>
      <w:r w:rsidRPr="00C75FD8">
        <w:rPr>
          <w:rStyle w:val="tlid-translation"/>
          <w:rFonts w:asciiTheme="minorBidi" w:hAnsiTheme="minorBidi" w:cstheme="minorBidi"/>
          <w:color w:val="000000" w:themeColor="text1"/>
          <w:sz w:val="22"/>
          <w:szCs w:val="22"/>
          <w:vertAlign w:val="subscript"/>
          <w:lang w:val="en"/>
        </w:rPr>
        <w:t>ln</w:t>
      </w:r>
      <w:r w:rsidRPr="00C75FD8">
        <w:rPr>
          <w:rStyle w:val="tlid-translation"/>
          <w:rFonts w:asciiTheme="minorBidi" w:hAnsiTheme="minorBidi" w:cstheme="minorBidi"/>
          <w:color w:val="000000" w:themeColor="text1"/>
          <w:sz w:val="22"/>
          <w:szCs w:val="22"/>
          <w:lang w:val="en"/>
        </w:rPr>
        <w:t xml:space="preserve"> = logK</w:t>
      </w:r>
      <w:r w:rsidRPr="00C75FD8">
        <w:rPr>
          <w:rStyle w:val="tlid-translation"/>
          <w:rFonts w:asciiTheme="minorBidi" w:hAnsiTheme="minorBidi" w:cstheme="minorBidi"/>
          <w:color w:val="000000" w:themeColor="text1"/>
          <w:sz w:val="22"/>
          <w:szCs w:val="22"/>
          <w:vertAlign w:val="subscript"/>
          <w:lang w:val="en"/>
        </w:rPr>
        <w:t>ln</w:t>
      </w:r>
      <w:r w:rsidRPr="00C75FD8">
        <w:rPr>
          <w:rStyle w:val="tlid-translation"/>
          <w:rFonts w:asciiTheme="minorBidi" w:hAnsiTheme="minorBidi" w:cstheme="minorBidi"/>
          <w:color w:val="000000" w:themeColor="text1"/>
          <w:sz w:val="22"/>
          <w:szCs w:val="22"/>
          <w:lang w:val="en"/>
        </w:rPr>
        <w:t xml:space="preserve"> + </w:t>
      </w:r>
      <w:r w:rsidRPr="00C75FD8">
        <w:rPr>
          <w:rStyle w:val="tlid-translation"/>
          <w:rFonts w:asciiTheme="minorBidi" w:hAnsiTheme="minorBidi" w:cstheme="minorBidi"/>
          <w:i/>
          <w:iCs/>
          <w:color w:val="000000" w:themeColor="text1"/>
          <w:sz w:val="22"/>
          <w:szCs w:val="22"/>
          <w:lang w:val="en"/>
        </w:rPr>
        <w:t>l</w:t>
      </w:r>
      <w:r w:rsidRPr="00C75FD8">
        <w:rPr>
          <w:rStyle w:val="tlid-translation"/>
          <w:rFonts w:asciiTheme="minorBidi" w:hAnsiTheme="minorBidi" w:cstheme="minorBidi"/>
          <w:color w:val="000000" w:themeColor="text1"/>
          <w:sz w:val="22"/>
          <w:szCs w:val="22"/>
          <w:lang w:val="en"/>
        </w:rPr>
        <w:t>logm.</w:t>
      </w:r>
    </w:p>
    <w:p w14:paraId="7F0E2CB4" w14:textId="77777777" w:rsid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sz w:val="22"/>
          <w:szCs w:val="22"/>
          <w:lang w:val="en-US"/>
        </w:rPr>
        <w:t>Figure 3 represents the variations A</w:t>
      </w:r>
      <w:r w:rsidRPr="00C75FD8">
        <w:rPr>
          <w:rFonts w:asciiTheme="minorBidi" w:hAnsiTheme="minorBidi" w:cstheme="minorBidi"/>
          <w:sz w:val="22"/>
          <w:szCs w:val="22"/>
          <w:vertAlign w:val="subscript"/>
          <w:lang w:val="en-US"/>
        </w:rPr>
        <w:t>ln</w:t>
      </w:r>
      <w:r w:rsidRPr="00C75FD8">
        <w:rPr>
          <w:rFonts w:asciiTheme="minorBidi" w:hAnsiTheme="minorBidi" w:cstheme="minorBidi"/>
          <w:sz w:val="22"/>
          <w:szCs w:val="22"/>
          <w:lang w:val="en-US"/>
        </w:rPr>
        <w:t>=f(n) for the successive contents 60;  100 and 300mg/L.</w:t>
      </w:r>
    </w:p>
    <w:p w14:paraId="65F41B3A" w14:textId="77777777" w:rsidR="006478D1" w:rsidRDefault="006478D1" w:rsidP="00B1202A">
      <w:pPr>
        <w:tabs>
          <w:tab w:val="left" w:pos="2355"/>
        </w:tabs>
        <w:autoSpaceDE w:val="0"/>
        <w:autoSpaceDN w:val="0"/>
        <w:adjustRightInd w:val="0"/>
        <w:spacing w:line="360" w:lineRule="auto"/>
        <w:rPr>
          <w:rFonts w:asciiTheme="minorBidi" w:hAnsiTheme="minorBidi" w:cstheme="minorBidi"/>
          <w:sz w:val="22"/>
          <w:szCs w:val="22"/>
          <w:lang w:val="en-US"/>
        </w:rPr>
      </w:pPr>
    </w:p>
    <w:p w14:paraId="60C56B84" w14:textId="77777777" w:rsidR="006478D1" w:rsidRDefault="006478D1" w:rsidP="00B1202A">
      <w:pPr>
        <w:tabs>
          <w:tab w:val="left" w:pos="2355"/>
        </w:tabs>
        <w:autoSpaceDE w:val="0"/>
        <w:autoSpaceDN w:val="0"/>
        <w:adjustRightInd w:val="0"/>
        <w:spacing w:line="360" w:lineRule="auto"/>
        <w:rPr>
          <w:rFonts w:asciiTheme="minorBidi" w:hAnsiTheme="minorBidi" w:cstheme="minorBidi"/>
          <w:sz w:val="22"/>
          <w:szCs w:val="22"/>
          <w:lang w:val="en-US"/>
        </w:rPr>
      </w:pPr>
    </w:p>
    <w:p w14:paraId="10BA92EE" w14:textId="77777777" w:rsidR="006478D1" w:rsidRDefault="006478D1" w:rsidP="00B1202A">
      <w:pPr>
        <w:tabs>
          <w:tab w:val="left" w:pos="2355"/>
        </w:tabs>
        <w:autoSpaceDE w:val="0"/>
        <w:autoSpaceDN w:val="0"/>
        <w:adjustRightInd w:val="0"/>
        <w:spacing w:line="360" w:lineRule="auto"/>
        <w:rPr>
          <w:rFonts w:asciiTheme="minorBidi" w:hAnsiTheme="minorBidi" w:cstheme="minorBidi"/>
          <w:sz w:val="22"/>
          <w:szCs w:val="22"/>
          <w:lang w:val="en-US"/>
        </w:rPr>
      </w:pPr>
    </w:p>
    <w:p w14:paraId="60A35E1F" w14:textId="77777777" w:rsidR="006478D1" w:rsidRDefault="006478D1" w:rsidP="00B1202A">
      <w:pPr>
        <w:tabs>
          <w:tab w:val="left" w:pos="2355"/>
        </w:tabs>
        <w:autoSpaceDE w:val="0"/>
        <w:autoSpaceDN w:val="0"/>
        <w:adjustRightInd w:val="0"/>
        <w:spacing w:line="360" w:lineRule="auto"/>
        <w:rPr>
          <w:rFonts w:asciiTheme="minorBidi" w:hAnsiTheme="minorBidi" w:cstheme="minorBidi"/>
          <w:sz w:val="22"/>
          <w:szCs w:val="22"/>
          <w:lang w:val="en-US"/>
        </w:rPr>
      </w:pPr>
    </w:p>
    <w:p w14:paraId="765EA4CC" w14:textId="77777777" w:rsidR="006478D1" w:rsidRDefault="006478D1" w:rsidP="00B1202A">
      <w:pPr>
        <w:tabs>
          <w:tab w:val="left" w:pos="2355"/>
        </w:tabs>
        <w:autoSpaceDE w:val="0"/>
        <w:autoSpaceDN w:val="0"/>
        <w:adjustRightInd w:val="0"/>
        <w:spacing w:line="360" w:lineRule="auto"/>
        <w:rPr>
          <w:rFonts w:asciiTheme="minorBidi" w:hAnsiTheme="minorBidi" w:cstheme="minorBidi"/>
          <w:sz w:val="22"/>
          <w:szCs w:val="22"/>
          <w:lang w:val="en-US"/>
        </w:rPr>
      </w:pPr>
    </w:p>
    <w:p w14:paraId="27E528A3" w14:textId="77777777" w:rsidR="006478D1" w:rsidRDefault="006478D1" w:rsidP="00B1202A">
      <w:pPr>
        <w:tabs>
          <w:tab w:val="left" w:pos="2355"/>
        </w:tabs>
        <w:autoSpaceDE w:val="0"/>
        <w:autoSpaceDN w:val="0"/>
        <w:adjustRightInd w:val="0"/>
        <w:spacing w:line="360" w:lineRule="auto"/>
        <w:rPr>
          <w:rFonts w:asciiTheme="minorBidi" w:hAnsiTheme="minorBidi" w:cstheme="minorBidi"/>
          <w:sz w:val="22"/>
          <w:szCs w:val="22"/>
          <w:lang w:val="en-US"/>
        </w:rPr>
      </w:pPr>
    </w:p>
    <w:p w14:paraId="1D54B8E1" w14:textId="77777777" w:rsidR="006478D1" w:rsidRDefault="006478D1" w:rsidP="00B1202A">
      <w:pPr>
        <w:tabs>
          <w:tab w:val="left" w:pos="2355"/>
        </w:tabs>
        <w:autoSpaceDE w:val="0"/>
        <w:autoSpaceDN w:val="0"/>
        <w:adjustRightInd w:val="0"/>
        <w:spacing w:line="360" w:lineRule="auto"/>
        <w:rPr>
          <w:rFonts w:asciiTheme="minorBidi" w:hAnsiTheme="minorBidi" w:cstheme="minorBidi"/>
          <w:sz w:val="22"/>
          <w:szCs w:val="22"/>
          <w:lang w:val="en-US"/>
        </w:rPr>
      </w:pPr>
    </w:p>
    <w:p w14:paraId="5645440A" w14:textId="77777777" w:rsidR="006478D1" w:rsidRPr="00C75FD8" w:rsidRDefault="006478D1" w:rsidP="00B1202A">
      <w:pPr>
        <w:tabs>
          <w:tab w:val="left" w:pos="2355"/>
        </w:tabs>
        <w:autoSpaceDE w:val="0"/>
        <w:autoSpaceDN w:val="0"/>
        <w:adjustRightInd w:val="0"/>
        <w:spacing w:line="360" w:lineRule="auto"/>
        <w:rPr>
          <w:rFonts w:asciiTheme="minorBidi" w:hAnsiTheme="minorBidi" w:cstheme="minorBidi"/>
          <w:sz w:val="22"/>
          <w:szCs w:val="22"/>
          <w:lang w:val="en-US"/>
        </w:rPr>
      </w:pPr>
    </w:p>
    <w:tbl>
      <w:tblPr>
        <w:tblStyle w:val="Grilledutableau"/>
        <w:tblW w:w="0" w:type="auto"/>
        <w:tblInd w:w="2883" w:type="dxa"/>
        <w:tblLook w:val="04A0" w:firstRow="1" w:lastRow="0" w:firstColumn="1" w:lastColumn="0" w:noHBand="0" w:noVBand="1"/>
      </w:tblPr>
      <w:tblGrid>
        <w:gridCol w:w="4957"/>
      </w:tblGrid>
      <w:tr w:rsidR="00C75FD8" w:rsidRPr="00C75FD8" w14:paraId="54A5C5CD" w14:textId="77777777" w:rsidTr="006478D1">
        <w:tc>
          <w:tcPr>
            <w:tcW w:w="4957" w:type="dxa"/>
          </w:tcPr>
          <w:p w14:paraId="70C9065F"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noProof/>
                <w:sz w:val="22"/>
                <w:szCs w:val="22"/>
                <w:lang w:val="fr-FR" w:eastAsia="fr-FR"/>
              </w:rPr>
              <w:lastRenderedPageBreak/>
              <w:drawing>
                <wp:inline distT="0" distB="0" distL="0" distR="0" wp14:anchorId="1E7A40D1" wp14:editId="7466A80B">
                  <wp:extent cx="2987040" cy="1744980"/>
                  <wp:effectExtent l="0" t="0" r="3810" b="762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D9B8FB" w14:textId="77777777" w:rsidR="00C75FD8" w:rsidRPr="00C75FD8" w:rsidRDefault="00C75FD8" w:rsidP="00B1202A">
            <w:pPr>
              <w:spacing w:line="360" w:lineRule="auto"/>
              <w:rPr>
                <w:rFonts w:asciiTheme="minorBidi" w:hAnsiTheme="minorBidi" w:cstheme="minorBidi"/>
                <w:sz w:val="22"/>
                <w:szCs w:val="22"/>
                <w:lang w:val="en-US"/>
              </w:rPr>
            </w:pPr>
            <w:r w:rsidRPr="00C75FD8">
              <w:rPr>
                <w:rFonts w:asciiTheme="minorBidi" w:hAnsiTheme="minorBidi" w:cstheme="minorBidi"/>
                <w:noProof/>
                <w:sz w:val="22"/>
                <w:szCs w:val="22"/>
                <w:lang w:val="fr-FR" w:eastAsia="fr-FR"/>
              </w:rPr>
              <w:drawing>
                <wp:inline distT="0" distB="0" distL="0" distR="0" wp14:anchorId="727EAD4D" wp14:editId="592099BC">
                  <wp:extent cx="2971800" cy="1882140"/>
                  <wp:effectExtent l="0" t="0" r="0" b="381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7C1E5E" w14:textId="483A9C89" w:rsidR="00C75FD8" w:rsidRPr="00C75FD8" w:rsidRDefault="00C75FD8" w:rsidP="006478D1">
            <w:pPr>
              <w:tabs>
                <w:tab w:val="left" w:pos="2355"/>
              </w:tabs>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noProof/>
                <w:sz w:val="22"/>
                <w:szCs w:val="22"/>
                <w:lang w:val="fr-FR" w:eastAsia="fr-FR"/>
              </w:rPr>
              <w:drawing>
                <wp:inline distT="0" distB="0" distL="0" distR="0" wp14:anchorId="15BCA644" wp14:editId="2422CBE0">
                  <wp:extent cx="2964180" cy="1729740"/>
                  <wp:effectExtent l="0" t="0" r="7620" b="381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76A23883" w14:textId="6C477478" w:rsidR="00C75FD8" w:rsidRPr="006478D1" w:rsidRDefault="00C75FD8" w:rsidP="006478D1">
      <w:pPr>
        <w:tabs>
          <w:tab w:val="left" w:pos="2355"/>
        </w:tabs>
        <w:autoSpaceDE w:val="0"/>
        <w:autoSpaceDN w:val="0"/>
        <w:adjustRightInd w:val="0"/>
        <w:spacing w:line="360" w:lineRule="auto"/>
        <w:jc w:val="center"/>
        <w:rPr>
          <w:rFonts w:asciiTheme="minorBidi" w:hAnsiTheme="minorBidi" w:cstheme="minorBidi"/>
          <w:sz w:val="22"/>
          <w:szCs w:val="22"/>
          <w:lang w:val="en-US"/>
        </w:rPr>
      </w:pPr>
      <w:r w:rsidRPr="006478D1">
        <w:rPr>
          <w:rFonts w:asciiTheme="minorBidi" w:hAnsiTheme="minorBidi" w:cstheme="minorBidi"/>
          <w:sz w:val="22"/>
          <w:szCs w:val="22"/>
          <w:lang w:val="en-US"/>
        </w:rPr>
        <w:t>Fig</w:t>
      </w:r>
      <w:r w:rsidR="00B40853">
        <w:rPr>
          <w:rFonts w:asciiTheme="minorBidi" w:hAnsiTheme="minorBidi" w:cstheme="minorBidi"/>
          <w:sz w:val="22"/>
          <w:szCs w:val="22"/>
          <w:lang w:val="en-US"/>
        </w:rPr>
        <w:t>ure</w:t>
      </w:r>
      <w:r w:rsidRPr="006478D1">
        <w:rPr>
          <w:rFonts w:asciiTheme="minorBidi" w:hAnsiTheme="minorBidi" w:cstheme="minorBidi"/>
          <w:sz w:val="22"/>
          <w:szCs w:val="22"/>
          <w:lang w:val="en-US"/>
        </w:rPr>
        <w:t xml:space="preserve">. 3. Variations </w:t>
      </w:r>
      <w:r w:rsidR="00227A00" w:rsidRPr="006478D1">
        <w:rPr>
          <w:rFonts w:asciiTheme="minorBidi" w:hAnsiTheme="minorBidi" w:cstheme="minorBidi"/>
          <w:sz w:val="22"/>
          <w:szCs w:val="22"/>
          <w:lang w:val="en-US"/>
        </w:rPr>
        <w:t xml:space="preserve">of </w:t>
      </w:r>
      <w:r w:rsidRPr="006478D1">
        <w:rPr>
          <w:rFonts w:asciiTheme="minorBidi" w:hAnsiTheme="minorBidi" w:cstheme="minorBidi"/>
          <w:sz w:val="22"/>
          <w:szCs w:val="22"/>
          <w:lang w:val="en-US"/>
        </w:rPr>
        <w:t>A</w:t>
      </w:r>
      <w:r w:rsidRPr="006478D1">
        <w:rPr>
          <w:rFonts w:asciiTheme="minorBidi" w:hAnsiTheme="minorBidi" w:cstheme="minorBidi"/>
          <w:color w:val="000000" w:themeColor="text1"/>
          <w:sz w:val="22"/>
          <w:szCs w:val="22"/>
          <w:vertAlign w:val="subscript"/>
          <w:lang w:val="en-US"/>
        </w:rPr>
        <w:t>ln</w:t>
      </w:r>
      <w:r w:rsidRPr="006478D1">
        <w:rPr>
          <w:rFonts w:asciiTheme="minorBidi" w:hAnsiTheme="minorBidi" w:cstheme="minorBidi"/>
          <w:sz w:val="22"/>
          <w:szCs w:val="22"/>
          <w:lang w:val="en-US"/>
        </w:rPr>
        <w:t>=f (n) obtained for m= 60; 100 and 300mg/</w:t>
      </w:r>
      <w:r w:rsidR="00227A00" w:rsidRPr="006478D1">
        <w:rPr>
          <w:rFonts w:asciiTheme="minorBidi" w:hAnsiTheme="minorBidi" w:cstheme="minorBidi"/>
          <w:color w:val="000000" w:themeColor="text1"/>
          <w:sz w:val="22"/>
          <w:szCs w:val="22"/>
          <w:lang w:val="en-US"/>
        </w:rPr>
        <w:t>l</w:t>
      </w:r>
    </w:p>
    <w:p w14:paraId="485F0123" w14:textId="77777777" w:rsidR="00C75FD8" w:rsidRPr="00C75FD8" w:rsidRDefault="00C75FD8" w:rsidP="00B1202A">
      <w:pPr>
        <w:spacing w:line="360" w:lineRule="auto"/>
        <w:rPr>
          <w:rFonts w:asciiTheme="minorBidi" w:hAnsiTheme="minorBidi" w:cstheme="minorBidi"/>
          <w:sz w:val="22"/>
          <w:szCs w:val="22"/>
          <w:lang w:val="en-US"/>
        </w:rPr>
      </w:pPr>
    </w:p>
    <w:p w14:paraId="7FBB65D1"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rPr>
      </w:pPr>
      <w:r w:rsidRPr="00C75FD8">
        <w:rPr>
          <w:rFonts w:asciiTheme="minorBidi" w:hAnsiTheme="minorBidi" w:cstheme="minorBidi"/>
          <w:sz w:val="22"/>
          <w:szCs w:val="22"/>
          <w:lang w:val="en-US"/>
        </w:rPr>
        <w:t xml:space="preserve">As shown in figure 3, </w:t>
      </w:r>
      <w:r w:rsidRPr="00C75FD8">
        <w:rPr>
          <w:rStyle w:val="tlid-translation"/>
          <w:rFonts w:asciiTheme="minorBidi" w:hAnsiTheme="minorBidi" w:cstheme="minorBidi"/>
          <w:sz w:val="22"/>
          <w:szCs w:val="22"/>
          <w:lang w:val="en"/>
        </w:rPr>
        <w:t>these variations are linear throughout the range of “n” explored. They allow the calculation of A</w:t>
      </w:r>
      <w:r w:rsidRPr="00C75FD8">
        <w:rPr>
          <w:rStyle w:val="tlid-translation"/>
          <w:rFonts w:asciiTheme="minorBidi" w:hAnsiTheme="minorBidi" w:cstheme="minorBidi"/>
          <w:i/>
          <w:iCs/>
          <w:sz w:val="22"/>
          <w:szCs w:val="22"/>
          <w:vertAlign w:val="subscript"/>
          <w:lang w:val="en"/>
        </w:rPr>
        <w:t>l1</w:t>
      </w:r>
      <w:r w:rsidRPr="00C75FD8">
        <w:rPr>
          <w:rStyle w:val="tlid-translation"/>
          <w:rFonts w:asciiTheme="minorBidi" w:hAnsiTheme="minorBidi" w:cstheme="minorBidi"/>
          <w:sz w:val="22"/>
          <w:szCs w:val="22"/>
          <w:lang w:val="en"/>
        </w:rPr>
        <w:t>; A</w:t>
      </w:r>
      <w:r w:rsidRPr="00C75FD8">
        <w:rPr>
          <w:rStyle w:val="tlid-translation"/>
          <w:rFonts w:asciiTheme="minorBidi" w:hAnsiTheme="minorBidi" w:cstheme="minorBidi"/>
          <w:i/>
          <w:iCs/>
          <w:sz w:val="22"/>
          <w:szCs w:val="22"/>
          <w:vertAlign w:val="subscript"/>
          <w:lang w:val="en"/>
        </w:rPr>
        <w:t>l0</w:t>
      </w:r>
      <w:r w:rsidRPr="00C75FD8">
        <w:rPr>
          <w:rStyle w:val="tlid-translation"/>
          <w:rFonts w:asciiTheme="minorBidi" w:hAnsiTheme="minorBidi" w:cstheme="minorBidi"/>
          <w:sz w:val="22"/>
          <w:szCs w:val="22"/>
          <w:lang w:val="en"/>
        </w:rPr>
        <w:t xml:space="preserve"> and A</w:t>
      </w:r>
      <w:r w:rsidRPr="00C75FD8">
        <w:rPr>
          <w:rStyle w:val="tlid-translation"/>
          <w:rFonts w:asciiTheme="minorBidi" w:hAnsiTheme="minorBidi" w:cstheme="minorBidi"/>
          <w:sz w:val="22"/>
          <w:szCs w:val="22"/>
          <w:vertAlign w:val="subscript"/>
          <w:lang w:val="en"/>
        </w:rPr>
        <w:t>l-1</w:t>
      </w:r>
      <w:r w:rsidRPr="00C75FD8">
        <w:rPr>
          <w:rStyle w:val="tlid-translation"/>
          <w:rFonts w:asciiTheme="minorBidi" w:hAnsiTheme="minorBidi" w:cstheme="minorBidi"/>
          <w:sz w:val="22"/>
          <w:szCs w:val="22"/>
          <w:lang w:val="en"/>
        </w:rPr>
        <w:t xml:space="preserve"> relating to the various iron tenants. So that, the curve equation can be written in </w:t>
      </w:r>
      <w:r w:rsidRPr="00C75FD8">
        <w:rPr>
          <w:rFonts w:asciiTheme="minorBidi" w:hAnsiTheme="minorBidi" w:cstheme="minorBidi"/>
          <w:sz w:val="22"/>
          <w:szCs w:val="22"/>
          <w:lang w:val="en-US"/>
        </w:rPr>
        <w:t>the form log</w:t>
      </w:r>
      <w:r w:rsidRPr="00C75FD8">
        <w:rPr>
          <w:rFonts w:asciiTheme="minorBidi" w:hAnsiTheme="minorBidi" w:cstheme="minorBidi"/>
          <w:sz w:val="22"/>
          <w:szCs w:val="22"/>
        </w:rPr>
        <w:t>(A</w:t>
      </w:r>
      <w:r w:rsidRPr="00C75FD8">
        <w:rPr>
          <w:rFonts w:asciiTheme="minorBidi" w:hAnsiTheme="minorBidi" w:cstheme="minorBidi"/>
          <w:sz w:val="22"/>
          <w:szCs w:val="22"/>
          <w:vertAlign w:val="subscript"/>
        </w:rPr>
        <w:t>ln</w:t>
      </w:r>
      <w:r w:rsidRPr="00C75FD8">
        <w:rPr>
          <w:rFonts w:asciiTheme="minorBidi" w:hAnsiTheme="minorBidi" w:cstheme="minorBidi"/>
          <w:sz w:val="22"/>
          <w:szCs w:val="22"/>
        </w:rPr>
        <w:t>)=log(A</w:t>
      </w:r>
      <w:r w:rsidRPr="00C75FD8">
        <w:rPr>
          <w:rFonts w:asciiTheme="minorBidi" w:hAnsiTheme="minorBidi" w:cstheme="minorBidi"/>
          <w:sz w:val="22"/>
          <w:szCs w:val="22"/>
          <w:vertAlign w:val="subscript"/>
        </w:rPr>
        <w:t>l0</w:t>
      </w:r>
      <w:r w:rsidRPr="00C75FD8">
        <w:rPr>
          <w:rFonts w:asciiTheme="minorBidi" w:hAnsiTheme="minorBidi" w:cstheme="minorBidi"/>
          <w:sz w:val="22"/>
          <w:szCs w:val="22"/>
        </w:rPr>
        <w:t>)+nlog(A</w:t>
      </w:r>
      <w:r w:rsidRPr="00C75FD8">
        <w:rPr>
          <w:rFonts w:asciiTheme="minorBidi" w:hAnsiTheme="minorBidi" w:cstheme="minorBidi"/>
          <w:sz w:val="22"/>
          <w:szCs w:val="22"/>
          <w:vertAlign w:val="subscript"/>
        </w:rPr>
        <w:t>n</w:t>
      </w:r>
      <w:r w:rsidRPr="00C75FD8">
        <w:rPr>
          <w:rFonts w:asciiTheme="minorBidi" w:hAnsiTheme="minorBidi" w:cstheme="minorBidi"/>
          <w:sz w:val="22"/>
          <w:szCs w:val="22"/>
        </w:rPr>
        <w:t>-A</w:t>
      </w:r>
      <w:r w:rsidRPr="00C75FD8">
        <w:rPr>
          <w:rFonts w:asciiTheme="minorBidi" w:hAnsiTheme="minorBidi" w:cstheme="minorBidi"/>
          <w:sz w:val="22"/>
          <w:szCs w:val="22"/>
          <w:vertAlign w:val="subscript"/>
        </w:rPr>
        <w:t>l0</w:t>
      </w:r>
      <w:r w:rsidRPr="00C75FD8">
        <w:rPr>
          <w:rFonts w:asciiTheme="minorBidi" w:hAnsiTheme="minorBidi" w:cstheme="minorBidi"/>
          <w:sz w:val="22"/>
          <w:szCs w:val="22"/>
        </w:rPr>
        <w:t>).</w:t>
      </w:r>
      <w:r w:rsidRPr="00C75FD8">
        <w:rPr>
          <w:rFonts w:asciiTheme="minorBidi" w:hAnsiTheme="minorBidi" w:cstheme="minorBidi"/>
          <w:sz w:val="22"/>
          <w:szCs w:val="22"/>
          <w:lang w:val="en-US"/>
        </w:rPr>
        <w:t xml:space="preserve"> This equation can be obtained thermodynamically by considering that |n| also presents the fraction of the 1H</w:t>
      </w:r>
      <w:r w:rsidRPr="00C75FD8">
        <w:rPr>
          <w:rFonts w:asciiTheme="minorBidi" w:hAnsiTheme="minorBidi" w:cstheme="minorBidi"/>
          <w:sz w:val="22"/>
          <w:szCs w:val="22"/>
          <w:vertAlign w:val="superscript"/>
          <w:lang w:val="en-US"/>
        </w:rPr>
        <w:t>+</w:t>
      </w:r>
      <w:r w:rsidRPr="00C75FD8">
        <w:rPr>
          <w:rFonts w:asciiTheme="minorBidi" w:hAnsiTheme="minorBidi" w:cstheme="minorBidi"/>
          <w:sz w:val="22"/>
          <w:szCs w:val="22"/>
          <w:lang w:val="en-US"/>
        </w:rPr>
        <w:t xml:space="preserve"> or 1OH</w:t>
      </w:r>
      <w:r w:rsidRPr="00C75FD8">
        <w:rPr>
          <w:rFonts w:asciiTheme="minorBidi" w:hAnsiTheme="minorBidi" w:cstheme="minorBidi"/>
          <w:sz w:val="22"/>
          <w:szCs w:val="22"/>
          <w:vertAlign w:val="superscript"/>
          <w:lang w:val="en-US"/>
        </w:rPr>
        <w:t xml:space="preserve">- </w:t>
      </w:r>
      <w:r w:rsidRPr="00C75FD8">
        <w:rPr>
          <w:rFonts w:asciiTheme="minorBidi" w:hAnsiTheme="minorBidi" w:cstheme="minorBidi"/>
          <w:sz w:val="22"/>
          <w:szCs w:val="22"/>
          <w:lang w:val="en-US"/>
        </w:rPr>
        <w:t>exchange reaction which contributes to the overall adsorption reaction.</w:t>
      </w:r>
    </w:p>
    <w:p w14:paraId="0AFCD255"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sz w:val="22"/>
          <w:szCs w:val="22"/>
          <w:lang w:val="en-US"/>
        </w:rPr>
        <w:t xml:space="preserve"> </w:t>
      </w:r>
    </w:p>
    <w:p w14:paraId="201DACCB" w14:textId="4F192053" w:rsidR="00C75FD8" w:rsidRPr="00B1202A" w:rsidRDefault="00C75FD8" w:rsidP="00B1202A">
      <w:pPr>
        <w:tabs>
          <w:tab w:val="left" w:pos="2355"/>
        </w:tabs>
        <w:autoSpaceDE w:val="0"/>
        <w:autoSpaceDN w:val="0"/>
        <w:adjustRightInd w:val="0"/>
        <w:spacing w:line="360" w:lineRule="auto"/>
        <w:rPr>
          <w:rFonts w:asciiTheme="minorBidi" w:hAnsiTheme="minorBidi" w:cstheme="minorBidi"/>
          <w:b/>
          <w:sz w:val="22"/>
          <w:szCs w:val="22"/>
          <w:lang w:val="en-US"/>
        </w:rPr>
      </w:pPr>
      <w:r w:rsidRPr="00B1202A">
        <w:rPr>
          <w:rFonts w:asciiTheme="minorBidi" w:hAnsiTheme="minorBidi" w:cstheme="minorBidi"/>
          <w:b/>
          <w:sz w:val="22"/>
          <w:szCs w:val="22"/>
          <w:lang w:bidi="fr-FR"/>
        </w:rPr>
        <w:t>Study of the order “</w:t>
      </w:r>
      <w:r w:rsidR="00B1202A" w:rsidRPr="00B1202A">
        <w:rPr>
          <w:rFonts w:asciiTheme="minorBidi" w:hAnsiTheme="minorBidi" w:cstheme="minorBidi"/>
          <w:b/>
          <w:i/>
          <w:iCs/>
          <w:sz w:val="22"/>
          <w:szCs w:val="22"/>
          <w:lang w:bidi="fr-FR"/>
        </w:rPr>
        <w:t>l</w:t>
      </w:r>
      <w:r w:rsidRPr="00B1202A">
        <w:rPr>
          <w:rFonts w:asciiTheme="minorBidi" w:hAnsiTheme="minorBidi" w:cstheme="minorBidi"/>
          <w:b/>
          <w:sz w:val="22"/>
          <w:szCs w:val="22"/>
          <w:lang w:bidi="fr-FR"/>
        </w:rPr>
        <w:t>” complexes</w:t>
      </w:r>
    </w:p>
    <w:p w14:paraId="2D7ABE24" w14:textId="3B6B4AE4"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sz w:val="22"/>
          <w:szCs w:val="22"/>
          <w:lang w:val="en-US"/>
        </w:rPr>
        <w:t>The ordinate at the origin of the variations logD=f(pH) is equal to A</w:t>
      </w:r>
      <w:r w:rsidRPr="00C75FD8">
        <w:rPr>
          <w:rFonts w:asciiTheme="minorBidi" w:hAnsiTheme="minorBidi" w:cstheme="minorBidi"/>
          <w:i/>
          <w:iCs/>
          <w:sz w:val="22"/>
          <w:szCs w:val="22"/>
          <w:vertAlign w:val="subscript"/>
          <w:lang w:val="en-US"/>
        </w:rPr>
        <w:t>ln</w:t>
      </w:r>
      <w:r w:rsidRPr="00C75FD8">
        <w:rPr>
          <w:rFonts w:asciiTheme="minorBidi" w:hAnsiTheme="minorBidi" w:cstheme="minorBidi"/>
          <w:sz w:val="22"/>
          <w:szCs w:val="22"/>
          <w:lang w:val="en-US"/>
        </w:rPr>
        <w:t>=</w:t>
      </w:r>
      <w:r w:rsidRPr="00C75FD8">
        <w:rPr>
          <w:rFonts w:asciiTheme="minorBidi" w:hAnsiTheme="minorBidi" w:cstheme="minorBidi"/>
          <w:i/>
          <w:iCs/>
          <w:sz w:val="22"/>
          <w:szCs w:val="22"/>
          <w:lang w:val="en-US"/>
        </w:rPr>
        <w:t>l</w:t>
      </w:r>
      <w:r w:rsidRPr="00C75FD8">
        <w:rPr>
          <w:rFonts w:asciiTheme="minorBidi" w:hAnsiTheme="minorBidi" w:cstheme="minorBidi"/>
          <w:sz w:val="22"/>
          <w:szCs w:val="22"/>
          <w:lang w:val="en-US"/>
        </w:rPr>
        <w:t>logm+logK</w:t>
      </w:r>
      <w:r w:rsidRPr="00C75FD8">
        <w:rPr>
          <w:rFonts w:asciiTheme="minorBidi" w:hAnsiTheme="minorBidi" w:cstheme="minorBidi"/>
          <w:i/>
          <w:iCs/>
          <w:sz w:val="22"/>
          <w:szCs w:val="22"/>
          <w:vertAlign w:val="subscript"/>
          <w:lang w:val="en-US"/>
        </w:rPr>
        <w:t>ln</w:t>
      </w:r>
      <w:r w:rsidRPr="00C75FD8">
        <w:rPr>
          <w:rFonts w:asciiTheme="minorBidi" w:hAnsiTheme="minorBidi" w:cstheme="minorBidi"/>
          <w:sz w:val="22"/>
          <w:szCs w:val="22"/>
          <w:lang w:val="en-US"/>
        </w:rPr>
        <w:t>. The exam of the variations A</w:t>
      </w:r>
      <w:r w:rsidRPr="00C75FD8">
        <w:rPr>
          <w:rFonts w:asciiTheme="minorBidi" w:hAnsiTheme="minorBidi" w:cstheme="minorBidi"/>
          <w:sz w:val="22"/>
          <w:szCs w:val="22"/>
          <w:vertAlign w:val="subscript"/>
          <w:lang w:val="en-US"/>
        </w:rPr>
        <w:t>ln</w:t>
      </w:r>
      <w:r w:rsidRPr="00C75FD8">
        <w:rPr>
          <w:rFonts w:asciiTheme="minorBidi" w:hAnsiTheme="minorBidi" w:cstheme="minorBidi"/>
          <w:sz w:val="22"/>
          <w:szCs w:val="22"/>
          <w:lang w:val="en-US"/>
        </w:rPr>
        <w:t>=f(n) for n=1; 0 and -1 make it possible to determine “</w:t>
      </w:r>
      <w:r w:rsidRPr="00C75FD8">
        <w:rPr>
          <w:rFonts w:asciiTheme="minorBidi" w:hAnsiTheme="minorBidi" w:cstheme="minorBidi"/>
          <w:i/>
          <w:iCs/>
          <w:sz w:val="22"/>
          <w:szCs w:val="22"/>
          <w:lang w:val="en-US"/>
        </w:rPr>
        <w:t>l</w:t>
      </w:r>
      <w:r w:rsidRPr="00C75FD8">
        <w:rPr>
          <w:rFonts w:asciiTheme="minorBidi" w:hAnsiTheme="minorBidi" w:cstheme="minorBidi"/>
          <w:sz w:val="22"/>
          <w:szCs w:val="22"/>
          <w:lang w:val="en-US"/>
        </w:rPr>
        <w:t xml:space="preserve"> “ and logK</w:t>
      </w:r>
      <w:r w:rsidRPr="00C75FD8">
        <w:rPr>
          <w:rFonts w:asciiTheme="minorBidi" w:hAnsiTheme="minorBidi" w:cstheme="minorBidi"/>
          <w:i/>
          <w:iCs/>
          <w:sz w:val="22"/>
          <w:szCs w:val="22"/>
          <w:vertAlign w:val="subscript"/>
          <w:lang w:val="en-US"/>
        </w:rPr>
        <w:t>l</w:t>
      </w:r>
      <w:r w:rsidRPr="00C75FD8">
        <w:rPr>
          <w:rFonts w:asciiTheme="minorBidi" w:hAnsiTheme="minorBidi" w:cstheme="minorBidi"/>
          <w:sz w:val="22"/>
          <w:szCs w:val="22"/>
          <w:vertAlign w:val="subscript"/>
          <w:lang w:val="en-US"/>
        </w:rPr>
        <w:t>n</w:t>
      </w:r>
      <w:r w:rsidRPr="00C75FD8">
        <w:rPr>
          <w:rFonts w:asciiTheme="minorBidi" w:hAnsiTheme="minorBidi" w:cstheme="minorBidi"/>
          <w:sz w:val="22"/>
          <w:szCs w:val="22"/>
          <w:lang w:val="en-US"/>
        </w:rPr>
        <w:t>. The values A</w:t>
      </w:r>
      <w:r w:rsidRPr="00C75FD8">
        <w:rPr>
          <w:rFonts w:asciiTheme="minorBidi" w:hAnsiTheme="minorBidi" w:cstheme="minorBidi"/>
          <w:i/>
          <w:iCs/>
          <w:sz w:val="22"/>
          <w:szCs w:val="22"/>
          <w:vertAlign w:val="subscript"/>
          <w:lang w:val="en-US"/>
        </w:rPr>
        <w:t>1</w:t>
      </w:r>
      <w:r w:rsidRPr="00C75FD8">
        <w:rPr>
          <w:rFonts w:asciiTheme="minorBidi" w:hAnsiTheme="minorBidi" w:cstheme="minorBidi"/>
          <w:sz w:val="22"/>
          <w:szCs w:val="22"/>
          <w:vertAlign w:val="subscript"/>
          <w:lang w:val="en-US"/>
        </w:rPr>
        <w:t>1</w:t>
      </w:r>
      <w:r w:rsidRPr="00C75FD8">
        <w:rPr>
          <w:rFonts w:asciiTheme="minorBidi" w:hAnsiTheme="minorBidi" w:cstheme="minorBidi"/>
          <w:sz w:val="22"/>
          <w:szCs w:val="22"/>
          <w:lang w:val="en-US"/>
        </w:rPr>
        <w:t>; A</w:t>
      </w:r>
      <w:r w:rsidRPr="00C75FD8">
        <w:rPr>
          <w:rFonts w:asciiTheme="minorBidi" w:hAnsiTheme="minorBidi" w:cstheme="minorBidi"/>
          <w:i/>
          <w:iCs/>
          <w:sz w:val="22"/>
          <w:szCs w:val="22"/>
          <w:vertAlign w:val="subscript"/>
          <w:lang w:val="en-US"/>
        </w:rPr>
        <w:t>l</w:t>
      </w:r>
      <w:r w:rsidRPr="00C75FD8">
        <w:rPr>
          <w:rFonts w:asciiTheme="minorBidi" w:hAnsiTheme="minorBidi" w:cstheme="minorBidi"/>
          <w:sz w:val="22"/>
          <w:szCs w:val="22"/>
          <w:vertAlign w:val="subscript"/>
          <w:lang w:val="en-US"/>
        </w:rPr>
        <w:t>0</w:t>
      </w:r>
      <w:r w:rsidRPr="00C75FD8">
        <w:rPr>
          <w:rFonts w:asciiTheme="minorBidi" w:hAnsiTheme="minorBidi" w:cstheme="minorBidi"/>
          <w:sz w:val="22"/>
          <w:szCs w:val="22"/>
          <w:lang w:val="en-US"/>
        </w:rPr>
        <w:t xml:space="preserve"> and </w:t>
      </w:r>
      <w:r w:rsidR="006039E2">
        <w:rPr>
          <w:rFonts w:asciiTheme="minorBidi" w:hAnsiTheme="minorBidi" w:cstheme="minorBidi"/>
          <w:sz w:val="22"/>
          <w:szCs w:val="22"/>
          <w:lang w:val="en-US"/>
        </w:rPr>
        <w:t xml:space="preserve"> </w:t>
      </w:r>
      <w:r w:rsidRPr="00C75FD8">
        <w:rPr>
          <w:rFonts w:asciiTheme="minorBidi" w:hAnsiTheme="minorBidi" w:cstheme="minorBidi"/>
          <w:sz w:val="22"/>
          <w:szCs w:val="22"/>
          <w:lang w:val="en-US"/>
        </w:rPr>
        <w:t>A</w:t>
      </w:r>
      <w:r w:rsidRPr="00C75FD8">
        <w:rPr>
          <w:rFonts w:asciiTheme="minorBidi" w:hAnsiTheme="minorBidi" w:cstheme="minorBidi"/>
          <w:i/>
          <w:iCs/>
          <w:sz w:val="22"/>
          <w:szCs w:val="22"/>
          <w:vertAlign w:val="subscript"/>
          <w:lang w:val="en-US"/>
        </w:rPr>
        <w:t>l</w:t>
      </w:r>
      <w:r w:rsidRPr="00C75FD8">
        <w:rPr>
          <w:rFonts w:asciiTheme="minorBidi" w:hAnsiTheme="minorBidi" w:cstheme="minorBidi"/>
          <w:sz w:val="22"/>
          <w:szCs w:val="22"/>
          <w:vertAlign w:val="subscript"/>
          <w:lang w:val="en-US"/>
        </w:rPr>
        <w:t>-1</w:t>
      </w:r>
      <w:r w:rsidRPr="00C75FD8">
        <w:rPr>
          <w:rFonts w:asciiTheme="minorBidi" w:hAnsiTheme="minorBidi" w:cstheme="minorBidi"/>
          <w:sz w:val="22"/>
          <w:szCs w:val="22"/>
          <w:lang w:val="en-US"/>
        </w:rPr>
        <w:t xml:space="preserve"> are obtained in figure 4.</w:t>
      </w:r>
    </w:p>
    <w:p w14:paraId="58DD2F1D"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color w:val="FF0000"/>
          <w:sz w:val="22"/>
          <w:szCs w:val="22"/>
          <w:lang w:val="en-US"/>
        </w:rPr>
      </w:pPr>
    </w:p>
    <w:p w14:paraId="386542AD"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p>
    <w:tbl>
      <w:tblPr>
        <w:tblStyle w:val="Grilledutableau"/>
        <w:tblW w:w="0" w:type="auto"/>
        <w:tblInd w:w="2391" w:type="dxa"/>
        <w:tblLook w:val="04A0" w:firstRow="1" w:lastRow="0" w:firstColumn="1" w:lastColumn="0" w:noHBand="0" w:noVBand="1"/>
      </w:tblPr>
      <w:tblGrid>
        <w:gridCol w:w="4957"/>
      </w:tblGrid>
      <w:tr w:rsidR="00C75FD8" w:rsidRPr="00C75FD8" w14:paraId="7AE4297B" w14:textId="77777777" w:rsidTr="006039E2">
        <w:tc>
          <w:tcPr>
            <w:tcW w:w="4957" w:type="dxa"/>
          </w:tcPr>
          <w:p w14:paraId="1FBBCA34"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noProof/>
                <w:sz w:val="22"/>
                <w:szCs w:val="22"/>
                <w:lang w:val="fr-FR" w:eastAsia="fr-FR"/>
              </w:rPr>
              <w:drawing>
                <wp:inline distT="0" distB="0" distL="0" distR="0" wp14:anchorId="0D5B642F" wp14:editId="1E672D1E">
                  <wp:extent cx="3002280" cy="1859280"/>
                  <wp:effectExtent l="0" t="0" r="7620" b="7620"/>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BF4F2D"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noProof/>
                <w:sz w:val="22"/>
                <w:szCs w:val="22"/>
                <w:lang w:val="fr-FR" w:eastAsia="fr-FR"/>
              </w:rPr>
              <w:drawing>
                <wp:inline distT="0" distB="0" distL="0" distR="0" wp14:anchorId="7357DE77" wp14:editId="6C9ABE85">
                  <wp:extent cx="2971800" cy="1630680"/>
                  <wp:effectExtent l="0" t="0" r="0" b="762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7C415C" w14:textId="4BC4B436" w:rsidR="00C75FD8" w:rsidRPr="00C75FD8" w:rsidRDefault="00C75FD8" w:rsidP="005B6CA4">
            <w:pPr>
              <w:tabs>
                <w:tab w:val="left" w:pos="2355"/>
              </w:tabs>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noProof/>
                <w:sz w:val="22"/>
                <w:szCs w:val="22"/>
                <w:lang w:val="fr-FR" w:eastAsia="fr-FR"/>
              </w:rPr>
              <w:drawing>
                <wp:inline distT="0" distB="0" distL="0" distR="0" wp14:anchorId="15FB0F4E" wp14:editId="773AA5D2">
                  <wp:extent cx="2964180" cy="1828800"/>
                  <wp:effectExtent l="0" t="0" r="7620" b="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1E184354" w14:textId="4C9F9675" w:rsidR="00C75FD8" w:rsidRPr="006039E2" w:rsidRDefault="00C75FD8" w:rsidP="006039E2">
      <w:pPr>
        <w:tabs>
          <w:tab w:val="left" w:pos="2355"/>
        </w:tabs>
        <w:autoSpaceDE w:val="0"/>
        <w:autoSpaceDN w:val="0"/>
        <w:adjustRightInd w:val="0"/>
        <w:spacing w:before="120" w:line="360" w:lineRule="auto"/>
        <w:jc w:val="center"/>
        <w:rPr>
          <w:rFonts w:asciiTheme="minorBidi" w:hAnsiTheme="minorBidi" w:cstheme="minorBidi"/>
          <w:sz w:val="22"/>
          <w:szCs w:val="22"/>
          <w:lang w:val="en-US"/>
        </w:rPr>
      </w:pPr>
      <w:r w:rsidRPr="006039E2">
        <w:rPr>
          <w:rFonts w:asciiTheme="minorBidi" w:hAnsiTheme="minorBidi" w:cstheme="minorBidi"/>
          <w:sz w:val="22"/>
          <w:szCs w:val="22"/>
          <w:lang w:val="en-US"/>
        </w:rPr>
        <w:t xml:space="preserve">Fig. 4. Variations </w:t>
      </w:r>
      <w:r w:rsidR="00227A00" w:rsidRPr="006039E2">
        <w:rPr>
          <w:rFonts w:asciiTheme="minorBidi" w:hAnsiTheme="minorBidi" w:cstheme="minorBidi"/>
          <w:sz w:val="22"/>
          <w:szCs w:val="22"/>
          <w:lang w:val="en-US"/>
        </w:rPr>
        <w:t xml:space="preserve">of </w:t>
      </w:r>
      <w:r w:rsidRPr="006039E2">
        <w:rPr>
          <w:rFonts w:asciiTheme="minorBidi" w:hAnsiTheme="minorBidi" w:cstheme="minorBidi"/>
          <w:sz w:val="22"/>
          <w:szCs w:val="22"/>
          <w:lang w:val="en-US"/>
        </w:rPr>
        <w:t>A</w:t>
      </w:r>
      <w:r w:rsidRPr="006039E2">
        <w:rPr>
          <w:rFonts w:asciiTheme="minorBidi" w:hAnsiTheme="minorBidi" w:cstheme="minorBidi"/>
          <w:sz w:val="22"/>
          <w:szCs w:val="22"/>
          <w:vertAlign w:val="subscript"/>
          <w:lang w:val="en-US"/>
        </w:rPr>
        <w:t>ln</w:t>
      </w:r>
      <w:r w:rsidRPr="006039E2">
        <w:rPr>
          <w:rFonts w:asciiTheme="minorBidi" w:hAnsiTheme="minorBidi" w:cstheme="minorBidi"/>
          <w:sz w:val="22"/>
          <w:szCs w:val="22"/>
          <w:lang w:val="en-US"/>
        </w:rPr>
        <w:t>=f(logm) obtained for n=-1; 0 and 1  for different m.</w:t>
      </w:r>
    </w:p>
    <w:p w14:paraId="23DBB9DF"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p>
    <w:p w14:paraId="3F765702" w14:textId="77777777" w:rsidR="00C75FD8" w:rsidRPr="00C75FD8" w:rsidRDefault="00C75FD8" w:rsidP="00B1202A">
      <w:pPr>
        <w:tabs>
          <w:tab w:val="left" w:pos="2355"/>
        </w:tabs>
        <w:autoSpaceDE w:val="0"/>
        <w:autoSpaceDN w:val="0"/>
        <w:adjustRightInd w:val="0"/>
        <w:spacing w:line="360" w:lineRule="auto"/>
        <w:rPr>
          <w:rStyle w:val="tlid-translation"/>
          <w:rFonts w:asciiTheme="minorBidi" w:hAnsiTheme="minorBidi" w:cstheme="minorBidi"/>
          <w:sz w:val="22"/>
          <w:szCs w:val="22"/>
          <w:lang w:val="en"/>
        </w:rPr>
      </w:pPr>
      <w:r w:rsidRPr="00C75FD8">
        <w:rPr>
          <w:rFonts w:asciiTheme="minorBidi" w:hAnsiTheme="minorBidi" w:cstheme="minorBidi"/>
          <w:sz w:val="22"/>
          <w:szCs w:val="22"/>
          <w:lang w:val="en-US"/>
        </w:rPr>
        <w:t>Figure 4 illustrates the Variations A</w:t>
      </w:r>
      <w:r w:rsidRPr="00C75FD8">
        <w:rPr>
          <w:rFonts w:asciiTheme="minorBidi" w:hAnsiTheme="minorBidi" w:cstheme="minorBidi"/>
          <w:sz w:val="22"/>
          <w:szCs w:val="22"/>
          <w:vertAlign w:val="subscript"/>
          <w:lang w:val="en-US"/>
        </w:rPr>
        <w:t>ln</w:t>
      </w:r>
      <w:r w:rsidRPr="00C75FD8">
        <w:rPr>
          <w:rFonts w:asciiTheme="minorBidi" w:hAnsiTheme="minorBidi" w:cstheme="minorBidi"/>
          <w:sz w:val="22"/>
          <w:szCs w:val="22"/>
          <w:lang w:val="en-US"/>
        </w:rPr>
        <w:t>=f(logm) obtained for n=-1; 0 and 1  for different m</w:t>
      </w:r>
      <w:r w:rsidRPr="00C75FD8">
        <w:rPr>
          <w:rFonts w:asciiTheme="minorBidi" w:hAnsiTheme="minorBidi" w:cstheme="minorBidi"/>
          <w:b/>
          <w:bCs/>
          <w:sz w:val="22"/>
          <w:szCs w:val="22"/>
          <w:lang w:val="en-US"/>
        </w:rPr>
        <w:t>.</w:t>
      </w:r>
      <w:r w:rsidRPr="00C75FD8">
        <w:rPr>
          <w:rFonts w:asciiTheme="minorBidi" w:hAnsiTheme="minorBidi" w:cstheme="minorBidi"/>
          <w:sz w:val="22"/>
          <w:szCs w:val="22"/>
          <w:lang w:val="en-US"/>
        </w:rPr>
        <w:t xml:space="preserve"> </w:t>
      </w:r>
      <w:r w:rsidRPr="00C75FD8">
        <w:rPr>
          <w:rStyle w:val="tlid-translation"/>
          <w:rFonts w:asciiTheme="minorBidi" w:hAnsiTheme="minorBidi" w:cstheme="minorBidi"/>
          <w:sz w:val="22"/>
          <w:szCs w:val="22"/>
          <w:lang w:val="en"/>
        </w:rPr>
        <w:t>These curves are linear whose slope values correspond to the “</w:t>
      </w:r>
      <w:r w:rsidRPr="00C75FD8">
        <w:rPr>
          <w:rStyle w:val="tlid-translation"/>
          <w:rFonts w:asciiTheme="minorBidi" w:hAnsiTheme="minorBidi" w:cstheme="minorBidi"/>
          <w:i/>
          <w:iCs/>
          <w:sz w:val="22"/>
          <w:szCs w:val="22"/>
          <w:lang w:val="en"/>
        </w:rPr>
        <w:t>l</w:t>
      </w:r>
      <w:r w:rsidRPr="00C75FD8">
        <w:rPr>
          <w:rStyle w:val="tlid-translation"/>
          <w:rFonts w:asciiTheme="minorBidi" w:hAnsiTheme="minorBidi" w:cstheme="minorBidi"/>
          <w:sz w:val="22"/>
          <w:szCs w:val="22"/>
          <w:lang w:val="en"/>
        </w:rPr>
        <w:t xml:space="preserve">” values. </w:t>
      </w:r>
    </w:p>
    <w:p w14:paraId="39F4CE01"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color w:val="000000" w:themeColor="text1"/>
          <w:sz w:val="22"/>
          <w:szCs w:val="22"/>
          <w:lang w:val="en-US"/>
        </w:rPr>
      </w:pPr>
      <w:r w:rsidRPr="00C75FD8">
        <w:rPr>
          <w:rFonts w:asciiTheme="minorBidi" w:hAnsiTheme="minorBidi" w:cstheme="minorBidi"/>
          <w:color w:val="000000" w:themeColor="text1"/>
          <w:sz w:val="22"/>
          <w:szCs w:val="22"/>
          <w:lang w:val="en-US"/>
        </w:rPr>
        <w:t xml:space="preserve">          </w:t>
      </w:r>
      <m:oMath>
        <m:f>
          <m:fPr>
            <m:ctrlPr>
              <w:rPr>
                <w:rFonts w:ascii="Cambria Math" w:hAnsi="Cambria Math" w:cstheme="minorBidi"/>
                <w:i/>
                <w:color w:val="000000" w:themeColor="text1"/>
                <w:sz w:val="22"/>
                <w:szCs w:val="22"/>
                <w:lang w:val="en-US"/>
              </w:rPr>
            </m:ctrlPr>
          </m:fPr>
          <m:num>
            <m:r>
              <m:rPr>
                <m:sty m:val="p"/>
              </m:rPr>
              <w:rPr>
                <w:rFonts w:ascii="Cambria Math" w:hAnsi="Cambria Math" w:cstheme="minorBidi"/>
                <w:color w:val="000000" w:themeColor="text1"/>
                <w:sz w:val="22"/>
                <w:szCs w:val="22"/>
                <w:u w:val="single"/>
                <w:lang w:val="en-US"/>
              </w:rPr>
              <m:t>∂</m:t>
            </m:r>
            <m:r>
              <w:rPr>
                <w:rFonts w:ascii="Cambria Math" w:hAnsi="Cambria Math" w:cstheme="minorBidi"/>
                <w:color w:val="000000" w:themeColor="text1"/>
                <w:sz w:val="22"/>
                <w:szCs w:val="22"/>
                <w:lang w:val="en-US"/>
              </w:rPr>
              <m:t>A</m:t>
            </m:r>
          </m:num>
          <m:den>
            <m:r>
              <m:rPr>
                <m:sty m:val="p"/>
              </m:rPr>
              <w:rPr>
                <w:rFonts w:ascii="Cambria Math" w:hAnsi="Cambria Math" w:cstheme="minorBidi"/>
                <w:color w:val="000000" w:themeColor="text1"/>
                <w:sz w:val="22"/>
                <w:szCs w:val="22"/>
                <w:u w:val="single"/>
                <w:lang w:val="en-US"/>
              </w:rPr>
              <m:t>∂logm</m:t>
            </m:r>
          </m:den>
        </m:f>
        <m:r>
          <w:rPr>
            <w:rFonts w:ascii="Cambria Math" w:hAnsi="Cambria Math" w:cstheme="minorBidi"/>
            <w:color w:val="000000" w:themeColor="text1"/>
            <w:sz w:val="22"/>
            <w:szCs w:val="22"/>
            <w:lang w:val="en-US"/>
          </w:rPr>
          <m:t xml:space="preserve">=0,9           for </m:t>
        </m:r>
      </m:oMath>
      <w:r w:rsidRPr="00C75FD8">
        <w:rPr>
          <w:rFonts w:asciiTheme="minorBidi" w:hAnsiTheme="minorBidi" w:cstheme="minorBidi"/>
          <w:color w:val="000000" w:themeColor="text1"/>
          <w:sz w:val="22"/>
          <w:szCs w:val="22"/>
          <w:lang w:val="en-US"/>
        </w:rPr>
        <w:t>n&gt;0</w:t>
      </w:r>
    </w:p>
    <w:p w14:paraId="7F8FD3E0"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color w:val="000000" w:themeColor="text1"/>
          <w:sz w:val="22"/>
          <w:szCs w:val="22"/>
          <w:lang w:val="en-US"/>
        </w:rPr>
      </w:pPr>
      <w:r w:rsidRPr="00C75FD8">
        <w:rPr>
          <w:rFonts w:asciiTheme="minorBidi" w:hAnsiTheme="minorBidi" w:cstheme="minorBidi"/>
          <w:color w:val="000000" w:themeColor="text1"/>
          <w:sz w:val="22"/>
          <w:szCs w:val="22"/>
          <w:lang w:val="en-US"/>
        </w:rPr>
        <w:t xml:space="preserve">and </w:t>
      </w:r>
    </w:p>
    <w:p w14:paraId="4BC03E92"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color w:val="000000" w:themeColor="text1"/>
          <w:sz w:val="22"/>
          <w:szCs w:val="22"/>
          <w:lang w:val="en-US"/>
        </w:rPr>
      </w:pPr>
      <w:r w:rsidRPr="00C75FD8">
        <w:rPr>
          <w:rFonts w:asciiTheme="minorBidi" w:hAnsiTheme="minorBidi" w:cstheme="minorBidi"/>
          <w:color w:val="000000" w:themeColor="text1"/>
          <w:sz w:val="22"/>
          <w:szCs w:val="22"/>
          <w:lang w:val="en-US"/>
        </w:rPr>
        <w:t xml:space="preserve">         </w:t>
      </w:r>
      <m:oMath>
        <m:f>
          <m:fPr>
            <m:ctrlPr>
              <w:rPr>
                <w:rFonts w:ascii="Cambria Math" w:hAnsi="Cambria Math" w:cstheme="minorBidi"/>
                <w:i/>
                <w:color w:val="000000" w:themeColor="text1"/>
                <w:sz w:val="22"/>
                <w:szCs w:val="22"/>
                <w:lang w:val="en-US"/>
              </w:rPr>
            </m:ctrlPr>
          </m:fPr>
          <m:num>
            <m:r>
              <m:rPr>
                <m:sty m:val="p"/>
              </m:rPr>
              <w:rPr>
                <w:rFonts w:ascii="Cambria Math" w:hAnsi="Cambria Math" w:cstheme="minorBidi"/>
                <w:color w:val="000000" w:themeColor="text1"/>
                <w:sz w:val="22"/>
                <w:szCs w:val="22"/>
                <w:u w:val="single"/>
                <w:lang w:val="en-US"/>
              </w:rPr>
              <m:t>∂</m:t>
            </m:r>
            <m:r>
              <w:rPr>
                <w:rFonts w:ascii="Cambria Math" w:hAnsi="Cambria Math" w:cstheme="minorBidi"/>
                <w:color w:val="000000" w:themeColor="text1"/>
                <w:sz w:val="22"/>
                <w:szCs w:val="22"/>
                <w:lang w:val="en-US"/>
              </w:rPr>
              <m:t>A</m:t>
            </m:r>
          </m:num>
          <m:den>
            <m:r>
              <m:rPr>
                <m:sty m:val="p"/>
              </m:rPr>
              <w:rPr>
                <w:rFonts w:ascii="Cambria Math" w:hAnsi="Cambria Math" w:cstheme="minorBidi"/>
                <w:color w:val="000000" w:themeColor="text1"/>
                <w:sz w:val="22"/>
                <w:szCs w:val="22"/>
                <w:u w:val="single"/>
                <w:lang w:val="en-US"/>
              </w:rPr>
              <m:t>∂logm</m:t>
            </m:r>
          </m:den>
        </m:f>
        <m:r>
          <w:rPr>
            <w:rFonts w:ascii="Cambria Math" w:hAnsi="Cambria Math" w:cstheme="minorBidi"/>
            <w:color w:val="000000" w:themeColor="text1"/>
            <w:sz w:val="22"/>
            <w:szCs w:val="22"/>
            <w:lang w:val="en-US"/>
          </w:rPr>
          <m:t>=1,3       for n&lt;0</m:t>
        </m:r>
      </m:oMath>
    </w:p>
    <w:p w14:paraId="292D4D2B"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rPr>
      </w:pPr>
      <w:r w:rsidRPr="00C75FD8">
        <w:rPr>
          <w:rFonts w:asciiTheme="minorBidi" w:hAnsiTheme="minorBidi" w:cstheme="minorBidi"/>
          <w:sz w:val="22"/>
          <w:szCs w:val="22"/>
          <w:lang w:val="en-US"/>
        </w:rPr>
        <w:t xml:space="preserve">Furthermore, the </w:t>
      </w:r>
      <w:r w:rsidRPr="00C75FD8">
        <w:rPr>
          <w:rFonts w:asciiTheme="minorBidi" w:hAnsiTheme="minorBidi" w:cstheme="minorBidi"/>
          <w:sz w:val="22"/>
          <w:szCs w:val="22"/>
        </w:rPr>
        <w:t>logK</w:t>
      </w:r>
      <w:r w:rsidRPr="00C75FD8">
        <w:rPr>
          <w:rFonts w:asciiTheme="minorBidi" w:hAnsiTheme="minorBidi" w:cstheme="minorBidi"/>
          <w:sz w:val="22"/>
          <w:szCs w:val="22"/>
          <w:vertAlign w:val="subscript"/>
        </w:rPr>
        <w:t>l1</w:t>
      </w:r>
      <w:r w:rsidRPr="00C75FD8">
        <w:rPr>
          <w:rFonts w:asciiTheme="minorBidi" w:hAnsiTheme="minorBidi" w:cstheme="minorBidi"/>
          <w:sz w:val="22"/>
          <w:szCs w:val="22"/>
          <w:lang w:val="en-US"/>
        </w:rPr>
        <w:t xml:space="preserve"> and </w:t>
      </w:r>
      <w:r w:rsidRPr="00C75FD8">
        <w:rPr>
          <w:rFonts w:asciiTheme="minorBidi" w:hAnsiTheme="minorBidi" w:cstheme="minorBidi"/>
          <w:sz w:val="22"/>
          <w:szCs w:val="22"/>
        </w:rPr>
        <w:t>logK</w:t>
      </w:r>
      <w:r w:rsidRPr="00C75FD8">
        <w:rPr>
          <w:rFonts w:asciiTheme="minorBidi" w:hAnsiTheme="minorBidi" w:cstheme="minorBidi"/>
          <w:sz w:val="22"/>
          <w:szCs w:val="22"/>
          <w:vertAlign w:val="subscript"/>
        </w:rPr>
        <w:t xml:space="preserve">l-1 </w:t>
      </w:r>
      <w:r w:rsidRPr="00C75FD8">
        <w:rPr>
          <w:rFonts w:asciiTheme="minorBidi" w:hAnsiTheme="minorBidi" w:cstheme="minorBidi"/>
          <w:sz w:val="22"/>
          <w:szCs w:val="22"/>
          <w:lang w:val="en-US"/>
        </w:rPr>
        <w:t xml:space="preserve">values obtained from the value at the origin of these variations are equal to </w:t>
      </w:r>
      <w:r w:rsidRPr="00C75FD8">
        <w:rPr>
          <w:rFonts w:asciiTheme="minorBidi" w:hAnsiTheme="minorBidi" w:cstheme="minorBidi"/>
          <w:sz w:val="22"/>
          <w:szCs w:val="22"/>
        </w:rPr>
        <w:t>logK</w:t>
      </w:r>
      <w:r w:rsidRPr="00C75FD8">
        <w:rPr>
          <w:rFonts w:asciiTheme="minorBidi" w:hAnsiTheme="minorBidi" w:cstheme="minorBidi"/>
          <w:sz w:val="22"/>
          <w:szCs w:val="22"/>
          <w:vertAlign w:val="subscript"/>
        </w:rPr>
        <w:t>11</w:t>
      </w:r>
      <w:r w:rsidRPr="00C75FD8">
        <w:rPr>
          <w:rFonts w:asciiTheme="minorBidi" w:hAnsiTheme="minorBidi" w:cstheme="minorBidi"/>
          <w:sz w:val="22"/>
          <w:szCs w:val="22"/>
        </w:rPr>
        <w:t xml:space="preserve">=-3,33 </w:t>
      </w:r>
      <w:r w:rsidRPr="00C75FD8">
        <w:rPr>
          <w:rFonts w:asciiTheme="minorBidi" w:hAnsiTheme="minorBidi" w:cstheme="minorBidi"/>
          <w:sz w:val="22"/>
          <w:szCs w:val="22"/>
          <w:lang w:val="en-US"/>
        </w:rPr>
        <w:t xml:space="preserve">and </w:t>
      </w:r>
      <w:r w:rsidRPr="00C75FD8">
        <w:rPr>
          <w:rFonts w:asciiTheme="minorBidi" w:hAnsiTheme="minorBidi" w:cstheme="minorBidi"/>
          <w:sz w:val="22"/>
          <w:szCs w:val="22"/>
        </w:rPr>
        <w:t>logK</w:t>
      </w:r>
      <w:r w:rsidRPr="00C75FD8">
        <w:rPr>
          <w:rFonts w:asciiTheme="minorBidi" w:hAnsiTheme="minorBidi" w:cstheme="minorBidi"/>
          <w:sz w:val="22"/>
          <w:szCs w:val="22"/>
          <w:vertAlign w:val="subscript"/>
        </w:rPr>
        <w:t>1-1</w:t>
      </w:r>
      <w:r w:rsidRPr="00C75FD8">
        <w:rPr>
          <w:rFonts w:asciiTheme="minorBidi" w:hAnsiTheme="minorBidi" w:cstheme="minorBidi"/>
          <w:sz w:val="22"/>
          <w:szCs w:val="22"/>
        </w:rPr>
        <w:t>=8,34.</w:t>
      </w:r>
    </w:p>
    <w:p w14:paraId="49F63433"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r w:rsidRPr="00C75FD8">
        <w:rPr>
          <w:rStyle w:val="tlid-translation"/>
          <w:rFonts w:asciiTheme="minorBidi" w:hAnsiTheme="minorBidi" w:cstheme="minorBidi"/>
          <w:color w:val="000000" w:themeColor="text1"/>
          <w:sz w:val="22"/>
          <w:szCs w:val="22"/>
          <w:lang w:val="en"/>
        </w:rPr>
        <w:lastRenderedPageBreak/>
        <w:t>Moreover, the variations A</w:t>
      </w:r>
      <w:r w:rsidRPr="00C75FD8">
        <w:rPr>
          <w:rStyle w:val="tlid-translation"/>
          <w:rFonts w:asciiTheme="minorBidi" w:hAnsiTheme="minorBidi" w:cstheme="minorBidi"/>
          <w:color w:val="000000" w:themeColor="text1"/>
          <w:sz w:val="22"/>
          <w:szCs w:val="22"/>
          <w:vertAlign w:val="subscript"/>
          <w:lang w:val="en"/>
        </w:rPr>
        <w:t>l0</w:t>
      </w:r>
      <w:r w:rsidRPr="00C75FD8">
        <w:rPr>
          <w:rStyle w:val="tlid-translation"/>
          <w:rFonts w:asciiTheme="minorBidi" w:hAnsiTheme="minorBidi" w:cstheme="minorBidi"/>
          <w:color w:val="000000" w:themeColor="text1"/>
          <w:sz w:val="22"/>
          <w:szCs w:val="22"/>
          <w:lang w:val="en"/>
        </w:rPr>
        <w:t>=f(logm) is a constant and does not depend on m and therefore does not allow to obtain the “l” value for the intrinsic reaction. But since A</w:t>
      </w:r>
      <w:r w:rsidRPr="00C75FD8">
        <w:rPr>
          <w:rStyle w:val="tlid-translation"/>
          <w:rFonts w:asciiTheme="minorBidi" w:hAnsiTheme="minorBidi" w:cstheme="minorBidi"/>
          <w:i/>
          <w:iCs/>
          <w:color w:val="000000" w:themeColor="text1"/>
          <w:sz w:val="22"/>
          <w:szCs w:val="22"/>
          <w:vertAlign w:val="subscript"/>
          <w:lang w:val="en"/>
        </w:rPr>
        <w:t>l</w:t>
      </w:r>
      <w:r w:rsidRPr="00C75FD8">
        <w:rPr>
          <w:rStyle w:val="tlid-translation"/>
          <w:rFonts w:asciiTheme="minorBidi" w:hAnsiTheme="minorBidi" w:cstheme="minorBidi"/>
          <w:color w:val="000000" w:themeColor="text1"/>
          <w:sz w:val="22"/>
          <w:szCs w:val="22"/>
          <w:vertAlign w:val="subscript"/>
          <w:lang w:val="en"/>
        </w:rPr>
        <w:t>1</w:t>
      </w:r>
      <w:r w:rsidRPr="00C75FD8">
        <w:rPr>
          <w:rStyle w:val="tlid-translation"/>
          <w:rFonts w:asciiTheme="minorBidi" w:hAnsiTheme="minorBidi" w:cstheme="minorBidi"/>
          <w:color w:val="000000" w:themeColor="text1"/>
          <w:sz w:val="22"/>
          <w:szCs w:val="22"/>
          <w:lang w:val="en"/>
        </w:rPr>
        <w:t>=f (logm) and A</w:t>
      </w:r>
      <w:r w:rsidRPr="00C75FD8">
        <w:rPr>
          <w:rStyle w:val="tlid-translation"/>
          <w:rFonts w:asciiTheme="minorBidi" w:hAnsiTheme="minorBidi" w:cstheme="minorBidi"/>
          <w:color w:val="000000" w:themeColor="text1"/>
          <w:sz w:val="22"/>
          <w:szCs w:val="22"/>
          <w:vertAlign w:val="subscript"/>
          <w:lang w:val="en"/>
        </w:rPr>
        <w:t xml:space="preserve">l-1 </w:t>
      </w:r>
      <w:r w:rsidRPr="00C75FD8">
        <w:rPr>
          <w:rStyle w:val="tlid-translation"/>
          <w:rFonts w:asciiTheme="minorBidi" w:hAnsiTheme="minorBidi" w:cstheme="minorBidi"/>
          <w:color w:val="000000" w:themeColor="text1"/>
          <w:sz w:val="22"/>
          <w:szCs w:val="22"/>
          <w:lang w:val="en"/>
        </w:rPr>
        <w:t>= f (logm) intersect at the same point on either side of the value n = 0. This allows us to conclude that the value of “</w:t>
      </w:r>
      <w:r w:rsidRPr="00C75FD8">
        <w:rPr>
          <w:rStyle w:val="tlid-translation"/>
          <w:rFonts w:asciiTheme="minorBidi" w:hAnsiTheme="minorBidi" w:cstheme="minorBidi"/>
          <w:i/>
          <w:iCs/>
          <w:color w:val="000000" w:themeColor="text1"/>
          <w:sz w:val="22"/>
          <w:szCs w:val="22"/>
          <w:lang w:val="en"/>
        </w:rPr>
        <w:t>l</w:t>
      </w:r>
      <w:r w:rsidRPr="00C75FD8">
        <w:rPr>
          <w:rStyle w:val="tlid-translation"/>
          <w:rFonts w:asciiTheme="minorBidi" w:hAnsiTheme="minorBidi" w:cstheme="minorBidi"/>
          <w:color w:val="000000" w:themeColor="text1"/>
          <w:sz w:val="22"/>
          <w:szCs w:val="22"/>
          <w:lang w:val="en"/>
        </w:rPr>
        <w:t xml:space="preserve">” under these conditions can only be equal to 1. We, therefore, considered that the intrinsic reaction is characterized by </w:t>
      </w:r>
      <w:r w:rsidRPr="00C75FD8">
        <w:rPr>
          <w:rStyle w:val="tlid-translation"/>
          <w:rFonts w:asciiTheme="minorBidi" w:hAnsiTheme="minorBidi" w:cstheme="minorBidi"/>
          <w:i/>
          <w:iCs/>
          <w:color w:val="000000" w:themeColor="text1"/>
          <w:sz w:val="22"/>
          <w:szCs w:val="22"/>
          <w:lang w:val="en"/>
        </w:rPr>
        <w:t>l</w:t>
      </w:r>
      <w:r w:rsidRPr="00C75FD8">
        <w:rPr>
          <w:rStyle w:val="tlid-translation"/>
          <w:rFonts w:asciiTheme="minorBidi" w:hAnsiTheme="minorBidi" w:cstheme="minorBidi"/>
          <w:color w:val="000000" w:themeColor="text1"/>
          <w:sz w:val="22"/>
          <w:szCs w:val="22"/>
          <w:lang w:val="en"/>
        </w:rPr>
        <w:t xml:space="preserve"> = 1, which allowed us to obtain the value K</w:t>
      </w:r>
      <w:r w:rsidRPr="00C75FD8">
        <w:rPr>
          <w:rStyle w:val="tlid-translation"/>
          <w:rFonts w:asciiTheme="minorBidi" w:hAnsiTheme="minorBidi" w:cstheme="minorBidi"/>
          <w:color w:val="000000" w:themeColor="text1"/>
          <w:sz w:val="22"/>
          <w:szCs w:val="22"/>
          <w:vertAlign w:val="subscript"/>
          <w:lang w:val="en"/>
        </w:rPr>
        <w:t>l0</w:t>
      </w:r>
      <w:r w:rsidRPr="00C75FD8">
        <w:rPr>
          <w:rStyle w:val="tlid-translation"/>
          <w:rFonts w:asciiTheme="minorBidi" w:hAnsiTheme="minorBidi" w:cstheme="minorBidi"/>
          <w:color w:val="000000" w:themeColor="text1"/>
          <w:sz w:val="22"/>
          <w:szCs w:val="22"/>
          <w:lang w:val="en"/>
        </w:rPr>
        <w:t xml:space="preserve"> = 1.7.</w:t>
      </w:r>
    </w:p>
    <w:p w14:paraId="570AC5E7" w14:textId="77777777" w:rsidR="00C75FD8" w:rsidRPr="00C75FD8" w:rsidRDefault="00C75FD8" w:rsidP="00B40853">
      <w:pPr>
        <w:tabs>
          <w:tab w:val="left" w:pos="2355"/>
        </w:tabs>
        <w:autoSpaceDE w:val="0"/>
        <w:autoSpaceDN w:val="0"/>
        <w:adjustRightInd w:val="0"/>
        <w:spacing w:line="360" w:lineRule="auto"/>
        <w:jc w:val="center"/>
        <w:rPr>
          <w:rFonts w:asciiTheme="minorBidi" w:hAnsiTheme="minorBidi" w:cstheme="minorBidi"/>
          <w:sz w:val="22"/>
          <w:szCs w:val="22"/>
          <w:lang w:val="en-US"/>
        </w:rPr>
      </w:pPr>
      <w:r w:rsidRPr="00C75FD8">
        <w:rPr>
          <w:rFonts w:asciiTheme="minorBidi" w:hAnsiTheme="minorBidi" w:cstheme="minorBidi"/>
          <w:noProof/>
          <w:sz w:val="22"/>
          <w:szCs w:val="22"/>
          <w:lang w:val="fr-FR" w:eastAsia="fr-FR"/>
        </w:rPr>
        <w:drawing>
          <wp:inline distT="0" distB="0" distL="0" distR="0" wp14:anchorId="5E64A150" wp14:editId="567770D9">
            <wp:extent cx="4221480" cy="2270760"/>
            <wp:effectExtent l="0" t="0" r="7620" b="1524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3571DF6" w14:textId="77777777" w:rsidR="00C75FD8" w:rsidRPr="00B40853" w:rsidRDefault="00C75FD8" w:rsidP="00B40853">
      <w:pPr>
        <w:tabs>
          <w:tab w:val="left" w:pos="2355"/>
        </w:tabs>
        <w:autoSpaceDE w:val="0"/>
        <w:autoSpaceDN w:val="0"/>
        <w:adjustRightInd w:val="0"/>
        <w:spacing w:before="120" w:line="360" w:lineRule="auto"/>
        <w:jc w:val="center"/>
        <w:rPr>
          <w:rFonts w:asciiTheme="minorBidi" w:eastAsiaTheme="minorEastAsia" w:hAnsiTheme="minorBidi" w:cstheme="minorBidi"/>
          <w:bCs/>
          <w:sz w:val="22"/>
          <w:szCs w:val="22"/>
          <w:lang w:val="en-US" w:eastAsia="zh-CN"/>
        </w:rPr>
      </w:pPr>
      <w:r w:rsidRPr="00B40853">
        <w:rPr>
          <w:rFonts w:asciiTheme="minorBidi" w:hAnsiTheme="minorBidi" w:cstheme="minorBidi"/>
          <w:bCs/>
          <w:sz w:val="22"/>
          <w:szCs w:val="22"/>
        </w:rPr>
        <w:t>Figure 13: Variations logK</w:t>
      </w:r>
      <w:r w:rsidRPr="00B40853">
        <w:rPr>
          <w:rFonts w:asciiTheme="minorBidi" w:hAnsiTheme="minorBidi" w:cstheme="minorBidi"/>
          <w:bCs/>
          <w:i/>
          <w:iCs/>
          <w:sz w:val="22"/>
          <w:szCs w:val="22"/>
          <w:vertAlign w:val="subscript"/>
        </w:rPr>
        <w:t>1</w:t>
      </w:r>
      <w:r w:rsidRPr="00B40853">
        <w:rPr>
          <w:rFonts w:asciiTheme="minorBidi" w:hAnsiTheme="minorBidi" w:cstheme="minorBidi"/>
          <w:bCs/>
          <w:sz w:val="22"/>
          <w:szCs w:val="22"/>
          <w:vertAlign w:val="subscript"/>
        </w:rPr>
        <w:t>n</w:t>
      </w:r>
      <w:r w:rsidRPr="00B40853">
        <w:rPr>
          <w:rFonts w:asciiTheme="minorBidi" w:hAnsiTheme="minorBidi" w:cstheme="minorBidi"/>
          <w:bCs/>
          <w:sz w:val="22"/>
          <w:szCs w:val="22"/>
        </w:rPr>
        <w:t>=f(n) obtained from m=60, 100 and 300mgL</w:t>
      </w:r>
      <w:r w:rsidRPr="00B40853">
        <w:rPr>
          <w:rFonts w:asciiTheme="minorBidi" w:hAnsiTheme="minorBidi" w:cstheme="minorBidi"/>
          <w:bCs/>
          <w:sz w:val="22"/>
          <w:szCs w:val="22"/>
          <w:vertAlign w:val="superscript"/>
        </w:rPr>
        <w:t>-1</w:t>
      </w:r>
    </w:p>
    <w:p w14:paraId="5025478C" w14:textId="77777777" w:rsidR="00C75FD8" w:rsidRPr="00C75FD8" w:rsidRDefault="00C75FD8" w:rsidP="00B1202A">
      <w:pPr>
        <w:tabs>
          <w:tab w:val="left" w:pos="2355"/>
        </w:tabs>
        <w:autoSpaceDE w:val="0"/>
        <w:autoSpaceDN w:val="0"/>
        <w:adjustRightInd w:val="0"/>
        <w:spacing w:line="360" w:lineRule="auto"/>
        <w:rPr>
          <w:rFonts w:asciiTheme="minorBidi" w:eastAsiaTheme="minorEastAsia" w:hAnsiTheme="minorBidi" w:cstheme="minorBidi"/>
          <w:b/>
          <w:bCs/>
          <w:sz w:val="22"/>
          <w:szCs w:val="22"/>
          <w:lang w:val="en-US" w:eastAsia="zh-CN"/>
        </w:rPr>
      </w:pPr>
    </w:p>
    <w:p w14:paraId="4136B641" w14:textId="77777777" w:rsidR="00C75FD8" w:rsidRPr="00B40853" w:rsidRDefault="00C75FD8" w:rsidP="00B1202A">
      <w:pPr>
        <w:spacing w:line="360" w:lineRule="auto"/>
        <w:rPr>
          <w:rFonts w:asciiTheme="minorBidi" w:hAnsiTheme="minorBidi" w:cstheme="minorBidi"/>
          <w:sz w:val="22"/>
          <w:szCs w:val="22"/>
        </w:rPr>
      </w:pPr>
      <w:r w:rsidRPr="00B40853">
        <w:rPr>
          <w:rFonts w:asciiTheme="minorBidi" w:hAnsiTheme="minorBidi" w:cstheme="minorBidi"/>
          <w:sz w:val="22"/>
          <w:szCs w:val="22"/>
        </w:rPr>
        <w:t>Table1. Surface complexation and stability constants for Cr(VI) sorption onto Iron(III) Hydroxide</w:t>
      </w:r>
    </w:p>
    <w:tbl>
      <w:tblPr>
        <w:tblStyle w:val="Grilledutableau"/>
        <w:tblW w:w="0" w:type="auto"/>
        <w:tblLook w:val="04A0" w:firstRow="1" w:lastRow="0" w:firstColumn="1" w:lastColumn="0" w:noHBand="0" w:noVBand="1"/>
      </w:tblPr>
      <w:tblGrid>
        <w:gridCol w:w="846"/>
        <w:gridCol w:w="6095"/>
        <w:gridCol w:w="1134"/>
        <w:gridCol w:w="987"/>
      </w:tblGrid>
      <w:tr w:rsidR="00C75FD8" w:rsidRPr="00C75FD8" w14:paraId="1226827D" w14:textId="77777777" w:rsidTr="00B40853">
        <w:trPr>
          <w:trHeight w:val="767"/>
        </w:trPr>
        <w:tc>
          <w:tcPr>
            <w:tcW w:w="846" w:type="dxa"/>
            <w:tcBorders>
              <w:top w:val="single" w:sz="4" w:space="0" w:color="auto"/>
              <w:left w:val="single" w:sz="4" w:space="0" w:color="auto"/>
              <w:bottom w:val="single" w:sz="4" w:space="0" w:color="auto"/>
              <w:right w:val="single" w:sz="4" w:space="0" w:color="auto"/>
            </w:tcBorders>
            <w:hideMark/>
          </w:tcPr>
          <w:p w14:paraId="6AFAA0C5" w14:textId="77777777" w:rsidR="00C75FD8" w:rsidRPr="00C75FD8" w:rsidRDefault="00C75FD8" w:rsidP="00B1202A">
            <w:pPr>
              <w:tabs>
                <w:tab w:val="left" w:pos="2355"/>
              </w:tabs>
              <w:autoSpaceDE w:val="0"/>
              <w:autoSpaceDN w:val="0"/>
              <w:adjustRightInd w:val="0"/>
              <w:spacing w:line="360" w:lineRule="auto"/>
              <w:jc w:val="center"/>
              <w:rPr>
                <w:rFonts w:asciiTheme="minorBidi" w:hAnsiTheme="minorBidi" w:cstheme="minorBidi"/>
                <w:b/>
                <w:bCs/>
                <w:color w:val="000000" w:themeColor="text1"/>
                <w:sz w:val="22"/>
                <w:szCs w:val="22"/>
                <w:lang w:val="en-US"/>
              </w:rPr>
            </w:pPr>
          </w:p>
          <w:p w14:paraId="2BF69882" w14:textId="77777777" w:rsidR="00C75FD8" w:rsidRPr="00C75FD8" w:rsidRDefault="00C75FD8" w:rsidP="00B1202A">
            <w:pPr>
              <w:tabs>
                <w:tab w:val="left" w:pos="2355"/>
              </w:tabs>
              <w:autoSpaceDE w:val="0"/>
              <w:autoSpaceDN w:val="0"/>
              <w:adjustRightInd w:val="0"/>
              <w:spacing w:line="360" w:lineRule="auto"/>
              <w:jc w:val="center"/>
              <w:rPr>
                <w:rFonts w:asciiTheme="minorBidi" w:hAnsiTheme="minorBidi" w:cstheme="minorBidi"/>
                <w:b/>
                <w:bCs/>
                <w:color w:val="000000" w:themeColor="text1"/>
                <w:sz w:val="22"/>
                <w:szCs w:val="22"/>
                <w:lang w:val="en-US"/>
              </w:rPr>
            </w:pPr>
            <w:r w:rsidRPr="00C75FD8">
              <w:rPr>
                <w:rFonts w:asciiTheme="minorBidi" w:hAnsiTheme="minorBidi" w:cstheme="minorBidi"/>
                <w:b/>
                <w:bCs/>
                <w:color w:val="000000" w:themeColor="text1"/>
                <w:sz w:val="22"/>
                <w:szCs w:val="22"/>
                <w:lang w:val="en-US"/>
              </w:rPr>
              <w:t>(l,n)</w:t>
            </w:r>
          </w:p>
        </w:tc>
        <w:tc>
          <w:tcPr>
            <w:tcW w:w="6095" w:type="dxa"/>
            <w:tcBorders>
              <w:top w:val="single" w:sz="4" w:space="0" w:color="auto"/>
              <w:left w:val="single" w:sz="4" w:space="0" w:color="auto"/>
              <w:bottom w:val="single" w:sz="4" w:space="0" w:color="auto"/>
              <w:right w:val="single" w:sz="4" w:space="0" w:color="auto"/>
            </w:tcBorders>
            <w:hideMark/>
          </w:tcPr>
          <w:p w14:paraId="2E457F48" w14:textId="77777777" w:rsidR="00C75FD8" w:rsidRPr="00C75FD8" w:rsidRDefault="00C75FD8" w:rsidP="00B1202A">
            <w:pPr>
              <w:tabs>
                <w:tab w:val="left" w:pos="2355"/>
              </w:tabs>
              <w:autoSpaceDE w:val="0"/>
              <w:autoSpaceDN w:val="0"/>
              <w:adjustRightInd w:val="0"/>
              <w:spacing w:line="360" w:lineRule="auto"/>
              <w:jc w:val="center"/>
              <w:rPr>
                <w:rFonts w:asciiTheme="minorBidi" w:hAnsiTheme="minorBidi" w:cstheme="minorBidi"/>
                <w:b/>
                <w:bCs/>
                <w:color w:val="000000" w:themeColor="text1"/>
                <w:sz w:val="22"/>
                <w:szCs w:val="22"/>
                <w:lang w:val="en-US"/>
              </w:rPr>
            </w:pPr>
          </w:p>
          <w:p w14:paraId="3B30AEA5" w14:textId="2FE80934" w:rsidR="00C75FD8" w:rsidRPr="00C75FD8" w:rsidRDefault="00B1202A" w:rsidP="00B1202A">
            <w:pPr>
              <w:tabs>
                <w:tab w:val="left" w:pos="2355"/>
              </w:tabs>
              <w:autoSpaceDE w:val="0"/>
              <w:autoSpaceDN w:val="0"/>
              <w:adjustRightInd w:val="0"/>
              <w:spacing w:line="360" w:lineRule="auto"/>
              <w:jc w:val="center"/>
              <w:rPr>
                <w:rFonts w:asciiTheme="minorBidi" w:hAnsiTheme="minorBidi" w:cstheme="minorBidi"/>
                <w:b/>
                <w:bCs/>
                <w:color w:val="000000" w:themeColor="text1"/>
                <w:sz w:val="22"/>
                <w:szCs w:val="22"/>
                <w:lang w:val="en-US"/>
              </w:rPr>
            </w:pPr>
            <w:r>
              <w:rPr>
                <w:rFonts w:asciiTheme="minorBidi" w:hAnsiTheme="minorBidi" w:cstheme="minorBidi"/>
                <w:b/>
                <w:bCs/>
                <w:color w:val="000000" w:themeColor="text1"/>
                <w:sz w:val="22"/>
                <w:szCs w:val="22"/>
                <w:lang w:val="en-US"/>
              </w:rPr>
              <w:t>S</w:t>
            </w:r>
            <w:r w:rsidRPr="00C75FD8">
              <w:rPr>
                <w:rFonts w:asciiTheme="minorBidi" w:hAnsiTheme="minorBidi" w:cstheme="minorBidi"/>
                <w:b/>
                <w:bCs/>
                <w:color w:val="000000" w:themeColor="text1"/>
                <w:sz w:val="22"/>
                <w:szCs w:val="22"/>
                <w:lang w:val="en-US"/>
              </w:rPr>
              <w:t xml:space="preserve">urface </w:t>
            </w:r>
            <w:r w:rsidR="00C75FD8" w:rsidRPr="00C75FD8">
              <w:rPr>
                <w:rFonts w:asciiTheme="minorBidi" w:hAnsiTheme="minorBidi" w:cstheme="minorBidi"/>
                <w:b/>
                <w:bCs/>
                <w:color w:val="000000" w:themeColor="text1"/>
                <w:sz w:val="22"/>
                <w:szCs w:val="22"/>
                <w:lang w:val="en-US"/>
              </w:rPr>
              <w:t xml:space="preserve">Complexation </w:t>
            </w:r>
            <w:r>
              <w:rPr>
                <w:rFonts w:asciiTheme="minorBidi" w:hAnsiTheme="minorBidi" w:cstheme="minorBidi"/>
                <w:b/>
                <w:bCs/>
                <w:color w:val="000000" w:themeColor="text1"/>
                <w:sz w:val="22"/>
                <w:szCs w:val="22"/>
                <w:lang w:val="en-US"/>
              </w:rPr>
              <w:t>Reaction</w:t>
            </w:r>
            <w:r w:rsidR="00C75FD8" w:rsidRPr="00C75FD8">
              <w:rPr>
                <w:rFonts w:asciiTheme="minorBidi" w:hAnsiTheme="minorBidi" w:cstheme="minorBidi"/>
                <w:b/>
                <w:bCs/>
                <w:color w:val="000000" w:themeColor="text1"/>
                <w:sz w:val="22"/>
                <w:szCs w:val="22"/>
                <w:lang w:val="en-US"/>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5A8C057" w14:textId="77777777" w:rsidR="00C75FD8" w:rsidRPr="00C75FD8" w:rsidRDefault="00C75FD8" w:rsidP="00B1202A">
            <w:pPr>
              <w:tabs>
                <w:tab w:val="left" w:pos="2355"/>
              </w:tabs>
              <w:autoSpaceDE w:val="0"/>
              <w:autoSpaceDN w:val="0"/>
              <w:adjustRightInd w:val="0"/>
              <w:spacing w:line="360" w:lineRule="auto"/>
              <w:jc w:val="center"/>
              <w:rPr>
                <w:rFonts w:asciiTheme="minorBidi" w:hAnsiTheme="minorBidi" w:cstheme="minorBidi"/>
                <w:b/>
                <w:bCs/>
                <w:color w:val="000000" w:themeColor="text1"/>
                <w:sz w:val="22"/>
                <w:szCs w:val="22"/>
                <w:lang w:val="en-US"/>
              </w:rPr>
            </w:pPr>
          </w:p>
          <w:p w14:paraId="45E79FA0" w14:textId="77777777" w:rsidR="00C75FD8" w:rsidRPr="00C75FD8" w:rsidRDefault="00C75FD8" w:rsidP="00B1202A">
            <w:pPr>
              <w:tabs>
                <w:tab w:val="left" w:pos="2355"/>
              </w:tabs>
              <w:autoSpaceDE w:val="0"/>
              <w:autoSpaceDN w:val="0"/>
              <w:adjustRightInd w:val="0"/>
              <w:spacing w:line="360" w:lineRule="auto"/>
              <w:jc w:val="center"/>
              <w:rPr>
                <w:rFonts w:asciiTheme="minorBidi" w:hAnsiTheme="minorBidi" w:cstheme="minorBidi"/>
                <w:b/>
                <w:bCs/>
                <w:color w:val="000000" w:themeColor="text1"/>
                <w:sz w:val="22"/>
                <w:szCs w:val="22"/>
                <w:lang w:val="en-US"/>
              </w:rPr>
            </w:pPr>
            <w:r w:rsidRPr="00C75FD8">
              <w:rPr>
                <w:rFonts w:asciiTheme="minorBidi" w:hAnsiTheme="minorBidi" w:cstheme="minorBidi"/>
                <w:b/>
                <w:bCs/>
                <w:color w:val="000000" w:themeColor="text1"/>
                <w:sz w:val="22"/>
                <w:szCs w:val="22"/>
                <w:lang w:val="en-US"/>
              </w:rPr>
              <w:t>logK</w:t>
            </w:r>
            <w:r w:rsidRPr="00C75FD8">
              <w:rPr>
                <w:rFonts w:asciiTheme="minorBidi" w:hAnsiTheme="minorBidi" w:cstheme="minorBidi"/>
                <w:b/>
                <w:bCs/>
                <w:i/>
                <w:iCs/>
                <w:color w:val="000000" w:themeColor="text1"/>
                <w:sz w:val="22"/>
                <w:szCs w:val="22"/>
                <w:vertAlign w:val="subscript"/>
                <w:lang w:val="en-US"/>
              </w:rPr>
              <w:t>l</w:t>
            </w:r>
            <w:r w:rsidRPr="00C75FD8">
              <w:rPr>
                <w:rFonts w:asciiTheme="minorBidi" w:hAnsiTheme="minorBidi" w:cstheme="minorBidi"/>
                <w:b/>
                <w:bCs/>
                <w:color w:val="000000" w:themeColor="text1"/>
                <w:sz w:val="22"/>
                <w:szCs w:val="22"/>
                <w:vertAlign w:val="subscript"/>
                <w:lang w:val="en-US"/>
              </w:rPr>
              <w:t>n</w:t>
            </w:r>
          </w:p>
        </w:tc>
        <w:tc>
          <w:tcPr>
            <w:tcW w:w="987" w:type="dxa"/>
            <w:tcBorders>
              <w:top w:val="single" w:sz="4" w:space="0" w:color="auto"/>
              <w:left w:val="single" w:sz="4" w:space="0" w:color="auto"/>
              <w:bottom w:val="single" w:sz="4" w:space="0" w:color="auto"/>
              <w:right w:val="single" w:sz="4" w:space="0" w:color="auto"/>
            </w:tcBorders>
            <w:hideMark/>
          </w:tcPr>
          <w:p w14:paraId="61E384AE" w14:textId="77777777" w:rsidR="00C75FD8" w:rsidRPr="00C75FD8" w:rsidRDefault="00C75FD8" w:rsidP="00B1202A">
            <w:pPr>
              <w:tabs>
                <w:tab w:val="left" w:pos="2355"/>
              </w:tabs>
              <w:autoSpaceDE w:val="0"/>
              <w:autoSpaceDN w:val="0"/>
              <w:adjustRightInd w:val="0"/>
              <w:spacing w:line="360" w:lineRule="auto"/>
              <w:jc w:val="center"/>
              <w:rPr>
                <w:rFonts w:asciiTheme="minorBidi" w:hAnsiTheme="minorBidi" w:cstheme="minorBidi"/>
                <w:b/>
                <w:bCs/>
                <w:color w:val="000000" w:themeColor="text1"/>
                <w:sz w:val="22"/>
                <w:szCs w:val="22"/>
                <w:lang w:val="en-US"/>
              </w:rPr>
            </w:pPr>
          </w:p>
          <w:p w14:paraId="7065F2F5" w14:textId="77777777" w:rsidR="00C75FD8" w:rsidRPr="00C75FD8" w:rsidRDefault="00C75FD8" w:rsidP="00B1202A">
            <w:pPr>
              <w:tabs>
                <w:tab w:val="left" w:pos="2355"/>
              </w:tabs>
              <w:autoSpaceDE w:val="0"/>
              <w:autoSpaceDN w:val="0"/>
              <w:adjustRightInd w:val="0"/>
              <w:spacing w:line="360" w:lineRule="auto"/>
              <w:jc w:val="center"/>
              <w:rPr>
                <w:rFonts w:asciiTheme="minorBidi" w:hAnsiTheme="minorBidi" w:cstheme="minorBidi"/>
                <w:b/>
                <w:bCs/>
                <w:color w:val="000000" w:themeColor="text1"/>
                <w:sz w:val="22"/>
                <w:szCs w:val="22"/>
                <w:lang w:val="en-US"/>
              </w:rPr>
            </w:pPr>
            <w:r w:rsidRPr="00C75FD8">
              <w:rPr>
                <w:rFonts w:asciiTheme="minorBidi" w:hAnsiTheme="minorBidi" w:cstheme="minorBidi"/>
                <w:b/>
                <w:bCs/>
                <w:color w:val="000000" w:themeColor="text1"/>
                <w:sz w:val="22"/>
                <w:szCs w:val="22"/>
                <w:lang w:val="en-US"/>
              </w:rPr>
              <w:t>pH</w:t>
            </w:r>
          </w:p>
        </w:tc>
      </w:tr>
      <w:tr w:rsidR="00C75FD8" w:rsidRPr="00C75FD8" w14:paraId="4542B1ED" w14:textId="77777777" w:rsidTr="00B40853">
        <w:trPr>
          <w:trHeight w:val="1260"/>
        </w:trPr>
        <w:tc>
          <w:tcPr>
            <w:tcW w:w="846" w:type="dxa"/>
            <w:tcBorders>
              <w:top w:val="single" w:sz="4" w:space="0" w:color="auto"/>
              <w:left w:val="single" w:sz="4" w:space="0" w:color="auto"/>
              <w:bottom w:val="single" w:sz="4" w:space="0" w:color="auto"/>
              <w:right w:val="single" w:sz="4" w:space="0" w:color="auto"/>
            </w:tcBorders>
            <w:hideMark/>
          </w:tcPr>
          <w:p w14:paraId="6A68B506"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color w:val="000000" w:themeColor="text1"/>
                <w:sz w:val="22"/>
                <w:szCs w:val="22"/>
                <w:lang w:val="en-US"/>
              </w:rPr>
            </w:pPr>
          </w:p>
          <w:p w14:paraId="4DF5892F"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color w:val="000000" w:themeColor="text1"/>
                <w:sz w:val="22"/>
                <w:szCs w:val="22"/>
                <w:lang w:val="en-US"/>
              </w:rPr>
            </w:pPr>
            <w:r w:rsidRPr="00C75FD8">
              <w:rPr>
                <w:rFonts w:asciiTheme="minorBidi" w:hAnsiTheme="minorBidi" w:cstheme="minorBidi"/>
                <w:color w:val="000000" w:themeColor="text1"/>
                <w:sz w:val="22"/>
                <w:szCs w:val="22"/>
                <w:lang w:val="en-US"/>
              </w:rPr>
              <w:t>(1,0)</w:t>
            </w:r>
          </w:p>
        </w:tc>
        <w:tc>
          <w:tcPr>
            <w:tcW w:w="6095" w:type="dxa"/>
            <w:tcBorders>
              <w:top w:val="single" w:sz="4" w:space="0" w:color="auto"/>
              <w:left w:val="single" w:sz="4" w:space="0" w:color="auto"/>
              <w:bottom w:val="single" w:sz="4" w:space="0" w:color="auto"/>
              <w:right w:val="single" w:sz="4" w:space="0" w:color="auto"/>
            </w:tcBorders>
          </w:tcPr>
          <w:p w14:paraId="5F9CC064" w14:textId="77777777" w:rsidR="00C75FD8" w:rsidRPr="00C75FD8" w:rsidRDefault="00C75FD8" w:rsidP="00B1202A">
            <w:pPr>
              <w:tabs>
                <w:tab w:val="left" w:pos="2355"/>
              </w:tabs>
              <w:autoSpaceDE w:val="0"/>
              <w:autoSpaceDN w:val="0"/>
              <w:adjustRightInd w:val="0"/>
              <w:spacing w:line="360" w:lineRule="auto"/>
              <w:rPr>
                <w:rFonts w:asciiTheme="minorBidi" w:eastAsiaTheme="minorEastAsia" w:hAnsiTheme="minorBidi" w:cstheme="minorBidi"/>
                <w:color w:val="000000" w:themeColor="text1"/>
                <w:sz w:val="22"/>
                <w:szCs w:val="22"/>
              </w:rPr>
            </w:pPr>
          </w:p>
          <w:p w14:paraId="1B8DA0E2" w14:textId="77777777" w:rsidR="00C75FD8" w:rsidRPr="00C75FD8" w:rsidRDefault="008D7652" w:rsidP="00B1202A">
            <w:pPr>
              <w:tabs>
                <w:tab w:val="left" w:pos="2355"/>
              </w:tabs>
              <w:autoSpaceDE w:val="0"/>
              <w:autoSpaceDN w:val="0"/>
              <w:adjustRightInd w:val="0"/>
              <w:spacing w:line="360" w:lineRule="auto"/>
              <w:rPr>
                <w:rFonts w:asciiTheme="minorBidi" w:eastAsiaTheme="minorEastAsia" w:hAnsiTheme="minorBidi" w:cstheme="minorBidi"/>
                <w:color w:val="000000" w:themeColor="text1"/>
                <w:sz w:val="22"/>
                <w:szCs w:val="22"/>
              </w:rPr>
            </w:pPr>
            <m:oMath>
              <m:acc>
                <m:accPr>
                  <m:chr m:val="̅"/>
                  <m:ctrlPr>
                    <w:rPr>
                      <w:rFonts w:ascii="Cambria Math" w:hAnsi="Cambria Math" w:cstheme="minorBidi"/>
                      <w:i/>
                      <w:color w:val="000000" w:themeColor="text1"/>
                      <w:sz w:val="22"/>
                      <w:szCs w:val="22"/>
                    </w:rPr>
                  </m:ctrlPr>
                </m:accPr>
                <m:e>
                  <m:sSubSup>
                    <m:sSubSupPr>
                      <m:ctrlPr>
                        <w:rPr>
                          <w:rFonts w:ascii="Cambria Math" w:hAnsi="Cambria Math" w:cstheme="minorBidi"/>
                          <w:i/>
                          <w:color w:val="000000" w:themeColor="text1"/>
                          <w:sz w:val="22"/>
                          <w:szCs w:val="22"/>
                        </w:rPr>
                      </m:ctrlPr>
                    </m:sSubSupPr>
                    <m:e>
                      <m:r>
                        <w:rPr>
                          <w:rFonts w:ascii="Cambria Math" w:hAnsi="Cambria Math" w:cstheme="minorBidi"/>
                          <w:color w:val="000000" w:themeColor="text1"/>
                          <w:sz w:val="22"/>
                          <w:szCs w:val="22"/>
                        </w:rPr>
                        <m:t>&gt;SOH</m:t>
                      </m:r>
                    </m:e>
                    <m:sub>
                      <m:r>
                        <w:rPr>
                          <w:rFonts w:ascii="Cambria Math" w:hAnsi="Cambria Math" w:cstheme="minorBidi"/>
                          <w:color w:val="000000" w:themeColor="text1"/>
                          <w:sz w:val="22"/>
                          <w:szCs w:val="22"/>
                        </w:rPr>
                        <m:t>2</m:t>
                      </m:r>
                    </m:sub>
                    <m:sup>
                      <m:r>
                        <w:rPr>
                          <w:rFonts w:ascii="Cambria Math" w:hAnsi="Cambria Math" w:cstheme="minorBidi"/>
                          <w:color w:val="000000" w:themeColor="text1"/>
                          <w:sz w:val="22"/>
                          <w:szCs w:val="22"/>
                        </w:rPr>
                        <m:t>+</m:t>
                      </m:r>
                    </m:sup>
                  </m:sSubSup>
                </m:e>
              </m:acc>
            </m:oMath>
            <w:r w:rsidR="00C75FD8" w:rsidRPr="00C75FD8">
              <w:rPr>
                <w:rFonts w:asciiTheme="minorBidi" w:hAnsiTheme="minorBidi" w:cstheme="minorBidi"/>
                <w:color w:val="000000" w:themeColor="text1"/>
                <w:sz w:val="22"/>
                <w:szCs w:val="22"/>
              </w:rPr>
              <w:t xml:space="preserve"> +H</w:t>
            </w:r>
            <w:r w:rsidR="00C75FD8" w:rsidRPr="00C75FD8">
              <w:rPr>
                <w:rFonts w:asciiTheme="minorBidi" w:hAnsiTheme="minorBidi" w:cstheme="minorBidi"/>
                <w:color w:val="000000" w:themeColor="text1"/>
                <w:sz w:val="22"/>
                <w:szCs w:val="22"/>
                <w:vertAlign w:val="subscript"/>
              </w:rPr>
              <w:t>2-y</w:t>
            </w:r>
            <w:r w:rsidR="00C75FD8" w:rsidRPr="00C75FD8">
              <w:rPr>
                <w:rFonts w:asciiTheme="minorBidi" w:hAnsiTheme="minorBidi" w:cstheme="minorBidi"/>
                <w:color w:val="000000" w:themeColor="text1"/>
                <w:sz w:val="22"/>
                <w:szCs w:val="22"/>
              </w:rPr>
              <w:t>A</w:t>
            </w:r>
            <w:r w:rsidR="00C75FD8" w:rsidRPr="00C75FD8">
              <w:rPr>
                <w:rFonts w:asciiTheme="minorBidi" w:hAnsiTheme="minorBidi" w:cstheme="minorBidi"/>
                <w:color w:val="000000" w:themeColor="text1"/>
                <w:sz w:val="22"/>
                <w:szCs w:val="22"/>
                <w:vertAlign w:val="superscript"/>
              </w:rPr>
              <w:t>(y-2)</w:t>
            </w:r>
            <m:oMath>
              <m:r>
                <w:rPr>
                  <w:rFonts w:ascii="Cambria Math" w:hAnsi="Cambria Math" w:cstheme="minorBidi"/>
                  <w:color w:val="000000" w:themeColor="text1"/>
                  <w:sz w:val="22"/>
                  <w:szCs w:val="22"/>
                </w:rPr>
                <m:t>⇔</m:t>
              </m:r>
              <m:acc>
                <m:accPr>
                  <m:chr m:val="̅"/>
                  <m:ctrlPr>
                    <w:rPr>
                      <w:rFonts w:ascii="Cambria Math" w:hAnsi="Cambria Math" w:cstheme="minorBidi"/>
                      <w:i/>
                      <w:color w:val="000000" w:themeColor="text1"/>
                      <w:sz w:val="22"/>
                      <w:szCs w:val="22"/>
                    </w:rPr>
                  </m:ctrlPr>
                </m:accPr>
                <m:e>
                  <m:r>
                    <w:rPr>
                      <w:rFonts w:ascii="Cambria Math" w:hAnsi="Cambria Math" w:cstheme="minorBidi"/>
                      <w:color w:val="000000" w:themeColor="text1"/>
                      <w:sz w:val="22"/>
                      <w:szCs w:val="22"/>
                    </w:rPr>
                    <m:t>(</m:t>
                  </m:r>
                  <m:sSubSup>
                    <m:sSubSupPr>
                      <m:ctrlPr>
                        <w:rPr>
                          <w:rFonts w:ascii="Cambria Math" w:hAnsi="Cambria Math" w:cstheme="minorBidi"/>
                          <w:i/>
                          <w:color w:val="000000" w:themeColor="text1"/>
                          <w:sz w:val="22"/>
                          <w:szCs w:val="22"/>
                        </w:rPr>
                      </m:ctrlPr>
                    </m:sSubSupPr>
                    <m:e>
                      <m:r>
                        <w:rPr>
                          <w:rFonts w:ascii="Cambria Math" w:hAnsi="Cambria Math" w:cstheme="minorBidi"/>
                          <w:color w:val="000000" w:themeColor="text1"/>
                          <w:sz w:val="22"/>
                          <w:szCs w:val="22"/>
                        </w:rPr>
                        <m:t>&gt;SOH</m:t>
                      </m:r>
                    </m:e>
                    <m:sub>
                      <m:r>
                        <w:rPr>
                          <w:rFonts w:ascii="Cambria Math" w:hAnsi="Cambria Math" w:cstheme="minorBidi"/>
                          <w:color w:val="000000" w:themeColor="text1"/>
                          <w:sz w:val="22"/>
                          <w:szCs w:val="22"/>
                        </w:rPr>
                        <m:t>2</m:t>
                      </m:r>
                    </m:sub>
                    <m:sup>
                      <m:r>
                        <w:rPr>
                          <w:rFonts w:ascii="Cambria Math" w:hAnsi="Cambria Math" w:cstheme="minorBidi"/>
                          <w:color w:val="000000" w:themeColor="text1"/>
                          <w:sz w:val="22"/>
                          <w:szCs w:val="22"/>
                        </w:rPr>
                        <m:t>+</m:t>
                      </m:r>
                    </m:sup>
                  </m:sSubSup>
                  <m:r>
                    <w:rPr>
                      <w:rFonts w:ascii="Cambria Math" w:hAnsi="Cambria Math" w:cstheme="minorBidi"/>
                      <w:color w:val="000000" w:themeColor="text1"/>
                      <w:sz w:val="22"/>
                      <w:szCs w:val="22"/>
                    </w:rPr>
                    <m:t>-</m:t>
                  </m:r>
                  <m:sSub>
                    <m:sSubPr>
                      <m:ctrlPr>
                        <w:rPr>
                          <w:rFonts w:ascii="Cambria Math" w:hAnsi="Cambria Math" w:cstheme="minorBidi"/>
                          <w:color w:val="000000" w:themeColor="text1"/>
                          <w:sz w:val="22"/>
                          <w:szCs w:val="22"/>
                          <w:lang w:val="en-US"/>
                        </w:rPr>
                      </m:ctrlPr>
                    </m:sSubPr>
                    <m:e>
                      <m:r>
                        <m:rPr>
                          <m:sty m:val="p"/>
                        </m:rPr>
                        <w:rPr>
                          <w:rFonts w:ascii="Cambria Math" w:hAnsi="Cambria Math" w:cstheme="minorBidi"/>
                          <w:color w:val="000000" w:themeColor="text1"/>
                          <w:sz w:val="22"/>
                          <w:szCs w:val="22"/>
                        </w:rPr>
                        <m:t>H</m:t>
                      </m:r>
                    </m:e>
                    <m:sub>
                      <m:r>
                        <m:rPr>
                          <m:sty m:val="p"/>
                        </m:rPr>
                        <w:rPr>
                          <w:rFonts w:ascii="Cambria Math" w:hAnsi="Cambria Math" w:cstheme="minorBidi"/>
                          <w:color w:val="000000" w:themeColor="text1"/>
                          <w:sz w:val="22"/>
                          <w:szCs w:val="22"/>
                        </w:rPr>
                        <m:t>2-y</m:t>
                      </m:r>
                    </m:sub>
                  </m:sSub>
                  <m:sSup>
                    <m:sSupPr>
                      <m:ctrlPr>
                        <w:rPr>
                          <w:rFonts w:ascii="Cambria Math" w:hAnsi="Cambria Math" w:cstheme="minorBidi"/>
                          <w:color w:val="000000" w:themeColor="text1"/>
                          <w:sz w:val="22"/>
                          <w:szCs w:val="22"/>
                          <w:lang w:val="en-US"/>
                        </w:rPr>
                      </m:ctrlPr>
                    </m:sSupPr>
                    <m:e>
                      <m:r>
                        <m:rPr>
                          <m:sty m:val="p"/>
                        </m:rPr>
                        <w:rPr>
                          <w:rFonts w:ascii="Cambria Math" w:hAnsi="Cambria Math" w:cstheme="minorBidi"/>
                          <w:color w:val="000000" w:themeColor="text1"/>
                          <w:sz w:val="22"/>
                          <w:szCs w:val="22"/>
                        </w:rPr>
                        <m:t>A</m:t>
                      </m:r>
                    </m:e>
                    <m:sup>
                      <m:d>
                        <m:dPr>
                          <m:ctrlPr>
                            <w:rPr>
                              <w:rFonts w:ascii="Cambria Math" w:hAnsi="Cambria Math" w:cstheme="minorBidi"/>
                              <w:color w:val="000000" w:themeColor="text1"/>
                              <w:sz w:val="22"/>
                              <w:szCs w:val="22"/>
                              <w:lang w:val="en-US"/>
                            </w:rPr>
                          </m:ctrlPr>
                        </m:dPr>
                        <m:e>
                          <m:r>
                            <m:rPr>
                              <m:sty m:val="p"/>
                            </m:rPr>
                            <w:rPr>
                              <w:rFonts w:ascii="Cambria Math" w:hAnsi="Cambria Math" w:cstheme="minorBidi"/>
                              <w:color w:val="000000" w:themeColor="text1"/>
                              <w:sz w:val="22"/>
                              <w:szCs w:val="22"/>
                            </w:rPr>
                            <m:t>y-2</m:t>
                          </m:r>
                        </m:e>
                      </m:d>
                    </m:sup>
                  </m:sSup>
                </m:e>
              </m:acc>
              <m:r>
                <m:rPr>
                  <m:sty m:val="p"/>
                </m:rPr>
                <w:rPr>
                  <w:rFonts w:ascii="Cambria Math" w:hAnsi="Cambria Math" w:cstheme="minorBidi"/>
                  <w:color w:val="000000" w:themeColor="text1"/>
                  <w:sz w:val="22"/>
                  <w:szCs w:val="22"/>
                </w:rPr>
                <m:t xml:space="preserve"> ,</m:t>
              </m:r>
            </m:oMath>
          </w:p>
          <w:p w14:paraId="7A4759FF" w14:textId="5067E591" w:rsidR="00C75FD8" w:rsidRPr="00B40853" w:rsidRDefault="00C75FD8" w:rsidP="00B40853">
            <w:pPr>
              <w:tabs>
                <w:tab w:val="left" w:pos="2355"/>
              </w:tabs>
              <w:autoSpaceDE w:val="0"/>
              <w:autoSpaceDN w:val="0"/>
              <w:adjustRightInd w:val="0"/>
              <w:spacing w:line="360" w:lineRule="auto"/>
              <w:rPr>
                <w:rFonts w:asciiTheme="minorBidi" w:eastAsiaTheme="minorEastAsia" w:hAnsiTheme="minorBidi" w:cstheme="minorBidi"/>
                <w:color w:val="000000" w:themeColor="text1"/>
                <w:sz w:val="22"/>
                <w:szCs w:val="22"/>
              </w:rPr>
            </w:pPr>
            <m:oMathPara>
              <m:oMath>
                <m:r>
                  <m:rPr>
                    <m:sty m:val="p"/>
                  </m:rPr>
                  <w:rPr>
                    <w:rFonts w:ascii="Cambria Math" w:hAnsi="Cambria Math" w:cstheme="minorBidi"/>
                    <w:color w:val="000000" w:themeColor="text1"/>
                    <w:sz w:val="22"/>
                    <w:szCs w:val="22"/>
                  </w:rPr>
                  <m:t>y=1;2</m:t>
                </m:r>
              </m:oMath>
            </m:oMathPara>
          </w:p>
        </w:tc>
        <w:tc>
          <w:tcPr>
            <w:tcW w:w="1134" w:type="dxa"/>
            <w:tcBorders>
              <w:top w:val="single" w:sz="4" w:space="0" w:color="auto"/>
              <w:left w:val="single" w:sz="4" w:space="0" w:color="auto"/>
              <w:bottom w:val="single" w:sz="4" w:space="0" w:color="auto"/>
              <w:right w:val="single" w:sz="4" w:space="0" w:color="auto"/>
            </w:tcBorders>
            <w:hideMark/>
          </w:tcPr>
          <w:p w14:paraId="1E548F70"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p>
          <w:p w14:paraId="2D0F82A5"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sz w:val="22"/>
                <w:szCs w:val="22"/>
                <w:lang w:val="en-US"/>
              </w:rPr>
              <w:t>1.8068</w:t>
            </w:r>
          </w:p>
        </w:tc>
        <w:tc>
          <w:tcPr>
            <w:tcW w:w="987" w:type="dxa"/>
            <w:tcBorders>
              <w:top w:val="single" w:sz="4" w:space="0" w:color="auto"/>
              <w:left w:val="single" w:sz="4" w:space="0" w:color="auto"/>
              <w:bottom w:val="single" w:sz="4" w:space="0" w:color="auto"/>
              <w:right w:val="single" w:sz="4" w:space="0" w:color="auto"/>
            </w:tcBorders>
            <w:hideMark/>
          </w:tcPr>
          <w:p w14:paraId="4713CE4E"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color w:val="000000" w:themeColor="text1"/>
                <w:sz w:val="22"/>
                <w:szCs w:val="22"/>
                <w:lang w:val="en-US"/>
              </w:rPr>
            </w:pPr>
          </w:p>
          <w:p w14:paraId="3772AC24"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color w:val="000000" w:themeColor="text1"/>
                <w:sz w:val="22"/>
                <w:szCs w:val="22"/>
                <w:lang w:val="en-US"/>
              </w:rPr>
            </w:pPr>
            <w:r w:rsidRPr="00C75FD8">
              <w:rPr>
                <w:rFonts w:asciiTheme="minorBidi" w:hAnsiTheme="minorBidi" w:cstheme="minorBidi"/>
                <w:color w:val="000000" w:themeColor="text1"/>
                <w:sz w:val="22"/>
                <w:szCs w:val="22"/>
                <w:lang w:val="en-US"/>
              </w:rPr>
              <w:t>pH≤5.5</w:t>
            </w:r>
          </w:p>
        </w:tc>
      </w:tr>
      <w:tr w:rsidR="00C75FD8" w:rsidRPr="00C75FD8" w14:paraId="34E54D7D" w14:textId="77777777" w:rsidTr="00FC367A">
        <w:trPr>
          <w:trHeight w:val="1134"/>
        </w:trPr>
        <w:tc>
          <w:tcPr>
            <w:tcW w:w="846" w:type="dxa"/>
            <w:tcBorders>
              <w:top w:val="single" w:sz="4" w:space="0" w:color="auto"/>
              <w:left w:val="single" w:sz="4" w:space="0" w:color="auto"/>
              <w:bottom w:val="single" w:sz="4" w:space="0" w:color="auto"/>
              <w:right w:val="single" w:sz="4" w:space="0" w:color="auto"/>
            </w:tcBorders>
            <w:hideMark/>
          </w:tcPr>
          <w:p w14:paraId="2AB0AA90"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color w:val="000000" w:themeColor="text1"/>
                <w:sz w:val="22"/>
                <w:szCs w:val="22"/>
                <w:lang w:val="en-US"/>
              </w:rPr>
            </w:pPr>
          </w:p>
          <w:p w14:paraId="568C2B81"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color w:val="000000" w:themeColor="text1"/>
                <w:sz w:val="22"/>
                <w:szCs w:val="22"/>
                <w:lang w:val="en-US"/>
              </w:rPr>
            </w:pPr>
            <w:r w:rsidRPr="00C75FD8">
              <w:rPr>
                <w:rFonts w:asciiTheme="minorBidi" w:hAnsiTheme="minorBidi" w:cstheme="minorBidi"/>
                <w:color w:val="000000" w:themeColor="text1"/>
                <w:sz w:val="22"/>
                <w:szCs w:val="22"/>
                <w:lang w:val="en-US"/>
              </w:rPr>
              <w:t>(1,1)</w:t>
            </w:r>
          </w:p>
        </w:tc>
        <w:tc>
          <w:tcPr>
            <w:tcW w:w="6095" w:type="dxa"/>
            <w:tcBorders>
              <w:top w:val="single" w:sz="4" w:space="0" w:color="auto"/>
              <w:left w:val="single" w:sz="4" w:space="0" w:color="auto"/>
              <w:bottom w:val="single" w:sz="4" w:space="0" w:color="auto"/>
              <w:right w:val="single" w:sz="4" w:space="0" w:color="auto"/>
            </w:tcBorders>
          </w:tcPr>
          <w:p w14:paraId="5A6DE1DB" w14:textId="77777777" w:rsidR="00C75FD8" w:rsidRPr="00C75FD8" w:rsidRDefault="00C75FD8" w:rsidP="00B1202A">
            <w:pPr>
              <w:tabs>
                <w:tab w:val="left" w:pos="2355"/>
              </w:tabs>
              <w:autoSpaceDE w:val="0"/>
              <w:autoSpaceDN w:val="0"/>
              <w:adjustRightInd w:val="0"/>
              <w:spacing w:line="360" w:lineRule="auto"/>
              <w:rPr>
                <w:rFonts w:asciiTheme="minorBidi" w:eastAsiaTheme="minorEastAsia" w:hAnsiTheme="minorBidi" w:cstheme="minorBidi"/>
                <w:color w:val="000000" w:themeColor="text1"/>
                <w:sz w:val="22"/>
                <w:szCs w:val="22"/>
              </w:rPr>
            </w:pPr>
          </w:p>
          <w:p w14:paraId="447E8146" w14:textId="77777777" w:rsidR="00C75FD8" w:rsidRPr="00C75FD8" w:rsidRDefault="008D7652" w:rsidP="00B1202A">
            <w:pPr>
              <w:tabs>
                <w:tab w:val="left" w:pos="2355"/>
              </w:tabs>
              <w:autoSpaceDE w:val="0"/>
              <w:autoSpaceDN w:val="0"/>
              <w:adjustRightInd w:val="0"/>
              <w:spacing w:line="360" w:lineRule="auto"/>
              <w:rPr>
                <w:rFonts w:asciiTheme="minorBidi" w:eastAsiaTheme="minorEastAsia" w:hAnsiTheme="minorBidi" w:cstheme="minorBidi"/>
                <w:color w:val="000000" w:themeColor="text1"/>
                <w:sz w:val="22"/>
                <w:szCs w:val="22"/>
              </w:rPr>
            </w:pPr>
            <m:oMath>
              <m:acc>
                <m:accPr>
                  <m:chr m:val="̅"/>
                  <m:ctrlPr>
                    <w:rPr>
                      <w:rFonts w:ascii="Cambria Math" w:hAnsi="Cambria Math" w:cstheme="minorBidi"/>
                      <w:i/>
                      <w:color w:val="000000" w:themeColor="text1"/>
                      <w:sz w:val="22"/>
                      <w:szCs w:val="22"/>
                    </w:rPr>
                  </m:ctrlPr>
                </m:accPr>
                <m:e>
                  <m:sSubSup>
                    <m:sSubSupPr>
                      <m:ctrlPr>
                        <w:rPr>
                          <w:rFonts w:ascii="Cambria Math" w:hAnsi="Cambria Math" w:cstheme="minorBidi"/>
                          <w:i/>
                          <w:color w:val="000000" w:themeColor="text1"/>
                          <w:sz w:val="22"/>
                          <w:szCs w:val="22"/>
                        </w:rPr>
                      </m:ctrlPr>
                    </m:sSubSupPr>
                    <m:e>
                      <m:r>
                        <w:rPr>
                          <w:rFonts w:ascii="Cambria Math" w:hAnsi="Cambria Math" w:cstheme="minorBidi"/>
                          <w:color w:val="000000" w:themeColor="text1"/>
                          <w:sz w:val="22"/>
                          <w:szCs w:val="22"/>
                        </w:rPr>
                        <m:t>&gt;SOH</m:t>
                      </m:r>
                    </m:e>
                    <m:sub>
                      <m:r>
                        <w:rPr>
                          <w:rFonts w:ascii="Cambria Math" w:hAnsi="Cambria Math" w:cstheme="minorBidi"/>
                          <w:color w:val="000000" w:themeColor="text1"/>
                          <w:sz w:val="22"/>
                          <w:szCs w:val="22"/>
                        </w:rPr>
                        <m:t>2</m:t>
                      </m:r>
                    </m:sub>
                    <m:sup>
                      <m:r>
                        <w:rPr>
                          <w:rFonts w:ascii="Cambria Math" w:hAnsi="Cambria Math" w:cstheme="minorBidi"/>
                          <w:color w:val="000000" w:themeColor="text1"/>
                          <w:sz w:val="22"/>
                          <w:szCs w:val="22"/>
                        </w:rPr>
                        <m:t>+</m:t>
                      </m:r>
                    </m:sup>
                  </m:sSubSup>
                </m:e>
              </m:acc>
            </m:oMath>
            <w:r w:rsidR="00C75FD8" w:rsidRPr="00C75FD8">
              <w:rPr>
                <w:rFonts w:asciiTheme="minorBidi" w:hAnsiTheme="minorBidi" w:cstheme="minorBidi"/>
                <w:color w:val="000000" w:themeColor="text1"/>
                <w:sz w:val="22"/>
                <w:szCs w:val="22"/>
              </w:rPr>
              <w:t xml:space="preserve"> + H</w:t>
            </w:r>
            <w:r w:rsidR="00C75FD8" w:rsidRPr="00C75FD8">
              <w:rPr>
                <w:rFonts w:asciiTheme="minorBidi" w:hAnsiTheme="minorBidi" w:cstheme="minorBidi"/>
                <w:color w:val="000000" w:themeColor="text1"/>
                <w:sz w:val="22"/>
                <w:szCs w:val="22"/>
                <w:vertAlign w:val="subscript"/>
              </w:rPr>
              <w:t>2-y</w:t>
            </w:r>
            <w:r w:rsidR="00C75FD8" w:rsidRPr="00C75FD8">
              <w:rPr>
                <w:rFonts w:asciiTheme="minorBidi" w:hAnsiTheme="minorBidi" w:cstheme="minorBidi"/>
                <w:color w:val="000000" w:themeColor="text1"/>
                <w:sz w:val="22"/>
                <w:szCs w:val="22"/>
              </w:rPr>
              <w:t>A</w:t>
            </w:r>
            <w:r w:rsidR="00C75FD8" w:rsidRPr="00C75FD8">
              <w:rPr>
                <w:rFonts w:asciiTheme="minorBidi" w:hAnsiTheme="minorBidi" w:cstheme="minorBidi"/>
                <w:color w:val="000000" w:themeColor="text1"/>
                <w:sz w:val="22"/>
                <w:szCs w:val="22"/>
                <w:vertAlign w:val="superscript"/>
              </w:rPr>
              <w:t>(y-2)</w:t>
            </w:r>
            <m:oMath>
              <m:r>
                <w:rPr>
                  <w:rFonts w:ascii="Cambria Math" w:hAnsi="Cambria Math" w:cstheme="minorBidi"/>
                  <w:color w:val="000000" w:themeColor="text1"/>
                  <w:sz w:val="22"/>
                  <w:szCs w:val="22"/>
                </w:rPr>
                <m:t>⇔</m:t>
              </m:r>
              <m:acc>
                <m:accPr>
                  <m:chr m:val="̅"/>
                  <m:ctrlPr>
                    <w:rPr>
                      <w:rFonts w:ascii="Cambria Math" w:hAnsi="Cambria Math" w:cstheme="minorBidi"/>
                      <w:i/>
                      <w:color w:val="000000" w:themeColor="text1"/>
                      <w:sz w:val="22"/>
                      <w:szCs w:val="22"/>
                    </w:rPr>
                  </m:ctrlPr>
                </m:accPr>
                <m:e>
                  <m:sSubSup>
                    <m:sSubSupPr>
                      <m:ctrlPr>
                        <w:rPr>
                          <w:rFonts w:ascii="Cambria Math" w:hAnsi="Cambria Math" w:cstheme="minorBidi"/>
                          <w:i/>
                          <w:color w:val="000000" w:themeColor="text1"/>
                          <w:sz w:val="22"/>
                          <w:szCs w:val="22"/>
                        </w:rPr>
                      </m:ctrlPr>
                    </m:sSubSupPr>
                    <m:e>
                      <m:r>
                        <w:rPr>
                          <w:rFonts w:ascii="Cambria Math" w:hAnsi="Cambria Math" w:cstheme="minorBidi"/>
                          <w:color w:val="000000" w:themeColor="text1"/>
                          <w:sz w:val="22"/>
                          <w:szCs w:val="22"/>
                        </w:rPr>
                        <m:t>&gt;SOH</m:t>
                      </m:r>
                    </m:e>
                    <m:sub>
                      <m:r>
                        <w:rPr>
                          <w:rFonts w:ascii="Cambria Math" w:hAnsi="Cambria Math" w:cstheme="minorBidi"/>
                          <w:color w:val="000000" w:themeColor="text1"/>
                          <w:sz w:val="22"/>
                          <w:szCs w:val="22"/>
                        </w:rPr>
                        <m:t>2</m:t>
                      </m:r>
                    </m:sub>
                    <m:sup>
                      <m:r>
                        <w:rPr>
                          <w:rFonts w:ascii="Cambria Math" w:hAnsi="Cambria Math" w:cstheme="minorBidi"/>
                          <w:color w:val="000000" w:themeColor="text1"/>
                          <w:sz w:val="22"/>
                          <w:szCs w:val="22"/>
                        </w:rPr>
                        <m:t>+</m:t>
                      </m:r>
                    </m:sup>
                  </m:sSubSup>
                  <m:r>
                    <w:rPr>
                      <w:rFonts w:ascii="Cambria Math" w:hAnsi="Cambria Math" w:cstheme="minorBidi"/>
                      <w:color w:val="000000" w:themeColor="text1"/>
                      <w:sz w:val="22"/>
                      <w:szCs w:val="22"/>
                    </w:rPr>
                    <m:t>-</m:t>
                  </m:r>
                  <m:d>
                    <m:dPr>
                      <m:ctrlPr>
                        <w:rPr>
                          <w:rFonts w:ascii="Cambria Math" w:hAnsi="Cambria Math" w:cstheme="minorBidi"/>
                          <w:i/>
                          <w:color w:val="000000" w:themeColor="text1"/>
                          <w:sz w:val="22"/>
                          <w:szCs w:val="22"/>
                        </w:rPr>
                      </m:ctrlPr>
                    </m:dPr>
                    <m:e>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2-</m:t>
                          </m:r>
                          <m:r>
                            <w:rPr>
                              <w:rFonts w:ascii="Cambria Math" w:hAnsi="Cambria Math" w:cstheme="minorBidi"/>
                              <w:color w:val="000000" w:themeColor="text1"/>
                              <w:sz w:val="22"/>
                              <w:szCs w:val="22"/>
                              <w:lang w:val="en-US"/>
                            </w:rPr>
                            <m:t>y</m:t>
                          </m:r>
                        </m:sub>
                      </m:sSub>
                      <m:r>
                        <w:rPr>
                          <w:rFonts w:ascii="Cambria Math" w:hAnsi="Cambria Math" w:cstheme="minorBidi"/>
                          <w:color w:val="000000" w:themeColor="text1"/>
                          <w:sz w:val="22"/>
                          <w:szCs w:val="22"/>
                        </w:rPr>
                        <m:t>A</m:t>
                      </m:r>
                    </m:e>
                  </m:d>
                  <m:sSubSup>
                    <m:sSubSupPr>
                      <m:ctrlPr>
                        <w:rPr>
                          <w:rFonts w:ascii="Cambria Math" w:hAnsi="Cambria Math" w:cstheme="minorBidi"/>
                          <w:i/>
                          <w:color w:val="000000" w:themeColor="text1"/>
                          <w:sz w:val="22"/>
                          <w:szCs w:val="22"/>
                        </w:rPr>
                      </m:ctrlPr>
                    </m:sSubSup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-1</m:t>
                      </m:r>
                    </m:sub>
                    <m:sup>
                      <m:d>
                        <m:dPr>
                          <m:ctrlPr>
                            <w:rPr>
                              <w:rFonts w:ascii="Cambria Math" w:hAnsi="Cambria Math" w:cstheme="minorBidi"/>
                              <w:i/>
                              <w:color w:val="000000" w:themeColor="text1"/>
                              <w:sz w:val="22"/>
                              <w:szCs w:val="22"/>
                            </w:rPr>
                          </m:ctrlPr>
                        </m:dPr>
                        <m:e>
                          <m:r>
                            <w:rPr>
                              <w:rFonts w:ascii="Cambria Math" w:hAnsi="Cambria Math" w:cstheme="minorBidi"/>
                              <w:color w:val="000000" w:themeColor="text1"/>
                              <w:sz w:val="22"/>
                              <w:szCs w:val="22"/>
                              <w:lang w:val="en-US"/>
                            </w:rPr>
                            <m:t>y</m:t>
                          </m:r>
                          <m:r>
                            <w:rPr>
                              <w:rFonts w:ascii="Cambria Math" w:hAnsi="Cambria Math" w:cstheme="minorBidi"/>
                              <w:color w:val="000000" w:themeColor="text1"/>
                              <w:sz w:val="22"/>
                              <w:szCs w:val="22"/>
                            </w:rPr>
                            <m:t>-3</m:t>
                          </m:r>
                        </m:e>
                      </m:d>
                    </m:sup>
                  </m:sSubSup>
                </m:e>
              </m:acc>
              <m:r>
                <m:rPr>
                  <m:sty m:val="p"/>
                </m:rPr>
                <w:rPr>
                  <w:rFonts w:ascii="Cambria Math" w:hAnsi="Cambria Math" w:cstheme="minorBidi"/>
                  <w:color w:val="000000" w:themeColor="text1"/>
                  <w:sz w:val="22"/>
                  <w:szCs w:val="22"/>
                </w:rPr>
                <m:t>+</m:t>
              </m:r>
              <m:sSup>
                <m:sSupPr>
                  <m:ctrlPr>
                    <w:rPr>
                      <w:rFonts w:ascii="Cambria Math" w:hAnsi="Cambria Math" w:cstheme="minorBidi"/>
                      <w:color w:val="000000" w:themeColor="text1"/>
                      <w:sz w:val="22"/>
                      <w:szCs w:val="22"/>
                      <w:lang w:val="en-US"/>
                    </w:rPr>
                  </m:ctrlPr>
                </m:sSupPr>
                <m:e>
                  <m:r>
                    <m:rPr>
                      <m:sty m:val="p"/>
                    </m:rPr>
                    <w:rPr>
                      <w:rFonts w:ascii="Cambria Math" w:hAnsi="Cambria Math" w:cstheme="minorBidi"/>
                      <w:color w:val="000000" w:themeColor="text1"/>
                      <w:sz w:val="22"/>
                      <w:szCs w:val="22"/>
                    </w:rPr>
                    <m:t>H</m:t>
                  </m:r>
                </m:e>
                <m:sup>
                  <m:r>
                    <m:rPr>
                      <m:sty m:val="p"/>
                    </m:rP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 xml:space="preserve"> ,</m:t>
              </m:r>
            </m:oMath>
          </w:p>
          <w:p w14:paraId="559326A9" w14:textId="3CDECD28" w:rsidR="00C75FD8" w:rsidRPr="00B40853" w:rsidRDefault="00C75FD8" w:rsidP="00B40853">
            <w:pPr>
              <w:tabs>
                <w:tab w:val="left" w:pos="2355"/>
              </w:tabs>
              <w:autoSpaceDE w:val="0"/>
              <w:autoSpaceDN w:val="0"/>
              <w:adjustRightInd w:val="0"/>
              <w:spacing w:line="360" w:lineRule="auto"/>
              <w:rPr>
                <w:rFonts w:asciiTheme="minorBidi" w:eastAsiaTheme="minorEastAsia" w:hAnsiTheme="minorBidi" w:cstheme="minorBidi"/>
                <w:color w:val="000000" w:themeColor="text1"/>
                <w:sz w:val="22"/>
                <w:szCs w:val="22"/>
              </w:rPr>
            </w:pPr>
            <m:oMathPara>
              <m:oMath>
                <m:r>
                  <w:rPr>
                    <w:rFonts w:ascii="Cambria Math" w:hAnsi="Cambria Math" w:cstheme="minorBidi"/>
                    <w:color w:val="000000" w:themeColor="text1"/>
                    <w:sz w:val="22"/>
                    <w:szCs w:val="22"/>
                  </w:rPr>
                  <m:t xml:space="preserve"> 0≤</m:t>
                </m:r>
                <m:r>
                  <w:rPr>
                    <w:rFonts w:ascii="Cambria Math" w:hAnsi="Cambria Math" w:cstheme="minorBidi"/>
                    <w:color w:val="000000" w:themeColor="text1"/>
                    <w:sz w:val="22"/>
                    <w:szCs w:val="22"/>
                    <w:lang w:val="en-US"/>
                  </w:rPr>
                  <m:t>y</m:t>
                </m:r>
                <m:r>
                  <w:rPr>
                    <w:rFonts w:ascii="Cambria Math" w:hAnsi="Cambria Math" w:cstheme="minorBidi"/>
                    <w:color w:val="000000" w:themeColor="text1"/>
                    <w:sz w:val="22"/>
                    <w:szCs w:val="22"/>
                  </w:rPr>
                  <m:t>≤2;</m:t>
                </m:r>
              </m:oMath>
            </m:oMathPara>
          </w:p>
        </w:tc>
        <w:tc>
          <w:tcPr>
            <w:tcW w:w="1134" w:type="dxa"/>
            <w:tcBorders>
              <w:top w:val="single" w:sz="4" w:space="0" w:color="auto"/>
              <w:left w:val="single" w:sz="4" w:space="0" w:color="auto"/>
              <w:bottom w:val="single" w:sz="4" w:space="0" w:color="auto"/>
              <w:right w:val="single" w:sz="4" w:space="0" w:color="auto"/>
            </w:tcBorders>
            <w:hideMark/>
          </w:tcPr>
          <w:p w14:paraId="41CB70D7" w14:textId="77777777" w:rsidR="00990BFB" w:rsidRDefault="00990BFB" w:rsidP="00B1202A">
            <w:pPr>
              <w:tabs>
                <w:tab w:val="left" w:pos="2355"/>
              </w:tabs>
              <w:autoSpaceDE w:val="0"/>
              <w:autoSpaceDN w:val="0"/>
              <w:adjustRightInd w:val="0"/>
              <w:spacing w:line="360" w:lineRule="auto"/>
              <w:rPr>
                <w:rFonts w:asciiTheme="minorBidi" w:hAnsiTheme="minorBidi" w:cstheme="minorBidi"/>
                <w:sz w:val="22"/>
                <w:szCs w:val="22"/>
                <w:lang w:val="en-US"/>
              </w:rPr>
            </w:pPr>
          </w:p>
          <w:p w14:paraId="093EF8EA"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sz w:val="22"/>
                <w:szCs w:val="22"/>
                <w:lang w:val="en-US"/>
              </w:rPr>
              <w:t>-3.5344</w:t>
            </w:r>
          </w:p>
        </w:tc>
        <w:tc>
          <w:tcPr>
            <w:tcW w:w="987" w:type="dxa"/>
            <w:tcBorders>
              <w:top w:val="single" w:sz="4" w:space="0" w:color="auto"/>
              <w:left w:val="single" w:sz="4" w:space="0" w:color="auto"/>
              <w:bottom w:val="single" w:sz="4" w:space="0" w:color="auto"/>
              <w:right w:val="single" w:sz="4" w:space="0" w:color="auto"/>
            </w:tcBorders>
            <w:hideMark/>
          </w:tcPr>
          <w:p w14:paraId="4FDFE27A"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color w:val="000000" w:themeColor="text1"/>
                <w:sz w:val="22"/>
                <w:szCs w:val="22"/>
                <w:lang w:val="en-US"/>
              </w:rPr>
            </w:pPr>
          </w:p>
          <w:p w14:paraId="5B00485F"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color w:val="000000" w:themeColor="text1"/>
                <w:sz w:val="22"/>
                <w:szCs w:val="22"/>
                <w:lang w:val="en-US"/>
              </w:rPr>
            </w:pPr>
            <w:r w:rsidRPr="00C75FD8">
              <w:rPr>
                <w:rFonts w:asciiTheme="minorBidi" w:hAnsiTheme="minorBidi" w:cstheme="minorBidi"/>
                <w:color w:val="000000" w:themeColor="text1"/>
                <w:sz w:val="22"/>
                <w:szCs w:val="22"/>
                <w:lang w:val="en-US"/>
              </w:rPr>
              <w:t>pH≤5.5</w:t>
            </w:r>
          </w:p>
        </w:tc>
      </w:tr>
      <w:tr w:rsidR="00C75FD8" w:rsidRPr="00C75FD8" w14:paraId="51C08E72" w14:textId="77777777" w:rsidTr="00FC367A">
        <w:trPr>
          <w:trHeight w:val="1134"/>
        </w:trPr>
        <w:tc>
          <w:tcPr>
            <w:tcW w:w="846" w:type="dxa"/>
            <w:tcBorders>
              <w:top w:val="single" w:sz="4" w:space="0" w:color="auto"/>
              <w:left w:val="single" w:sz="4" w:space="0" w:color="auto"/>
              <w:bottom w:val="single" w:sz="4" w:space="0" w:color="auto"/>
              <w:right w:val="single" w:sz="4" w:space="0" w:color="auto"/>
            </w:tcBorders>
            <w:hideMark/>
          </w:tcPr>
          <w:p w14:paraId="5BDA7A3E"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color w:val="000000" w:themeColor="text1"/>
                <w:sz w:val="22"/>
                <w:szCs w:val="22"/>
                <w:lang w:val="en-US"/>
              </w:rPr>
            </w:pPr>
          </w:p>
          <w:p w14:paraId="67908173"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color w:val="000000" w:themeColor="text1"/>
                <w:sz w:val="22"/>
                <w:szCs w:val="22"/>
                <w:lang w:val="en-US"/>
              </w:rPr>
            </w:pPr>
            <w:r w:rsidRPr="00C75FD8">
              <w:rPr>
                <w:rFonts w:asciiTheme="minorBidi" w:hAnsiTheme="minorBidi" w:cstheme="minorBidi"/>
                <w:color w:val="000000" w:themeColor="text1"/>
                <w:sz w:val="22"/>
                <w:szCs w:val="22"/>
                <w:lang w:val="en-US"/>
              </w:rPr>
              <w:t>(1,2)</w:t>
            </w:r>
          </w:p>
        </w:tc>
        <w:tc>
          <w:tcPr>
            <w:tcW w:w="6095" w:type="dxa"/>
            <w:tcBorders>
              <w:top w:val="single" w:sz="4" w:space="0" w:color="auto"/>
              <w:left w:val="single" w:sz="4" w:space="0" w:color="auto"/>
              <w:bottom w:val="single" w:sz="4" w:space="0" w:color="auto"/>
              <w:right w:val="single" w:sz="4" w:space="0" w:color="auto"/>
            </w:tcBorders>
          </w:tcPr>
          <w:p w14:paraId="2DC30C51" w14:textId="77777777" w:rsidR="00C75FD8" w:rsidRPr="00C75FD8" w:rsidRDefault="00C75FD8" w:rsidP="00B1202A">
            <w:pPr>
              <w:tabs>
                <w:tab w:val="left" w:pos="2355"/>
              </w:tabs>
              <w:autoSpaceDE w:val="0"/>
              <w:autoSpaceDN w:val="0"/>
              <w:adjustRightInd w:val="0"/>
              <w:spacing w:line="360" w:lineRule="auto"/>
              <w:rPr>
                <w:rFonts w:asciiTheme="minorBidi" w:eastAsiaTheme="minorEastAsia" w:hAnsiTheme="minorBidi" w:cstheme="minorBidi"/>
                <w:color w:val="000000" w:themeColor="text1"/>
                <w:sz w:val="22"/>
                <w:szCs w:val="22"/>
              </w:rPr>
            </w:pPr>
          </w:p>
          <w:p w14:paraId="2EBC5CB6" w14:textId="04990CDF" w:rsidR="00C75FD8" w:rsidRPr="00C75FD8" w:rsidRDefault="008D7652" w:rsidP="00B1202A">
            <w:pPr>
              <w:tabs>
                <w:tab w:val="left" w:pos="2355"/>
              </w:tabs>
              <w:autoSpaceDE w:val="0"/>
              <w:autoSpaceDN w:val="0"/>
              <w:adjustRightInd w:val="0"/>
              <w:spacing w:line="360" w:lineRule="auto"/>
              <w:rPr>
                <w:rFonts w:asciiTheme="minorBidi" w:eastAsiaTheme="minorEastAsia" w:hAnsiTheme="minorBidi" w:cstheme="minorBidi"/>
                <w:color w:val="000000" w:themeColor="text1"/>
                <w:sz w:val="22"/>
                <w:szCs w:val="22"/>
              </w:rPr>
            </w:pPr>
            <m:oMath>
              <m:acc>
                <m:accPr>
                  <m:chr m:val="̅"/>
                  <m:ctrlPr>
                    <w:rPr>
                      <w:rFonts w:ascii="Cambria Math" w:hAnsi="Cambria Math" w:cstheme="minorBidi"/>
                      <w:i/>
                      <w:color w:val="000000" w:themeColor="text1"/>
                      <w:sz w:val="22"/>
                      <w:szCs w:val="22"/>
                    </w:rPr>
                  </m:ctrlPr>
                </m:accPr>
                <m:e>
                  <m:sSubSup>
                    <m:sSubSupPr>
                      <m:ctrlPr>
                        <w:rPr>
                          <w:rFonts w:ascii="Cambria Math" w:hAnsi="Cambria Math" w:cstheme="minorBidi"/>
                          <w:i/>
                          <w:color w:val="000000" w:themeColor="text1"/>
                          <w:sz w:val="22"/>
                          <w:szCs w:val="22"/>
                        </w:rPr>
                      </m:ctrlPr>
                    </m:sSubSupPr>
                    <m:e>
                      <m:r>
                        <w:rPr>
                          <w:rFonts w:ascii="Cambria Math" w:hAnsi="Cambria Math" w:cstheme="minorBidi"/>
                          <w:color w:val="000000" w:themeColor="text1"/>
                          <w:sz w:val="22"/>
                          <w:szCs w:val="22"/>
                        </w:rPr>
                        <m:t>&gt;SOH</m:t>
                      </m:r>
                    </m:e>
                    <m:sub>
                      <m:r>
                        <w:rPr>
                          <w:rFonts w:ascii="Cambria Math" w:hAnsi="Cambria Math" w:cstheme="minorBidi"/>
                          <w:color w:val="000000" w:themeColor="text1"/>
                          <w:sz w:val="22"/>
                          <w:szCs w:val="22"/>
                        </w:rPr>
                        <m:t>2</m:t>
                      </m:r>
                    </m:sub>
                    <m:sup>
                      <m:r>
                        <w:rPr>
                          <w:rFonts w:ascii="Cambria Math" w:hAnsi="Cambria Math" w:cstheme="minorBidi"/>
                          <w:color w:val="000000" w:themeColor="text1"/>
                          <w:sz w:val="22"/>
                          <w:szCs w:val="22"/>
                        </w:rPr>
                        <m:t>+</m:t>
                      </m:r>
                    </m:sup>
                  </m:sSubSup>
                </m:e>
              </m:acc>
            </m:oMath>
            <w:r w:rsidR="00C75FD8" w:rsidRPr="00C75FD8">
              <w:rPr>
                <w:rFonts w:asciiTheme="minorBidi" w:hAnsiTheme="minorBidi" w:cstheme="minorBidi"/>
                <w:color w:val="000000" w:themeColor="text1"/>
                <w:sz w:val="22"/>
                <w:szCs w:val="22"/>
              </w:rPr>
              <w:t xml:space="preserve"> + H</w:t>
            </w:r>
            <w:r w:rsidR="00C75FD8" w:rsidRPr="00C75FD8">
              <w:rPr>
                <w:rFonts w:asciiTheme="minorBidi" w:hAnsiTheme="minorBidi" w:cstheme="minorBidi"/>
                <w:color w:val="000000" w:themeColor="text1"/>
                <w:sz w:val="22"/>
                <w:szCs w:val="22"/>
                <w:vertAlign w:val="subscript"/>
              </w:rPr>
              <w:t>2-y</w:t>
            </w:r>
            <w:r w:rsidR="00C75FD8" w:rsidRPr="00C75FD8">
              <w:rPr>
                <w:rFonts w:asciiTheme="minorBidi" w:hAnsiTheme="minorBidi" w:cstheme="minorBidi"/>
                <w:color w:val="000000" w:themeColor="text1"/>
                <w:sz w:val="22"/>
                <w:szCs w:val="22"/>
              </w:rPr>
              <w:t>A</w:t>
            </w:r>
            <w:r w:rsidR="00C75FD8" w:rsidRPr="00C75FD8">
              <w:rPr>
                <w:rFonts w:asciiTheme="minorBidi" w:hAnsiTheme="minorBidi" w:cstheme="minorBidi"/>
                <w:color w:val="000000" w:themeColor="text1"/>
                <w:sz w:val="22"/>
                <w:szCs w:val="22"/>
                <w:vertAlign w:val="superscript"/>
              </w:rPr>
              <w:t>(y-2)</w:t>
            </w:r>
            <m:oMath>
              <m:r>
                <w:rPr>
                  <w:rFonts w:ascii="Cambria Math" w:hAnsi="Cambria Math" w:cstheme="minorBidi"/>
                  <w:color w:val="000000" w:themeColor="text1"/>
                  <w:sz w:val="22"/>
                  <w:szCs w:val="22"/>
                  <w:vertAlign w:val="superscript"/>
                </w:rPr>
                <m:t xml:space="preserve"> </m:t>
              </m:r>
              <m:r>
                <w:rPr>
                  <w:rFonts w:ascii="Cambria Math" w:hAnsi="Cambria Math" w:cstheme="minorBidi"/>
                  <w:color w:val="000000" w:themeColor="text1"/>
                  <w:sz w:val="22"/>
                  <w:szCs w:val="22"/>
                </w:rPr>
                <m:t>⇔</m:t>
              </m:r>
              <m:acc>
                <m:accPr>
                  <m:chr m:val="̅"/>
                  <m:ctrlPr>
                    <w:rPr>
                      <w:rFonts w:ascii="Cambria Math" w:hAnsi="Cambria Math" w:cstheme="minorBidi"/>
                      <w:i/>
                      <w:color w:val="000000" w:themeColor="text1"/>
                      <w:sz w:val="22"/>
                      <w:szCs w:val="22"/>
                    </w:rPr>
                  </m:ctrlPr>
                </m:accPr>
                <m:e>
                  <m:sSubSup>
                    <m:sSubSupPr>
                      <m:ctrlPr>
                        <w:rPr>
                          <w:rFonts w:ascii="Cambria Math" w:hAnsi="Cambria Math" w:cstheme="minorBidi"/>
                          <w:i/>
                          <w:color w:val="000000" w:themeColor="text1"/>
                          <w:sz w:val="22"/>
                          <w:szCs w:val="22"/>
                        </w:rPr>
                      </m:ctrlPr>
                    </m:sSubSupPr>
                    <m:e>
                      <m:r>
                        <w:rPr>
                          <w:rFonts w:ascii="Cambria Math" w:hAnsi="Cambria Math" w:cstheme="minorBidi"/>
                          <w:color w:val="000000" w:themeColor="text1"/>
                          <w:sz w:val="22"/>
                          <w:szCs w:val="22"/>
                        </w:rPr>
                        <m:t>&gt;SOH</m:t>
                      </m:r>
                    </m:e>
                    <m:sub>
                      <m:r>
                        <w:rPr>
                          <w:rFonts w:ascii="Cambria Math" w:hAnsi="Cambria Math" w:cstheme="minorBidi"/>
                          <w:color w:val="000000" w:themeColor="text1"/>
                          <w:sz w:val="22"/>
                          <w:szCs w:val="22"/>
                        </w:rPr>
                        <m:t>2</m:t>
                      </m:r>
                    </m:sub>
                    <m:sup>
                      <m:r>
                        <w:rPr>
                          <w:rFonts w:ascii="Cambria Math" w:hAnsi="Cambria Math" w:cstheme="minorBidi"/>
                          <w:color w:val="000000" w:themeColor="text1"/>
                          <w:sz w:val="22"/>
                          <w:szCs w:val="22"/>
                        </w:rPr>
                        <m:t>+</m:t>
                      </m:r>
                    </m:sup>
                  </m:sSubSup>
                  <m:r>
                    <w:rPr>
                      <w:rFonts w:ascii="Cambria Math" w:hAnsi="Cambria Math" w:cstheme="minorBidi"/>
                      <w:color w:val="000000" w:themeColor="text1"/>
                      <w:sz w:val="22"/>
                      <w:szCs w:val="22"/>
                    </w:rPr>
                    <m:t>-</m:t>
                  </m:r>
                  <m:d>
                    <m:dPr>
                      <m:ctrlPr>
                        <w:rPr>
                          <w:rFonts w:ascii="Cambria Math" w:hAnsi="Cambria Math" w:cstheme="minorBidi"/>
                          <w:i/>
                          <w:color w:val="000000" w:themeColor="text1"/>
                          <w:sz w:val="22"/>
                          <w:szCs w:val="22"/>
                        </w:rPr>
                      </m:ctrlPr>
                    </m:dPr>
                    <m:e>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2-</m:t>
                          </m:r>
                          <m:r>
                            <w:rPr>
                              <w:rFonts w:ascii="Cambria Math" w:hAnsi="Cambria Math" w:cstheme="minorBidi"/>
                              <w:color w:val="000000" w:themeColor="text1"/>
                              <w:sz w:val="22"/>
                              <w:szCs w:val="22"/>
                              <w:lang w:val="en-US"/>
                            </w:rPr>
                            <m:t>y</m:t>
                          </m:r>
                        </m:sub>
                      </m:sSub>
                      <m:r>
                        <w:rPr>
                          <w:rFonts w:ascii="Cambria Math" w:hAnsi="Cambria Math" w:cstheme="minorBidi"/>
                          <w:color w:val="000000" w:themeColor="text1"/>
                          <w:sz w:val="22"/>
                          <w:szCs w:val="22"/>
                        </w:rPr>
                        <m:t>A</m:t>
                      </m:r>
                    </m:e>
                  </m:d>
                  <m:sSubSup>
                    <m:sSubSupPr>
                      <m:ctrlPr>
                        <w:rPr>
                          <w:rFonts w:ascii="Cambria Math" w:hAnsi="Cambria Math" w:cstheme="minorBidi"/>
                          <w:i/>
                          <w:color w:val="000000" w:themeColor="text1"/>
                          <w:sz w:val="22"/>
                          <w:szCs w:val="22"/>
                        </w:rPr>
                      </m:ctrlPr>
                    </m:sSubSup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-2</m:t>
                      </m:r>
                    </m:sub>
                    <m:sup>
                      <m:d>
                        <m:dPr>
                          <m:ctrlPr>
                            <w:rPr>
                              <w:rFonts w:ascii="Cambria Math" w:hAnsi="Cambria Math" w:cstheme="minorBidi"/>
                              <w:i/>
                              <w:color w:val="000000" w:themeColor="text1"/>
                              <w:sz w:val="22"/>
                              <w:szCs w:val="22"/>
                            </w:rPr>
                          </m:ctrlPr>
                        </m:dPr>
                        <m:e>
                          <m:r>
                            <w:rPr>
                              <w:rFonts w:ascii="Cambria Math" w:hAnsi="Cambria Math" w:cstheme="minorBidi"/>
                              <w:color w:val="000000" w:themeColor="text1"/>
                              <w:sz w:val="22"/>
                              <w:szCs w:val="22"/>
                              <w:lang w:val="en-US"/>
                            </w:rPr>
                            <m:t>y</m:t>
                          </m:r>
                          <m:r>
                            <w:rPr>
                              <w:rFonts w:ascii="Cambria Math" w:hAnsi="Cambria Math" w:cstheme="minorBidi"/>
                              <w:color w:val="000000" w:themeColor="text1"/>
                              <w:sz w:val="22"/>
                              <w:szCs w:val="22"/>
                            </w:rPr>
                            <m:t>-4</m:t>
                          </m:r>
                        </m:e>
                      </m:d>
                    </m:sup>
                  </m:sSubSup>
                </m:e>
              </m:acc>
              <m:r>
                <m:rPr>
                  <m:sty m:val="p"/>
                </m:rPr>
                <w:rPr>
                  <w:rFonts w:ascii="Cambria Math" w:hAnsi="Cambria Math" w:cstheme="minorBidi"/>
                  <w:color w:val="000000" w:themeColor="text1"/>
                  <w:sz w:val="22"/>
                  <w:szCs w:val="22"/>
                </w:rPr>
                <m:t>+</m:t>
              </m:r>
              <m:sSup>
                <m:sSupPr>
                  <m:ctrlPr>
                    <w:rPr>
                      <w:rFonts w:ascii="Cambria Math" w:hAnsi="Cambria Math" w:cstheme="minorBidi"/>
                      <w:color w:val="000000" w:themeColor="text1"/>
                      <w:sz w:val="22"/>
                      <w:szCs w:val="22"/>
                      <w:lang w:val="en-US"/>
                    </w:rPr>
                  </m:ctrlPr>
                </m:sSupPr>
                <m:e>
                  <m:r>
                    <m:rPr>
                      <m:sty m:val="p"/>
                    </m:rPr>
                    <w:rPr>
                      <w:rFonts w:ascii="Cambria Math" w:hAnsi="Cambria Math" w:cstheme="minorBidi"/>
                      <w:color w:val="000000" w:themeColor="text1"/>
                      <w:sz w:val="22"/>
                      <w:szCs w:val="22"/>
                    </w:rPr>
                    <m:t>H</m:t>
                  </m:r>
                </m:e>
                <m:sup>
                  <m:r>
                    <m:rPr>
                      <m:sty m:val="p"/>
                    </m:rP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 xml:space="preserve"> ,</m:t>
              </m:r>
            </m:oMath>
          </w:p>
          <w:p w14:paraId="5400DE3C" w14:textId="4A715D6F" w:rsidR="00C75FD8" w:rsidRPr="00B40853" w:rsidRDefault="00C75FD8" w:rsidP="00B40853">
            <w:pPr>
              <w:tabs>
                <w:tab w:val="left" w:pos="2355"/>
              </w:tabs>
              <w:autoSpaceDE w:val="0"/>
              <w:autoSpaceDN w:val="0"/>
              <w:adjustRightInd w:val="0"/>
              <w:spacing w:line="360" w:lineRule="auto"/>
              <w:rPr>
                <w:rFonts w:asciiTheme="minorBidi" w:eastAsiaTheme="minorEastAsia" w:hAnsiTheme="minorBidi" w:cstheme="minorBidi"/>
                <w:color w:val="000000" w:themeColor="text1"/>
                <w:sz w:val="22"/>
                <w:szCs w:val="22"/>
              </w:rPr>
            </w:pPr>
            <m:oMathPara>
              <m:oMath>
                <m:r>
                  <w:rPr>
                    <w:rFonts w:ascii="Cambria Math" w:hAnsi="Cambria Math" w:cstheme="minorBidi"/>
                    <w:color w:val="000000" w:themeColor="text1"/>
                    <w:sz w:val="22"/>
                    <w:szCs w:val="22"/>
                  </w:rPr>
                  <m:t xml:space="preserve"> 0≤</m:t>
                </m:r>
                <m:r>
                  <w:rPr>
                    <w:rFonts w:ascii="Cambria Math" w:hAnsi="Cambria Math" w:cstheme="minorBidi"/>
                    <w:color w:val="000000" w:themeColor="text1"/>
                    <w:sz w:val="22"/>
                    <w:szCs w:val="22"/>
                    <w:lang w:val="en-US"/>
                  </w:rPr>
                  <m:t>y</m:t>
                </m:r>
                <m:r>
                  <w:rPr>
                    <w:rFonts w:ascii="Cambria Math" w:hAnsi="Cambria Math" w:cstheme="minorBidi"/>
                    <w:color w:val="000000" w:themeColor="text1"/>
                    <w:sz w:val="22"/>
                    <w:szCs w:val="22"/>
                  </w:rPr>
                  <m:t>≤2;</m:t>
                </m:r>
              </m:oMath>
            </m:oMathPara>
          </w:p>
        </w:tc>
        <w:tc>
          <w:tcPr>
            <w:tcW w:w="1134" w:type="dxa"/>
            <w:tcBorders>
              <w:top w:val="single" w:sz="4" w:space="0" w:color="auto"/>
              <w:left w:val="single" w:sz="4" w:space="0" w:color="auto"/>
              <w:bottom w:val="single" w:sz="4" w:space="0" w:color="auto"/>
              <w:right w:val="single" w:sz="4" w:space="0" w:color="auto"/>
            </w:tcBorders>
            <w:hideMark/>
          </w:tcPr>
          <w:p w14:paraId="405A8341"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p>
          <w:p w14:paraId="6B6A3E2F"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sz w:val="22"/>
                <w:szCs w:val="22"/>
                <w:lang w:val="en-US"/>
              </w:rPr>
              <w:t>-8.8756</w:t>
            </w:r>
          </w:p>
        </w:tc>
        <w:tc>
          <w:tcPr>
            <w:tcW w:w="987" w:type="dxa"/>
            <w:tcBorders>
              <w:top w:val="single" w:sz="4" w:space="0" w:color="auto"/>
              <w:left w:val="single" w:sz="4" w:space="0" w:color="auto"/>
              <w:bottom w:val="single" w:sz="4" w:space="0" w:color="auto"/>
              <w:right w:val="single" w:sz="4" w:space="0" w:color="auto"/>
            </w:tcBorders>
            <w:hideMark/>
          </w:tcPr>
          <w:p w14:paraId="65E08EA7"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color w:val="000000" w:themeColor="text1"/>
                <w:sz w:val="22"/>
                <w:szCs w:val="22"/>
                <w:lang w:val="en-US"/>
              </w:rPr>
            </w:pPr>
          </w:p>
          <w:p w14:paraId="72CD86FD"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color w:val="000000" w:themeColor="text1"/>
                <w:sz w:val="22"/>
                <w:szCs w:val="22"/>
                <w:lang w:val="en-US"/>
              </w:rPr>
            </w:pPr>
            <w:r w:rsidRPr="00C75FD8">
              <w:rPr>
                <w:rFonts w:asciiTheme="minorBidi" w:hAnsiTheme="minorBidi" w:cstheme="minorBidi"/>
                <w:color w:val="000000" w:themeColor="text1"/>
                <w:sz w:val="22"/>
                <w:szCs w:val="22"/>
                <w:lang w:val="en-US"/>
              </w:rPr>
              <w:t>pH≤5.5</w:t>
            </w:r>
          </w:p>
        </w:tc>
      </w:tr>
      <w:tr w:rsidR="00C75FD8" w:rsidRPr="00C75FD8" w14:paraId="2670951B" w14:textId="77777777" w:rsidTr="00FC367A">
        <w:trPr>
          <w:trHeight w:val="1134"/>
        </w:trPr>
        <w:tc>
          <w:tcPr>
            <w:tcW w:w="846" w:type="dxa"/>
            <w:tcBorders>
              <w:top w:val="single" w:sz="4" w:space="0" w:color="auto"/>
              <w:left w:val="single" w:sz="4" w:space="0" w:color="auto"/>
              <w:bottom w:val="single" w:sz="4" w:space="0" w:color="auto"/>
              <w:right w:val="single" w:sz="4" w:space="0" w:color="auto"/>
            </w:tcBorders>
            <w:hideMark/>
          </w:tcPr>
          <w:p w14:paraId="6325930A"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color w:val="000000" w:themeColor="text1"/>
                <w:sz w:val="22"/>
                <w:szCs w:val="22"/>
                <w:lang w:val="en-US"/>
              </w:rPr>
            </w:pPr>
          </w:p>
          <w:p w14:paraId="3386C87E"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color w:val="000000" w:themeColor="text1"/>
                <w:sz w:val="22"/>
                <w:szCs w:val="22"/>
                <w:lang w:val="en-US"/>
              </w:rPr>
            </w:pPr>
            <w:r w:rsidRPr="00C75FD8">
              <w:rPr>
                <w:rFonts w:asciiTheme="minorBidi" w:hAnsiTheme="minorBidi" w:cstheme="minorBidi"/>
                <w:color w:val="000000" w:themeColor="text1"/>
                <w:sz w:val="22"/>
                <w:szCs w:val="22"/>
                <w:lang w:val="en-US"/>
              </w:rPr>
              <w:t>(1,-1)</w:t>
            </w:r>
          </w:p>
        </w:tc>
        <w:tc>
          <w:tcPr>
            <w:tcW w:w="6095" w:type="dxa"/>
            <w:tcBorders>
              <w:top w:val="single" w:sz="4" w:space="0" w:color="auto"/>
              <w:left w:val="single" w:sz="4" w:space="0" w:color="auto"/>
              <w:bottom w:val="single" w:sz="4" w:space="0" w:color="auto"/>
              <w:right w:val="single" w:sz="4" w:space="0" w:color="auto"/>
            </w:tcBorders>
            <w:hideMark/>
          </w:tcPr>
          <w:p w14:paraId="54C645CA" w14:textId="77777777" w:rsidR="00C75FD8" w:rsidRPr="00C75FD8" w:rsidRDefault="00C75FD8" w:rsidP="00B1202A">
            <w:pPr>
              <w:tabs>
                <w:tab w:val="left" w:pos="2355"/>
              </w:tabs>
              <w:autoSpaceDE w:val="0"/>
              <w:autoSpaceDN w:val="0"/>
              <w:adjustRightInd w:val="0"/>
              <w:spacing w:line="360" w:lineRule="auto"/>
              <w:rPr>
                <w:rFonts w:asciiTheme="minorBidi" w:eastAsiaTheme="minorEastAsia" w:hAnsiTheme="minorBidi" w:cstheme="minorBidi"/>
                <w:color w:val="000000" w:themeColor="text1"/>
                <w:sz w:val="22"/>
                <w:szCs w:val="22"/>
              </w:rPr>
            </w:pPr>
          </w:p>
          <w:p w14:paraId="5570432D" w14:textId="020E95E4" w:rsidR="00C75FD8" w:rsidRPr="00C75FD8" w:rsidRDefault="008D7652" w:rsidP="00B1202A">
            <w:pPr>
              <w:tabs>
                <w:tab w:val="left" w:pos="2355"/>
              </w:tabs>
              <w:autoSpaceDE w:val="0"/>
              <w:autoSpaceDN w:val="0"/>
              <w:adjustRightInd w:val="0"/>
              <w:spacing w:line="360" w:lineRule="auto"/>
              <w:rPr>
                <w:rFonts w:asciiTheme="minorBidi" w:hAnsiTheme="minorBidi" w:cstheme="minorBidi"/>
                <w:color w:val="000000" w:themeColor="text1"/>
                <w:sz w:val="22"/>
                <w:szCs w:val="22"/>
                <w:lang w:val="en-US"/>
              </w:rPr>
            </w:pPr>
            <m:oMath>
              <m:acc>
                <m:accPr>
                  <m:chr m:val="̅"/>
                  <m:ctrlPr>
                    <w:rPr>
                      <w:rFonts w:ascii="Cambria Math" w:hAnsi="Cambria Math" w:cstheme="minorBidi"/>
                      <w:i/>
                      <w:color w:val="000000" w:themeColor="text1"/>
                      <w:sz w:val="22"/>
                      <w:szCs w:val="22"/>
                    </w:rPr>
                  </m:ctrlPr>
                </m:accPr>
                <m:e>
                  <m:r>
                    <w:rPr>
                      <w:rFonts w:ascii="Cambria Math" w:hAnsi="Cambria Math" w:cstheme="minorBidi"/>
                      <w:color w:val="000000" w:themeColor="text1"/>
                      <w:sz w:val="22"/>
                      <w:szCs w:val="22"/>
                      <w:lang w:val="en-US"/>
                    </w:rPr>
                    <m:t>&gt;</m:t>
                  </m:r>
                  <m:r>
                    <w:rPr>
                      <w:rFonts w:ascii="Cambria Math" w:hAnsi="Cambria Math" w:cstheme="minorBidi"/>
                      <w:color w:val="000000" w:themeColor="text1"/>
                      <w:sz w:val="22"/>
                      <w:szCs w:val="22"/>
                    </w:rPr>
                    <m:t>S</m:t>
                  </m:r>
                  <m:sSup>
                    <m:sSupPr>
                      <m:ctrlPr>
                        <w:rPr>
                          <w:rFonts w:ascii="Cambria Math" w:hAnsi="Cambria Math" w:cstheme="minorBidi"/>
                          <w:i/>
                          <w:color w:val="000000" w:themeColor="text1"/>
                          <w:sz w:val="22"/>
                          <w:szCs w:val="22"/>
                        </w:rPr>
                      </m:ctrlPr>
                    </m:sSupPr>
                    <m:e>
                      <m:r>
                        <w:rPr>
                          <w:rFonts w:ascii="Cambria Math" w:hAnsi="Cambria Math" w:cstheme="minorBidi"/>
                          <w:color w:val="000000" w:themeColor="text1"/>
                          <w:sz w:val="22"/>
                          <w:szCs w:val="22"/>
                        </w:rPr>
                        <m:t>O</m:t>
                      </m:r>
                    </m:e>
                    <m:sup>
                      <m:r>
                        <w:rPr>
                          <w:rFonts w:ascii="Cambria Math" w:hAnsi="Cambria Math" w:cstheme="minorBidi"/>
                          <w:color w:val="000000" w:themeColor="text1"/>
                          <w:sz w:val="22"/>
                          <w:szCs w:val="22"/>
                          <w:lang w:val="en-US"/>
                        </w:rPr>
                        <m:t>-</m:t>
                      </m:r>
                    </m:sup>
                  </m:sSup>
                </m:e>
              </m:acc>
            </m:oMath>
            <w:r w:rsidR="00C75FD8" w:rsidRPr="00C75FD8">
              <w:rPr>
                <w:rFonts w:asciiTheme="minorBidi" w:hAnsiTheme="minorBidi" w:cstheme="minorBidi"/>
                <w:color w:val="000000" w:themeColor="text1"/>
                <w:sz w:val="22"/>
                <w:szCs w:val="22"/>
                <w:lang w:val="en-US"/>
              </w:rPr>
              <w:t xml:space="preserve"> +A</w:t>
            </w:r>
            <w:r w:rsidR="00C75FD8" w:rsidRPr="00C75FD8">
              <w:rPr>
                <w:rFonts w:asciiTheme="minorBidi" w:hAnsiTheme="minorBidi" w:cstheme="minorBidi"/>
                <w:color w:val="000000" w:themeColor="text1"/>
                <w:sz w:val="22"/>
                <w:szCs w:val="22"/>
                <w:vertAlign w:val="superscript"/>
                <w:lang w:val="en-US"/>
              </w:rPr>
              <w:t>2-</w:t>
            </w:r>
            <w:r w:rsidR="00C75FD8" w:rsidRPr="00C75FD8">
              <w:rPr>
                <w:rFonts w:asciiTheme="minorBidi" w:hAnsiTheme="minorBidi" w:cstheme="minorBidi"/>
                <w:color w:val="000000" w:themeColor="text1"/>
                <w:sz w:val="22"/>
                <w:szCs w:val="22"/>
                <w:lang w:val="en-US"/>
              </w:rPr>
              <w:t xml:space="preserve"> +H</w:t>
            </w:r>
            <w:r w:rsidR="00C75FD8" w:rsidRPr="00C75FD8">
              <w:rPr>
                <w:rFonts w:asciiTheme="minorBidi" w:hAnsiTheme="minorBidi" w:cstheme="minorBidi"/>
                <w:color w:val="000000" w:themeColor="text1"/>
                <w:sz w:val="22"/>
                <w:szCs w:val="22"/>
                <w:vertAlign w:val="subscript"/>
                <w:lang w:val="en-US"/>
              </w:rPr>
              <w:t>2</w:t>
            </w:r>
            <w:r w:rsidR="00C75FD8" w:rsidRPr="00C75FD8">
              <w:rPr>
                <w:rFonts w:asciiTheme="minorBidi" w:hAnsiTheme="minorBidi" w:cstheme="minorBidi"/>
                <w:color w:val="000000" w:themeColor="text1"/>
                <w:sz w:val="22"/>
                <w:szCs w:val="22"/>
                <w:lang w:val="en-US"/>
              </w:rPr>
              <w:t xml:space="preserve">O </w:t>
            </w:r>
            <m:oMath>
              <m:r>
                <w:rPr>
                  <w:rFonts w:ascii="Cambria Math" w:hAnsi="Cambria Math" w:cstheme="minorBidi"/>
                  <w:color w:val="000000" w:themeColor="text1"/>
                  <w:sz w:val="22"/>
                  <w:szCs w:val="22"/>
                  <w:lang w:val="en-US"/>
                </w:rPr>
                <m:t xml:space="preserve">⇔ </m:t>
              </m:r>
              <m:acc>
                <m:accPr>
                  <m:chr m:val="̅"/>
                  <m:ctrlPr>
                    <w:rPr>
                      <w:rFonts w:ascii="Cambria Math" w:hAnsi="Cambria Math" w:cstheme="minorBidi"/>
                      <w:i/>
                      <w:color w:val="000000" w:themeColor="text1"/>
                      <w:sz w:val="22"/>
                      <w:szCs w:val="22"/>
                    </w:rPr>
                  </m:ctrlPr>
                </m:accPr>
                <m:e>
                  <m:r>
                    <w:rPr>
                      <w:rFonts w:ascii="Cambria Math" w:hAnsi="Cambria Math" w:cstheme="minorBidi"/>
                      <w:color w:val="000000" w:themeColor="text1"/>
                      <w:sz w:val="22"/>
                      <w:szCs w:val="22"/>
                      <w:lang w:val="en-US"/>
                    </w:rPr>
                    <m:t>&gt;(</m:t>
                  </m:r>
                  <m:r>
                    <w:rPr>
                      <w:rFonts w:ascii="Cambria Math" w:hAnsi="Cambria Math" w:cstheme="minorBidi"/>
                      <w:color w:val="000000" w:themeColor="text1"/>
                      <w:sz w:val="22"/>
                      <w:szCs w:val="22"/>
                    </w:rPr>
                    <m:t>SOH</m:t>
                  </m:r>
                  <m:r>
                    <w:rPr>
                      <w:rFonts w:ascii="Cambria Math" w:hAnsi="Cambria Math" w:cstheme="minorBidi"/>
                      <w:color w:val="000000" w:themeColor="text1"/>
                      <w:sz w:val="22"/>
                      <w:szCs w:val="22"/>
                      <w:lang w:val="en-US"/>
                    </w:rPr>
                    <m:t>-</m:t>
                  </m:r>
                  <m:r>
                    <w:rPr>
                      <w:rFonts w:ascii="Cambria Math" w:hAnsi="Cambria Math" w:cstheme="minorBidi"/>
                      <w:color w:val="000000" w:themeColor="text1"/>
                      <w:sz w:val="22"/>
                      <w:szCs w:val="22"/>
                    </w:rPr>
                    <m:t>A</m:t>
                  </m:r>
                  <m:sSup>
                    <m:sSupPr>
                      <m:ctrlPr>
                        <w:rPr>
                          <w:rFonts w:ascii="Cambria Math" w:hAnsi="Cambria Math" w:cstheme="minorBidi"/>
                          <w:i/>
                          <w:color w:val="000000" w:themeColor="text1"/>
                          <w:sz w:val="22"/>
                          <w:szCs w:val="22"/>
                          <w:lang w:val="en-US"/>
                        </w:rPr>
                      </m:ctrlPr>
                    </m:sSupPr>
                    <m:e>
                      <m:r>
                        <w:rPr>
                          <w:rFonts w:ascii="Cambria Math" w:hAnsi="Cambria Math" w:cstheme="minorBidi"/>
                          <w:color w:val="000000" w:themeColor="text1"/>
                          <w:sz w:val="22"/>
                          <w:szCs w:val="22"/>
                          <w:lang w:val="en-US"/>
                        </w:rPr>
                        <m:t>)</m:t>
                      </m:r>
                    </m:e>
                    <m:sup>
                      <m:r>
                        <w:rPr>
                          <w:rFonts w:ascii="Cambria Math" w:hAnsi="Cambria Math" w:cstheme="minorBidi"/>
                          <w:color w:val="000000" w:themeColor="text1"/>
                          <w:sz w:val="22"/>
                          <w:szCs w:val="22"/>
                          <w:lang w:val="en-US"/>
                        </w:rPr>
                        <m:t>2-</m:t>
                      </m:r>
                    </m:sup>
                  </m:sSup>
                </m:e>
              </m:acc>
            </m:oMath>
            <w:r w:rsidR="00C75FD8" w:rsidRPr="00C75FD8">
              <w:rPr>
                <w:rFonts w:asciiTheme="minorBidi" w:hAnsiTheme="minorBidi" w:cstheme="minorBidi"/>
                <w:color w:val="000000" w:themeColor="text1"/>
                <w:sz w:val="22"/>
                <w:szCs w:val="22"/>
                <w:lang w:val="en-US"/>
              </w:rPr>
              <w:t>+       OH</w:t>
            </w:r>
            <w:r w:rsidR="00C75FD8" w:rsidRPr="00C75FD8">
              <w:rPr>
                <w:rFonts w:asciiTheme="minorBidi" w:hAnsiTheme="minorBidi" w:cstheme="minorBidi"/>
                <w:color w:val="000000" w:themeColor="text1"/>
                <w:sz w:val="22"/>
                <w:szCs w:val="22"/>
                <w:vertAlign w:val="superscript"/>
                <w:lang w:val="en-US"/>
              </w:rPr>
              <w:t>-</w:t>
            </w:r>
          </w:p>
        </w:tc>
        <w:tc>
          <w:tcPr>
            <w:tcW w:w="1134" w:type="dxa"/>
            <w:tcBorders>
              <w:top w:val="single" w:sz="4" w:space="0" w:color="auto"/>
              <w:left w:val="single" w:sz="4" w:space="0" w:color="auto"/>
              <w:bottom w:val="single" w:sz="4" w:space="0" w:color="auto"/>
              <w:right w:val="single" w:sz="4" w:space="0" w:color="auto"/>
            </w:tcBorders>
            <w:hideMark/>
          </w:tcPr>
          <w:p w14:paraId="4ECE0BA9"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p>
          <w:p w14:paraId="51A224F7"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sz w:val="22"/>
                <w:szCs w:val="22"/>
                <w:lang w:val="en-US"/>
              </w:rPr>
            </w:pPr>
            <w:r w:rsidRPr="00C75FD8">
              <w:rPr>
                <w:rFonts w:asciiTheme="minorBidi" w:hAnsiTheme="minorBidi" w:cstheme="minorBidi"/>
                <w:sz w:val="22"/>
                <w:szCs w:val="22"/>
                <w:lang w:val="en-US"/>
              </w:rPr>
              <w:t>7.148</w:t>
            </w:r>
          </w:p>
        </w:tc>
        <w:tc>
          <w:tcPr>
            <w:tcW w:w="987" w:type="dxa"/>
            <w:tcBorders>
              <w:top w:val="single" w:sz="4" w:space="0" w:color="auto"/>
              <w:left w:val="single" w:sz="4" w:space="0" w:color="auto"/>
              <w:bottom w:val="single" w:sz="4" w:space="0" w:color="auto"/>
              <w:right w:val="single" w:sz="4" w:space="0" w:color="auto"/>
            </w:tcBorders>
            <w:hideMark/>
          </w:tcPr>
          <w:p w14:paraId="5470F803"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color w:val="000000" w:themeColor="text1"/>
                <w:sz w:val="22"/>
                <w:szCs w:val="22"/>
                <w:lang w:val="en-US"/>
              </w:rPr>
            </w:pPr>
          </w:p>
          <w:p w14:paraId="0CE77498" w14:textId="77777777" w:rsidR="00C75FD8" w:rsidRPr="00C75FD8" w:rsidRDefault="00C75FD8" w:rsidP="00B1202A">
            <w:pPr>
              <w:tabs>
                <w:tab w:val="left" w:pos="2355"/>
              </w:tabs>
              <w:autoSpaceDE w:val="0"/>
              <w:autoSpaceDN w:val="0"/>
              <w:adjustRightInd w:val="0"/>
              <w:spacing w:line="360" w:lineRule="auto"/>
              <w:rPr>
                <w:rFonts w:asciiTheme="minorBidi" w:hAnsiTheme="minorBidi" w:cstheme="minorBidi"/>
                <w:color w:val="000000" w:themeColor="text1"/>
                <w:sz w:val="22"/>
                <w:szCs w:val="22"/>
                <w:lang w:val="en-US"/>
              </w:rPr>
            </w:pPr>
            <w:r w:rsidRPr="00C75FD8">
              <w:rPr>
                <w:rFonts w:asciiTheme="minorBidi" w:hAnsiTheme="minorBidi" w:cstheme="minorBidi"/>
                <w:color w:val="000000" w:themeColor="text1"/>
                <w:sz w:val="22"/>
                <w:szCs w:val="22"/>
                <w:lang w:val="en-US"/>
              </w:rPr>
              <w:t>pH≥5.5</w:t>
            </w:r>
          </w:p>
        </w:tc>
      </w:tr>
    </w:tbl>
    <w:p w14:paraId="4814F4E4" w14:textId="77777777" w:rsidR="00C75FD8" w:rsidRPr="00C75FD8" w:rsidRDefault="00C75FD8" w:rsidP="00B1202A">
      <w:pPr>
        <w:spacing w:line="360" w:lineRule="auto"/>
        <w:rPr>
          <w:rFonts w:asciiTheme="minorBidi" w:hAnsiTheme="minorBidi" w:cstheme="minorBidi"/>
          <w:color w:val="FF0000"/>
          <w:sz w:val="22"/>
          <w:szCs w:val="22"/>
        </w:rPr>
      </w:pPr>
    </w:p>
    <w:p w14:paraId="3DC85BD1" w14:textId="77777777" w:rsidR="003964C6" w:rsidRDefault="003964C6" w:rsidP="00B1202A">
      <w:pPr>
        <w:tabs>
          <w:tab w:val="left" w:pos="480"/>
        </w:tabs>
        <w:spacing w:line="360" w:lineRule="auto"/>
        <w:rPr>
          <w:rFonts w:ascii="Arial" w:eastAsia="Arial" w:hAnsi="Arial" w:cs="Arial"/>
          <w:b/>
          <w:color w:val="0070C0"/>
          <w:sz w:val="22"/>
          <w:szCs w:val="22"/>
        </w:rPr>
      </w:pPr>
    </w:p>
    <w:p w14:paraId="67039EA0" w14:textId="77777777" w:rsidR="00A1483C" w:rsidRPr="00946772" w:rsidRDefault="004A455F" w:rsidP="00B1202A">
      <w:pPr>
        <w:tabs>
          <w:tab w:val="left" w:pos="480"/>
        </w:tabs>
        <w:spacing w:line="360" w:lineRule="auto"/>
        <w:rPr>
          <w:rFonts w:ascii="Arial" w:eastAsia="Arial" w:hAnsi="Arial" w:cs="Arial"/>
          <w:b/>
          <w:color w:val="0070C0"/>
          <w:sz w:val="22"/>
          <w:szCs w:val="22"/>
        </w:rPr>
      </w:pPr>
      <w:r w:rsidRPr="00946772">
        <w:rPr>
          <w:rFonts w:ascii="Arial" w:eastAsia="Arial" w:hAnsi="Arial" w:cs="Arial"/>
          <w:b/>
          <w:color w:val="0070C0"/>
          <w:sz w:val="22"/>
          <w:szCs w:val="22"/>
        </w:rPr>
        <w:lastRenderedPageBreak/>
        <w:t>CONCLUSION</w:t>
      </w:r>
    </w:p>
    <w:p w14:paraId="10E94B20" w14:textId="77777777" w:rsidR="00C75FD8" w:rsidRPr="00C75FD8" w:rsidRDefault="00C75FD8" w:rsidP="00C75FD8">
      <w:pPr>
        <w:spacing w:line="360" w:lineRule="auto"/>
        <w:ind w:firstLine="720"/>
        <w:rPr>
          <w:rStyle w:val="tlid-translation"/>
          <w:rFonts w:asciiTheme="minorBidi" w:hAnsiTheme="minorBidi" w:cstheme="minorBidi"/>
          <w:color w:val="000000" w:themeColor="text1"/>
          <w:sz w:val="22"/>
          <w:szCs w:val="22"/>
        </w:rPr>
      </w:pPr>
      <w:r w:rsidRPr="00C75FD8">
        <w:rPr>
          <w:rStyle w:val="tlid-translation"/>
          <w:rFonts w:asciiTheme="minorBidi" w:hAnsiTheme="minorBidi" w:cstheme="minorBidi"/>
          <w:color w:val="000000" w:themeColor="text1"/>
          <w:sz w:val="22"/>
          <w:szCs w:val="22"/>
        </w:rPr>
        <w:t>The adsorption of hexavalent chromium Cr (VI) on iron (III) hydroxide was thoroughly investigated. A method was developed for studying the surface complexation of this metal with this hydroxide. For this purpose, the partition of this element between the solid and liquid phases was examined as a function of the mass of the sorbent, the contact time, and the solution pH. The proton and hydroxyl ion exchange was evaluated to define the adsorption reaction.</w:t>
      </w:r>
    </w:p>
    <w:p w14:paraId="60F3CCC9" w14:textId="756D3C7C" w:rsidR="00C75FD8" w:rsidRPr="00C75FD8" w:rsidRDefault="00C75FD8" w:rsidP="00002C13">
      <w:pPr>
        <w:spacing w:line="360" w:lineRule="auto"/>
        <w:ind w:firstLine="480"/>
        <w:rPr>
          <w:rStyle w:val="tlid-translation"/>
          <w:rFonts w:asciiTheme="minorBidi" w:hAnsiTheme="minorBidi" w:cstheme="minorBidi"/>
          <w:color w:val="000000" w:themeColor="text1"/>
          <w:sz w:val="22"/>
          <w:szCs w:val="22"/>
        </w:rPr>
      </w:pPr>
      <w:r w:rsidRPr="00C75FD8">
        <w:rPr>
          <w:rStyle w:val="tlid-translation"/>
          <w:rFonts w:asciiTheme="minorBidi" w:hAnsiTheme="minorBidi" w:cstheme="minorBidi"/>
          <w:color w:val="000000" w:themeColor="text1"/>
          <w:sz w:val="22"/>
          <w:szCs w:val="22"/>
        </w:rPr>
        <w:t xml:space="preserve">The treatment of log=f(pH) experimental data (D=distribution coefficient = ratio of chromium in the solid and liquid phases), pointed out that the adsorption of Cr(VI)  on iron (III) hydroxide was greater than 90% in  all cases, for pH values ringing between 4 and 6. Furthermore, the obtained results were used to specify the predominant chromium surface complexes and allow the identification and formulation of surface complexes according to the acidity of the environments explored. These species are </w:t>
      </w:r>
      <m:oMath>
        <m:acc>
          <m:accPr>
            <m:chr m:val="̅"/>
            <m:ctrlPr>
              <w:rPr>
                <w:rFonts w:ascii="Cambria Math" w:hAnsi="Cambria Math" w:cstheme="minorBidi"/>
                <w:i/>
                <w:color w:val="000000" w:themeColor="text1"/>
                <w:sz w:val="22"/>
                <w:szCs w:val="22"/>
              </w:rPr>
            </m:ctrlPr>
          </m:accPr>
          <m:e>
            <m:r>
              <w:rPr>
                <w:rFonts w:ascii="Cambria Math" w:hAnsi="Cambria Math" w:cstheme="minorBidi"/>
                <w:color w:val="000000" w:themeColor="text1"/>
                <w:sz w:val="22"/>
                <w:szCs w:val="22"/>
              </w:rPr>
              <m:t>&gt;S(O</m:t>
            </m:r>
            <m:sSubSup>
              <m:sSubSupPr>
                <m:ctrlPr>
                  <w:rPr>
                    <w:rFonts w:ascii="Cambria Math" w:hAnsi="Cambria Math" w:cstheme="minorBidi"/>
                    <w:i/>
                    <w:color w:val="000000" w:themeColor="text1"/>
                    <w:sz w:val="22"/>
                    <w:szCs w:val="22"/>
                  </w:rPr>
                </m:ctrlPr>
              </m:sSubSup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2</m:t>
                </m:r>
              </m:sub>
              <m:sup>
                <m:r>
                  <w:rPr>
                    <w:rFonts w:ascii="Cambria Math" w:hAnsi="Cambria Math" w:cstheme="minorBidi"/>
                    <w:color w:val="000000" w:themeColor="text1"/>
                    <w:sz w:val="22"/>
                    <w:szCs w:val="22"/>
                  </w:rPr>
                  <m:t>+</m:t>
                </m:r>
              </m:sup>
            </m:sSubSup>
            <m:r>
              <w:rPr>
                <w:rFonts w:ascii="Cambria Math" w:hAnsi="Cambria Math" w:cstheme="minorBidi"/>
                <w:color w:val="000000" w:themeColor="text1"/>
                <w:sz w:val="22"/>
                <w:szCs w:val="22"/>
              </w:rPr>
              <m:t>)(H</m:t>
            </m:r>
            <m:sSup>
              <m:sSupPr>
                <m:ctrlPr>
                  <w:rPr>
                    <w:rFonts w:ascii="Cambria Math" w:hAnsi="Cambria Math" w:cstheme="minorBidi"/>
                    <w:i/>
                    <w:color w:val="000000" w:themeColor="text1"/>
                    <w:sz w:val="22"/>
                    <w:szCs w:val="22"/>
                  </w:rPr>
                </m:ctrlPr>
              </m:sSupPr>
              <m:e>
                <m:r>
                  <w:rPr>
                    <w:rFonts w:ascii="Cambria Math" w:hAnsi="Cambria Math" w:cstheme="minorBidi"/>
                    <w:color w:val="000000" w:themeColor="text1"/>
                    <w:sz w:val="22"/>
                    <w:szCs w:val="22"/>
                  </w:rPr>
                  <m:t>A</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m:t>
            </m:r>
          </m:e>
        </m:acc>
      </m:oMath>
      <w:r w:rsidRPr="00C75FD8">
        <w:rPr>
          <w:rFonts w:asciiTheme="minorBidi" w:hAnsiTheme="minorBidi" w:cstheme="minorBidi"/>
          <w:color w:val="000000" w:themeColor="text1"/>
          <w:sz w:val="22"/>
          <w:szCs w:val="22"/>
        </w:rPr>
        <w:t xml:space="preserve"> (C</w:t>
      </w:r>
      <w:r w:rsidRPr="00C75FD8">
        <w:rPr>
          <w:rFonts w:asciiTheme="minorBidi" w:hAnsiTheme="minorBidi" w:cstheme="minorBidi"/>
          <w:color w:val="000000" w:themeColor="text1"/>
          <w:sz w:val="22"/>
          <w:szCs w:val="22"/>
          <w:vertAlign w:val="subscript"/>
        </w:rPr>
        <w:t>10</w:t>
      </w:r>
      <w:r w:rsidRPr="00C75FD8">
        <w:rPr>
          <w:rFonts w:asciiTheme="minorBidi" w:hAnsiTheme="minorBidi" w:cstheme="minorBidi"/>
          <w:color w:val="000000" w:themeColor="text1"/>
          <w:sz w:val="22"/>
          <w:szCs w:val="22"/>
        </w:rPr>
        <w:t xml:space="preserve">, y=1); </w:t>
      </w:r>
      <m:oMath>
        <m:acc>
          <m:accPr>
            <m:chr m:val="̅"/>
            <m:ctrlPr>
              <w:rPr>
                <w:rFonts w:ascii="Cambria Math" w:hAnsi="Cambria Math" w:cstheme="minorBidi"/>
                <w:i/>
                <w:color w:val="000000" w:themeColor="text1"/>
                <w:sz w:val="22"/>
                <w:szCs w:val="22"/>
              </w:rPr>
            </m:ctrlPr>
          </m:accPr>
          <m:e>
            <m:r>
              <w:rPr>
                <w:rFonts w:ascii="Cambria Math" w:hAnsi="Cambria Math" w:cstheme="minorBidi"/>
                <w:color w:val="000000" w:themeColor="text1"/>
                <w:sz w:val="22"/>
                <w:szCs w:val="22"/>
              </w:rPr>
              <m:t>&gt;S(O</m:t>
            </m:r>
            <m:sSubSup>
              <m:sSubSupPr>
                <m:ctrlPr>
                  <w:rPr>
                    <w:rFonts w:ascii="Cambria Math" w:hAnsi="Cambria Math" w:cstheme="minorBidi"/>
                    <w:i/>
                    <w:color w:val="000000" w:themeColor="text1"/>
                    <w:sz w:val="22"/>
                    <w:szCs w:val="22"/>
                  </w:rPr>
                </m:ctrlPr>
              </m:sSubSup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2</m:t>
                </m:r>
              </m:sub>
              <m:sup>
                <m:r>
                  <w:rPr>
                    <w:rFonts w:ascii="Cambria Math" w:hAnsi="Cambria Math" w:cstheme="minorBidi"/>
                    <w:color w:val="000000" w:themeColor="text1"/>
                    <w:sz w:val="22"/>
                    <w:szCs w:val="22"/>
                  </w:rPr>
                  <m:t>+</m:t>
                </m:r>
              </m:sup>
            </m:sSubSup>
            <m:r>
              <w:rPr>
                <w:rFonts w:ascii="Cambria Math" w:hAnsi="Cambria Math" w:cstheme="minorBidi"/>
                <w:color w:val="000000" w:themeColor="text1"/>
                <w:sz w:val="22"/>
                <w:szCs w:val="22"/>
              </w:rPr>
              <m:t>)(</m:t>
            </m:r>
            <m:sSup>
              <m:sSupPr>
                <m:ctrlPr>
                  <w:rPr>
                    <w:rFonts w:ascii="Cambria Math" w:hAnsi="Cambria Math" w:cstheme="minorBidi"/>
                    <w:i/>
                    <w:color w:val="000000" w:themeColor="text1"/>
                    <w:sz w:val="22"/>
                    <w:szCs w:val="22"/>
                  </w:rPr>
                </m:ctrlPr>
              </m:sSupPr>
              <m:e>
                <m:r>
                  <w:rPr>
                    <w:rFonts w:ascii="Cambria Math" w:hAnsi="Cambria Math" w:cstheme="minorBidi"/>
                    <w:color w:val="000000" w:themeColor="text1"/>
                    <w:sz w:val="22"/>
                    <w:szCs w:val="22"/>
                  </w:rPr>
                  <m:t>A</m:t>
                </m:r>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m:t>
            </m:r>
          </m:e>
        </m:acc>
      </m:oMath>
      <w:r w:rsidRPr="00C75FD8">
        <w:rPr>
          <w:rFonts w:asciiTheme="minorBidi" w:hAnsiTheme="minorBidi" w:cstheme="minorBidi"/>
          <w:color w:val="000000" w:themeColor="text1"/>
          <w:sz w:val="22"/>
          <w:szCs w:val="22"/>
        </w:rPr>
        <w:t xml:space="preserve"> (C</w:t>
      </w:r>
      <w:r w:rsidRPr="00C75FD8">
        <w:rPr>
          <w:rFonts w:asciiTheme="minorBidi" w:hAnsiTheme="minorBidi" w:cstheme="minorBidi"/>
          <w:color w:val="000000" w:themeColor="text1"/>
          <w:sz w:val="22"/>
          <w:szCs w:val="22"/>
          <w:vertAlign w:val="subscript"/>
        </w:rPr>
        <w:t>10</w:t>
      </w:r>
      <w:r w:rsidRPr="00C75FD8">
        <w:rPr>
          <w:rFonts w:asciiTheme="minorBidi" w:hAnsiTheme="minorBidi" w:cstheme="minorBidi"/>
          <w:color w:val="000000" w:themeColor="text1"/>
          <w:sz w:val="22"/>
          <w:szCs w:val="22"/>
        </w:rPr>
        <w:t xml:space="preserve">, y=2); </w:t>
      </w:r>
      <m:oMath>
        <m:acc>
          <m:accPr>
            <m:chr m:val="̅"/>
            <m:ctrlPr>
              <w:rPr>
                <w:rFonts w:ascii="Cambria Math" w:hAnsi="Cambria Math" w:cstheme="minorBidi"/>
                <w:i/>
                <w:color w:val="000000" w:themeColor="text1"/>
                <w:sz w:val="22"/>
                <w:szCs w:val="22"/>
              </w:rPr>
            </m:ctrlPr>
          </m:accPr>
          <m:e>
            <m:r>
              <w:rPr>
                <w:rFonts w:ascii="Cambria Math" w:hAnsi="Cambria Math" w:cstheme="minorBidi"/>
                <w:color w:val="000000" w:themeColor="text1"/>
                <w:sz w:val="22"/>
                <w:szCs w:val="22"/>
              </w:rPr>
              <m:t>&gt;S(O</m:t>
            </m:r>
            <m:sSubSup>
              <m:sSubSupPr>
                <m:ctrlPr>
                  <w:rPr>
                    <w:rFonts w:ascii="Cambria Math" w:hAnsi="Cambria Math" w:cstheme="minorBidi"/>
                    <w:i/>
                    <w:color w:val="000000" w:themeColor="text1"/>
                    <w:sz w:val="22"/>
                    <w:szCs w:val="22"/>
                  </w:rPr>
                </m:ctrlPr>
              </m:sSubSup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2</m:t>
                </m:r>
              </m:sub>
              <m:sup>
                <m:r>
                  <w:rPr>
                    <w:rFonts w:ascii="Cambria Math" w:hAnsi="Cambria Math" w:cstheme="minorBidi"/>
                    <w:color w:val="000000" w:themeColor="text1"/>
                    <w:sz w:val="22"/>
                    <w:szCs w:val="22"/>
                  </w:rPr>
                  <m:t>+</m:t>
                </m:r>
              </m:sup>
            </m:sSubSup>
            <m:r>
              <w:rPr>
                <w:rFonts w:ascii="Cambria Math" w:hAnsi="Cambria Math" w:cstheme="minorBidi"/>
                <w:color w:val="000000" w:themeColor="text1"/>
                <w:sz w:val="22"/>
                <w:szCs w:val="22"/>
              </w:rPr>
              <m:t>)(</m:t>
            </m:r>
            <m:sSub>
              <m:sSubPr>
                <m:ctrlPr>
                  <w:rPr>
                    <w:rFonts w:ascii="Cambria Math" w:hAnsi="Cambria Math" w:cstheme="minorBidi"/>
                    <w:i/>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1</m:t>
                </m:r>
              </m:sub>
            </m:sSub>
            <m:sSup>
              <m:sSupPr>
                <m:ctrlPr>
                  <w:rPr>
                    <w:rFonts w:ascii="Cambria Math" w:hAnsi="Cambria Math" w:cstheme="minorBidi"/>
                    <w:i/>
                    <w:color w:val="000000" w:themeColor="text1"/>
                    <w:sz w:val="22"/>
                    <w:szCs w:val="22"/>
                  </w:rPr>
                </m:ctrlPr>
              </m:sSupPr>
              <m:e>
                <m:r>
                  <w:rPr>
                    <w:rFonts w:ascii="Cambria Math" w:hAnsi="Cambria Math" w:cstheme="minorBidi"/>
                    <w:color w:val="000000" w:themeColor="text1"/>
                    <w:sz w:val="22"/>
                    <w:szCs w:val="22"/>
                  </w:rPr>
                  <m:t>A</m:t>
                </m:r>
              </m:e>
              <m:sup>
                <m:r>
                  <w:rPr>
                    <w:rFonts w:ascii="Cambria Math" w:hAnsi="Cambria Math" w:cstheme="minorBidi"/>
                    <w:color w:val="000000" w:themeColor="text1"/>
                    <w:sz w:val="22"/>
                    <w:szCs w:val="22"/>
                  </w:rPr>
                  <m:t>-1</m:t>
                </m:r>
              </m:sup>
            </m:sSup>
            <m:r>
              <w:rPr>
                <w:rFonts w:ascii="Cambria Math" w:hAnsi="Cambria Math" w:cstheme="minorBidi"/>
                <w:color w:val="000000" w:themeColor="text1"/>
                <w:sz w:val="22"/>
                <w:szCs w:val="22"/>
              </w:rPr>
              <m:t>)</m:t>
            </m:r>
          </m:e>
        </m:acc>
      </m:oMath>
      <w:r w:rsidRPr="00C75FD8">
        <w:rPr>
          <w:rFonts w:asciiTheme="minorBidi" w:hAnsiTheme="minorBidi" w:cstheme="minorBidi"/>
          <w:color w:val="000000" w:themeColor="text1"/>
          <w:sz w:val="22"/>
          <w:szCs w:val="22"/>
        </w:rPr>
        <w:t xml:space="preserve">  (C</w:t>
      </w:r>
      <w:r w:rsidRPr="00C75FD8">
        <w:rPr>
          <w:rFonts w:asciiTheme="minorBidi" w:hAnsiTheme="minorBidi" w:cstheme="minorBidi"/>
          <w:color w:val="000000" w:themeColor="text1"/>
          <w:sz w:val="22"/>
          <w:szCs w:val="22"/>
          <w:vertAlign w:val="subscript"/>
        </w:rPr>
        <w:t xml:space="preserve">11, </w:t>
      </w:r>
      <w:r w:rsidRPr="00C75FD8">
        <w:rPr>
          <w:rFonts w:asciiTheme="minorBidi" w:hAnsiTheme="minorBidi" w:cstheme="minorBidi"/>
          <w:color w:val="000000" w:themeColor="text1"/>
          <w:sz w:val="22"/>
          <w:szCs w:val="22"/>
        </w:rPr>
        <w:t>y=</w:t>
      </w:r>
      <w:r w:rsidR="00002C13">
        <w:rPr>
          <w:rFonts w:asciiTheme="minorBidi" w:hAnsiTheme="minorBidi" w:cstheme="minorBidi"/>
          <w:color w:val="000000" w:themeColor="text1"/>
          <w:sz w:val="22"/>
          <w:szCs w:val="22"/>
        </w:rPr>
        <w:t>0</w:t>
      </w:r>
      <w:commentRangeStart w:id="1"/>
      <w:r w:rsidRPr="00C75FD8">
        <w:rPr>
          <w:rStyle w:val="Marquedecommentaire"/>
          <w:rFonts w:asciiTheme="minorBidi" w:hAnsiTheme="minorBidi" w:cstheme="minorBidi"/>
          <w:sz w:val="22"/>
          <w:szCs w:val="22"/>
        </w:rPr>
        <w:commentReference w:id="2"/>
      </w:r>
      <w:commentRangeEnd w:id="1"/>
      <w:r w:rsidR="00002C13">
        <w:rPr>
          <w:rStyle w:val="Marquedecommentaire"/>
        </w:rPr>
        <w:commentReference w:id="1"/>
      </w:r>
      <w:r w:rsidRPr="00C75FD8">
        <w:rPr>
          <w:rFonts w:asciiTheme="minorBidi" w:hAnsiTheme="minorBidi" w:cstheme="minorBidi"/>
          <w:color w:val="000000" w:themeColor="text1"/>
          <w:sz w:val="22"/>
          <w:szCs w:val="22"/>
        </w:rPr>
        <w:t xml:space="preserve">); </w:t>
      </w:r>
      <m:oMath>
        <m:acc>
          <m:accPr>
            <m:chr m:val="̅"/>
            <m:ctrlPr>
              <w:rPr>
                <w:rFonts w:ascii="Cambria Math" w:hAnsi="Cambria Math" w:cstheme="minorBidi"/>
                <w:i/>
                <w:color w:val="000000" w:themeColor="text1"/>
                <w:sz w:val="22"/>
                <w:szCs w:val="22"/>
              </w:rPr>
            </m:ctrlPr>
          </m:accPr>
          <m:e>
            <m:r>
              <w:rPr>
                <w:rFonts w:ascii="Cambria Math" w:hAnsi="Cambria Math" w:cstheme="minorBidi"/>
                <w:color w:val="000000" w:themeColor="text1"/>
                <w:sz w:val="22"/>
                <w:szCs w:val="22"/>
              </w:rPr>
              <m:t>&gt;S(O</m:t>
            </m:r>
            <m:sSubSup>
              <m:sSubSupPr>
                <m:ctrlPr>
                  <w:rPr>
                    <w:rFonts w:ascii="Cambria Math" w:hAnsi="Cambria Math" w:cstheme="minorBidi"/>
                    <w:i/>
                    <w:color w:val="000000" w:themeColor="text1"/>
                    <w:sz w:val="22"/>
                    <w:szCs w:val="22"/>
                  </w:rPr>
                </m:ctrlPr>
              </m:sSubSup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2</m:t>
                </m:r>
              </m:sub>
              <m:sup>
                <m:r>
                  <w:rPr>
                    <w:rFonts w:ascii="Cambria Math" w:hAnsi="Cambria Math" w:cstheme="minorBidi"/>
                    <w:color w:val="000000" w:themeColor="text1"/>
                    <w:sz w:val="22"/>
                    <w:szCs w:val="22"/>
                  </w:rPr>
                  <m:t>+</m:t>
                </m:r>
              </m:sup>
            </m:sSubSup>
            <m:r>
              <w:rPr>
                <w:rFonts w:ascii="Cambria Math" w:hAnsi="Cambria Math" w:cstheme="minorBidi"/>
                <w:color w:val="000000" w:themeColor="text1"/>
                <w:sz w:val="22"/>
                <w:szCs w:val="22"/>
              </w:rPr>
              <m:t>)(</m:t>
            </m:r>
            <m:sSup>
              <m:sSupPr>
                <m:ctrlPr>
                  <w:rPr>
                    <w:rFonts w:ascii="Cambria Math" w:hAnsi="Cambria Math" w:cstheme="minorBidi"/>
                    <w:i/>
                    <w:color w:val="000000" w:themeColor="text1"/>
                    <w:sz w:val="22"/>
                    <w:szCs w:val="22"/>
                  </w:rPr>
                </m:ctrlPr>
              </m:sSupPr>
              <m:e>
                <m:r>
                  <w:rPr>
                    <w:rFonts w:ascii="Cambria Math" w:hAnsi="Cambria Math" w:cstheme="minorBidi"/>
                    <w:color w:val="000000" w:themeColor="text1"/>
                    <w:sz w:val="22"/>
                    <w:szCs w:val="22"/>
                  </w:rPr>
                  <m:t>A</m:t>
                </m:r>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m:t>
            </m:r>
          </m:e>
        </m:acc>
      </m:oMath>
      <w:r w:rsidRPr="00C75FD8">
        <w:rPr>
          <w:rFonts w:asciiTheme="minorBidi" w:hAnsiTheme="minorBidi" w:cstheme="minorBidi"/>
          <w:bCs/>
          <w:color w:val="000000" w:themeColor="text1"/>
          <w:sz w:val="22"/>
          <w:szCs w:val="22"/>
        </w:rPr>
        <w:t>(C</w:t>
      </w:r>
      <w:r w:rsidRPr="00C75FD8">
        <w:rPr>
          <w:rFonts w:asciiTheme="minorBidi" w:hAnsiTheme="minorBidi" w:cstheme="minorBidi"/>
          <w:bCs/>
          <w:color w:val="000000" w:themeColor="text1"/>
          <w:sz w:val="22"/>
          <w:szCs w:val="22"/>
          <w:vertAlign w:val="subscript"/>
        </w:rPr>
        <w:t xml:space="preserve">11, </w:t>
      </w:r>
      <w:r w:rsidRPr="00C75FD8">
        <w:rPr>
          <w:rFonts w:asciiTheme="minorBidi" w:hAnsiTheme="minorBidi" w:cstheme="minorBidi"/>
          <w:bCs/>
          <w:color w:val="000000" w:themeColor="text1"/>
          <w:sz w:val="22"/>
          <w:szCs w:val="22"/>
        </w:rPr>
        <w:t xml:space="preserve">y=1), </w:t>
      </w:r>
      <m:oMath>
        <m:acc>
          <m:accPr>
            <m:chr m:val="̅"/>
            <m:ctrlPr>
              <w:rPr>
                <w:rFonts w:ascii="Cambria Math" w:hAnsi="Cambria Math" w:cstheme="minorBidi"/>
                <w:bCs/>
                <w:i/>
                <w:color w:val="000000" w:themeColor="text1"/>
                <w:sz w:val="22"/>
                <w:szCs w:val="22"/>
              </w:rPr>
            </m:ctrlPr>
          </m:accPr>
          <m:e>
            <m:r>
              <w:rPr>
                <w:rFonts w:ascii="Cambria Math" w:hAnsi="Cambria Math" w:cstheme="minorBidi"/>
                <w:color w:val="000000" w:themeColor="text1"/>
                <w:sz w:val="22"/>
                <w:szCs w:val="22"/>
              </w:rPr>
              <m:t>&gt;S</m:t>
            </m:r>
            <m:d>
              <m:dPr>
                <m:ctrlPr>
                  <w:rPr>
                    <w:rFonts w:ascii="Cambria Math" w:hAnsi="Cambria Math" w:cstheme="minorBidi"/>
                    <w:bCs/>
                    <w:i/>
                    <w:color w:val="000000" w:themeColor="text1"/>
                    <w:sz w:val="22"/>
                    <w:szCs w:val="22"/>
                  </w:rPr>
                </m:ctrlPr>
              </m:dPr>
              <m:e>
                <m:r>
                  <w:rPr>
                    <w:rFonts w:ascii="Cambria Math" w:hAnsi="Cambria Math" w:cstheme="minorBidi"/>
                    <w:color w:val="000000" w:themeColor="text1"/>
                    <w:sz w:val="22"/>
                    <w:szCs w:val="22"/>
                  </w:rPr>
                  <m:t>O</m:t>
                </m:r>
                <m:sSubSup>
                  <m:sSubSupPr>
                    <m:ctrlPr>
                      <w:rPr>
                        <w:rFonts w:ascii="Cambria Math" w:hAnsi="Cambria Math" w:cstheme="minorBidi"/>
                        <w:bCs/>
                        <w:i/>
                        <w:color w:val="000000" w:themeColor="text1"/>
                        <w:sz w:val="22"/>
                        <w:szCs w:val="22"/>
                      </w:rPr>
                    </m:ctrlPr>
                  </m:sSubSup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1</m:t>
                    </m:r>
                  </m:sub>
                  <m:sup>
                    <m:r>
                      <w:rPr>
                        <w:rFonts w:ascii="Cambria Math" w:hAnsi="Cambria Math" w:cstheme="minorBidi"/>
                        <w:color w:val="000000" w:themeColor="text1"/>
                        <w:sz w:val="22"/>
                        <w:szCs w:val="22"/>
                      </w:rPr>
                      <m:t>0</m:t>
                    </m:r>
                  </m:sup>
                </m:sSubSup>
              </m:e>
            </m:d>
            <m:r>
              <w:rPr>
                <w:rFonts w:ascii="Cambria Math" w:hAnsi="Cambria Math" w:cstheme="minorBidi"/>
                <w:color w:val="000000" w:themeColor="text1"/>
                <w:sz w:val="22"/>
                <w:szCs w:val="22"/>
              </w:rPr>
              <m:t>(</m:t>
            </m:r>
            <m:sSup>
              <m:sSupPr>
                <m:ctrlPr>
                  <w:rPr>
                    <w:rFonts w:ascii="Cambria Math" w:hAnsi="Cambria Math" w:cstheme="minorBidi"/>
                    <w:bCs/>
                    <w:i/>
                    <w:color w:val="000000" w:themeColor="text1"/>
                    <w:sz w:val="22"/>
                    <w:szCs w:val="22"/>
                  </w:rPr>
                </m:ctrlPr>
              </m:sSupPr>
              <m:e>
                <m:r>
                  <w:rPr>
                    <w:rFonts w:ascii="Cambria Math" w:hAnsi="Cambria Math" w:cstheme="minorBidi"/>
                    <w:color w:val="000000" w:themeColor="text1"/>
                    <w:sz w:val="22"/>
                    <w:szCs w:val="22"/>
                  </w:rPr>
                  <m:t>A</m:t>
                </m:r>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m:t>
            </m:r>
          </m:e>
        </m:acc>
      </m:oMath>
      <w:r w:rsidRPr="00C75FD8">
        <w:rPr>
          <w:rFonts w:asciiTheme="minorBidi" w:hAnsiTheme="minorBidi" w:cstheme="minorBidi"/>
          <w:bCs/>
          <w:color w:val="000000" w:themeColor="text1"/>
          <w:sz w:val="22"/>
          <w:szCs w:val="22"/>
        </w:rPr>
        <w:t xml:space="preserve"> (C</w:t>
      </w:r>
      <w:r w:rsidRPr="00C75FD8">
        <w:rPr>
          <w:rFonts w:asciiTheme="minorBidi" w:hAnsiTheme="minorBidi" w:cstheme="minorBidi"/>
          <w:bCs/>
          <w:color w:val="000000" w:themeColor="text1"/>
          <w:sz w:val="22"/>
          <w:szCs w:val="22"/>
          <w:vertAlign w:val="subscript"/>
        </w:rPr>
        <w:t xml:space="preserve">11, </w:t>
      </w:r>
      <w:r w:rsidRPr="00C75FD8">
        <w:rPr>
          <w:rFonts w:asciiTheme="minorBidi" w:hAnsiTheme="minorBidi" w:cstheme="minorBidi"/>
          <w:bCs/>
          <w:color w:val="000000" w:themeColor="text1"/>
          <w:sz w:val="22"/>
          <w:szCs w:val="22"/>
        </w:rPr>
        <w:t xml:space="preserve">y=2); </w:t>
      </w:r>
      <m:oMath>
        <m:acc>
          <m:accPr>
            <m:chr m:val="̅"/>
            <m:ctrlPr>
              <w:rPr>
                <w:rFonts w:ascii="Cambria Math" w:hAnsi="Cambria Math" w:cstheme="minorBidi"/>
                <w:bCs/>
                <w:i/>
                <w:color w:val="000000" w:themeColor="text1"/>
                <w:sz w:val="22"/>
                <w:szCs w:val="22"/>
              </w:rPr>
            </m:ctrlPr>
          </m:accPr>
          <m:e>
            <m:r>
              <w:rPr>
                <w:rFonts w:ascii="Cambria Math" w:hAnsi="Cambria Math" w:cstheme="minorBidi"/>
                <w:color w:val="000000" w:themeColor="text1"/>
                <w:sz w:val="22"/>
                <w:szCs w:val="22"/>
              </w:rPr>
              <m:t>&gt;S(OH)</m:t>
            </m:r>
            <m:sSup>
              <m:sSupPr>
                <m:ctrlPr>
                  <w:rPr>
                    <w:rFonts w:ascii="Cambria Math" w:hAnsi="Cambria Math" w:cstheme="minorBidi"/>
                    <w:bCs/>
                    <w:i/>
                    <w:color w:val="000000" w:themeColor="text1"/>
                    <w:sz w:val="22"/>
                    <w:szCs w:val="22"/>
                  </w:rPr>
                </m:ctrlPr>
              </m:sSupPr>
              <m:e>
                <m:r>
                  <w:rPr>
                    <w:rFonts w:ascii="Cambria Math" w:hAnsi="Cambria Math" w:cstheme="minorBidi"/>
                    <w:color w:val="000000" w:themeColor="text1"/>
                    <w:sz w:val="22"/>
                    <w:szCs w:val="22"/>
                  </w:rPr>
                  <m:t>(HA</m:t>
                </m:r>
              </m:e>
              <m:sup>
                <m:r>
                  <w:rPr>
                    <w:rFonts w:ascii="Cambria Math" w:hAnsi="Cambria Math" w:cstheme="minorBidi"/>
                    <w:color w:val="000000" w:themeColor="text1"/>
                    <w:sz w:val="22"/>
                    <w:szCs w:val="22"/>
                  </w:rPr>
                  <m:t>-</m:t>
                </m:r>
              </m:sup>
            </m:sSup>
            <m:r>
              <w:rPr>
                <w:rFonts w:ascii="Cambria Math" w:hAnsi="Cambria Math" w:cstheme="minorBidi"/>
                <w:color w:val="000000" w:themeColor="text1"/>
                <w:sz w:val="22"/>
                <w:szCs w:val="22"/>
              </w:rPr>
              <m:t>)</m:t>
            </m:r>
          </m:e>
        </m:acc>
      </m:oMath>
      <w:r w:rsidRPr="00C75FD8">
        <w:rPr>
          <w:rFonts w:asciiTheme="minorBidi" w:hAnsiTheme="minorBidi" w:cstheme="minorBidi"/>
          <w:color w:val="000000" w:themeColor="text1"/>
          <w:sz w:val="22"/>
          <w:szCs w:val="22"/>
        </w:rPr>
        <w:t>(C</w:t>
      </w:r>
      <w:r w:rsidRPr="00C75FD8">
        <w:rPr>
          <w:rFonts w:asciiTheme="minorBidi" w:hAnsiTheme="minorBidi" w:cstheme="minorBidi"/>
          <w:color w:val="000000" w:themeColor="text1"/>
          <w:sz w:val="22"/>
          <w:szCs w:val="22"/>
          <w:vertAlign w:val="subscript"/>
        </w:rPr>
        <w:t xml:space="preserve">12, </w:t>
      </w:r>
      <w:r w:rsidRPr="00C75FD8">
        <w:rPr>
          <w:rFonts w:asciiTheme="minorBidi" w:hAnsiTheme="minorBidi" w:cstheme="minorBidi"/>
          <w:bCs/>
          <w:color w:val="000000" w:themeColor="text1"/>
          <w:sz w:val="22"/>
          <w:szCs w:val="22"/>
        </w:rPr>
        <w:t xml:space="preserve">y=0); </w:t>
      </w:r>
      <m:oMath>
        <m:acc>
          <m:accPr>
            <m:chr m:val="̅"/>
            <m:ctrlPr>
              <w:rPr>
                <w:rFonts w:ascii="Cambria Math" w:hAnsi="Cambria Math" w:cstheme="minorBidi"/>
                <w:bCs/>
                <w:i/>
                <w:color w:val="000000" w:themeColor="text1"/>
                <w:sz w:val="22"/>
                <w:szCs w:val="22"/>
              </w:rPr>
            </m:ctrlPr>
          </m:accPr>
          <m:e>
            <m:r>
              <w:rPr>
                <w:rFonts w:ascii="Cambria Math" w:hAnsi="Cambria Math" w:cstheme="minorBidi"/>
                <w:color w:val="000000" w:themeColor="text1"/>
                <w:sz w:val="22"/>
                <w:szCs w:val="22"/>
              </w:rPr>
              <m:t>&gt;S(OH)</m:t>
            </m:r>
            <m:sSup>
              <m:sSupPr>
                <m:ctrlPr>
                  <w:rPr>
                    <w:rFonts w:ascii="Cambria Math" w:hAnsi="Cambria Math" w:cstheme="minorBidi"/>
                    <w:bCs/>
                    <w:i/>
                    <w:color w:val="000000" w:themeColor="text1"/>
                    <w:sz w:val="22"/>
                    <w:szCs w:val="22"/>
                  </w:rPr>
                </m:ctrlPr>
              </m:sSupPr>
              <m:e>
                <m:r>
                  <w:rPr>
                    <w:rFonts w:ascii="Cambria Math" w:hAnsi="Cambria Math" w:cstheme="minorBidi"/>
                    <w:color w:val="000000" w:themeColor="text1"/>
                    <w:sz w:val="22"/>
                    <w:szCs w:val="22"/>
                  </w:rPr>
                  <m:t>(A</m:t>
                </m:r>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m:t>
            </m:r>
          </m:e>
        </m:acc>
      </m:oMath>
      <w:r w:rsidRPr="00C75FD8">
        <w:rPr>
          <w:rFonts w:asciiTheme="minorBidi" w:hAnsiTheme="minorBidi" w:cstheme="minorBidi"/>
          <w:color w:val="000000" w:themeColor="text1"/>
          <w:sz w:val="22"/>
          <w:szCs w:val="22"/>
        </w:rPr>
        <w:t>(C</w:t>
      </w:r>
      <w:r w:rsidRPr="00C75FD8">
        <w:rPr>
          <w:rFonts w:asciiTheme="minorBidi" w:hAnsiTheme="minorBidi" w:cstheme="minorBidi"/>
          <w:color w:val="000000" w:themeColor="text1"/>
          <w:sz w:val="22"/>
          <w:szCs w:val="22"/>
          <w:vertAlign w:val="subscript"/>
        </w:rPr>
        <w:t>12</w:t>
      </w:r>
      <w:r w:rsidRPr="00C75FD8">
        <w:rPr>
          <w:rFonts w:asciiTheme="minorBidi" w:hAnsiTheme="minorBidi" w:cstheme="minorBidi"/>
          <w:color w:val="000000" w:themeColor="text1"/>
          <w:sz w:val="22"/>
          <w:szCs w:val="22"/>
        </w:rPr>
        <w:t>,</w:t>
      </w:r>
      <w:r w:rsidRPr="00C75FD8">
        <w:rPr>
          <w:rFonts w:asciiTheme="minorBidi" w:hAnsiTheme="minorBidi" w:cstheme="minorBidi"/>
          <w:bCs/>
          <w:color w:val="000000" w:themeColor="text1"/>
          <w:sz w:val="22"/>
          <w:szCs w:val="22"/>
        </w:rPr>
        <w:t xml:space="preserve"> y=1) and </w:t>
      </w:r>
      <m:oMath>
        <m:acc>
          <m:accPr>
            <m:chr m:val="̅"/>
            <m:ctrlPr>
              <w:rPr>
                <w:rFonts w:ascii="Cambria Math" w:hAnsi="Cambria Math" w:cstheme="minorBidi"/>
                <w:bCs/>
                <w:i/>
                <w:color w:val="000000" w:themeColor="text1"/>
                <w:sz w:val="22"/>
                <w:szCs w:val="22"/>
              </w:rPr>
            </m:ctrlPr>
          </m:accPr>
          <m:e>
            <m:r>
              <w:rPr>
                <w:rFonts w:ascii="Cambria Math" w:hAnsi="Cambria Math" w:cstheme="minorBidi"/>
                <w:color w:val="000000" w:themeColor="text1"/>
                <w:sz w:val="22"/>
                <w:szCs w:val="22"/>
              </w:rPr>
              <m:t>&gt;S(OH)</m:t>
            </m:r>
            <m:sSup>
              <m:sSupPr>
                <m:ctrlPr>
                  <w:rPr>
                    <w:rFonts w:ascii="Cambria Math" w:hAnsi="Cambria Math" w:cstheme="minorBidi"/>
                    <w:bCs/>
                    <w:i/>
                    <w:color w:val="000000" w:themeColor="text1"/>
                    <w:sz w:val="22"/>
                    <w:szCs w:val="22"/>
                  </w:rPr>
                </m:ctrlPr>
              </m:sSupPr>
              <m:e>
                <m:r>
                  <w:rPr>
                    <w:rFonts w:ascii="Cambria Math" w:hAnsi="Cambria Math" w:cstheme="minorBidi"/>
                    <w:color w:val="000000" w:themeColor="text1"/>
                    <w:sz w:val="22"/>
                    <w:szCs w:val="22"/>
                  </w:rPr>
                  <m:t>(A</m:t>
                </m:r>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m:t>
            </m:r>
          </m:e>
        </m:acc>
      </m:oMath>
      <w:r w:rsidRPr="00C75FD8">
        <w:rPr>
          <w:rFonts w:asciiTheme="minorBidi" w:hAnsiTheme="minorBidi" w:cstheme="minorBidi"/>
          <w:color w:val="000000" w:themeColor="text1"/>
          <w:sz w:val="22"/>
          <w:szCs w:val="22"/>
        </w:rPr>
        <w:t>(C</w:t>
      </w:r>
      <w:r w:rsidRPr="00C75FD8">
        <w:rPr>
          <w:rFonts w:asciiTheme="minorBidi" w:hAnsiTheme="minorBidi" w:cstheme="minorBidi"/>
          <w:color w:val="000000" w:themeColor="text1"/>
          <w:sz w:val="22"/>
          <w:szCs w:val="22"/>
          <w:vertAlign w:val="subscript"/>
        </w:rPr>
        <w:t>1-1</w:t>
      </w:r>
      <w:r w:rsidRPr="00C75FD8">
        <w:rPr>
          <w:rFonts w:asciiTheme="minorBidi" w:hAnsiTheme="minorBidi" w:cstheme="minorBidi"/>
          <w:color w:val="000000" w:themeColor="text1"/>
          <w:sz w:val="22"/>
          <w:szCs w:val="22"/>
        </w:rPr>
        <w:t>)</w:t>
      </w:r>
      <w:r w:rsidRPr="00C75FD8">
        <w:rPr>
          <w:rStyle w:val="tlid-translation"/>
          <w:rFonts w:asciiTheme="minorBidi" w:hAnsiTheme="minorBidi" w:cstheme="minorBidi"/>
          <w:color w:val="000000" w:themeColor="text1"/>
          <w:sz w:val="22"/>
          <w:szCs w:val="22"/>
        </w:rPr>
        <w:t xml:space="preserve">. </w:t>
      </w:r>
      <w:r w:rsidRPr="00C75FD8">
        <w:rPr>
          <w:rFonts w:asciiTheme="minorBidi" w:hAnsiTheme="minorBidi" w:cstheme="minorBidi"/>
          <w:color w:val="000000" w:themeColor="text1"/>
          <w:sz w:val="22"/>
          <w:szCs w:val="22"/>
        </w:rPr>
        <w:t>The complexing constants are calculated using the transformed curves of raw experimental data. The logarithmic values ​​of these constants are: logK</w:t>
      </w:r>
      <w:r w:rsidRPr="00C75FD8">
        <w:rPr>
          <w:rFonts w:asciiTheme="minorBidi" w:hAnsiTheme="minorBidi" w:cstheme="minorBidi"/>
          <w:color w:val="000000" w:themeColor="text1"/>
          <w:sz w:val="22"/>
          <w:szCs w:val="22"/>
          <w:vertAlign w:val="subscript"/>
        </w:rPr>
        <w:t>10</w:t>
      </w:r>
      <w:r w:rsidRPr="00C75FD8">
        <w:rPr>
          <w:rFonts w:asciiTheme="minorBidi" w:hAnsiTheme="minorBidi" w:cstheme="minorBidi"/>
          <w:color w:val="000000" w:themeColor="text1"/>
          <w:sz w:val="22"/>
          <w:szCs w:val="22"/>
        </w:rPr>
        <w:t xml:space="preserve"> = 1.7; logK</w:t>
      </w:r>
      <w:r w:rsidRPr="00C75FD8">
        <w:rPr>
          <w:rFonts w:asciiTheme="minorBidi" w:hAnsiTheme="minorBidi" w:cstheme="minorBidi"/>
          <w:color w:val="000000" w:themeColor="text1"/>
          <w:sz w:val="22"/>
          <w:szCs w:val="22"/>
          <w:vertAlign w:val="subscript"/>
        </w:rPr>
        <w:t>11</w:t>
      </w:r>
      <w:r w:rsidRPr="00C75FD8">
        <w:rPr>
          <w:rFonts w:asciiTheme="minorBidi" w:hAnsiTheme="minorBidi" w:cstheme="minorBidi"/>
          <w:color w:val="000000" w:themeColor="text1"/>
          <w:sz w:val="22"/>
          <w:szCs w:val="22"/>
        </w:rPr>
        <w:t xml:space="preserve"> = -3.3; logK12=-8.87 andlogK</w:t>
      </w:r>
      <w:r w:rsidRPr="00C75FD8">
        <w:rPr>
          <w:rFonts w:asciiTheme="minorBidi" w:hAnsiTheme="minorBidi" w:cstheme="minorBidi"/>
          <w:color w:val="000000" w:themeColor="text1"/>
          <w:sz w:val="22"/>
          <w:szCs w:val="22"/>
          <w:vertAlign w:val="subscript"/>
        </w:rPr>
        <w:t>1-1</w:t>
      </w:r>
      <w:r w:rsidRPr="00C75FD8">
        <w:rPr>
          <w:rFonts w:asciiTheme="minorBidi" w:hAnsiTheme="minorBidi" w:cstheme="minorBidi"/>
          <w:color w:val="000000" w:themeColor="text1"/>
          <w:sz w:val="22"/>
          <w:szCs w:val="22"/>
        </w:rPr>
        <w:t xml:space="preserve"> = 8.34.</w:t>
      </w:r>
    </w:p>
    <w:p w14:paraId="040423C6" w14:textId="77777777" w:rsidR="00A1483C" w:rsidRDefault="00C75FD8" w:rsidP="00C75FD8">
      <w:pPr>
        <w:spacing w:line="360" w:lineRule="auto"/>
        <w:ind w:firstLine="480"/>
        <w:rPr>
          <w:rFonts w:ascii="Arial" w:eastAsia="Arial" w:hAnsi="Arial" w:cs="Arial"/>
          <w:color w:val="000000"/>
          <w:sz w:val="22"/>
          <w:szCs w:val="22"/>
        </w:rPr>
      </w:pPr>
      <w:r w:rsidRPr="00C75FD8">
        <w:rPr>
          <w:rStyle w:val="tlid-translation"/>
          <w:rFonts w:asciiTheme="minorBidi" w:hAnsiTheme="minorBidi" w:cstheme="minorBidi"/>
          <w:color w:val="000000" w:themeColor="text1"/>
          <w:sz w:val="22"/>
          <w:szCs w:val="22"/>
        </w:rPr>
        <w:t>Taking into account these considerations, iron (III) hydroxide exhibits a high adsorption capacity for hexavalent chromium.  Therefore, this sorbent can be considered as excellent and reliable for the effective removal of Cr(VI) from wastewater solutions before dumping it into the environment</w:t>
      </w:r>
      <w:r>
        <w:rPr>
          <w:rStyle w:val="tlid-translation"/>
          <w:rFonts w:asciiTheme="minorBidi" w:hAnsiTheme="minorBidi" w:cstheme="minorBidi"/>
          <w:color w:val="000000" w:themeColor="text1"/>
          <w:sz w:val="22"/>
          <w:szCs w:val="22"/>
        </w:rPr>
        <w:t xml:space="preserve">. </w:t>
      </w:r>
    </w:p>
    <w:p w14:paraId="2DDD13DC" w14:textId="77777777" w:rsidR="00A1483C" w:rsidRDefault="00A1483C">
      <w:pPr>
        <w:tabs>
          <w:tab w:val="left" w:pos="480"/>
        </w:tabs>
        <w:spacing w:line="360" w:lineRule="auto"/>
        <w:rPr>
          <w:rFonts w:ascii="Arial" w:eastAsia="Arial" w:hAnsi="Arial" w:cs="Arial"/>
          <w:b/>
          <w:color w:val="000000"/>
          <w:sz w:val="22"/>
          <w:szCs w:val="22"/>
        </w:rPr>
      </w:pPr>
    </w:p>
    <w:p w14:paraId="657AD70E" w14:textId="77777777" w:rsidR="00A1483C" w:rsidRDefault="004A455F">
      <w:pPr>
        <w:tabs>
          <w:tab w:val="left" w:pos="480"/>
        </w:tabs>
        <w:spacing w:line="360" w:lineRule="auto"/>
        <w:rPr>
          <w:rFonts w:ascii="Arial" w:eastAsia="Arial" w:hAnsi="Arial" w:cs="Arial"/>
          <w:b/>
          <w:color w:val="000000"/>
          <w:sz w:val="22"/>
          <w:szCs w:val="22"/>
        </w:rPr>
      </w:pPr>
      <w:r>
        <w:rPr>
          <w:rFonts w:ascii="Arial" w:eastAsia="Arial" w:hAnsi="Arial" w:cs="Arial"/>
          <w:b/>
          <w:color w:val="000000"/>
          <w:sz w:val="22"/>
          <w:szCs w:val="22"/>
        </w:rPr>
        <w:t>ACKNOWLEDGEMENTS</w:t>
      </w:r>
    </w:p>
    <w:p w14:paraId="13F2631A" w14:textId="6DB4D1A4" w:rsidR="00D84095" w:rsidRPr="00D84095" w:rsidRDefault="00D84095" w:rsidP="00D84095">
      <w:pPr>
        <w:tabs>
          <w:tab w:val="left" w:pos="2355"/>
        </w:tabs>
        <w:autoSpaceDE w:val="0"/>
        <w:autoSpaceDN w:val="0"/>
        <w:adjustRightInd w:val="0"/>
        <w:rPr>
          <w:rFonts w:asciiTheme="minorBidi" w:hAnsiTheme="minorBidi" w:cstheme="minorBidi"/>
          <w:sz w:val="22"/>
          <w:szCs w:val="22"/>
        </w:rPr>
      </w:pPr>
      <w:r w:rsidRPr="00D84095">
        <w:rPr>
          <w:rFonts w:asciiTheme="minorBidi" w:hAnsiTheme="minorBidi" w:cstheme="minorBidi"/>
          <w:sz w:val="22"/>
          <w:szCs w:val="22"/>
        </w:rPr>
        <w:t>I would like to thank everybody who has contributed, in a way or another, to make this work successful.</w:t>
      </w:r>
    </w:p>
    <w:p w14:paraId="462CFEAD" w14:textId="77777777" w:rsidR="00D84095" w:rsidRDefault="00D84095">
      <w:pPr>
        <w:tabs>
          <w:tab w:val="left" w:pos="480"/>
        </w:tabs>
        <w:spacing w:line="360" w:lineRule="auto"/>
        <w:rPr>
          <w:rFonts w:ascii="Arial" w:eastAsia="Arial" w:hAnsi="Arial" w:cs="Arial"/>
          <w:b/>
          <w:color w:val="000000"/>
          <w:sz w:val="22"/>
          <w:szCs w:val="22"/>
        </w:rPr>
      </w:pPr>
    </w:p>
    <w:p w14:paraId="2A92EDCB" w14:textId="77777777" w:rsidR="00A1483C" w:rsidRDefault="004A455F">
      <w:pPr>
        <w:tabs>
          <w:tab w:val="left" w:pos="480"/>
        </w:tabs>
        <w:spacing w:line="360" w:lineRule="auto"/>
        <w:rPr>
          <w:rFonts w:ascii="Arial" w:eastAsia="Arial" w:hAnsi="Arial" w:cs="Arial"/>
          <w:b/>
          <w:color w:val="000000"/>
          <w:sz w:val="22"/>
          <w:szCs w:val="22"/>
        </w:rPr>
      </w:pPr>
      <w:r>
        <w:rPr>
          <w:rFonts w:ascii="Arial" w:eastAsia="Arial" w:hAnsi="Arial" w:cs="Arial"/>
          <w:b/>
          <w:color w:val="000000"/>
          <w:sz w:val="22"/>
          <w:szCs w:val="22"/>
        </w:rPr>
        <w:t>REFERENCES</w:t>
      </w:r>
    </w:p>
    <w:p w14:paraId="1A414DC9" w14:textId="00F87DA4" w:rsidR="00C75FD8" w:rsidRPr="007F7BD6" w:rsidRDefault="00C75FD8" w:rsidP="007F7BD6">
      <w:pPr>
        <w:pStyle w:val="Titre1"/>
        <w:spacing w:line="360" w:lineRule="auto"/>
        <w:ind w:left="851" w:hanging="851"/>
        <w:rPr>
          <w:rFonts w:asciiTheme="minorBidi" w:hAnsiTheme="minorBidi" w:cstheme="minorBidi"/>
          <w:sz w:val="22"/>
          <w:szCs w:val="22"/>
          <w:u w:val="none"/>
        </w:rPr>
      </w:pPr>
      <w:r w:rsidRPr="00E53F71">
        <w:rPr>
          <w:rFonts w:asciiTheme="minorBidi" w:hAnsiTheme="minorBidi" w:cstheme="minorBidi"/>
          <w:color w:val="000000" w:themeColor="text1"/>
          <w:sz w:val="22"/>
          <w:szCs w:val="22"/>
          <w:u w:val="none"/>
        </w:rPr>
        <w:t>[1]</w:t>
      </w:r>
      <w:r w:rsidR="008F5AC2">
        <w:rPr>
          <w:rFonts w:asciiTheme="minorBidi" w:hAnsiTheme="minorBidi" w:cstheme="minorBidi"/>
          <w:color w:val="000000" w:themeColor="text1"/>
          <w:sz w:val="22"/>
          <w:szCs w:val="22"/>
          <w:u w:val="none"/>
        </w:rPr>
        <w:tab/>
      </w:r>
      <w:r w:rsidRPr="007F7BD6">
        <w:rPr>
          <w:rFonts w:asciiTheme="minorBidi" w:hAnsiTheme="minorBidi" w:cstheme="minorBidi"/>
          <w:color w:val="000000" w:themeColor="text1"/>
          <w:sz w:val="22"/>
          <w:szCs w:val="22"/>
          <w:u w:val="none"/>
          <w:lang w:bidi="fr-FR"/>
        </w:rPr>
        <w:t xml:space="preserve">Zachara, </w:t>
      </w:r>
      <w:r w:rsidR="00D62883" w:rsidRPr="007F7BD6">
        <w:rPr>
          <w:rFonts w:asciiTheme="minorBidi" w:hAnsiTheme="minorBidi" w:cstheme="minorBidi"/>
          <w:color w:val="000000" w:themeColor="text1"/>
          <w:sz w:val="22"/>
          <w:szCs w:val="22"/>
          <w:u w:val="none"/>
          <w:lang w:bidi="fr-FR"/>
        </w:rPr>
        <w:t xml:space="preserve">J.M., </w:t>
      </w:r>
      <w:r w:rsidRPr="007F7BD6">
        <w:rPr>
          <w:rFonts w:asciiTheme="minorBidi" w:hAnsiTheme="minorBidi" w:cstheme="minorBidi"/>
          <w:color w:val="000000" w:themeColor="text1"/>
          <w:sz w:val="22"/>
          <w:szCs w:val="22"/>
          <w:u w:val="none"/>
          <w:lang w:bidi="fr-FR"/>
        </w:rPr>
        <w:t xml:space="preserve">Ainsworth, </w:t>
      </w:r>
      <w:r w:rsidR="00D62883" w:rsidRPr="007F7BD6">
        <w:rPr>
          <w:rFonts w:asciiTheme="minorBidi" w:hAnsiTheme="minorBidi" w:cstheme="minorBidi"/>
          <w:color w:val="000000" w:themeColor="text1"/>
          <w:sz w:val="22"/>
          <w:szCs w:val="22"/>
          <w:u w:val="none"/>
          <w:lang w:bidi="fr-FR"/>
        </w:rPr>
        <w:t xml:space="preserve">C.C., </w:t>
      </w:r>
      <w:r w:rsidRPr="007F7BD6">
        <w:rPr>
          <w:rFonts w:asciiTheme="minorBidi" w:hAnsiTheme="minorBidi" w:cstheme="minorBidi"/>
          <w:color w:val="000000" w:themeColor="text1"/>
          <w:sz w:val="22"/>
          <w:szCs w:val="22"/>
          <w:u w:val="none"/>
          <w:lang w:bidi="fr-FR"/>
        </w:rPr>
        <w:t xml:space="preserve">Brown, </w:t>
      </w:r>
      <w:r w:rsidR="00D62883" w:rsidRPr="007F7BD6">
        <w:rPr>
          <w:rFonts w:asciiTheme="minorBidi" w:hAnsiTheme="minorBidi" w:cstheme="minorBidi"/>
          <w:color w:val="000000" w:themeColor="text1"/>
          <w:sz w:val="22"/>
          <w:szCs w:val="22"/>
          <w:u w:val="none"/>
          <w:lang w:bidi="fr-FR"/>
        </w:rPr>
        <w:t xml:space="preserve">G.E., </w:t>
      </w:r>
      <w:r w:rsidRPr="007F7BD6">
        <w:rPr>
          <w:rFonts w:asciiTheme="minorBidi" w:hAnsiTheme="minorBidi" w:cstheme="minorBidi"/>
          <w:color w:val="000000" w:themeColor="text1"/>
          <w:sz w:val="22"/>
          <w:szCs w:val="22"/>
          <w:u w:val="none"/>
          <w:lang w:bidi="fr-FR"/>
        </w:rPr>
        <w:t xml:space="preserve">Catalano, </w:t>
      </w:r>
      <w:r w:rsidR="00D62883" w:rsidRPr="007F7BD6">
        <w:rPr>
          <w:rFonts w:asciiTheme="minorBidi" w:hAnsiTheme="minorBidi" w:cstheme="minorBidi"/>
          <w:color w:val="000000" w:themeColor="text1"/>
          <w:sz w:val="22"/>
          <w:szCs w:val="22"/>
          <w:u w:val="none"/>
          <w:lang w:bidi="fr-FR"/>
        </w:rPr>
        <w:t>J.G., McKinley, J.P.,</w:t>
      </w:r>
      <w:r w:rsidRPr="007F7BD6">
        <w:rPr>
          <w:rFonts w:asciiTheme="minorBidi" w:hAnsiTheme="minorBidi" w:cstheme="minorBidi"/>
          <w:color w:val="000000" w:themeColor="text1"/>
          <w:sz w:val="22"/>
          <w:szCs w:val="22"/>
          <w:u w:val="none"/>
          <w:lang w:bidi="fr-FR"/>
        </w:rPr>
        <w:t xml:space="preserve"> Qafoku, O., Smith, S.C., Szecsody, </w:t>
      </w:r>
      <w:r w:rsidRPr="007F7BD6">
        <w:rPr>
          <w:rFonts w:asciiTheme="minorBidi" w:hAnsiTheme="minorBidi" w:cstheme="minorBidi"/>
          <w:color w:val="000000" w:themeColor="text1"/>
          <w:sz w:val="22"/>
          <w:szCs w:val="22"/>
          <w:u w:val="none"/>
          <w:lang w:val="en-US" w:bidi="fr-FR"/>
        </w:rPr>
        <w:t xml:space="preserve">J.E., Traina, S.J., </w:t>
      </w:r>
      <w:r w:rsidR="00D62883" w:rsidRPr="007F7BD6">
        <w:rPr>
          <w:rFonts w:asciiTheme="minorBidi" w:hAnsiTheme="minorBidi" w:cstheme="minorBidi"/>
          <w:color w:val="000000" w:themeColor="text1"/>
          <w:sz w:val="22"/>
          <w:szCs w:val="22"/>
          <w:u w:val="none"/>
          <w:lang w:val="en-US" w:bidi="fr-FR"/>
        </w:rPr>
        <w:t xml:space="preserve">and </w:t>
      </w:r>
      <w:r w:rsidRPr="007F7BD6">
        <w:rPr>
          <w:rFonts w:asciiTheme="minorBidi" w:hAnsiTheme="minorBidi" w:cstheme="minorBidi"/>
          <w:color w:val="000000" w:themeColor="text1"/>
          <w:sz w:val="22"/>
          <w:szCs w:val="22"/>
          <w:u w:val="none"/>
          <w:lang w:val="en-US" w:bidi="fr-FR"/>
        </w:rPr>
        <w:t>Warner, J.A.,</w:t>
      </w:r>
      <w:r w:rsidR="00E53F71" w:rsidRPr="007F7BD6">
        <w:rPr>
          <w:rFonts w:asciiTheme="minorBidi" w:hAnsiTheme="minorBidi" w:cstheme="minorBidi"/>
          <w:color w:val="000000" w:themeColor="text1"/>
          <w:sz w:val="22"/>
          <w:szCs w:val="22"/>
          <w:u w:val="none"/>
        </w:rPr>
        <w:t xml:space="preserve"> </w:t>
      </w:r>
      <w:r w:rsidR="00D62883" w:rsidRPr="007F7BD6">
        <w:rPr>
          <w:rFonts w:asciiTheme="minorBidi" w:hAnsiTheme="minorBidi" w:cstheme="minorBidi"/>
          <w:color w:val="000000" w:themeColor="text1"/>
          <w:sz w:val="22"/>
          <w:szCs w:val="22"/>
          <w:u w:val="none"/>
        </w:rPr>
        <w:t xml:space="preserve">2004, </w:t>
      </w:r>
      <w:r w:rsidR="00E53F71" w:rsidRPr="007F7BD6">
        <w:rPr>
          <w:rStyle w:val="title-text"/>
          <w:rFonts w:asciiTheme="minorBidi" w:hAnsiTheme="minorBidi" w:cstheme="minorBidi"/>
          <w:color w:val="000000" w:themeColor="text1"/>
          <w:sz w:val="22"/>
          <w:szCs w:val="22"/>
          <w:u w:val="none"/>
        </w:rPr>
        <w:t xml:space="preserve">Chromium speciation and mobility in a high level </w:t>
      </w:r>
      <w:r w:rsidR="00D62883" w:rsidRPr="007F7BD6">
        <w:rPr>
          <w:rStyle w:val="title-text"/>
          <w:rFonts w:asciiTheme="minorBidi" w:hAnsiTheme="minorBidi" w:cstheme="minorBidi"/>
          <w:color w:val="000000" w:themeColor="text1"/>
          <w:sz w:val="22"/>
          <w:szCs w:val="22"/>
          <w:u w:val="none"/>
        </w:rPr>
        <w:t>nuclear waste vadose zone plume,</w:t>
      </w:r>
      <w:r w:rsidRPr="007F7BD6">
        <w:rPr>
          <w:rFonts w:asciiTheme="minorBidi" w:hAnsiTheme="minorBidi" w:cstheme="minorBidi"/>
          <w:color w:val="000000" w:themeColor="text1"/>
          <w:sz w:val="22"/>
          <w:szCs w:val="22"/>
          <w:u w:val="none"/>
          <w:lang w:val="en-US" w:bidi="fr-FR"/>
        </w:rPr>
        <w:t xml:space="preserve"> </w:t>
      </w:r>
      <w:r w:rsidRPr="007F7BD6">
        <w:rPr>
          <w:rFonts w:asciiTheme="minorBidi" w:hAnsiTheme="minorBidi" w:cstheme="minorBidi"/>
          <w:i/>
          <w:iCs/>
          <w:color w:val="000000" w:themeColor="text1"/>
          <w:sz w:val="22"/>
          <w:szCs w:val="22"/>
          <w:u w:val="none"/>
          <w:lang w:val="en-US" w:bidi="fr-FR"/>
        </w:rPr>
        <w:t>Geochim.Cosmochim. Acta</w:t>
      </w:r>
      <w:r w:rsidRPr="007F7BD6">
        <w:rPr>
          <w:rFonts w:asciiTheme="minorBidi" w:hAnsiTheme="minorBidi" w:cstheme="minorBidi"/>
          <w:color w:val="000000" w:themeColor="text1"/>
          <w:sz w:val="22"/>
          <w:szCs w:val="22"/>
          <w:u w:val="none"/>
          <w:lang w:val="en-US" w:bidi="fr-FR"/>
        </w:rPr>
        <w:t>, 68</w:t>
      </w:r>
      <w:r w:rsidR="00D62883" w:rsidRPr="007F7BD6">
        <w:rPr>
          <w:rFonts w:asciiTheme="minorBidi" w:hAnsiTheme="minorBidi" w:cstheme="minorBidi"/>
          <w:color w:val="000000" w:themeColor="text1"/>
          <w:sz w:val="22"/>
          <w:szCs w:val="22"/>
          <w:u w:val="none"/>
          <w:lang w:val="en-US" w:bidi="fr-FR"/>
        </w:rPr>
        <w:t>,</w:t>
      </w:r>
      <w:r w:rsidRPr="007F7BD6">
        <w:rPr>
          <w:rFonts w:asciiTheme="minorBidi" w:hAnsiTheme="minorBidi" w:cstheme="minorBidi"/>
          <w:color w:val="000000" w:themeColor="text1"/>
          <w:sz w:val="22"/>
          <w:szCs w:val="22"/>
          <w:u w:val="none"/>
          <w:lang w:val="en-US" w:bidi="fr-FR"/>
        </w:rPr>
        <w:t xml:space="preserve"> 13-30.</w:t>
      </w:r>
    </w:p>
    <w:p w14:paraId="5651DF0D" w14:textId="57F8A75C" w:rsidR="00C75FD8" w:rsidRPr="007F7BD6" w:rsidRDefault="00C75FD8" w:rsidP="007F7BD6">
      <w:pPr>
        <w:pStyle w:val="Titre1"/>
        <w:spacing w:line="360" w:lineRule="auto"/>
        <w:ind w:left="851" w:hanging="851"/>
        <w:rPr>
          <w:rFonts w:asciiTheme="minorBidi" w:hAnsiTheme="minorBidi" w:cstheme="minorBidi"/>
          <w:sz w:val="22"/>
          <w:szCs w:val="22"/>
          <w:u w:val="none"/>
        </w:rPr>
      </w:pPr>
      <w:r w:rsidRPr="007F7BD6">
        <w:rPr>
          <w:rFonts w:asciiTheme="minorBidi" w:hAnsiTheme="minorBidi" w:cstheme="minorBidi"/>
          <w:sz w:val="22"/>
          <w:szCs w:val="22"/>
          <w:u w:val="none"/>
          <w:lang w:val="fr-FR"/>
        </w:rPr>
        <w:t>[2]</w:t>
      </w:r>
      <w:r w:rsidR="008F5AC2" w:rsidRPr="007F7BD6">
        <w:rPr>
          <w:rFonts w:asciiTheme="minorBidi" w:hAnsiTheme="minorBidi" w:cstheme="minorBidi"/>
          <w:sz w:val="22"/>
          <w:szCs w:val="22"/>
          <w:u w:val="none"/>
          <w:lang w:val="fr-FR"/>
        </w:rPr>
        <w:tab/>
      </w:r>
      <w:r w:rsidRPr="007F7BD6">
        <w:rPr>
          <w:rFonts w:asciiTheme="minorBidi" w:hAnsiTheme="minorBidi" w:cstheme="minorBidi"/>
          <w:sz w:val="22"/>
          <w:szCs w:val="22"/>
          <w:u w:val="none"/>
          <w:lang w:val="fr-FR"/>
        </w:rPr>
        <w:t xml:space="preserve">Tiravanti, </w:t>
      </w:r>
      <w:r w:rsidR="00D62883" w:rsidRPr="007F7BD6">
        <w:rPr>
          <w:rFonts w:asciiTheme="minorBidi" w:hAnsiTheme="minorBidi" w:cstheme="minorBidi"/>
          <w:sz w:val="22"/>
          <w:szCs w:val="22"/>
          <w:u w:val="none"/>
          <w:lang w:val="fr-FR"/>
        </w:rPr>
        <w:t xml:space="preserve">G., </w:t>
      </w:r>
      <w:r w:rsidRPr="007F7BD6">
        <w:rPr>
          <w:rFonts w:asciiTheme="minorBidi" w:hAnsiTheme="minorBidi" w:cstheme="minorBidi"/>
          <w:sz w:val="22"/>
          <w:szCs w:val="22"/>
          <w:u w:val="none"/>
          <w:lang w:val="fr-FR"/>
        </w:rPr>
        <w:t xml:space="preserve">Petruzzelli, </w:t>
      </w:r>
      <w:r w:rsidR="00D62883" w:rsidRPr="007F7BD6">
        <w:rPr>
          <w:rFonts w:asciiTheme="minorBidi" w:hAnsiTheme="minorBidi" w:cstheme="minorBidi"/>
          <w:sz w:val="22"/>
          <w:szCs w:val="22"/>
          <w:u w:val="none"/>
          <w:lang w:val="fr-FR"/>
        </w:rPr>
        <w:t>D., and</w:t>
      </w:r>
      <w:r w:rsidRPr="007F7BD6">
        <w:rPr>
          <w:rFonts w:asciiTheme="minorBidi" w:hAnsiTheme="minorBidi" w:cstheme="minorBidi"/>
          <w:sz w:val="22"/>
          <w:szCs w:val="22"/>
          <w:u w:val="none"/>
          <w:lang w:val="fr-FR"/>
        </w:rPr>
        <w:t xml:space="preserve"> Passino, </w:t>
      </w:r>
      <w:r w:rsidR="00D62883" w:rsidRPr="007F7BD6">
        <w:rPr>
          <w:rFonts w:asciiTheme="minorBidi" w:hAnsiTheme="minorBidi" w:cstheme="minorBidi"/>
          <w:sz w:val="22"/>
          <w:szCs w:val="22"/>
          <w:u w:val="none"/>
          <w:lang w:val="fr-FR"/>
        </w:rPr>
        <w:t xml:space="preserve">R., 1997, </w:t>
      </w:r>
      <w:r w:rsidR="00D91936" w:rsidRPr="007F7BD6">
        <w:rPr>
          <w:rFonts w:asciiTheme="minorBidi" w:hAnsiTheme="minorBidi" w:cstheme="minorBidi"/>
          <w:sz w:val="22"/>
          <w:szCs w:val="22"/>
          <w:u w:val="none"/>
        </w:rPr>
        <w:t>Pretreatment of tannery wastewaters by an ion exchange process f</w:t>
      </w:r>
      <w:r w:rsidR="00D62883" w:rsidRPr="007F7BD6">
        <w:rPr>
          <w:rFonts w:asciiTheme="minorBidi" w:hAnsiTheme="minorBidi" w:cstheme="minorBidi"/>
          <w:sz w:val="22"/>
          <w:szCs w:val="22"/>
          <w:u w:val="none"/>
        </w:rPr>
        <w:t>or Cr(III) removal and recovery,</w:t>
      </w:r>
      <w:r w:rsidR="00D91936" w:rsidRPr="007F7BD6">
        <w:rPr>
          <w:rFonts w:asciiTheme="minorBidi" w:hAnsiTheme="minorBidi" w:cstheme="minorBidi"/>
          <w:sz w:val="22"/>
          <w:szCs w:val="22"/>
          <w:u w:val="none"/>
        </w:rPr>
        <w:t xml:space="preserve"> </w:t>
      </w:r>
      <w:r w:rsidRPr="007F7BD6">
        <w:rPr>
          <w:rFonts w:asciiTheme="minorBidi" w:hAnsiTheme="minorBidi" w:cstheme="minorBidi"/>
          <w:i/>
          <w:iCs/>
          <w:sz w:val="22"/>
          <w:szCs w:val="22"/>
          <w:u w:val="none"/>
          <w:lang w:val="fr-FR"/>
        </w:rPr>
        <w:t>Water Sci. Technol</w:t>
      </w:r>
      <w:r w:rsidR="00D62883" w:rsidRPr="007F7BD6">
        <w:rPr>
          <w:rFonts w:asciiTheme="minorBidi" w:hAnsiTheme="minorBidi" w:cstheme="minorBidi"/>
          <w:sz w:val="22"/>
          <w:szCs w:val="22"/>
          <w:u w:val="none"/>
          <w:lang w:val="fr-FR"/>
        </w:rPr>
        <w:t>, 36,</w:t>
      </w:r>
      <w:r w:rsidRPr="007F7BD6">
        <w:rPr>
          <w:rFonts w:asciiTheme="minorBidi" w:hAnsiTheme="minorBidi" w:cstheme="minorBidi"/>
          <w:sz w:val="22"/>
          <w:szCs w:val="22"/>
          <w:u w:val="none"/>
          <w:lang w:val="fr-FR"/>
        </w:rPr>
        <w:t xml:space="preserve"> 197-207</w:t>
      </w:r>
      <w:r w:rsidR="00D62883" w:rsidRPr="007F7BD6">
        <w:rPr>
          <w:rFonts w:asciiTheme="minorBidi" w:hAnsiTheme="minorBidi" w:cstheme="minorBidi"/>
          <w:sz w:val="22"/>
          <w:szCs w:val="22"/>
          <w:u w:val="none"/>
          <w:lang w:val="fr-FR"/>
        </w:rPr>
        <w:t>.</w:t>
      </w:r>
    </w:p>
    <w:p w14:paraId="1DE6D70F" w14:textId="412B1E56" w:rsidR="00C75FD8" w:rsidRPr="007F7BD6" w:rsidRDefault="00C75FD8" w:rsidP="007F7BD6">
      <w:pPr>
        <w:pStyle w:val="Titre1"/>
        <w:spacing w:line="360" w:lineRule="auto"/>
        <w:ind w:left="851" w:hanging="851"/>
        <w:rPr>
          <w:rFonts w:asciiTheme="minorBidi" w:hAnsiTheme="minorBidi" w:cstheme="minorBidi"/>
          <w:sz w:val="22"/>
          <w:szCs w:val="22"/>
          <w:u w:val="none"/>
        </w:rPr>
      </w:pPr>
      <w:r w:rsidRPr="007F7BD6">
        <w:rPr>
          <w:rFonts w:asciiTheme="minorBidi" w:hAnsiTheme="minorBidi" w:cstheme="minorBidi"/>
          <w:sz w:val="22"/>
          <w:szCs w:val="22"/>
          <w:u w:val="none"/>
          <w:lang w:val="fr-FR"/>
        </w:rPr>
        <w:t>[3]</w:t>
      </w:r>
      <w:r w:rsidR="008F5AC2" w:rsidRPr="007F7BD6">
        <w:rPr>
          <w:rFonts w:asciiTheme="minorBidi" w:hAnsiTheme="minorBidi" w:cstheme="minorBidi"/>
          <w:sz w:val="22"/>
          <w:szCs w:val="22"/>
          <w:u w:val="none"/>
          <w:lang w:val="fr-FR"/>
        </w:rPr>
        <w:tab/>
      </w:r>
      <w:r w:rsidRPr="007F7BD6">
        <w:rPr>
          <w:rFonts w:asciiTheme="minorBidi" w:hAnsiTheme="minorBidi" w:cstheme="minorBidi"/>
          <w:sz w:val="22"/>
          <w:szCs w:val="22"/>
          <w:u w:val="none"/>
          <w:lang w:val="fr-FR" w:bidi="fr-FR"/>
        </w:rPr>
        <w:t xml:space="preserve">Pagilla, </w:t>
      </w:r>
      <w:r w:rsidR="00D62883" w:rsidRPr="007F7BD6">
        <w:rPr>
          <w:rFonts w:asciiTheme="minorBidi" w:hAnsiTheme="minorBidi" w:cstheme="minorBidi"/>
          <w:sz w:val="22"/>
          <w:szCs w:val="22"/>
          <w:u w:val="none"/>
          <w:lang w:val="fr-FR" w:bidi="fr-FR"/>
        </w:rPr>
        <w:t xml:space="preserve">K.R., and </w:t>
      </w:r>
      <w:r w:rsidRPr="007F7BD6">
        <w:rPr>
          <w:rFonts w:asciiTheme="minorBidi" w:hAnsiTheme="minorBidi" w:cstheme="minorBidi"/>
          <w:sz w:val="22"/>
          <w:szCs w:val="22"/>
          <w:u w:val="none"/>
          <w:lang w:val="fr-FR" w:bidi="fr-FR"/>
        </w:rPr>
        <w:t xml:space="preserve">Canter, </w:t>
      </w:r>
      <w:r w:rsidR="00D62883" w:rsidRPr="007F7BD6">
        <w:rPr>
          <w:rFonts w:asciiTheme="minorBidi" w:hAnsiTheme="minorBidi" w:cstheme="minorBidi"/>
          <w:sz w:val="22"/>
          <w:szCs w:val="22"/>
          <w:u w:val="none"/>
          <w:lang w:val="fr-FR" w:bidi="fr-FR"/>
        </w:rPr>
        <w:t xml:space="preserve">L.W., 1999, </w:t>
      </w:r>
      <w:r w:rsidR="008537EE" w:rsidRPr="007F7BD6">
        <w:rPr>
          <w:rFonts w:asciiTheme="minorBidi" w:hAnsiTheme="minorBidi" w:cstheme="minorBidi"/>
          <w:sz w:val="22"/>
          <w:szCs w:val="22"/>
          <w:u w:val="none"/>
        </w:rPr>
        <w:t>Laboratory Studies on Remediation of Chromium-Contaminated Soils</w:t>
      </w:r>
      <w:r w:rsidR="00916B4B">
        <w:rPr>
          <w:rFonts w:asciiTheme="minorBidi" w:hAnsiTheme="minorBidi" w:cstheme="minorBidi"/>
          <w:sz w:val="22"/>
          <w:szCs w:val="22"/>
          <w:u w:val="none"/>
        </w:rPr>
        <w:t>,</w:t>
      </w:r>
      <w:r w:rsidR="008537EE" w:rsidRPr="007F7BD6">
        <w:rPr>
          <w:rFonts w:asciiTheme="minorBidi" w:hAnsiTheme="minorBidi" w:cstheme="minorBidi"/>
          <w:sz w:val="22"/>
          <w:szCs w:val="22"/>
          <w:u w:val="none"/>
        </w:rPr>
        <w:t xml:space="preserve"> </w:t>
      </w:r>
      <w:r w:rsidR="00916B4B">
        <w:rPr>
          <w:rFonts w:asciiTheme="minorBidi" w:hAnsiTheme="minorBidi" w:cstheme="minorBidi"/>
          <w:i/>
          <w:iCs/>
          <w:sz w:val="22"/>
          <w:szCs w:val="22"/>
          <w:u w:val="none"/>
          <w:lang w:val="fr-FR" w:bidi="fr-FR"/>
        </w:rPr>
        <w:t>J. Enviro. Eng</w:t>
      </w:r>
      <w:r w:rsidRPr="007F7BD6">
        <w:rPr>
          <w:rFonts w:asciiTheme="minorBidi" w:hAnsiTheme="minorBidi" w:cstheme="minorBidi"/>
          <w:i/>
          <w:iCs/>
          <w:sz w:val="22"/>
          <w:szCs w:val="22"/>
          <w:u w:val="none"/>
          <w:lang w:val="fr-FR" w:bidi="fr-FR"/>
        </w:rPr>
        <w:t>,</w:t>
      </w:r>
      <w:r w:rsidR="00D62883" w:rsidRPr="007F7BD6">
        <w:rPr>
          <w:rFonts w:asciiTheme="minorBidi" w:hAnsiTheme="minorBidi" w:cstheme="minorBidi"/>
          <w:sz w:val="22"/>
          <w:szCs w:val="22"/>
          <w:u w:val="none"/>
          <w:lang w:val="fr-FR" w:bidi="fr-FR"/>
        </w:rPr>
        <w:t xml:space="preserve"> 125,</w:t>
      </w:r>
      <w:r w:rsidRPr="007F7BD6">
        <w:rPr>
          <w:rFonts w:asciiTheme="minorBidi" w:hAnsiTheme="minorBidi" w:cstheme="minorBidi"/>
          <w:sz w:val="22"/>
          <w:szCs w:val="22"/>
          <w:u w:val="none"/>
          <w:lang w:val="fr-FR" w:bidi="fr-FR"/>
        </w:rPr>
        <w:t xml:space="preserve"> 243-248.</w:t>
      </w:r>
    </w:p>
    <w:p w14:paraId="3BD50C0D" w14:textId="244F0A70" w:rsidR="00C75FD8" w:rsidRPr="007F7BD6" w:rsidRDefault="00C75FD8" w:rsidP="00916B4B">
      <w:pPr>
        <w:spacing w:line="360" w:lineRule="auto"/>
        <w:ind w:left="851" w:hanging="851"/>
        <w:rPr>
          <w:rFonts w:asciiTheme="minorBidi" w:hAnsiTheme="minorBidi" w:cstheme="minorBidi"/>
          <w:color w:val="000000"/>
          <w:sz w:val="22"/>
          <w:szCs w:val="22"/>
          <w:lang w:val="en-US"/>
        </w:rPr>
      </w:pPr>
      <w:r w:rsidRPr="007F7BD6">
        <w:rPr>
          <w:rFonts w:asciiTheme="minorBidi" w:hAnsiTheme="minorBidi" w:cstheme="minorBidi"/>
          <w:color w:val="000000"/>
          <w:sz w:val="22"/>
          <w:szCs w:val="22"/>
          <w:lang w:val="en-US"/>
        </w:rPr>
        <w:t>[4]</w:t>
      </w:r>
      <w:r w:rsidR="008F5AC2" w:rsidRPr="007F7BD6">
        <w:rPr>
          <w:rFonts w:asciiTheme="minorBidi" w:hAnsiTheme="minorBidi" w:cstheme="minorBidi"/>
          <w:color w:val="000000"/>
          <w:sz w:val="22"/>
          <w:szCs w:val="22"/>
          <w:lang w:val="en-US"/>
        </w:rPr>
        <w:tab/>
      </w:r>
      <w:r w:rsidR="003E098A" w:rsidRPr="007F7BD6">
        <w:rPr>
          <w:rFonts w:asciiTheme="minorBidi" w:hAnsiTheme="minorBidi" w:cstheme="minorBidi"/>
          <w:sz w:val="22"/>
          <w:szCs w:val="22"/>
        </w:rPr>
        <w:t xml:space="preserve">Zhou, </w:t>
      </w:r>
      <w:r w:rsidR="00C67D4C" w:rsidRPr="007F7BD6">
        <w:rPr>
          <w:rFonts w:asciiTheme="minorBidi" w:hAnsiTheme="minorBidi" w:cstheme="minorBidi"/>
          <w:sz w:val="22"/>
          <w:szCs w:val="22"/>
        </w:rPr>
        <w:t xml:space="preserve">X., </w:t>
      </w:r>
      <w:r w:rsidR="003E098A" w:rsidRPr="007F7BD6">
        <w:rPr>
          <w:rFonts w:asciiTheme="minorBidi" w:hAnsiTheme="minorBidi" w:cstheme="minorBidi"/>
          <w:sz w:val="22"/>
          <w:szCs w:val="22"/>
        </w:rPr>
        <w:t xml:space="preserve">Korenaga, </w:t>
      </w:r>
      <w:r w:rsidR="00C67D4C" w:rsidRPr="007F7BD6">
        <w:rPr>
          <w:rFonts w:asciiTheme="minorBidi" w:hAnsiTheme="minorBidi" w:cstheme="minorBidi"/>
          <w:sz w:val="22"/>
          <w:szCs w:val="22"/>
        </w:rPr>
        <w:t xml:space="preserve">T., </w:t>
      </w:r>
      <w:r w:rsidR="003E098A" w:rsidRPr="007F7BD6">
        <w:rPr>
          <w:rFonts w:asciiTheme="minorBidi" w:hAnsiTheme="minorBidi" w:cstheme="minorBidi"/>
          <w:sz w:val="22"/>
          <w:szCs w:val="22"/>
        </w:rPr>
        <w:t xml:space="preserve">Takahashi, </w:t>
      </w:r>
      <w:r w:rsidR="00C67D4C" w:rsidRPr="007F7BD6">
        <w:rPr>
          <w:rFonts w:asciiTheme="minorBidi" w:hAnsiTheme="minorBidi" w:cstheme="minorBidi"/>
          <w:sz w:val="22"/>
          <w:szCs w:val="22"/>
        </w:rPr>
        <w:t xml:space="preserve">T., </w:t>
      </w:r>
      <w:r w:rsidR="003E098A" w:rsidRPr="007F7BD6">
        <w:rPr>
          <w:rFonts w:asciiTheme="minorBidi" w:hAnsiTheme="minorBidi" w:cstheme="minorBidi"/>
          <w:sz w:val="22"/>
          <w:szCs w:val="22"/>
        </w:rPr>
        <w:t xml:space="preserve">Moriwake </w:t>
      </w:r>
      <w:r w:rsidR="00C67D4C" w:rsidRPr="007F7BD6">
        <w:rPr>
          <w:rFonts w:asciiTheme="minorBidi" w:hAnsiTheme="minorBidi" w:cstheme="minorBidi"/>
          <w:sz w:val="22"/>
          <w:szCs w:val="22"/>
        </w:rPr>
        <w:t xml:space="preserve">T., </w:t>
      </w:r>
      <w:r w:rsidR="003E098A" w:rsidRPr="007F7BD6">
        <w:rPr>
          <w:rFonts w:asciiTheme="minorBidi" w:hAnsiTheme="minorBidi" w:cstheme="minorBidi"/>
          <w:sz w:val="22"/>
          <w:szCs w:val="22"/>
        </w:rPr>
        <w:t xml:space="preserve">and Shinoda, </w:t>
      </w:r>
      <w:r w:rsidR="00C67D4C" w:rsidRPr="007F7BD6">
        <w:rPr>
          <w:rFonts w:asciiTheme="minorBidi" w:hAnsiTheme="minorBidi" w:cstheme="minorBidi"/>
          <w:sz w:val="22"/>
          <w:szCs w:val="22"/>
        </w:rPr>
        <w:t>S., 1993</w:t>
      </w:r>
      <w:r w:rsidR="00916B4B">
        <w:rPr>
          <w:rFonts w:asciiTheme="minorBidi" w:hAnsiTheme="minorBidi" w:cstheme="minorBidi"/>
          <w:sz w:val="22"/>
          <w:szCs w:val="22"/>
        </w:rPr>
        <w:t xml:space="preserve">, </w:t>
      </w:r>
      <w:r w:rsidR="003E098A" w:rsidRPr="007F7BD6">
        <w:rPr>
          <w:rFonts w:asciiTheme="minorBidi" w:hAnsiTheme="minorBidi" w:cstheme="minorBidi"/>
          <w:sz w:val="22"/>
          <w:szCs w:val="22"/>
        </w:rPr>
        <w:t>A Process Monitoring/Controlling System for the Treatment of Wastewater Containing Chromium</w:t>
      </w:r>
      <w:r w:rsidR="00C67D4C" w:rsidRPr="007F7BD6">
        <w:rPr>
          <w:rFonts w:asciiTheme="minorBidi" w:hAnsiTheme="minorBidi" w:cstheme="minorBidi"/>
          <w:sz w:val="22"/>
          <w:szCs w:val="22"/>
        </w:rPr>
        <w:t xml:space="preserve"> </w:t>
      </w:r>
      <w:r w:rsidR="00916B4B">
        <w:rPr>
          <w:rFonts w:asciiTheme="minorBidi" w:hAnsiTheme="minorBidi" w:cstheme="minorBidi"/>
          <w:sz w:val="22"/>
          <w:szCs w:val="22"/>
        </w:rPr>
        <w:t>(VI),</w:t>
      </w:r>
      <w:r w:rsidR="003E098A" w:rsidRPr="007F7BD6">
        <w:rPr>
          <w:rFonts w:asciiTheme="minorBidi" w:hAnsiTheme="minorBidi" w:cstheme="minorBidi"/>
          <w:sz w:val="22"/>
          <w:szCs w:val="22"/>
        </w:rPr>
        <w:t xml:space="preserve"> </w:t>
      </w:r>
      <w:r w:rsidR="003E098A" w:rsidRPr="00916B4B">
        <w:rPr>
          <w:rFonts w:asciiTheme="minorBidi" w:hAnsiTheme="minorBidi" w:cstheme="minorBidi"/>
          <w:i/>
          <w:iCs/>
          <w:sz w:val="22"/>
          <w:szCs w:val="22"/>
        </w:rPr>
        <w:t xml:space="preserve">Water </w:t>
      </w:r>
      <w:r w:rsidR="0079537F" w:rsidRPr="00916B4B">
        <w:rPr>
          <w:rFonts w:asciiTheme="minorBidi" w:hAnsiTheme="minorBidi" w:cstheme="minorBidi"/>
          <w:i/>
          <w:iCs/>
          <w:sz w:val="22"/>
          <w:szCs w:val="22"/>
        </w:rPr>
        <w:t>Research</w:t>
      </w:r>
      <w:r w:rsidR="00916B4B">
        <w:rPr>
          <w:rFonts w:asciiTheme="minorBidi" w:hAnsiTheme="minorBidi" w:cstheme="minorBidi"/>
          <w:sz w:val="22"/>
          <w:szCs w:val="22"/>
        </w:rPr>
        <w:t>,</w:t>
      </w:r>
      <w:r w:rsidR="003E098A" w:rsidRPr="007F7BD6">
        <w:rPr>
          <w:rFonts w:asciiTheme="minorBidi" w:hAnsiTheme="minorBidi" w:cstheme="minorBidi"/>
          <w:sz w:val="22"/>
          <w:szCs w:val="22"/>
        </w:rPr>
        <w:t xml:space="preserve"> </w:t>
      </w:r>
      <w:r w:rsidR="003E098A" w:rsidRPr="007F7BD6">
        <w:rPr>
          <w:rFonts w:asciiTheme="minorBidi" w:hAnsiTheme="minorBidi" w:cstheme="minorBidi"/>
          <w:iCs/>
          <w:color w:val="000000"/>
          <w:sz w:val="22"/>
          <w:szCs w:val="22"/>
          <w:lang w:val="en-US"/>
        </w:rPr>
        <w:t>27</w:t>
      </w:r>
      <w:r w:rsidR="003E098A" w:rsidRPr="007F7BD6">
        <w:rPr>
          <w:rFonts w:asciiTheme="minorBidi" w:hAnsiTheme="minorBidi" w:cstheme="minorBidi"/>
          <w:color w:val="000000"/>
          <w:sz w:val="22"/>
          <w:szCs w:val="22"/>
          <w:lang w:val="en-US"/>
        </w:rPr>
        <w:t>, 1049-1054</w:t>
      </w:r>
      <w:r w:rsidR="003E098A" w:rsidRPr="007F7BD6">
        <w:rPr>
          <w:rFonts w:asciiTheme="minorBidi" w:hAnsiTheme="minorBidi" w:cstheme="minorBidi"/>
          <w:sz w:val="22"/>
          <w:szCs w:val="22"/>
        </w:rPr>
        <w:t>.</w:t>
      </w:r>
    </w:p>
    <w:p w14:paraId="773C3200" w14:textId="07504175" w:rsidR="00C75FD8" w:rsidRPr="007F7BD6" w:rsidRDefault="00C75FD8" w:rsidP="00916B4B">
      <w:pPr>
        <w:spacing w:line="360" w:lineRule="auto"/>
        <w:ind w:left="851" w:hanging="851"/>
        <w:rPr>
          <w:rFonts w:asciiTheme="minorBidi" w:hAnsiTheme="minorBidi" w:cstheme="minorBidi"/>
          <w:sz w:val="22"/>
          <w:szCs w:val="22"/>
          <w:lang w:val="en-US" w:bidi="fr-FR"/>
        </w:rPr>
      </w:pPr>
      <w:r w:rsidRPr="007F7BD6">
        <w:rPr>
          <w:rFonts w:asciiTheme="minorBidi" w:hAnsiTheme="minorBidi" w:cstheme="minorBidi"/>
          <w:color w:val="000000" w:themeColor="text1"/>
          <w:sz w:val="22"/>
          <w:szCs w:val="22"/>
          <w:lang w:val="en-US"/>
        </w:rPr>
        <w:t>[5]</w:t>
      </w:r>
      <w:r w:rsidR="008F5AC2" w:rsidRPr="007F7BD6">
        <w:rPr>
          <w:rFonts w:asciiTheme="minorBidi" w:hAnsiTheme="minorBidi" w:cstheme="minorBidi"/>
          <w:color w:val="000000" w:themeColor="text1"/>
          <w:sz w:val="22"/>
          <w:szCs w:val="22"/>
          <w:lang w:val="en-US"/>
        </w:rPr>
        <w:tab/>
      </w:r>
      <w:r w:rsidR="003B3617" w:rsidRPr="007F7BD6">
        <w:rPr>
          <w:rFonts w:asciiTheme="minorBidi" w:hAnsiTheme="minorBidi" w:cstheme="minorBidi"/>
          <w:color w:val="000000" w:themeColor="text1"/>
          <w:sz w:val="22"/>
          <w:szCs w:val="22"/>
        </w:rPr>
        <w:t>Bruce Manning, A., and Goldberg, S., 1996, Modeling Competitive Adsorption of Arsenate with Phosphate a</w:t>
      </w:r>
      <w:r w:rsidR="00A70F18" w:rsidRPr="007F7BD6">
        <w:rPr>
          <w:rFonts w:asciiTheme="minorBidi" w:hAnsiTheme="minorBidi" w:cstheme="minorBidi"/>
          <w:color w:val="000000" w:themeColor="text1"/>
          <w:sz w:val="22"/>
          <w:szCs w:val="22"/>
        </w:rPr>
        <w:t>nd Molybdate on Oxides Minerals,</w:t>
      </w:r>
      <w:r w:rsidR="003B3617" w:rsidRPr="007F7BD6">
        <w:rPr>
          <w:rFonts w:asciiTheme="minorBidi" w:hAnsiTheme="minorBidi" w:cstheme="minorBidi"/>
          <w:color w:val="000000" w:themeColor="text1"/>
          <w:sz w:val="22"/>
          <w:szCs w:val="22"/>
        </w:rPr>
        <w:t xml:space="preserve"> </w:t>
      </w:r>
      <w:r w:rsidR="003B3617" w:rsidRPr="007F7BD6">
        <w:rPr>
          <w:rFonts w:asciiTheme="minorBidi" w:hAnsiTheme="minorBidi" w:cstheme="minorBidi"/>
          <w:i/>
          <w:iCs/>
          <w:color w:val="000000" w:themeColor="text1"/>
          <w:sz w:val="22"/>
          <w:szCs w:val="22"/>
        </w:rPr>
        <w:t>Soil. Sci. Soc. J,</w:t>
      </w:r>
      <w:r w:rsidR="003B3617" w:rsidRPr="007F7BD6">
        <w:rPr>
          <w:rFonts w:asciiTheme="minorBidi" w:hAnsiTheme="minorBidi" w:cstheme="minorBidi"/>
          <w:color w:val="000000" w:themeColor="text1"/>
          <w:sz w:val="22"/>
          <w:szCs w:val="22"/>
        </w:rPr>
        <w:t xml:space="preserve"> 60, 121-131.</w:t>
      </w:r>
    </w:p>
    <w:p w14:paraId="5B571DB0" w14:textId="510C13DC" w:rsidR="00C75FD8" w:rsidRPr="007F7BD6" w:rsidRDefault="00C75FD8" w:rsidP="007F7BD6">
      <w:pPr>
        <w:spacing w:line="360" w:lineRule="auto"/>
        <w:ind w:left="851" w:hanging="851"/>
        <w:rPr>
          <w:rFonts w:asciiTheme="minorBidi" w:hAnsiTheme="minorBidi" w:cstheme="minorBidi"/>
          <w:color w:val="000000"/>
          <w:sz w:val="22"/>
          <w:szCs w:val="22"/>
        </w:rPr>
      </w:pPr>
      <w:r w:rsidRPr="007F7BD6">
        <w:rPr>
          <w:rStyle w:val="tlid-translation"/>
          <w:rFonts w:asciiTheme="minorBidi" w:hAnsiTheme="minorBidi" w:cstheme="minorBidi"/>
          <w:color w:val="000000"/>
          <w:sz w:val="22"/>
          <w:szCs w:val="22"/>
        </w:rPr>
        <w:lastRenderedPageBreak/>
        <w:t>[6]</w:t>
      </w:r>
      <w:r w:rsidR="008F5AC2" w:rsidRPr="007F7BD6">
        <w:rPr>
          <w:rStyle w:val="tlid-translation"/>
          <w:rFonts w:asciiTheme="minorBidi" w:hAnsiTheme="minorBidi" w:cstheme="minorBidi"/>
          <w:color w:val="000000"/>
          <w:sz w:val="22"/>
          <w:szCs w:val="22"/>
        </w:rPr>
        <w:tab/>
      </w:r>
      <w:r w:rsidRPr="007F7BD6">
        <w:rPr>
          <w:rFonts w:asciiTheme="minorBidi" w:hAnsiTheme="minorBidi" w:cstheme="minorBidi"/>
          <w:color w:val="000000"/>
          <w:sz w:val="22"/>
          <w:szCs w:val="22"/>
        </w:rPr>
        <w:t>Kongsricharoen, N</w:t>
      </w:r>
      <w:r w:rsidR="00A70F18" w:rsidRPr="007F7BD6">
        <w:rPr>
          <w:rFonts w:asciiTheme="minorBidi" w:hAnsiTheme="minorBidi" w:cstheme="minorBidi"/>
          <w:color w:val="000000"/>
          <w:sz w:val="22"/>
          <w:szCs w:val="22"/>
        </w:rPr>
        <w:t>.,</w:t>
      </w:r>
      <w:r w:rsidRPr="007F7BD6">
        <w:rPr>
          <w:rFonts w:asciiTheme="minorBidi" w:hAnsiTheme="minorBidi" w:cstheme="minorBidi"/>
          <w:color w:val="000000"/>
          <w:sz w:val="22"/>
          <w:szCs w:val="22"/>
        </w:rPr>
        <w:t xml:space="preserve"> Polprasert, C.</w:t>
      </w:r>
      <w:r w:rsidR="00A70F18" w:rsidRPr="007F7BD6">
        <w:rPr>
          <w:rFonts w:asciiTheme="minorBidi" w:hAnsiTheme="minorBidi" w:cstheme="minorBidi"/>
          <w:color w:val="000000"/>
          <w:sz w:val="22"/>
          <w:szCs w:val="22"/>
        </w:rPr>
        <w:t>, 1996, removal</w:t>
      </w:r>
      <w:r w:rsidRPr="007F7BD6">
        <w:rPr>
          <w:rFonts w:asciiTheme="minorBidi" w:hAnsiTheme="minorBidi" w:cstheme="minorBidi"/>
          <w:color w:val="000000"/>
          <w:sz w:val="22"/>
          <w:szCs w:val="22"/>
        </w:rPr>
        <w:t xml:space="preserve"> of heavy Metals from wasterwater by adsorption and membra</w:t>
      </w:r>
      <w:r w:rsidR="00916B4B">
        <w:rPr>
          <w:rFonts w:asciiTheme="minorBidi" w:hAnsiTheme="minorBidi" w:cstheme="minorBidi"/>
          <w:color w:val="000000"/>
          <w:sz w:val="22"/>
          <w:szCs w:val="22"/>
        </w:rPr>
        <w:t>ne process: A comparative Study,</w:t>
      </w:r>
      <w:r w:rsidRPr="007F7BD6">
        <w:rPr>
          <w:rFonts w:asciiTheme="minorBidi" w:hAnsiTheme="minorBidi" w:cstheme="minorBidi"/>
          <w:color w:val="000000"/>
          <w:sz w:val="22"/>
          <w:szCs w:val="22"/>
        </w:rPr>
        <w:t xml:space="preserve"> </w:t>
      </w:r>
      <w:r w:rsidRPr="007F7BD6">
        <w:rPr>
          <w:rFonts w:asciiTheme="minorBidi" w:hAnsiTheme="minorBidi" w:cstheme="minorBidi"/>
          <w:i/>
          <w:iCs/>
          <w:color w:val="000000"/>
          <w:sz w:val="22"/>
          <w:szCs w:val="22"/>
        </w:rPr>
        <w:t>Water Sci. Technol</w:t>
      </w:r>
      <w:r w:rsidR="0079537F" w:rsidRPr="007F7BD6">
        <w:rPr>
          <w:rFonts w:asciiTheme="minorBidi" w:hAnsiTheme="minorBidi" w:cstheme="minorBidi"/>
          <w:color w:val="000000"/>
          <w:sz w:val="22"/>
          <w:szCs w:val="22"/>
        </w:rPr>
        <w:t>, 34</w:t>
      </w:r>
      <w:r w:rsidRPr="007F7BD6">
        <w:rPr>
          <w:rFonts w:asciiTheme="minorBidi" w:hAnsiTheme="minorBidi" w:cstheme="minorBidi"/>
          <w:color w:val="000000"/>
          <w:sz w:val="22"/>
          <w:szCs w:val="22"/>
        </w:rPr>
        <w:t>, 109-116.</w:t>
      </w:r>
    </w:p>
    <w:p w14:paraId="381AD429" w14:textId="3CBE892A" w:rsidR="00C75FD8" w:rsidRPr="007F7BD6" w:rsidRDefault="00A70F18" w:rsidP="007F7BD6">
      <w:pPr>
        <w:spacing w:line="360" w:lineRule="auto"/>
        <w:ind w:left="851" w:hanging="851"/>
        <w:rPr>
          <w:rFonts w:asciiTheme="minorBidi" w:hAnsiTheme="minorBidi" w:cstheme="minorBidi"/>
          <w:color w:val="000000"/>
          <w:sz w:val="22"/>
          <w:szCs w:val="22"/>
        </w:rPr>
      </w:pPr>
      <w:r w:rsidRPr="007F7BD6">
        <w:rPr>
          <w:rFonts w:asciiTheme="minorBidi" w:hAnsiTheme="minorBidi" w:cstheme="minorBidi"/>
          <w:color w:val="000000"/>
          <w:sz w:val="22"/>
          <w:szCs w:val="22"/>
        </w:rPr>
        <w:t>[7]</w:t>
      </w:r>
      <w:r w:rsidR="008F5AC2" w:rsidRPr="007F7BD6">
        <w:rPr>
          <w:rFonts w:asciiTheme="minorBidi" w:hAnsiTheme="minorBidi" w:cstheme="minorBidi"/>
          <w:color w:val="000000"/>
          <w:sz w:val="22"/>
          <w:szCs w:val="22"/>
        </w:rPr>
        <w:tab/>
      </w:r>
      <w:r w:rsidRPr="007F7BD6">
        <w:rPr>
          <w:rFonts w:asciiTheme="minorBidi" w:hAnsiTheme="minorBidi" w:cstheme="minorBidi"/>
          <w:color w:val="000000"/>
          <w:sz w:val="22"/>
          <w:szCs w:val="22"/>
        </w:rPr>
        <w:t>Hu, j., Chem, G.,</w:t>
      </w:r>
      <w:r w:rsidR="00C75FD8" w:rsidRPr="007F7BD6">
        <w:rPr>
          <w:rFonts w:asciiTheme="minorBidi" w:hAnsiTheme="minorBidi" w:cstheme="minorBidi"/>
          <w:color w:val="000000"/>
          <w:sz w:val="22"/>
          <w:szCs w:val="22"/>
        </w:rPr>
        <w:t xml:space="preserve"> Lo, I.M.C.</w:t>
      </w:r>
      <w:r w:rsidRPr="007F7BD6">
        <w:rPr>
          <w:rFonts w:asciiTheme="minorBidi" w:hAnsiTheme="minorBidi" w:cstheme="minorBidi"/>
          <w:color w:val="000000"/>
          <w:sz w:val="22"/>
          <w:szCs w:val="22"/>
        </w:rPr>
        <w:t>, 2005,</w:t>
      </w:r>
      <w:r w:rsidR="00C75FD8" w:rsidRPr="007F7BD6">
        <w:rPr>
          <w:rFonts w:asciiTheme="minorBidi" w:hAnsiTheme="minorBidi" w:cstheme="minorBidi"/>
          <w:color w:val="000000"/>
          <w:sz w:val="22"/>
          <w:szCs w:val="22"/>
        </w:rPr>
        <w:t xml:space="preserve"> removal and</w:t>
      </w:r>
      <w:r w:rsidR="00916B4B">
        <w:rPr>
          <w:rFonts w:asciiTheme="minorBidi" w:hAnsiTheme="minorBidi" w:cstheme="minorBidi"/>
          <w:color w:val="000000"/>
          <w:sz w:val="22"/>
          <w:szCs w:val="22"/>
        </w:rPr>
        <w:t xml:space="preserve"> recovery of Cr (VI) from Waste</w:t>
      </w:r>
      <w:r w:rsidR="00C75FD8" w:rsidRPr="007F7BD6">
        <w:rPr>
          <w:rFonts w:asciiTheme="minorBidi" w:hAnsiTheme="minorBidi" w:cstheme="minorBidi"/>
          <w:color w:val="000000"/>
          <w:sz w:val="22"/>
          <w:szCs w:val="22"/>
        </w:rPr>
        <w:t>w</w:t>
      </w:r>
      <w:r w:rsidR="00916B4B">
        <w:rPr>
          <w:rFonts w:asciiTheme="minorBidi" w:hAnsiTheme="minorBidi" w:cstheme="minorBidi"/>
          <w:color w:val="000000"/>
          <w:sz w:val="22"/>
          <w:szCs w:val="22"/>
        </w:rPr>
        <w:t>ater by maghemite nanoparticles,</w:t>
      </w:r>
      <w:r w:rsidR="00C75FD8" w:rsidRPr="007F7BD6">
        <w:rPr>
          <w:rFonts w:asciiTheme="minorBidi" w:hAnsiTheme="minorBidi" w:cstheme="minorBidi"/>
          <w:color w:val="000000"/>
          <w:sz w:val="22"/>
          <w:szCs w:val="22"/>
        </w:rPr>
        <w:t xml:space="preserve"> </w:t>
      </w:r>
      <w:r w:rsidR="00C75FD8" w:rsidRPr="007F7BD6">
        <w:rPr>
          <w:rFonts w:asciiTheme="minorBidi" w:hAnsiTheme="minorBidi" w:cstheme="minorBidi"/>
          <w:i/>
          <w:iCs/>
          <w:color w:val="000000"/>
          <w:sz w:val="22"/>
          <w:szCs w:val="22"/>
        </w:rPr>
        <w:t>Water res</w:t>
      </w:r>
      <w:r w:rsidR="00C75FD8" w:rsidRPr="007F7BD6">
        <w:rPr>
          <w:rFonts w:asciiTheme="minorBidi" w:hAnsiTheme="minorBidi" w:cstheme="minorBidi"/>
          <w:color w:val="000000"/>
          <w:sz w:val="22"/>
          <w:szCs w:val="22"/>
        </w:rPr>
        <w:t>, 39, 4528-4536.</w:t>
      </w:r>
    </w:p>
    <w:p w14:paraId="49ED5CC1" w14:textId="5DE81FBE" w:rsidR="00C75FD8" w:rsidRPr="007F7BD6" w:rsidRDefault="00A63DBF" w:rsidP="00916B4B">
      <w:pPr>
        <w:autoSpaceDE w:val="0"/>
        <w:autoSpaceDN w:val="0"/>
        <w:adjustRightInd w:val="0"/>
        <w:spacing w:line="360" w:lineRule="auto"/>
        <w:ind w:left="851" w:hanging="851"/>
        <w:rPr>
          <w:rFonts w:asciiTheme="minorBidi" w:hAnsiTheme="minorBidi" w:cstheme="minorBidi"/>
          <w:color w:val="000000" w:themeColor="text1"/>
          <w:sz w:val="22"/>
          <w:szCs w:val="22"/>
          <w:lang w:val="en"/>
        </w:rPr>
      </w:pPr>
      <w:r w:rsidRPr="007F7BD6">
        <w:rPr>
          <w:rFonts w:asciiTheme="minorBidi" w:hAnsiTheme="minorBidi" w:cstheme="minorBidi"/>
          <w:color w:val="000000" w:themeColor="text1"/>
          <w:sz w:val="22"/>
          <w:szCs w:val="22"/>
          <w:lang w:val="en"/>
        </w:rPr>
        <w:t>[8</w:t>
      </w:r>
      <w:r w:rsidR="00C75FD8" w:rsidRPr="007F7BD6">
        <w:rPr>
          <w:rFonts w:asciiTheme="minorBidi" w:hAnsiTheme="minorBidi" w:cstheme="minorBidi"/>
          <w:color w:val="000000" w:themeColor="text1"/>
          <w:sz w:val="22"/>
          <w:szCs w:val="22"/>
          <w:lang w:val="en"/>
        </w:rPr>
        <w:t>]</w:t>
      </w:r>
      <w:r w:rsidR="008F5AC2" w:rsidRPr="007F7BD6">
        <w:rPr>
          <w:rFonts w:asciiTheme="minorBidi" w:hAnsiTheme="minorBidi" w:cstheme="minorBidi"/>
          <w:color w:val="000000" w:themeColor="text1"/>
          <w:sz w:val="22"/>
          <w:szCs w:val="22"/>
          <w:lang w:val="en"/>
        </w:rPr>
        <w:tab/>
      </w:r>
      <w:r w:rsidR="00C60577" w:rsidRPr="007F7BD6">
        <w:rPr>
          <w:rFonts w:asciiTheme="minorBidi" w:hAnsiTheme="minorBidi" w:cstheme="minorBidi"/>
          <w:color w:val="000000" w:themeColor="text1"/>
          <w:sz w:val="22"/>
          <w:szCs w:val="22"/>
          <w:lang w:val="en"/>
        </w:rPr>
        <w:t>Razzouki, B., El Hajjaji, S., El Yahyaoui, A., Lamhamdi, A., Jaafar, A., Azzaoui, K., Bousaoud, A., and Zarouk, A.</w:t>
      </w:r>
      <w:r w:rsidR="00A967C4" w:rsidRPr="007F7BD6">
        <w:rPr>
          <w:rFonts w:asciiTheme="minorBidi" w:hAnsiTheme="minorBidi" w:cstheme="minorBidi"/>
          <w:color w:val="000000" w:themeColor="text1"/>
          <w:sz w:val="22"/>
          <w:szCs w:val="22"/>
          <w:lang w:val="en"/>
        </w:rPr>
        <w:t xml:space="preserve">, </w:t>
      </w:r>
      <w:r w:rsidR="0034751C" w:rsidRPr="007F7BD6">
        <w:rPr>
          <w:rFonts w:asciiTheme="minorBidi" w:hAnsiTheme="minorBidi" w:cstheme="minorBidi"/>
          <w:color w:val="000000" w:themeColor="text1"/>
          <w:sz w:val="22"/>
          <w:szCs w:val="22"/>
          <w:lang w:val="en"/>
        </w:rPr>
        <w:t>2015, investigation</w:t>
      </w:r>
      <w:r w:rsidR="00C60577" w:rsidRPr="007F7BD6">
        <w:rPr>
          <w:rFonts w:asciiTheme="minorBidi" w:hAnsiTheme="minorBidi" w:cstheme="minorBidi"/>
          <w:color w:val="000000" w:themeColor="text1"/>
          <w:sz w:val="22"/>
          <w:szCs w:val="22"/>
          <w:lang w:val="en"/>
        </w:rPr>
        <w:t xml:space="preserve"> on arsenic5III) adsorption onto iron (III</w:t>
      </w:r>
      <w:r w:rsidR="0034751C" w:rsidRPr="007F7BD6">
        <w:rPr>
          <w:rFonts w:asciiTheme="minorBidi" w:hAnsiTheme="minorBidi" w:cstheme="minorBidi"/>
          <w:color w:val="000000" w:themeColor="text1"/>
          <w:sz w:val="22"/>
          <w:szCs w:val="22"/>
          <w:lang w:val="en"/>
        </w:rPr>
        <w:t>) hydroxide</w:t>
      </w:r>
      <w:r w:rsidR="00C60577" w:rsidRPr="007F7BD6">
        <w:rPr>
          <w:rFonts w:asciiTheme="minorBidi" w:hAnsiTheme="minorBidi" w:cstheme="minorBidi"/>
          <w:color w:val="000000" w:themeColor="text1"/>
          <w:sz w:val="22"/>
          <w:szCs w:val="22"/>
          <w:lang w:val="en"/>
        </w:rPr>
        <w:t xml:space="preserve">, </w:t>
      </w:r>
      <w:r w:rsidR="00C60577" w:rsidRPr="007F7BD6">
        <w:rPr>
          <w:rFonts w:asciiTheme="minorBidi" w:hAnsiTheme="minorBidi" w:cstheme="minorBidi"/>
          <w:i/>
          <w:iCs/>
          <w:color w:val="000000" w:themeColor="text1"/>
          <w:sz w:val="22"/>
          <w:szCs w:val="22"/>
          <w:lang w:val="en"/>
        </w:rPr>
        <w:t>Pharma lett</w:t>
      </w:r>
      <w:r w:rsidR="00916B4B">
        <w:rPr>
          <w:rFonts w:asciiTheme="minorBidi" w:hAnsiTheme="minorBidi" w:cstheme="minorBidi"/>
          <w:i/>
          <w:iCs/>
          <w:color w:val="000000" w:themeColor="text1"/>
          <w:sz w:val="22"/>
          <w:szCs w:val="22"/>
          <w:lang w:val="en"/>
        </w:rPr>
        <w:t>,</w:t>
      </w:r>
      <w:r w:rsidR="00C60577" w:rsidRPr="007F7BD6">
        <w:rPr>
          <w:rFonts w:asciiTheme="minorBidi" w:hAnsiTheme="minorBidi" w:cstheme="minorBidi"/>
          <w:i/>
          <w:iCs/>
          <w:color w:val="000000" w:themeColor="text1"/>
          <w:sz w:val="22"/>
          <w:szCs w:val="22"/>
          <w:lang w:val="en"/>
        </w:rPr>
        <w:t xml:space="preserve"> </w:t>
      </w:r>
      <w:r w:rsidR="00C60577" w:rsidRPr="007F7BD6">
        <w:rPr>
          <w:rFonts w:asciiTheme="minorBidi" w:hAnsiTheme="minorBidi" w:cstheme="minorBidi"/>
          <w:color w:val="000000" w:themeColor="text1"/>
          <w:sz w:val="22"/>
          <w:szCs w:val="22"/>
          <w:lang w:val="en"/>
        </w:rPr>
        <w:t>7, 53-59.</w:t>
      </w:r>
    </w:p>
    <w:p w14:paraId="18B171A5" w14:textId="2D169D82" w:rsidR="00C75FD8" w:rsidRPr="007F7BD6" w:rsidRDefault="00A63DBF" w:rsidP="00916B4B">
      <w:pPr>
        <w:pStyle w:val="Titre1"/>
        <w:spacing w:line="360" w:lineRule="auto"/>
        <w:ind w:left="851" w:hanging="851"/>
        <w:rPr>
          <w:rFonts w:asciiTheme="minorBidi" w:hAnsiTheme="minorBidi" w:cstheme="minorBidi"/>
          <w:sz w:val="22"/>
          <w:szCs w:val="22"/>
          <w:u w:val="none"/>
        </w:rPr>
      </w:pPr>
      <w:r w:rsidRPr="007F7BD6">
        <w:rPr>
          <w:rFonts w:asciiTheme="minorBidi" w:hAnsiTheme="minorBidi" w:cstheme="minorBidi"/>
          <w:color w:val="000000" w:themeColor="text1"/>
          <w:sz w:val="22"/>
          <w:szCs w:val="22"/>
          <w:u w:val="none"/>
        </w:rPr>
        <w:t>[9</w:t>
      </w:r>
      <w:r w:rsidR="00C75FD8" w:rsidRPr="007F7BD6">
        <w:rPr>
          <w:rFonts w:asciiTheme="minorBidi" w:hAnsiTheme="minorBidi" w:cstheme="minorBidi"/>
          <w:color w:val="000000" w:themeColor="text1"/>
          <w:sz w:val="22"/>
          <w:szCs w:val="22"/>
          <w:u w:val="none"/>
        </w:rPr>
        <w:t>]</w:t>
      </w:r>
      <w:r w:rsidR="008F5AC2" w:rsidRPr="007F7BD6">
        <w:rPr>
          <w:rFonts w:asciiTheme="minorBidi" w:hAnsiTheme="minorBidi" w:cstheme="minorBidi"/>
          <w:color w:val="000000" w:themeColor="text1"/>
          <w:sz w:val="22"/>
          <w:szCs w:val="22"/>
          <w:u w:val="none"/>
        </w:rPr>
        <w:tab/>
      </w:r>
      <w:r w:rsidR="00C75FD8" w:rsidRPr="007F7BD6">
        <w:rPr>
          <w:rFonts w:asciiTheme="minorBidi" w:hAnsiTheme="minorBidi" w:cstheme="minorBidi"/>
          <w:color w:val="000000" w:themeColor="text1"/>
          <w:sz w:val="22"/>
          <w:szCs w:val="22"/>
          <w:u w:val="none"/>
        </w:rPr>
        <w:t xml:space="preserve">Alvarez-Ayusco, </w:t>
      </w:r>
      <w:r w:rsidR="0034751C" w:rsidRPr="007F7BD6">
        <w:rPr>
          <w:rFonts w:asciiTheme="minorBidi" w:hAnsiTheme="minorBidi" w:cstheme="minorBidi"/>
          <w:color w:val="000000" w:themeColor="text1"/>
          <w:sz w:val="22"/>
          <w:szCs w:val="22"/>
          <w:u w:val="none"/>
        </w:rPr>
        <w:t>E.,</w:t>
      </w:r>
      <w:r w:rsidR="00C75FD8" w:rsidRPr="007F7BD6">
        <w:rPr>
          <w:rFonts w:asciiTheme="minorBidi" w:hAnsiTheme="minorBidi" w:cstheme="minorBidi"/>
          <w:color w:val="000000" w:themeColor="text1"/>
          <w:sz w:val="22"/>
          <w:szCs w:val="22"/>
          <w:u w:val="none"/>
        </w:rPr>
        <w:t xml:space="preserve"> Garcia Sanchez </w:t>
      </w:r>
      <w:r w:rsidR="0034751C" w:rsidRPr="007F7BD6">
        <w:rPr>
          <w:rFonts w:asciiTheme="minorBidi" w:hAnsiTheme="minorBidi" w:cstheme="minorBidi"/>
          <w:color w:val="000000" w:themeColor="text1"/>
          <w:sz w:val="22"/>
          <w:szCs w:val="22"/>
          <w:u w:val="none"/>
        </w:rPr>
        <w:t xml:space="preserve">A., </w:t>
      </w:r>
      <w:r w:rsidR="00C75FD8" w:rsidRPr="007F7BD6">
        <w:rPr>
          <w:rFonts w:asciiTheme="minorBidi" w:hAnsiTheme="minorBidi" w:cstheme="minorBidi"/>
          <w:color w:val="000000" w:themeColor="text1"/>
          <w:sz w:val="22"/>
          <w:szCs w:val="22"/>
          <w:u w:val="none"/>
        </w:rPr>
        <w:t xml:space="preserve">and Querol, </w:t>
      </w:r>
      <w:r w:rsidR="0034751C" w:rsidRPr="007F7BD6">
        <w:rPr>
          <w:rFonts w:asciiTheme="minorBidi" w:hAnsiTheme="minorBidi" w:cstheme="minorBidi"/>
          <w:color w:val="000000" w:themeColor="text1"/>
          <w:sz w:val="22"/>
          <w:szCs w:val="22"/>
          <w:u w:val="none"/>
        </w:rPr>
        <w:t xml:space="preserve">X., 2007, </w:t>
      </w:r>
      <w:r w:rsidR="00A967C4" w:rsidRPr="007F7BD6">
        <w:rPr>
          <w:rFonts w:asciiTheme="minorBidi" w:hAnsiTheme="minorBidi" w:cstheme="minorBidi"/>
          <w:sz w:val="22"/>
          <w:szCs w:val="22"/>
          <w:u w:val="none"/>
        </w:rPr>
        <w:t>Adsorption of Cr</w:t>
      </w:r>
      <w:r w:rsidR="00916B4B">
        <w:rPr>
          <w:rFonts w:asciiTheme="minorBidi" w:hAnsiTheme="minorBidi" w:cstheme="minorBidi"/>
          <w:sz w:val="22"/>
          <w:szCs w:val="22"/>
          <w:u w:val="none"/>
        </w:rPr>
        <w:t xml:space="preserve"> </w:t>
      </w:r>
      <w:r w:rsidR="00A967C4" w:rsidRPr="007F7BD6">
        <w:rPr>
          <w:rFonts w:asciiTheme="minorBidi" w:hAnsiTheme="minorBidi" w:cstheme="minorBidi"/>
          <w:sz w:val="22"/>
          <w:szCs w:val="22"/>
          <w:u w:val="none"/>
        </w:rPr>
        <w:t>(VI) from synthetic solutions and electroplating wastewaters on amorphous aluminium oxide.</w:t>
      </w:r>
      <w:r w:rsidR="0034751C" w:rsidRPr="007F7BD6">
        <w:rPr>
          <w:rFonts w:asciiTheme="minorBidi" w:hAnsiTheme="minorBidi" w:cstheme="minorBidi"/>
          <w:sz w:val="22"/>
          <w:szCs w:val="22"/>
          <w:u w:val="none"/>
        </w:rPr>
        <w:t>, 2004</w:t>
      </w:r>
      <w:r w:rsidR="00060D5B">
        <w:rPr>
          <w:rFonts w:asciiTheme="minorBidi" w:hAnsiTheme="minorBidi" w:cstheme="minorBidi"/>
          <w:sz w:val="22"/>
          <w:szCs w:val="22"/>
          <w:u w:val="none"/>
        </w:rPr>
        <w:t xml:space="preserve">, </w:t>
      </w:r>
      <w:r w:rsidR="00C75FD8" w:rsidRPr="007F7BD6">
        <w:rPr>
          <w:rFonts w:asciiTheme="minorBidi" w:hAnsiTheme="minorBidi" w:cstheme="minorBidi"/>
          <w:i/>
          <w:iCs/>
          <w:color w:val="000000" w:themeColor="text1"/>
          <w:sz w:val="22"/>
          <w:szCs w:val="22"/>
          <w:u w:val="none"/>
        </w:rPr>
        <w:t>Hazard Journal Mater,</w:t>
      </w:r>
      <w:r w:rsidR="00C75FD8" w:rsidRPr="007F7BD6">
        <w:rPr>
          <w:rFonts w:asciiTheme="minorBidi" w:hAnsiTheme="minorBidi" w:cstheme="minorBidi"/>
          <w:color w:val="000000" w:themeColor="text1"/>
          <w:sz w:val="22"/>
          <w:szCs w:val="22"/>
          <w:u w:val="none"/>
        </w:rPr>
        <w:t xml:space="preserve"> 142</w:t>
      </w:r>
      <w:r w:rsidR="0034751C" w:rsidRPr="007F7BD6">
        <w:rPr>
          <w:rFonts w:asciiTheme="minorBidi" w:hAnsiTheme="minorBidi" w:cstheme="minorBidi"/>
          <w:color w:val="000000" w:themeColor="text1"/>
          <w:sz w:val="22"/>
          <w:szCs w:val="22"/>
          <w:u w:val="none"/>
        </w:rPr>
        <w:t xml:space="preserve">, </w:t>
      </w:r>
      <w:r w:rsidR="0034751C" w:rsidRPr="00916B4B">
        <w:rPr>
          <w:rFonts w:asciiTheme="minorBidi" w:hAnsiTheme="minorBidi" w:cstheme="minorBidi"/>
          <w:color w:val="000000" w:themeColor="text1"/>
          <w:sz w:val="22"/>
          <w:szCs w:val="22"/>
          <w:u w:val="none"/>
        </w:rPr>
        <w:t>19</w:t>
      </w:r>
      <w:r w:rsidR="00916B4B">
        <w:rPr>
          <w:rFonts w:asciiTheme="minorBidi" w:hAnsiTheme="minorBidi" w:cstheme="minorBidi"/>
          <w:color w:val="000000" w:themeColor="text1"/>
          <w:sz w:val="22"/>
          <w:szCs w:val="22"/>
          <w:u w:val="none"/>
        </w:rPr>
        <w:t>1-</w:t>
      </w:r>
      <w:r w:rsidR="00916B4B" w:rsidRPr="00916B4B">
        <w:rPr>
          <w:rFonts w:asciiTheme="minorBidi" w:hAnsiTheme="minorBidi" w:cstheme="minorBidi"/>
          <w:color w:val="000000" w:themeColor="text1"/>
          <w:sz w:val="22"/>
          <w:szCs w:val="22"/>
          <w:u w:val="none"/>
        </w:rPr>
        <w:t>198</w:t>
      </w:r>
      <w:r w:rsidR="00916B4B">
        <w:rPr>
          <w:rFonts w:asciiTheme="minorBidi" w:hAnsiTheme="minorBidi" w:cstheme="minorBidi"/>
          <w:color w:val="000000" w:themeColor="text1"/>
          <w:sz w:val="22"/>
          <w:szCs w:val="22"/>
          <w:u w:val="none"/>
        </w:rPr>
        <w:t>.</w:t>
      </w:r>
      <w:r w:rsidR="00C75FD8" w:rsidRPr="007F7BD6">
        <w:rPr>
          <w:rFonts w:asciiTheme="minorBidi" w:hAnsiTheme="minorBidi" w:cstheme="minorBidi"/>
          <w:color w:val="FF0000"/>
          <w:sz w:val="22"/>
          <w:szCs w:val="22"/>
          <w:u w:val="none"/>
        </w:rPr>
        <w:t xml:space="preserve"> </w:t>
      </w:r>
    </w:p>
    <w:p w14:paraId="05931E43" w14:textId="7AB6649E" w:rsidR="00C75FD8" w:rsidRPr="007F7BD6" w:rsidRDefault="00C75FD8" w:rsidP="00AE7239">
      <w:pPr>
        <w:spacing w:line="360" w:lineRule="auto"/>
        <w:ind w:left="851" w:hanging="851"/>
        <w:rPr>
          <w:rFonts w:asciiTheme="minorBidi" w:hAnsiTheme="minorBidi" w:cstheme="minorBidi"/>
          <w:color w:val="000000"/>
          <w:sz w:val="22"/>
          <w:szCs w:val="22"/>
        </w:rPr>
      </w:pPr>
      <w:r w:rsidRPr="007F7BD6">
        <w:rPr>
          <w:rFonts w:asciiTheme="minorBidi" w:hAnsiTheme="minorBidi" w:cstheme="minorBidi"/>
          <w:color w:val="000000" w:themeColor="text1"/>
          <w:sz w:val="22"/>
          <w:szCs w:val="22"/>
          <w:lang w:val="en"/>
        </w:rPr>
        <w:t>[1</w:t>
      </w:r>
      <w:r w:rsidR="00AE7239">
        <w:rPr>
          <w:rFonts w:asciiTheme="minorBidi" w:hAnsiTheme="minorBidi" w:cstheme="minorBidi"/>
          <w:color w:val="000000" w:themeColor="text1"/>
          <w:sz w:val="22"/>
          <w:szCs w:val="22"/>
          <w:lang w:val="en"/>
        </w:rPr>
        <w:t>0</w:t>
      </w:r>
      <w:r w:rsidRPr="007F7BD6">
        <w:rPr>
          <w:rFonts w:asciiTheme="minorBidi" w:hAnsiTheme="minorBidi" w:cstheme="minorBidi"/>
          <w:color w:val="000000" w:themeColor="text1"/>
          <w:sz w:val="22"/>
          <w:szCs w:val="22"/>
          <w:lang w:val="en"/>
        </w:rPr>
        <w:t>]</w:t>
      </w:r>
      <w:r w:rsidR="008F5AC2" w:rsidRPr="007F7BD6">
        <w:rPr>
          <w:rFonts w:asciiTheme="minorBidi" w:hAnsiTheme="minorBidi" w:cstheme="minorBidi"/>
          <w:color w:val="000000" w:themeColor="text1"/>
          <w:sz w:val="22"/>
          <w:szCs w:val="22"/>
          <w:lang w:val="en"/>
        </w:rPr>
        <w:tab/>
      </w:r>
      <w:r w:rsidR="0084240A" w:rsidRPr="007F7BD6">
        <w:rPr>
          <w:rFonts w:asciiTheme="minorBidi" w:hAnsiTheme="minorBidi" w:cstheme="minorBidi"/>
          <w:color w:val="000000" w:themeColor="text1"/>
          <w:sz w:val="22"/>
          <w:szCs w:val="22"/>
          <w:lang w:val="en"/>
        </w:rPr>
        <w:t xml:space="preserve">Christman, R.F., and Minear, R.A., </w:t>
      </w:r>
      <w:r w:rsidR="007B0479" w:rsidRPr="007F7BD6">
        <w:rPr>
          <w:rFonts w:asciiTheme="minorBidi" w:hAnsiTheme="minorBidi" w:cstheme="minorBidi"/>
          <w:color w:val="000000" w:themeColor="text1"/>
          <w:sz w:val="22"/>
          <w:szCs w:val="22"/>
          <w:lang w:val="en"/>
        </w:rPr>
        <w:t xml:space="preserve">1971, </w:t>
      </w:r>
      <w:r w:rsidR="0084240A" w:rsidRPr="007F7BD6">
        <w:rPr>
          <w:rFonts w:asciiTheme="minorBidi" w:hAnsiTheme="minorBidi" w:cstheme="minorBidi"/>
          <w:color w:val="000000" w:themeColor="text1"/>
          <w:sz w:val="22"/>
          <w:szCs w:val="22"/>
          <w:lang w:val="en"/>
        </w:rPr>
        <w:t>Organics in lakes. In organic compounds in Aquatics Environm</w:t>
      </w:r>
      <w:r w:rsidR="007B0479" w:rsidRPr="007F7BD6">
        <w:rPr>
          <w:rFonts w:asciiTheme="minorBidi" w:hAnsiTheme="minorBidi" w:cstheme="minorBidi"/>
          <w:color w:val="000000" w:themeColor="text1"/>
          <w:sz w:val="22"/>
          <w:szCs w:val="22"/>
          <w:lang w:val="en"/>
        </w:rPr>
        <w:t>ents, J.P.Fant Ed Marcel Debber,</w:t>
      </w:r>
      <w:r w:rsidR="007B0479" w:rsidRPr="007F7BD6">
        <w:rPr>
          <w:rFonts w:asciiTheme="minorBidi" w:hAnsiTheme="minorBidi" w:cstheme="minorBidi"/>
          <w:color w:val="000000" w:themeColor="text1"/>
          <w:sz w:val="22"/>
          <w:szCs w:val="22"/>
        </w:rPr>
        <w:t xml:space="preserve"> New-york</w:t>
      </w:r>
      <w:r w:rsidR="0084240A" w:rsidRPr="007F7BD6">
        <w:rPr>
          <w:rFonts w:asciiTheme="minorBidi" w:hAnsiTheme="minorBidi" w:cstheme="minorBidi"/>
          <w:color w:val="000000" w:themeColor="text1"/>
          <w:sz w:val="22"/>
          <w:szCs w:val="22"/>
        </w:rPr>
        <w:t>.</w:t>
      </w:r>
    </w:p>
    <w:p w14:paraId="77FCAF94" w14:textId="57A543C4" w:rsidR="00C75FD8" w:rsidRPr="007F7BD6" w:rsidRDefault="00C75FD8" w:rsidP="00916B4B">
      <w:pPr>
        <w:spacing w:line="360" w:lineRule="auto"/>
        <w:ind w:left="851" w:hanging="851"/>
        <w:rPr>
          <w:rFonts w:asciiTheme="minorBidi" w:hAnsiTheme="minorBidi" w:cstheme="minorBidi"/>
          <w:b/>
          <w:bCs/>
          <w:color w:val="000000" w:themeColor="text1"/>
          <w:sz w:val="22"/>
          <w:szCs w:val="22"/>
        </w:rPr>
      </w:pPr>
      <w:r w:rsidRPr="007F7BD6">
        <w:rPr>
          <w:rFonts w:asciiTheme="minorBidi" w:hAnsiTheme="minorBidi" w:cstheme="minorBidi"/>
          <w:color w:val="000000"/>
          <w:sz w:val="22"/>
          <w:szCs w:val="22"/>
        </w:rPr>
        <w:t>[1</w:t>
      </w:r>
      <w:r w:rsidR="00AE7239">
        <w:rPr>
          <w:rFonts w:asciiTheme="minorBidi" w:hAnsiTheme="minorBidi" w:cstheme="minorBidi"/>
          <w:color w:val="000000"/>
          <w:sz w:val="22"/>
          <w:szCs w:val="22"/>
        </w:rPr>
        <w:t>1</w:t>
      </w:r>
      <w:r w:rsidRPr="007F7BD6">
        <w:rPr>
          <w:rFonts w:asciiTheme="minorBidi" w:hAnsiTheme="minorBidi" w:cstheme="minorBidi"/>
          <w:color w:val="000000" w:themeColor="text1"/>
          <w:sz w:val="22"/>
          <w:szCs w:val="22"/>
        </w:rPr>
        <w:t>]</w:t>
      </w:r>
      <w:r w:rsidR="008F5AC2" w:rsidRPr="007F7BD6">
        <w:rPr>
          <w:rFonts w:asciiTheme="minorBidi" w:hAnsiTheme="minorBidi" w:cstheme="minorBidi"/>
          <w:color w:val="000000" w:themeColor="text1"/>
          <w:sz w:val="22"/>
          <w:szCs w:val="22"/>
        </w:rPr>
        <w:tab/>
      </w:r>
      <w:r w:rsidR="0084240A" w:rsidRPr="007F7BD6">
        <w:rPr>
          <w:rFonts w:asciiTheme="minorBidi" w:hAnsiTheme="minorBidi" w:cstheme="minorBidi"/>
          <w:color w:val="000000" w:themeColor="text1"/>
          <w:sz w:val="22"/>
          <w:szCs w:val="22"/>
        </w:rPr>
        <w:t xml:space="preserve">Perrone, J., Fourest, B., Giffaut, E., </w:t>
      </w:r>
      <w:r w:rsidR="00EF3FCA" w:rsidRPr="007F7BD6">
        <w:rPr>
          <w:rFonts w:asciiTheme="minorBidi" w:hAnsiTheme="minorBidi" w:cstheme="minorBidi"/>
          <w:color w:val="000000" w:themeColor="text1"/>
          <w:sz w:val="22"/>
          <w:szCs w:val="22"/>
        </w:rPr>
        <w:t>2002,</w:t>
      </w:r>
      <w:r w:rsidR="0084240A" w:rsidRPr="007F7BD6">
        <w:rPr>
          <w:rFonts w:asciiTheme="minorBidi" w:hAnsiTheme="minorBidi" w:cstheme="minorBidi"/>
          <w:color w:val="000000" w:themeColor="text1"/>
          <w:sz w:val="22"/>
          <w:szCs w:val="22"/>
        </w:rPr>
        <w:t xml:space="preserve"> Surface caracterisation of Synthetic and Mineral carbonate Fluoroapatites,   </w:t>
      </w:r>
      <w:r w:rsidR="0084240A" w:rsidRPr="007F7BD6">
        <w:rPr>
          <w:rFonts w:asciiTheme="minorBidi" w:hAnsiTheme="minorBidi" w:cstheme="minorBidi"/>
          <w:i/>
          <w:iCs/>
          <w:color w:val="000000" w:themeColor="text1"/>
          <w:sz w:val="22"/>
          <w:szCs w:val="22"/>
        </w:rPr>
        <w:t>J. colloïde and Interface Sci</w:t>
      </w:r>
      <w:r w:rsidR="0084240A" w:rsidRPr="007F7BD6">
        <w:rPr>
          <w:rFonts w:asciiTheme="minorBidi" w:hAnsiTheme="minorBidi" w:cstheme="minorBidi"/>
          <w:color w:val="000000" w:themeColor="text1"/>
          <w:sz w:val="22"/>
          <w:szCs w:val="22"/>
        </w:rPr>
        <w:t>, 249, 441-452.</w:t>
      </w:r>
    </w:p>
    <w:p w14:paraId="33E8A64B" w14:textId="4B6D9E5D" w:rsidR="00C75FD8" w:rsidRPr="007F7BD6" w:rsidRDefault="00C75FD8" w:rsidP="00916B4B">
      <w:pPr>
        <w:spacing w:line="360" w:lineRule="auto"/>
        <w:ind w:left="851" w:hanging="851"/>
        <w:rPr>
          <w:rFonts w:asciiTheme="minorBidi" w:hAnsiTheme="minorBidi" w:cstheme="minorBidi"/>
          <w:color w:val="000000" w:themeColor="text1"/>
          <w:sz w:val="22"/>
          <w:szCs w:val="22"/>
        </w:rPr>
      </w:pPr>
      <w:r w:rsidRPr="007F7BD6">
        <w:rPr>
          <w:rFonts w:asciiTheme="minorBidi" w:hAnsiTheme="minorBidi" w:cstheme="minorBidi"/>
          <w:color w:val="000000" w:themeColor="text1"/>
          <w:sz w:val="22"/>
          <w:szCs w:val="22"/>
        </w:rPr>
        <w:t>[1</w:t>
      </w:r>
      <w:r w:rsidR="00AE7239">
        <w:rPr>
          <w:rFonts w:asciiTheme="minorBidi" w:hAnsiTheme="minorBidi" w:cstheme="minorBidi"/>
          <w:color w:val="000000" w:themeColor="text1"/>
          <w:sz w:val="22"/>
          <w:szCs w:val="22"/>
        </w:rPr>
        <w:t>2</w:t>
      </w:r>
      <w:r w:rsidRPr="007F7BD6">
        <w:rPr>
          <w:rFonts w:asciiTheme="minorBidi" w:hAnsiTheme="minorBidi" w:cstheme="minorBidi"/>
          <w:color w:val="000000" w:themeColor="text1"/>
          <w:sz w:val="22"/>
          <w:szCs w:val="22"/>
        </w:rPr>
        <w:t>]</w:t>
      </w:r>
      <w:r w:rsidR="008F5AC2" w:rsidRPr="007F7BD6">
        <w:rPr>
          <w:rFonts w:asciiTheme="minorBidi" w:hAnsiTheme="minorBidi" w:cstheme="minorBidi"/>
          <w:color w:val="000000" w:themeColor="text1"/>
          <w:sz w:val="22"/>
          <w:szCs w:val="22"/>
        </w:rPr>
        <w:tab/>
      </w:r>
      <w:r w:rsidRPr="007F7BD6">
        <w:rPr>
          <w:rFonts w:asciiTheme="minorBidi" w:hAnsiTheme="minorBidi" w:cstheme="minorBidi"/>
          <w:color w:val="000000" w:themeColor="text1"/>
          <w:sz w:val="22"/>
          <w:szCs w:val="22"/>
        </w:rPr>
        <w:t>Selvi, K., Pattabhi, S.</w:t>
      </w:r>
      <w:r w:rsidR="00EF3FCA" w:rsidRPr="007F7BD6">
        <w:rPr>
          <w:rFonts w:asciiTheme="minorBidi" w:hAnsiTheme="minorBidi" w:cstheme="minorBidi"/>
          <w:color w:val="000000" w:themeColor="text1"/>
          <w:sz w:val="22"/>
          <w:szCs w:val="22"/>
        </w:rPr>
        <w:t>,</w:t>
      </w:r>
      <w:r w:rsidRPr="007F7BD6">
        <w:rPr>
          <w:rFonts w:asciiTheme="minorBidi" w:hAnsiTheme="minorBidi" w:cstheme="minorBidi"/>
          <w:color w:val="000000" w:themeColor="text1"/>
          <w:sz w:val="22"/>
          <w:szCs w:val="22"/>
        </w:rPr>
        <w:t xml:space="preserve"> and Kadirvelu, K.</w:t>
      </w:r>
      <w:r w:rsidR="00EF3FCA" w:rsidRPr="007F7BD6">
        <w:rPr>
          <w:rFonts w:asciiTheme="minorBidi" w:hAnsiTheme="minorBidi" w:cstheme="minorBidi"/>
          <w:color w:val="000000" w:themeColor="text1"/>
          <w:sz w:val="22"/>
          <w:szCs w:val="22"/>
        </w:rPr>
        <w:t>, 2001,</w:t>
      </w:r>
      <w:r w:rsidRPr="007F7BD6">
        <w:rPr>
          <w:rFonts w:asciiTheme="minorBidi" w:hAnsiTheme="minorBidi" w:cstheme="minorBidi"/>
          <w:color w:val="000000" w:themeColor="text1"/>
          <w:sz w:val="22"/>
          <w:szCs w:val="22"/>
        </w:rPr>
        <w:t xml:space="preserve"> removal of Cr</w:t>
      </w:r>
      <w:r w:rsidR="00916B4B">
        <w:rPr>
          <w:rFonts w:asciiTheme="minorBidi" w:hAnsiTheme="minorBidi" w:cstheme="minorBidi"/>
          <w:color w:val="000000" w:themeColor="text1"/>
          <w:sz w:val="22"/>
          <w:szCs w:val="22"/>
        </w:rPr>
        <w:t xml:space="preserve"> </w:t>
      </w:r>
      <w:r w:rsidRPr="007F7BD6">
        <w:rPr>
          <w:rFonts w:asciiTheme="minorBidi" w:hAnsiTheme="minorBidi" w:cstheme="minorBidi"/>
          <w:color w:val="000000" w:themeColor="text1"/>
          <w:sz w:val="22"/>
          <w:szCs w:val="22"/>
        </w:rPr>
        <w:t>(VI) from aqueous solutions by a</w:t>
      </w:r>
      <w:r w:rsidR="00916B4B">
        <w:rPr>
          <w:rFonts w:asciiTheme="minorBidi" w:hAnsiTheme="minorBidi" w:cstheme="minorBidi"/>
          <w:color w:val="000000" w:themeColor="text1"/>
          <w:sz w:val="22"/>
          <w:szCs w:val="22"/>
        </w:rPr>
        <w:t>dsorption onto activated carbon,</w:t>
      </w:r>
      <w:r w:rsidRPr="007F7BD6">
        <w:rPr>
          <w:rFonts w:asciiTheme="minorBidi" w:hAnsiTheme="minorBidi" w:cstheme="minorBidi"/>
          <w:color w:val="000000" w:themeColor="text1"/>
          <w:sz w:val="22"/>
          <w:szCs w:val="22"/>
        </w:rPr>
        <w:t xml:space="preserve"> </w:t>
      </w:r>
      <w:r w:rsidRPr="007F7BD6">
        <w:rPr>
          <w:rFonts w:asciiTheme="minorBidi" w:hAnsiTheme="minorBidi" w:cstheme="minorBidi"/>
          <w:i/>
          <w:iCs/>
          <w:color w:val="000000" w:themeColor="text1"/>
          <w:sz w:val="22"/>
          <w:szCs w:val="22"/>
        </w:rPr>
        <w:t>Bioresour</w:t>
      </w:r>
      <w:r w:rsidR="00916B4B">
        <w:rPr>
          <w:rFonts w:asciiTheme="minorBidi" w:hAnsiTheme="minorBidi" w:cstheme="minorBidi"/>
          <w:i/>
          <w:iCs/>
          <w:color w:val="000000" w:themeColor="text1"/>
          <w:sz w:val="22"/>
          <w:szCs w:val="22"/>
        </w:rPr>
        <w:t>,</w:t>
      </w:r>
      <w:r w:rsidRPr="007F7BD6">
        <w:rPr>
          <w:rFonts w:asciiTheme="minorBidi" w:hAnsiTheme="minorBidi" w:cstheme="minorBidi"/>
          <w:i/>
          <w:iCs/>
          <w:color w:val="000000" w:themeColor="text1"/>
          <w:sz w:val="22"/>
          <w:szCs w:val="22"/>
        </w:rPr>
        <w:t xml:space="preserve"> Technol</w:t>
      </w:r>
      <w:r w:rsidR="00EF3FCA" w:rsidRPr="007F7BD6">
        <w:rPr>
          <w:rFonts w:asciiTheme="minorBidi" w:hAnsiTheme="minorBidi" w:cstheme="minorBidi"/>
          <w:color w:val="000000" w:themeColor="text1"/>
          <w:sz w:val="22"/>
          <w:szCs w:val="22"/>
        </w:rPr>
        <w:t>. 80, 87-89</w:t>
      </w:r>
      <w:r w:rsidRPr="007F7BD6">
        <w:rPr>
          <w:rFonts w:asciiTheme="minorBidi" w:hAnsiTheme="minorBidi" w:cstheme="minorBidi"/>
          <w:color w:val="000000" w:themeColor="text1"/>
          <w:sz w:val="22"/>
          <w:szCs w:val="22"/>
        </w:rPr>
        <w:t>.</w:t>
      </w:r>
    </w:p>
    <w:p w14:paraId="7F4069E1" w14:textId="1B1147B4" w:rsidR="00C75FD8" w:rsidRPr="007F7BD6" w:rsidRDefault="00C75FD8" w:rsidP="00AE7239">
      <w:pPr>
        <w:spacing w:line="360" w:lineRule="auto"/>
        <w:ind w:left="851" w:hanging="851"/>
        <w:rPr>
          <w:rFonts w:asciiTheme="minorBidi" w:hAnsiTheme="minorBidi" w:cstheme="minorBidi"/>
          <w:color w:val="000000" w:themeColor="text1"/>
          <w:sz w:val="22"/>
          <w:szCs w:val="22"/>
        </w:rPr>
      </w:pPr>
      <w:r w:rsidRPr="007F7BD6">
        <w:rPr>
          <w:rFonts w:asciiTheme="minorBidi" w:hAnsiTheme="minorBidi" w:cstheme="minorBidi"/>
          <w:color w:val="000000" w:themeColor="text1"/>
          <w:sz w:val="22"/>
          <w:szCs w:val="22"/>
        </w:rPr>
        <w:t>[1</w:t>
      </w:r>
      <w:r w:rsidR="00AE7239">
        <w:rPr>
          <w:rFonts w:asciiTheme="minorBidi" w:hAnsiTheme="minorBidi" w:cstheme="minorBidi"/>
          <w:color w:val="000000" w:themeColor="text1"/>
          <w:sz w:val="22"/>
          <w:szCs w:val="22"/>
        </w:rPr>
        <w:t>3</w:t>
      </w:r>
      <w:r w:rsidRPr="007F7BD6">
        <w:rPr>
          <w:rFonts w:asciiTheme="minorBidi" w:hAnsiTheme="minorBidi" w:cstheme="minorBidi"/>
          <w:color w:val="000000" w:themeColor="text1"/>
          <w:sz w:val="22"/>
          <w:szCs w:val="22"/>
        </w:rPr>
        <w:t>]</w:t>
      </w:r>
      <w:r w:rsidR="008F5AC2" w:rsidRPr="007F7BD6">
        <w:rPr>
          <w:rFonts w:asciiTheme="minorBidi" w:hAnsiTheme="minorBidi" w:cstheme="minorBidi"/>
          <w:color w:val="000000" w:themeColor="text1"/>
          <w:sz w:val="22"/>
          <w:szCs w:val="22"/>
        </w:rPr>
        <w:tab/>
      </w:r>
      <w:r w:rsidRPr="007F7BD6">
        <w:rPr>
          <w:rFonts w:asciiTheme="minorBidi" w:hAnsiTheme="minorBidi" w:cstheme="minorBidi"/>
          <w:color w:val="000000" w:themeColor="text1"/>
          <w:sz w:val="22"/>
          <w:szCs w:val="22"/>
        </w:rPr>
        <w:t>Hu, Z., Lei, L., Li, Y</w:t>
      </w:r>
      <w:r w:rsidR="00EF3FCA" w:rsidRPr="007F7BD6">
        <w:rPr>
          <w:rFonts w:asciiTheme="minorBidi" w:hAnsiTheme="minorBidi" w:cstheme="minorBidi"/>
          <w:color w:val="000000" w:themeColor="text1"/>
          <w:sz w:val="22"/>
          <w:szCs w:val="22"/>
        </w:rPr>
        <w:t>.,</w:t>
      </w:r>
      <w:r w:rsidRPr="007F7BD6">
        <w:rPr>
          <w:rFonts w:asciiTheme="minorBidi" w:hAnsiTheme="minorBidi" w:cstheme="minorBidi"/>
          <w:color w:val="000000" w:themeColor="text1"/>
          <w:sz w:val="22"/>
          <w:szCs w:val="22"/>
        </w:rPr>
        <w:t xml:space="preserve"> and NI, Y.</w:t>
      </w:r>
      <w:r w:rsidR="00EF3FCA" w:rsidRPr="007F7BD6">
        <w:rPr>
          <w:rFonts w:asciiTheme="minorBidi" w:hAnsiTheme="minorBidi" w:cstheme="minorBidi"/>
          <w:color w:val="000000" w:themeColor="text1"/>
          <w:sz w:val="22"/>
          <w:szCs w:val="22"/>
        </w:rPr>
        <w:t>, 2003,</w:t>
      </w:r>
      <w:r w:rsidRPr="007F7BD6">
        <w:rPr>
          <w:rFonts w:asciiTheme="minorBidi" w:hAnsiTheme="minorBidi" w:cstheme="minorBidi"/>
          <w:color w:val="000000" w:themeColor="text1"/>
          <w:sz w:val="22"/>
          <w:szCs w:val="22"/>
        </w:rPr>
        <w:t xml:space="preserve"> chromium adsorption on high performance activated carbons from aqueous solution. </w:t>
      </w:r>
      <w:r w:rsidRPr="007F7BD6">
        <w:rPr>
          <w:rFonts w:asciiTheme="minorBidi" w:hAnsiTheme="minorBidi" w:cstheme="minorBidi"/>
          <w:i/>
          <w:iCs/>
          <w:color w:val="000000" w:themeColor="text1"/>
          <w:sz w:val="22"/>
          <w:szCs w:val="22"/>
        </w:rPr>
        <w:t>Sep. Purif. Techno</w:t>
      </w:r>
      <w:r w:rsidR="00EF3FCA" w:rsidRPr="007F7BD6">
        <w:rPr>
          <w:rFonts w:asciiTheme="minorBidi" w:hAnsiTheme="minorBidi" w:cstheme="minorBidi"/>
          <w:color w:val="000000" w:themeColor="text1"/>
          <w:sz w:val="22"/>
          <w:szCs w:val="22"/>
        </w:rPr>
        <w:t>, 31, 13-18</w:t>
      </w:r>
      <w:r w:rsidRPr="007F7BD6">
        <w:rPr>
          <w:rFonts w:asciiTheme="minorBidi" w:hAnsiTheme="minorBidi" w:cstheme="minorBidi"/>
          <w:color w:val="000000" w:themeColor="text1"/>
          <w:sz w:val="22"/>
          <w:szCs w:val="22"/>
        </w:rPr>
        <w:t>.</w:t>
      </w:r>
    </w:p>
    <w:p w14:paraId="652AC663" w14:textId="04323031" w:rsidR="00C75FD8" w:rsidRPr="007F7BD6" w:rsidRDefault="00C75FD8" w:rsidP="00AE7239">
      <w:pPr>
        <w:spacing w:line="360" w:lineRule="auto"/>
        <w:ind w:left="851" w:hanging="851"/>
        <w:rPr>
          <w:rFonts w:asciiTheme="minorBidi" w:hAnsiTheme="minorBidi" w:cstheme="minorBidi"/>
          <w:color w:val="000000" w:themeColor="text1"/>
          <w:sz w:val="22"/>
          <w:szCs w:val="22"/>
        </w:rPr>
      </w:pPr>
      <w:r w:rsidRPr="007F7BD6">
        <w:rPr>
          <w:rFonts w:asciiTheme="minorBidi" w:hAnsiTheme="minorBidi" w:cstheme="minorBidi"/>
          <w:color w:val="000000" w:themeColor="text1"/>
          <w:sz w:val="22"/>
          <w:szCs w:val="22"/>
        </w:rPr>
        <w:t>[1</w:t>
      </w:r>
      <w:r w:rsidR="00AE7239">
        <w:rPr>
          <w:rFonts w:asciiTheme="minorBidi" w:hAnsiTheme="minorBidi" w:cstheme="minorBidi"/>
          <w:color w:val="000000" w:themeColor="text1"/>
          <w:sz w:val="22"/>
          <w:szCs w:val="22"/>
        </w:rPr>
        <w:t>4</w:t>
      </w:r>
      <w:r w:rsidRPr="007F7BD6">
        <w:rPr>
          <w:rFonts w:asciiTheme="minorBidi" w:hAnsiTheme="minorBidi" w:cstheme="minorBidi"/>
          <w:color w:val="000000" w:themeColor="text1"/>
          <w:sz w:val="22"/>
          <w:szCs w:val="22"/>
        </w:rPr>
        <w:t>]</w:t>
      </w:r>
      <w:r w:rsidR="008F5AC2" w:rsidRPr="007F7BD6">
        <w:rPr>
          <w:rFonts w:asciiTheme="minorBidi" w:hAnsiTheme="minorBidi" w:cstheme="minorBidi"/>
          <w:color w:val="000000" w:themeColor="text1"/>
          <w:sz w:val="22"/>
          <w:szCs w:val="22"/>
        </w:rPr>
        <w:tab/>
      </w:r>
      <w:r w:rsidRPr="007F7BD6">
        <w:rPr>
          <w:rFonts w:asciiTheme="minorBidi" w:hAnsiTheme="minorBidi" w:cstheme="minorBidi"/>
          <w:color w:val="000000" w:themeColor="text1"/>
          <w:sz w:val="22"/>
          <w:szCs w:val="22"/>
        </w:rPr>
        <w:t>Kobielska, P</w:t>
      </w:r>
      <w:r w:rsidR="00EF3FCA" w:rsidRPr="007F7BD6">
        <w:rPr>
          <w:rFonts w:asciiTheme="minorBidi" w:hAnsiTheme="minorBidi" w:cstheme="minorBidi"/>
          <w:color w:val="000000" w:themeColor="text1"/>
          <w:sz w:val="22"/>
          <w:szCs w:val="22"/>
        </w:rPr>
        <w:t>.A., Howarth, A.</w:t>
      </w:r>
      <w:r w:rsidRPr="007F7BD6">
        <w:rPr>
          <w:rFonts w:asciiTheme="minorBidi" w:hAnsiTheme="minorBidi" w:cstheme="minorBidi"/>
          <w:color w:val="000000" w:themeColor="text1"/>
          <w:sz w:val="22"/>
          <w:szCs w:val="22"/>
        </w:rPr>
        <w:t>J., Farha, O.K</w:t>
      </w:r>
      <w:r w:rsidR="00EF3FCA" w:rsidRPr="007F7BD6">
        <w:rPr>
          <w:rFonts w:asciiTheme="minorBidi" w:hAnsiTheme="minorBidi" w:cstheme="minorBidi"/>
          <w:color w:val="000000" w:themeColor="text1"/>
          <w:sz w:val="22"/>
          <w:szCs w:val="22"/>
        </w:rPr>
        <w:t>,</w:t>
      </w:r>
      <w:r w:rsidRPr="007F7BD6">
        <w:rPr>
          <w:rFonts w:asciiTheme="minorBidi" w:hAnsiTheme="minorBidi" w:cstheme="minorBidi"/>
          <w:color w:val="000000" w:themeColor="text1"/>
          <w:sz w:val="22"/>
          <w:szCs w:val="22"/>
        </w:rPr>
        <w:t xml:space="preserve"> and Senkal, B.F.</w:t>
      </w:r>
      <w:r w:rsidR="00EF3FCA" w:rsidRPr="007F7BD6">
        <w:rPr>
          <w:rFonts w:asciiTheme="minorBidi" w:hAnsiTheme="minorBidi" w:cstheme="minorBidi"/>
          <w:color w:val="000000" w:themeColor="text1"/>
          <w:sz w:val="22"/>
          <w:szCs w:val="22"/>
        </w:rPr>
        <w:t>, 2012,</w:t>
      </w:r>
      <w:r w:rsidRPr="007F7BD6">
        <w:rPr>
          <w:rFonts w:asciiTheme="minorBidi" w:hAnsiTheme="minorBidi" w:cstheme="minorBidi"/>
          <w:color w:val="000000" w:themeColor="text1"/>
          <w:sz w:val="22"/>
          <w:szCs w:val="22"/>
        </w:rPr>
        <w:t xml:space="preserve"> Synthesis and adsorption properties of polymeric and polymer-based hybrid adsorbent for hexavalent chromium </w:t>
      </w:r>
      <w:r w:rsidR="007B0479" w:rsidRPr="007F7BD6">
        <w:rPr>
          <w:rFonts w:asciiTheme="minorBidi" w:hAnsiTheme="minorBidi" w:cstheme="minorBidi"/>
          <w:color w:val="000000" w:themeColor="text1"/>
          <w:sz w:val="22"/>
          <w:szCs w:val="22"/>
        </w:rPr>
        <w:t>removal,</w:t>
      </w:r>
      <w:r w:rsidRPr="007F7BD6">
        <w:rPr>
          <w:rFonts w:asciiTheme="minorBidi" w:hAnsiTheme="minorBidi" w:cstheme="minorBidi"/>
          <w:color w:val="000000" w:themeColor="text1"/>
          <w:sz w:val="22"/>
          <w:szCs w:val="22"/>
        </w:rPr>
        <w:t xml:space="preserve"> </w:t>
      </w:r>
      <w:r w:rsidRPr="007F7BD6">
        <w:rPr>
          <w:rFonts w:asciiTheme="minorBidi" w:hAnsiTheme="minorBidi" w:cstheme="minorBidi"/>
          <w:i/>
          <w:iCs/>
          <w:color w:val="000000" w:themeColor="text1"/>
          <w:sz w:val="22"/>
          <w:szCs w:val="22"/>
        </w:rPr>
        <w:t>Chem</w:t>
      </w:r>
      <w:r w:rsidR="00916B4B">
        <w:rPr>
          <w:rFonts w:asciiTheme="minorBidi" w:hAnsiTheme="minorBidi" w:cstheme="minorBidi"/>
          <w:i/>
          <w:iCs/>
          <w:color w:val="000000" w:themeColor="text1"/>
          <w:sz w:val="22"/>
          <w:szCs w:val="22"/>
        </w:rPr>
        <w:t>.</w:t>
      </w:r>
      <w:r w:rsidRPr="007F7BD6">
        <w:rPr>
          <w:rFonts w:asciiTheme="minorBidi" w:hAnsiTheme="minorBidi" w:cstheme="minorBidi"/>
          <w:i/>
          <w:iCs/>
          <w:color w:val="000000" w:themeColor="text1"/>
          <w:sz w:val="22"/>
          <w:szCs w:val="22"/>
        </w:rPr>
        <w:t xml:space="preserve"> Eng. J</w:t>
      </w:r>
      <w:r w:rsidR="00916B4B">
        <w:rPr>
          <w:rFonts w:asciiTheme="minorBidi" w:hAnsiTheme="minorBidi" w:cstheme="minorBidi"/>
          <w:color w:val="000000" w:themeColor="text1"/>
          <w:sz w:val="22"/>
          <w:szCs w:val="22"/>
        </w:rPr>
        <w:t>,</w:t>
      </w:r>
      <w:r w:rsidR="00EF3FCA" w:rsidRPr="007F7BD6">
        <w:rPr>
          <w:rFonts w:asciiTheme="minorBidi" w:hAnsiTheme="minorBidi" w:cstheme="minorBidi"/>
          <w:color w:val="000000" w:themeColor="text1"/>
          <w:sz w:val="22"/>
          <w:szCs w:val="22"/>
        </w:rPr>
        <w:t xml:space="preserve"> 181, 103-112</w:t>
      </w:r>
      <w:r w:rsidRPr="007F7BD6">
        <w:rPr>
          <w:rFonts w:asciiTheme="minorBidi" w:hAnsiTheme="minorBidi" w:cstheme="minorBidi"/>
          <w:color w:val="000000" w:themeColor="text1"/>
          <w:sz w:val="22"/>
          <w:szCs w:val="22"/>
        </w:rPr>
        <w:t>.</w:t>
      </w:r>
    </w:p>
    <w:p w14:paraId="3509A24D" w14:textId="680A226A" w:rsidR="00C75FD8" w:rsidRPr="007F7BD6" w:rsidRDefault="00C75FD8" w:rsidP="00AE7239">
      <w:pPr>
        <w:spacing w:line="360" w:lineRule="auto"/>
        <w:ind w:left="851" w:hanging="851"/>
        <w:rPr>
          <w:rFonts w:asciiTheme="minorBidi" w:hAnsiTheme="minorBidi" w:cstheme="minorBidi"/>
          <w:color w:val="000000" w:themeColor="text1"/>
          <w:sz w:val="22"/>
          <w:szCs w:val="22"/>
        </w:rPr>
      </w:pPr>
      <w:r w:rsidRPr="007F7BD6">
        <w:rPr>
          <w:rFonts w:asciiTheme="minorBidi" w:hAnsiTheme="minorBidi" w:cstheme="minorBidi"/>
          <w:color w:val="000000" w:themeColor="text1"/>
          <w:sz w:val="22"/>
          <w:szCs w:val="22"/>
        </w:rPr>
        <w:t>[1</w:t>
      </w:r>
      <w:r w:rsidR="00AE7239">
        <w:rPr>
          <w:rFonts w:asciiTheme="minorBidi" w:hAnsiTheme="minorBidi" w:cstheme="minorBidi"/>
          <w:color w:val="000000" w:themeColor="text1"/>
          <w:sz w:val="22"/>
          <w:szCs w:val="22"/>
        </w:rPr>
        <w:t>5</w:t>
      </w:r>
      <w:r w:rsidRPr="007F7BD6">
        <w:rPr>
          <w:rFonts w:asciiTheme="minorBidi" w:hAnsiTheme="minorBidi" w:cstheme="minorBidi"/>
          <w:color w:val="000000" w:themeColor="text1"/>
          <w:sz w:val="22"/>
          <w:szCs w:val="22"/>
        </w:rPr>
        <w:t>]</w:t>
      </w:r>
      <w:r w:rsidR="008F5AC2" w:rsidRPr="007F7BD6">
        <w:rPr>
          <w:rFonts w:asciiTheme="minorBidi" w:hAnsiTheme="minorBidi" w:cstheme="minorBidi"/>
          <w:color w:val="000000" w:themeColor="text1"/>
          <w:sz w:val="22"/>
          <w:szCs w:val="22"/>
        </w:rPr>
        <w:tab/>
      </w:r>
      <w:r w:rsidRPr="007F7BD6">
        <w:rPr>
          <w:rFonts w:asciiTheme="minorBidi" w:hAnsiTheme="minorBidi" w:cstheme="minorBidi"/>
          <w:color w:val="000000" w:themeColor="text1"/>
          <w:sz w:val="22"/>
          <w:szCs w:val="22"/>
        </w:rPr>
        <w:t xml:space="preserve">Yang, T., Han, C., and Luo, Y., </w:t>
      </w:r>
      <w:r w:rsidR="00EF3FCA" w:rsidRPr="007F7BD6">
        <w:rPr>
          <w:rFonts w:asciiTheme="minorBidi" w:hAnsiTheme="minorBidi" w:cstheme="minorBidi"/>
          <w:color w:val="000000" w:themeColor="text1"/>
          <w:sz w:val="22"/>
          <w:szCs w:val="22"/>
        </w:rPr>
        <w:t xml:space="preserve">2019, </w:t>
      </w:r>
      <w:r w:rsidRPr="007F7BD6">
        <w:rPr>
          <w:rFonts w:asciiTheme="minorBidi" w:hAnsiTheme="minorBidi" w:cstheme="minorBidi"/>
          <w:color w:val="000000" w:themeColor="text1"/>
          <w:sz w:val="22"/>
          <w:szCs w:val="22"/>
        </w:rPr>
        <w:t xml:space="preserve">removal performance and Mechanisms of Cr (VI) by in-situ self-improvement of mesoporous biochar deriv’ed from chiken bone, </w:t>
      </w:r>
      <w:r w:rsidRPr="007F7BD6">
        <w:rPr>
          <w:rFonts w:asciiTheme="minorBidi" w:hAnsiTheme="minorBidi" w:cstheme="minorBidi"/>
          <w:i/>
          <w:iCs/>
          <w:color w:val="000000" w:themeColor="text1"/>
          <w:sz w:val="22"/>
          <w:szCs w:val="22"/>
        </w:rPr>
        <w:t>Environ. Sci. Pollut. Res</w:t>
      </w:r>
      <w:r w:rsidRPr="007F7BD6">
        <w:rPr>
          <w:rFonts w:asciiTheme="minorBidi" w:hAnsiTheme="minorBidi" w:cstheme="minorBidi"/>
          <w:color w:val="000000" w:themeColor="text1"/>
          <w:sz w:val="22"/>
          <w:szCs w:val="22"/>
        </w:rPr>
        <w:t>., https:// doi.org/1</w:t>
      </w:r>
      <w:r w:rsidR="00EF3FCA" w:rsidRPr="007F7BD6">
        <w:rPr>
          <w:rFonts w:asciiTheme="minorBidi" w:hAnsiTheme="minorBidi" w:cstheme="minorBidi"/>
          <w:color w:val="000000" w:themeColor="text1"/>
          <w:sz w:val="22"/>
          <w:szCs w:val="22"/>
        </w:rPr>
        <w:t>0.1007/s11356-019-07116.4</w:t>
      </w:r>
      <w:r w:rsidRPr="007F7BD6">
        <w:rPr>
          <w:rFonts w:asciiTheme="minorBidi" w:hAnsiTheme="minorBidi" w:cstheme="minorBidi"/>
          <w:color w:val="000000" w:themeColor="text1"/>
          <w:sz w:val="22"/>
          <w:szCs w:val="22"/>
        </w:rPr>
        <w:t>.</w:t>
      </w:r>
    </w:p>
    <w:p w14:paraId="4DA431BF" w14:textId="0665DC38" w:rsidR="00C75FD8" w:rsidRPr="007F7BD6" w:rsidRDefault="00C75FD8" w:rsidP="00916B4B">
      <w:pPr>
        <w:spacing w:line="360" w:lineRule="auto"/>
        <w:ind w:left="851" w:hanging="851"/>
        <w:rPr>
          <w:rFonts w:asciiTheme="minorBidi" w:hAnsiTheme="minorBidi" w:cstheme="minorBidi"/>
          <w:color w:val="000000" w:themeColor="text1"/>
          <w:sz w:val="22"/>
          <w:szCs w:val="22"/>
        </w:rPr>
      </w:pPr>
      <w:r w:rsidRPr="007F7BD6">
        <w:rPr>
          <w:rFonts w:asciiTheme="minorBidi" w:hAnsiTheme="minorBidi" w:cstheme="minorBidi"/>
          <w:color w:val="000000" w:themeColor="text1"/>
          <w:sz w:val="22"/>
          <w:szCs w:val="22"/>
        </w:rPr>
        <w:t>[</w:t>
      </w:r>
      <w:r w:rsidR="00A63DBF" w:rsidRPr="007F7BD6">
        <w:rPr>
          <w:rFonts w:asciiTheme="minorBidi" w:hAnsiTheme="minorBidi" w:cstheme="minorBidi"/>
          <w:color w:val="000000" w:themeColor="text1"/>
          <w:sz w:val="22"/>
          <w:szCs w:val="22"/>
        </w:rPr>
        <w:t>1</w:t>
      </w:r>
      <w:r w:rsidR="00AE7239">
        <w:rPr>
          <w:rFonts w:asciiTheme="minorBidi" w:hAnsiTheme="minorBidi" w:cstheme="minorBidi"/>
          <w:color w:val="000000" w:themeColor="text1"/>
          <w:sz w:val="22"/>
          <w:szCs w:val="22"/>
        </w:rPr>
        <w:t>6</w:t>
      </w:r>
      <w:r w:rsidR="00EF3FCA" w:rsidRPr="007F7BD6">
        <w:rPr>
          <w:rFonts w:asciiTheme="minorBidi" w:hAnsiTheme="minorBidi" w:cstheme="minorBidi"/>
          <w:color w:val="000000" w:themeColor="text1"/>
          <w:sz w:val="22"/>
          <w:szCs w:val="22"/>
        </w:rPr>
        <w:t>]</w:t>
      </w:r>
      <w:r w:rsidR="008F5AC2" w:rsidRPr="007F7BD6">
        <w:rPr>
          <w:rFonts w:asciiTheme="minorBidi" w:hAnsiTheme="minorBidi" w:cstheme="minorBidi"/>
          <w:color w:val="000000" w:themeColor="text1"/>
          <w:sz w:val="22"/>
          <w:szCs w:val="22"/>
        </w:rPr>
        <w:tab/>
      </w:r>
      <w:r w:rsidR="00EF3FCA" w:rsidRPr="007F7BD6">
        <w:rPr>
          <w:rFonts w:asciiTheme="minorBidi" w:hAnsiTheme="minorBidi" w:cstheme="minorBidi"/>
          <w:color w:val="000000" w:themeColor="text1"/>
          <w:sz w:val="22"/>
          <w:szCs w:val="22"/>
        </w:rPr>
        <w:t>Duranoglu, D., Kaya, I.</w:t>
      </w:r>
      <w:r w:rsidRPr="007F7BD6">
        <w:rPr>
          <w:rFonts w:asciiTheme="minorBidi" w:hAnsiTheme="minorBidi" w:cstheme="minorBidi"/>
          <w:color w:val="000000" w:themeColor="text1"/>
          <w:sz w:val="22"/>
          <w:szCs w:val="22"/>
        </w:rPr>
        <w:t>G.B., Beker, U., and Senkal, B.E.</w:t>
      </w:r>
      <w:r w:rsidR="00EF3FCA" w:rsidRPr="007F7BD6">
        <w:rPr>
          <w:rFonts w:asciiTheme="minorBidi" w:hAnsiTheme="minorBidi" w:cstheme="minorBidi"/>
          <w:color w:val="000000" w:themeColor="text1"/>
          <w:sz w:val="22"/>
          <w:szCs w:val="22"/>
        </w:rPr>
        <w:t xml:space="preserve"> 2012,</w:t>
      </w:r>
      <w:r w:rsidRPr="007F7BD6">
        <w:rPr>
          <w:rFonts w:asciiTheme="minorBidi" w:hAnsiTheme="minorBidi" w:cstheme="minorBidi"/>
          <w:color w:val="000000" w:themeColor="text1"/>
          <w:sz w:val="22"/>
          <w:szCs w:val="22"/>
        </w:rPr>
        <w:t xml:space="preserve"> synthesis and adsorption properties of polymeric and polymer-based hybrid adsorbent for hexavalent chromium removal</w:t>
      </w:r>
      <w:r w:rsidR="00916B4B">
        <w:rPr>
          <w:rFonts w:asciiTheme="minorBidi" w:hAnsiTheme="minorBidi" w:cstheme="minorBidi"/>
          <w:i/>
          <w:iCs/>
          <w:color w:val="000000" w:themeColor="text1"/>
          <w:sz w:val="22"/>
          <w:szCs w:val="22"/>
        </w:rPr>
        <w:t>,</w:t>
      </w:r>
      <w:r w:rsidRPr="007F7BD6">
        <w:rPr>
          <w:rFonts w:asciiTheme="minorBidi" w:hAnsiTheme="minorBidi" w:cstheme="minorBidi"/>
          <w:i/>
          <w:iCs/>
          <w:color w:val="000000" w:themeColor="text1"/>
          <w:sz w:val="22"/>
          <w:szCs w:val="22"/>
        </w:rPr>
        <w:t xml:space="preserve"> Chem. Eng. J</w:t>
      </w:r>
      <w:r w:rsidR="00EF3FCA" w:rsidRPr="007F7BD6">
        <w:rPr>
          <w:rFonts w:asciiTheme="minorBidi" w:hAnsiTheme="minorBidi" w:cstheme="minorBidi"/>
          <w:color w:val="000000" w:themeColor="text1"/>
          <w:sz w:val="22"/>
          <w:szCs w:val="22"/>
        </w:rPr>
        <w:t xml:space="preserve"> 181, 103-112</w:t>
      </w:r>
      <w:r w:rsidRPr="007F7BD6">
        <w:rPr>
          <w:rFonts w:asciiTheme="minorBidi" w:hAnsiTheme="minorBidi" w:cstheme="minorBidi"/>
          <w:color w:val="000000" w:themeColor="text1"/>
          <w:sz w:val="22"/>
          <w:szCs w:val="22"/>
        </w:rPr>
        <w:t xml:space="preserve">. </w:t>
      </w:r>
    </w:p>
    <w:p w14:paraId="2F155B0F" w14:textId="63F90F89" w:rsidR="00C75FD8" w:rsidRPr="007F7BD6" w:rsidRDefault="00C75FD8" w:rsidP="00AE7239">
      <w:pPr>
        <w:spacing w:line="360" w:lineRule="auto"/>
        <w:ind w:left="851" w:hanging="851"/>
        <w:rPr>
          <w:rFonts w:asciiTheme="minorBidi" w:hAnsiTheme="minorBidi" w:cstheme="minorBidi"/>
          <w:color w:val="000000" w:themeColor="text1"/>
          <w:sz w:val="22"/>
          <w:szCs w:val="22"/>
        </w:rPr>
      </w:pPr>
      <w:r w:rsidRPr="007F7BD6">
        <w:rPr>
          <w:rFonts w:asciiTheme="minorBidi" w:hAnsiTheme="minorBidi" w:cstheme="minorBidi"/>
          <w:color w:val="000000" w:themeColor="text1"/>
          <w:sz w:val="22"/>
          <w:szCs w:val="22"/>
        </w:rPr>
        <w:t>[</w:t>
      </w:r>
      <w:r w:rsidR="00A63DBF" w:rsidRPr="007F7BD6">
        <w:rPr>
          <w:rFonts w:asciiTheme="minorBidi" w:hAnsiTheme="minorBidi" w:cstheme="minorBidi"/>
          <w:color w:val="000000" w:themeColor="text1"/>
          <w:sz w:val="22"/>
          <w:szCs w:val="22"/>
        </w:rPr>
        <w:t>1</w:t>
      </w:r>
      <w:r w:rsidR="00AE7239">
        <w:rPr>
          <w:rFonts w:asciiTheme="minorBidi" w:hAnsiTheme="minorBidi" w:cstheme="minorBidi"/>
          <w:color w:val="000000" w:themeColor="text1"/>
          <w:sz w:val="22"/>
          <w:szCs w:val="22"/>
        </w:rPr>
        <w:t>7</w:t>
      </w:r>
      <w:r w:rsidRPr="007F7BD6">
        <w:rPr>
          <w:rFonts w:asciiTheme="minorBidi" w:hAnsiTheme="minorBidi" w:cstheme="minorBidi"/>
          <w:color w:val="000000" w:themeColor="text1"/>
          <w:sz w:val="22"/>
          <w:szCs w:val="22"/>
        </w:rPr>
        <w:t>]</w:t>
      </w:r>
      <w:r w:rsidR="008F5AC2" w:rsidRPr="007F7BD6">
        <w:rPr>
          <w:rFonts w:asciiTheme="minorBidi" w:hAnsiTheme="minorBidi" w:cstheme="minorBidi"/>
          <w:color w:val="000000" w:themeColor="text1"/>
          <w:sz w:val="22"/>
          <w:szCs w:val="22"/>
        </w:rPr>
        <w:tab/>
      </w:r>
      <w:r w:rsidRPr="007F7BD6">
        <w:rPr>
          <w:rFonts w:asciiTheme="minorBidi" w:hAnsiTheme="minorBidi" w:cstheme="minorBidi"/>
          <w:color w:val="000000" w:themeColor="text1"/>
          <w:sz w:val="22"/>
          <w:szCs w:val="22"/>
        </w:rPr>
        <w:t>Bai, R.S.</w:t>
      </w:r>
      <w:r w:rsidR="00EF3FCA" w:rsidRPr="007F7BD6">
        <w:rPr>
          <w:rFonts w:asciiTheme="minorBidi" w:hAnsiTheme="minorBidi" w:cstheme="minorBidi"/>
          <w:color w:val="000000" w:themeColor="text1"/>
          <w:sz w:val="22"/>
          <w:szCs w:val="22"/>
        </w:rPr>
        <w:t>,</w:t>
      </w:r>
      <w:r w:rsidRPr="007F7BD6">
        <w:rPr>
          <w:rFonts w:asciiTheme="minorBidi" w:hAnsiTheme="minorBidi" w:cstheme="minorBidi"/>
          <w:color w:val="000000" w:themeColor="text1"/>
          <w:sz w:val="22"/>
          <w:szCs w:val="22"/>
        </w:rPr>
        <w:t xml:space="preserve"> and Abraham, T.E. </w:t>
      </w:r>
      <w:r w:rsidR="00EF3FCA" w:rsidRPr="007F7BD6">
        <w:rPr>
          <w:rFonts w:asciiTheme="minorBidi" w:hAnsiTheme="minorBidi" w:cstheme="minorBidi"/>
          <w:color w:val="000000" w:themeColor="text1"/>
          <w:sz w:val="22"/>
          <w:szCs w:val="22"/>
        </w:rPr>
        <w:t xml:space="preserve">2003, </w:t>
      </w:r>
      <w:r w:rsidRPr="007F7BD6">
        <w:rPr>
          <w:rFonts w:asciiTheme="minorBidi" w:hAnsiTheme="minorBidi" w:cstheme="minorBidi"/>
          <w:color w:val="000000" w:themeColor="text1"/>
          <w:sz w:val="22"/>
          <w:szCs w:val="22"/>
        </w:rPr>
        <w:t>Studies on chromium (VI) adsorptio</w:t>
      </w:r>
      <w:r w:rsidR="00EF3FCA" w:rsidRPr="007F7BD6">
        <w:rPr>
          <w:rFonts w:asciiTheme="minorBidi" w:hAnsiTheme="minorBidi" w:cstheme="minorBidi"/>
          <w:color w:val="000000" w:themeColor="text1"/>
          <w:sz w:val="22"/>
          <w:szCs w:val="22"/>
        </w:rPr>
        <w:t xml:space="preserve">n-desorption using immobilize </w:t>
      </w:r>
      <w:r w:rsidR="00916B4B">
        <w:rPr>
          <w:rFonts w:asciiTheme="minorBidi" w:hAnsiTheme="minorBidi" w:cstheme="minorBidi"/>
          <w:color w:val="000000" w:themeColor="text1"/>
          <w:sz w:val="22"/>
          <w:szCs w:val="22"/>
        </w:rPr>
        <w:t>fungal biomass,</w:t>
      </w:r>
      <w:r w:rsidRPr="007F7BD6">
        <w:rPr>
          <w:rFonts w:asciiTheme="minorBidi" w:hAnsiTheme="minorBidi" w:cstheme="minorBidi"/>
          <w:color w:val="000000" w:themeColor="text1"/>
          <w:sz w:val="22"/>
          <w:szCs w:val="22"/>
        </w:rPr>
        <w:t xml:space="preserve"> </w:t>
      </w:r>
      <w:r w:rsidRPr="007F7BD6">
        <w:rPr>
          <w:rFonts w:asciiTheme="minorBidi" w:hAnsiTheme="minorBidi" w:cstheme="minorBidi"/>
          <w:i/>
          <w:iCs/>
          <w:color w:val="000000" w:themeColor="text1"/>
          <w:sz w:val="22"/>
          <w:szCs w:val="22"/>
        </w:rPr>
        <w:t>Bioresou Technol</w:t>
      </w:r>
      <w:r w:rsidR="00916B4B">
        <w:rPr>
          <w:rFonts w:asciiTheme="minorBidi" w:hAnsiTheme="minorBidi" w:cstheme="minorBidi"/>
          <w:color w:val="000000" w:themeColor="text1"/>
          <w:sz w:val="22"/>
          <w:szCs w:val="22"/>
        </w:rPr>
        <w:t>,</w:t>
      </w:r>
      <w:r w:rsidR="00EF3FCA" w:rsidRPr="007F7BD6">
        <w:rPr>
          <w:rFonts w:asciiTheme="minorBidi" w:hAnsiTheme="minorBidi" w:cstheme="minorBidi"/>
          <w:color w:val="000000" w:themeColor="text1"/>
          <w:sz w:val="22"/>
          <w:szCs w:val="22"/>
        </w:rPr>
        <w:t xml:space="preserve"> 87, 17-26</w:t>
      </w:r>
      <w:r w:rsidRPr="007F7BD6">
        <w:rPr>
          <w:rFonts w:asciiTheme="minorBidi" w:hAnsiTheme="minorBidi" w:cstheme="minorBidi"/>
          <w:color w:val="000000" w:themeColor="text1"/>
          <w:sz w:val="22"/>
          <w:szCs w:val="22"/>
        </w:rPr>
        <w:t>.</w:t>
      </w:r>
    </w:p>
    <w:p w14:paraId="61530CCA" w14:textId="206F627D" w:rsidR="00C75FD8" w:rsidRPr="007F7BD6" w:rsidRDefault="00C75FD8" w:rsidP="00AE7239">
      <w:pPr>
        <w:spacing w:line="360" w:lineRule="auto"/>
        <w:ind w:left="851" w:hanging="851"/>
        <w:rPr>
          <w:rStyle w:val="title-text"/>
          <w:rFonts w:asciiTheme="minorBidi" w:hAnsiTheme="minorBidi" w:cstheme="minorBidi"/>
          <w:color w:val="000000" w:themeColor="text1"/>
          <w:sz w:val="22"/>
          <w:szCs w:val="22"/>
        </w:rPr>
      </w:pPr>
      <w:r w:rsidRPr="007F7BD6">
        <w:rPr>
          <w:rStyle w:val="title-text"/>
          <w:rFonts w:asciiTheme="minorBidi" w:hAnsiTheme="minorBidi" w:cstheme="minorBidi"/>
          <w:color w:val="000000" w:themeColor="text1"/>
          <w:sz w:val="22"/>
          <w:szCs w:val="22"/>
        </w:rPr>
        <w:t>[</w:t>
      </w:r>
      <w:r w:rsidR="00A63DBF" w:rsidRPr="007F7BD6">
        <w:rPr>
          <w:rStyle w:val="title-text"/>
          <w:rFonts w:asciiTheme="minorBidi" w:hAnsiTheme="minorBidi" w:cstheme="minorBidi"/>
          <w:color w:val="000000" w:themeColor="text1"/>
          <w:sz w:val="22"/>
          <w:szCs w:val="22"/>
        </w:rPr>
        <w:t>1</w:t>
      </w:r>
      <w:r w:rsidR="00AE7239">
        <w:rPr>
          <w:rStyle w:val="title-text"/>
          <w:rFonts w:asciiTheme="minorBidi" w:hAnsiTheme="minorBidi" w:cstheme="minorBidi"/>
          <w:color w:val="000000" w:themeColor="text1"/>
          <w:sz w:val="22"/>
          <w:szCs w:val="22"/>
        </w:rPr>
        <w:t>8</w:t>
      </w:r>
      <w:r w:rsidRPr="007F7BD6">
        <w:rPr>
          <w:rStyle w:val="title-text"/>
          <w:rFonts w:asciiTheme="minorBidi" w:hAnsiTheme="minorBidi" w:cstheme="minorBidi"/>
          <w:color w:val="000000" w:themeColor="text1"/>
          <w:sz w:val="22"/>
          <w:szCs w:val="22"/>
        </w:rPr>
        <w:t>]</w:t>
      </w:r>
      <w:r w:rsidR="008F5AC2" w:rsidRPr="007F7BD6">
        <w:rPr>
          <w:rStyle w:val="title-text"/>
          <w:rFonts w:asciiTheme="minorBidi" w:hAnsiTheme="minorBidi" w:cstheme="minorBidi"/>
          <w:color w:val="000000" w:themeColor="text1"/>
          <w:sz w:val="22"/>
          <w:szCs w:val="22"/>
        </w:rPr>
        <w:tab/>
      </w:r>
      <w:r w:rsidRPr="007F7BD6">
        <w:rPr>
          <w:rStyle w:val="title-text"/>
          <w:rFonts w:asciiTheme="minorBidi" w:hAnsiTheme="minorBidi" w:cstheme="minorBidi"/>
          <w:color w:val="000000" w:themeColor="text1"/>
          <w:sz w:val="22"/>
          <w:szCs w:val="22"/>
        </w:rPr>
        <w:t>Jang, E., Pack, S.P., Kim, I</w:t>
      </w:r>
      <w:r w:rsidR="00EF3FCA" w:rsidRPr="007F7BD6">
        <w:rPr>
          <w:rStyle w:val="title-text"/>
          <w:rFonts w:asciiTheme="minorBidi" w:hAnsiTheme="minorBidi" w:cstheme="minorBidi"/>
          <w:color w:val="000000" w:themeColor="text1"/>
          <w:sz w:val="22"/>
          <w:szCs w:val="22"/>
        </w:rPr>
        <w:t>.</w:t>
      </w:r>
      <w:r w:rsidR="0079537F" w:rsidRPr="007F7BD6">
        <w:rPr>
          <w:rStyle w:val="title-text"/>
          <w:rFonts w:asciiTheme="minorBidi" w:hAnsiTheme="minorBidi" w:cstheme="minorBidi"/>
          <w:color w:val="000000" w:themeColor="text1"/>
          <w:sz w:val="22"/>
          <w:szCs w:val="22"/>
        </w:rPr>
        <w:t>, and</w:t>
      </w:r>
      <w:r w:rsidR="00EF3FCA" w:rsidRPr="007F7BD6">
        <w:rPr>
          <w:rStyle w:val="title-text"/>
          <w:rFonts w:asciiTheme="minorBidi" w:hAnsiTheme="minorBidi" w:cstheme="minorBidi"/>
          <w:color w:val="000000" w:themeColor="text1"/>
          <w:sz w:val="22"/>
          <w:szCs w:val="22"/>
        </w:rPr>
        <w:t xml:space="preserve"> Chung, S.</w:t>
      </w:r>
      <w:r w:rsidRPr="007F7BD6">
        <w:rPr>
          <w:rStyle w:val="title-text"/>
          <w:rFonts w:asciiTheme="minorBidi" w:hAnsiTheme="minorBidi" w:cstheme="minorBidi"/>
          <w:color w:val="000000" w:themeColor="text1"/>
          <w:sz w:val="22"/>
          <w:szCs w:val="22"/>
        </w:rPr>
        <w:t>A</w:t>
      </w:r>
      <w:r w:rsidR="00EF3FCA" w:rsidRPr="007F7BD6">
        <w:rPr>
          <w:rStyle w:val="title-text"/>
          <w:rFonts w:asciiTheme="minorBidi" w:hAnsiTheme="minorBidi" w:cstheme="minorBidi"/>
          <w:color w:val="000000" w:themeColor="text1"/>
          <w:sz w:val="22"/>
          <w:szCs w:val="22"/>
        </w:rPr>
        <w:t>., 2020</w:t>
      </w:r>
      <w:r w:rsidR="0079537F" w:rsidRPr="007F7BD6">
        <w:rPr>
          <w:rStyle w:val="title-text"/>
          <w:rFonts w:asciiTheme="minorBidi" w:hAnsiTheme="minorBidi" w:cstheme="minorBidi"/>
          <w:color w:val="000000" w:themeColor="text1"/>
          <w:sz w:val="22"/>
          <w:szCs w:val="22"/>
        </w:rPr>
        <w:t>, systematic</w:t>
      </w:r>
      <w:r w:rsidRPr="007F7BD6">
        <w:rPr>
          <w:rStyle w:val="title-text"/>
          <w:rFonts w:asciiTheme="minorBidi" w:hAnsiTheme="minorBidi" w:cstheme="minorBidi"/>
          <w:color w:val="000000" w:themeColor="text1"/>
          <w:sz w:val="22"/>
          <w:szCs w:val="22"/>
        </w:rPr>
        <w:t xml:space="preserve"> Study of hexavalent chromium adsorption and removal from aqueous environments using chemically functionalized amorphous and mesoporous ssilica nanoparticles. </w:t>
      </w:r>
      <w:r w:rsidRPr="007F7BD6">
        <w:rPr>
          <w:rStyle w:val="title-text"/>
          <w:rFonts w:asciiTheme="minorBidi" w:hAnsiTheme="minorBidi" w:cstheme="minorBidi"/>
          <w:i/>
          <w:iCs/>
          <w:color w:val="000000" w:themeColor="text1"/>
          <w:sz w:val="22"/>
          <w:szCs w:val="22"/>
        </w:rPr>
        <w:t>Sci Rep</w:t>
      </w:r>
      <w:r w:rsidR="00916B4B">
        <w:rPr>
          <w:rStyle w:val="title-text"/>
          <w:rFonts w:asciiTheme="minorBidi" w:hAnsiTheme="minorBidi" w:cstheme="minorBidi"/>
          <w:color w:val="000000" w:themeColor="text1"/>
          <w:sz w:val="22"/>
          <w:szCs w:val="22"/>
        </w:rPr>
        <w:t>,</w:t>
      </w:r>
      <w:r w:rsidR="007B0479" w:rsidRPr="007F7BD6">
        <w:rPr>
          <w:rStyle w:val="title-text"/>
          <w:rFonts w:asciiTheme="minorBidi" w:hAnsiTheme="minorBidi" w:cstheme="minorBidi"/>
          <w:color w:val="000000" w:themeColor="text1"/>
          <w:sz w:val="22"/>
          <w:szCs w:val="22"/>
        </w:rPr>
        <w:t xml:space="preserve"> 10, 5558</w:t>
      </w:r>
      <w:r w:rsidR="00916B4B">
        <w:rPr>
          <w:rStyle w:val="title-text"/>
          <w:rFonts w:asciiTheme="minorBidi" w:hAnsiTheme="minorBidi" w:cstheme="minorBidi"/>
          <w:color w:val="000000" w:themeColor="text1"/>
          <w:sz w:val="22"/>
          <w:szCs w:val="22"/>
        </w:rPr>
        <w:t>(2020)</w:t>
      </w:r>
      <w:r w:rsidRPr="007F7BD6">
        <w:rPr>
          <w:rStyle w:val="title-text"/>
          <w:rFonts w:asciiTheme="minorBidi" w:hAnsiTheme="minorBidi" w:cstheme="minorBidi"/>
          <w:color w:val="000000" w:themeColor="text1"/>
          <w:sz w:val="22"/>
          <w:szCs w:val="22"/>
        </w:rPr>
        <w:t>.</w:t>
      </w:r>
      <w:r w:rsidR="00916B4B">
        <w:rPr>
          <w:rStyle w:val="title-text"/>
          <w:rFonts w:asciiTheme="minorBidi" w:hAnsiTheme="minorBidi" w:cstheme="minorBidi"/>
          <w:color w:val="000000" w:themeColor="text1"/>
          <w:sz w:val="22"/>
          <w:szCs w:val="22"/>
        </w:rPr>
        <w:t>https://doi.org/</w:t>
      </w:r>
      <w:r w:rsidR="006E14D6">
        <w:rPr>
          <w:rStyle w:val="title-text"/>
          <w:rFonts w:asciiTheme="minorBidi" w:hAnsiTheme="minorBidi" w:cstheme="minorBidi"/>
          <w:color w:val="000000" w:themeColor="text1"/>
          <w:sz w:val="22"/>
          <w:szCs w:val="22"/>
        </w:rPr>
        <w:t>10.1038/s41598-020-61505-1.</w:t>
      </w:r>
      <w:r w:rsidRPr="007F7BD6">
        <w:rPr>
          <w:rStyle w:val="title-text"/>
          <w:rFonts w:asciiTheme="minorBidi" w:hAnsiTheme="minorBidi" w:cstheme="minorBidi"/>
          <w:color w:val="000000" w:themeColor="text1"/>
          <w:sz w:val="22"/>
          <w:szCs w:val="22"/>
        </w:rPr>
        <w:t xml:space="preserve"> </w:t>
      </w:r>
    </w:p>
    <w:p w14:paraId="4A1E8004" w14:textId="2D1C3C8D" w:rsidR="00C75FD8" w:rsidRPr="007F7BD6" w:rsidRDefault="00C75FD8" w:rsidP="00AE7239">
      <w:pPr>
        <w:spacing w:line="360" w:lineRule="auto"/>
        <w:ind w:left="851" w:hanging="851"/>
        <w:rPr>
          <w:rFonts w:asciiTheme="minorBidi" w:hAnsiTheme="minorBidi" w:cstheme="minorBidi"/>
          <w:color w:val="000000" w:themeColor="text1"/>
          <w:sz w:val="22"/>
          <w:szCs w:val="22"/>
        </w:rPr>
      </w:pPr>
      <w:r w:rsidRPr="007F7BD6">
        <w:rPr>
          <w:rStyle w:val="title-text"/>
          <w:rFonts w:asciiTheme="minorBidi" w:hAnsiTheme="minorBidi" w:cstheme="minorBidi"/>
          <w:color w:val="000000" w:themeColor="text1"/>
          <w:sz w:val="22"/>
          <w:szCs w:val="22"/>
        </w:rPr>
        <w:t>[</w:t>
      </w:r>
      <w:r w:rsidR="00AE7239">
        <w:rPr>
          <w:rStyle w:val="title-text"/>
          <w:rFonts w:asciiTheme="minorBidi" w:hAnsiTheme="minorBidi" w:cstheme="minorBidi"/>
          <w:color w:val="000000" w:themeColor="text1"/>
          <w:sz w:val="22"/>
          <w:szCs w:val="22"/>
        </w:rPr>
        <w:t>19</w:t>
      </w:r>
      <w:r w:rsidRPr="007F7BD6">
        <w:rPr>
          <w:rStyle w:val="title-text"/>
          <w:rFonts w:asciiTheme="minorBidi" w:hAnsiTheme="minorBidi" w:cstheme="minorBidi"/>
          <w:color w:val="000000" w:themeColor="text1"/>
          <w:sz w:val="22"/>
          <w:szCs w:val="22"/>
        </w:rPr>
        <w:t>]</w:t>
      </w:r>
      <w:r w:rsidR="008F5AC2" w:rsidRPr="007F7BD6">
        <w:rPr>
          <w:rStyle w:val="title-text"/>
          <w:rFonts w:asciiTheme="minorBidi" w:hAnsiTheme="minorBidi" w:cstheme="minorBidi"/>
          <w:color w:val="000000" w:themeColor="text1"/>
          <w:sz w:val="22"/>
          <w:szCs w:val="22"/>
        </w:rPr>
        <w:tab/>
      </w:r>
      <w:r w:rsidR="00EF3FCA" w:rsidRPr="007F7BD6">
        <w:rPr>
          <w:rStyle w:val="title-text"/>
          <w:rFonts w:asciiTheme="minorBidi" w:hAnsiTheme="minorBidi" w:cstheme="minorBidi"/>
          <w:color w:val="000000" w:themeColor="text1"/>
          <w:sz w:val="22"/>
          <w:szCs w:val="22"/>
        </w:rPr>
        <w:t>Tang,</w:t>
      </w:r>
      <w:r w:rsidR="00C60577" w:rsidRPr="007F7BD6">
        <w:rPr>
          <w:rStyle w:val="title-text"/>
          <w:rFonts w:asciiTheme="minorBidi" w:hAnsiTheme="minorBidi" w:cstheme="minorBidi"/>
          <w:color w:val="000000" w:themeColor="text1"/>
          <w:sz w:val="22"/>
          <w:szCs w:val="22"/>
        </w:rPr>
        <w:t xml:space="preserve"> B</w:t>
      </w:r>
      <w:r w:rsidR="00EF3FCA" w:rsidRPr="007F7BD6">
        <w:rPr>
          <w:rStyle w:val="title-text"/>
          <w:rFonts w:asciiTheme="minorBidi" w:hAnsiTheme="minorBidi" w:cstheme="minorBidi"/>
          <w:color w:val="000000" w:themeColor="text1"/>
          <w:sz w:val="22"/>
          <w:szCs w:val="22"/>
        </w:rPr>
        <w:t>.,</w:t>
      </w:r>
      <w:r w:rsidR="00C60577" w:rsidRPr="007F7BD6">
        <w:rPr>
          <w:rStyle w:val="title-text"/>
          <w:rFonts w:asciiTheme="minorBidi" w:hAnsiTheme="minorBidi" w:cstheme="minorBidi"/>
          <w:color w:val="000000" w:themeColor="text1"/>
          <w:sz w:val="22"/>
          <w:szCs w:val="22"/>
        </w:rPr>
        <w:t xml:space="preserve"> and Hang, Z</w:t>
      </w:r>
      <w:r w:rsidR="00EF3FCA" w:rsidRPr="007F7BD6">
        <w:rPr>
          <w:rStyle w:val="title-text"/>
          <w:rFonts w:asciiTheme="minorBidi" w:hAnsiTheme="minorBidi" w:cstheme="minorBidi"/>
          <w:color w:val="000000" w:themeColor="text1"/>
          <w:sz w:val="22"/>
          <w:szCs w:val="22"/>
        </w:rPr>
        <w:t>.</w:t>
      </w:r>
      <w:r w:rsidR="00C60577" w:rsidRPr="007F7BD6">
        <w:rPr>
          <w:rStyle w:val="title-text"/>
          <w:rFonts w:asciiTheme="minorBidi" w:hAnsiTheme="minorBidi" w:cstheme="minorBidi"/>
          <w:color w:val="000000" w:themeColor="text1"/>
          <w:sz w:val="22"/>
          <w:szCs w:val="22"/>
        </w:rPr>
        <w:t xml:space="preserve">, </w:t>
      </w:r>
      <w:r w:rsidR="00EF3FCA" w:rsidRPr="007F7BD6">
        <w:rPr>
          <w:rStyle w:val="title-text"/>
          <w:rFonts w:asciiTheme="minorBidi" w:hAnsiTheme="minorBidi" w:cstheme="minorBidi"/>
          <w:color w:val="000000" w:themeColor="text1"/>
          <w:sz w:val="22"/>
          <w:szCs w:val="22"/>
        </w:rPr>
        <w:t xml:space="preserve">2014, </w:t>
      </w:r>
      <w:r w:rsidR="00C60577" w:rsidRPr="007F7BD6">
        <w:rPr>
          <w:rStyle w:val="title-text"/>
          <w:rFonts w:asciiTheme="minorBidi" w:hAnsiTheme="minorBidi" w:cstheme="minorBidi"/>
          <w:color w:val="000000" w:themeColor="text1"/>
          <w:sz w:val="22"/>
          <w:szCs w:val="22"/>
        </w:rPr>
        <w:t>Essence of disposing the excess sludge and optimizing the op</w:t>
      </w:r>
      <w:r w:rsidR="00EF3FCA" w:rsidRPr="007F7BD6">
        <w:rPr>
          <w:rStyle w:val="title-text"/>
          <w:rFonts w:asciiTheme="minorBidi" w:hAnsiTheme="minorBidi" w:cstheme="minorBidi"/>
          <w:color w:val="000000" w:themeColor="text1"/>
          <w:sz w:val="22"/>
          <w:szCs w:val="22"/>
        </w:rPr>
        <w:t>eration of wastewater treatment</w:t>
      </w:r>
      <w:r w:rsidR="00C60577" w:rsidRPr="007F7BD6">
        <w:rPr>
          <w:rStyle w:val="title-text"/>
          <w:rFonts w:asciiTheme="minorBidi" w:hAnsiTheme="minorBidi" w:cstheme="minorBidi"/>
          <w:color w:val="000000" w:themeColor="text1"/>
          <w:sz w:val="22"/>
          <w:szCs w:val="22"/>
        </w:rPr>
        <w:t xml:space="preserve">: Rheological </w:t>
      </w:r>
      <w:r w:rsidR="0079537F" w:rsidRPr="007F7BD6">
        <w:rPr>
          <w:rStyle w:val="title-text"/>
          <w:rFonts w:asciiTheme="minorBidi" w:hAnsiTheme="minorBidi" w:cstheme="minorBidi"/>
          <w:color w:val="000000" w:themeColor="text1"/>
          <w:sz w:val="22"/>
          <w:szCs w:val="22"/>
        </w:rPr>
        <w:t>behaviour</w:t>
      </w:r>
      <w:r w:rsidR="00EF3FCA" w:rsidRPr="007F7BD6">
        <w:rPr>
          <w:rStyle w:val="title-text"/>
          <w:rFonts w:asciiTheme="minorBidi" w:hAnsiTheme="minorBidi" w:cstheme="minorBidi"/>
          <w:color w:val="000000" w:themeColor="text1"/>
          <w:sz w:val="22"/>
          <w:szCs w:val="22"/>
        </w:rPr>
        <w:t xml:space="preserve"> and microbial Ecosystem, </w:t>
      </w:r>
      <w:r w:rsidR="00EF3FCA" w:rsidRPr="00885535">
        <w:rPr>
          <w:rStyle w:val="title-text"/>
          <w:rFonts w:asciiTheme="minorBidi" w:hAnsiTheme="minorBidi" w:cstheme="minorBidi"/>
          <w:i/>
          <w:iCs/>
          <w:color w:val="000000" w:themeColor="text1"/>
          <w:sz w:val="22"/>
          <w:szCs w:val="22"/>
        </w:rPr>
        <w:t xml:space="preserve">the environment </w:t>
      </w:r>
      <w:r w:rsidR="00885535" w:rsidRPr="00885535">
        <w:rPr>
          <w:rStyle w:val="title-text"/>
          <w:rFonts w:asciiTheme="minorBidi" w:hAnsiTheme="minorBidi" w:cstheme="minorBidi"/>
          <w:i/>
          <w:iCs/>
          <w:color w:val="000000" w:themeColor="text1"/>
          <w:sz w:val="22"/>
          <w:szCs w:val="22"/>
        </w:rPr>
        <w:t>chemosphere</w:t>
      </w:r>
      <w:r w:rsidR="00885535">
        <w:rPr>
          <w:rStyle w:val="title-text"/>
          <w:rFonts w:asciiTheme="minorBidi" w:hAnsiTheme="minorBidi" w:cstheme="minorBidi"/>
          <w:color w:val="000000" w:themeColor="text1"/>
          <w:sz w:val="22"/>
          <w:szCs w:val="22"/>
        </w:rPr>
        <w:t>,</w:t>
      </w:r>
      <w:r w:rsidR="00C60577" w:rsidRPr="007F7BD6">
        <w:rPr>
          <w:rStyle w:val="title-text"/>
          <w:rFonts w:asciiTheme="minorBidi" w:hAnsiTheme="minorBidi" w:cstheme="minorBidi"/>
          <w:color w:val="000000" w:themeColor="text1"/>
          <w:sz w:val="22"/>
          <w:szCs w:val="22"/>
        </w:rPr>
        <w:t xml:space="preserve"> 5, 1-13.</w:t>
      </w:r>
    </w:p>
    <w:p w14:paraId="0F22031B" w14:textId="41B4C87A" w:rsidR="00C75FD8" w:rsidRPr="007F7BD6" w:rsidRDefault="00A63DBF" w:rsidP="00AE7239">
      <w:pPr>
        <w:spacing w:line="360" w:lineRule="auto"/>
        <w:ind w:left="851" w:hanging="851"/>
        <w:rPr>
          <w:rFonts w:asciiTheme="minorBidi" w:hAnsiTheme="minorBidi" w:cstheme="minorBidi"/>
          <w:color w:val="000000" w:themeColor="text1"/>
          <w:sz w:val="22"/>
          <w:szCs w:val="22"/>
        </w:rPr>
      </w:pPr>
      <w:r w:rsidRPr="007F7BD6">
        <w:rPr>
          <w:rFonts w:asciiTheme="minorBidi" w:hAnsiTheme="minorBidi" w:cstheme="minorBidi"/>
          <w:color w:val="000000" w:themeColor="text1"/>
          <w:sz w:val="22"/>
          <w:szCs w:val="22"/>
        </w:rPr>
        <w:lastRenderedPageBreak/>
        <w:t>[</w:t>
      </w:r>
      <w:r w:rsidR="00AE7239">
        <w:rPr>
          <w:rFonts w:asciiTheme="minorBidi" w:hAnsiTheme="minorBidi" w:cstheme="minorBidi"/>
          <w:color w:val="000000" w:themeColor="text1"/>
          <w:sz w:val="22"/>
          <w:szCs w:val="22"/>
        </w:rPr>
        <w:t>20</w:t>
      </w:r>
      <w:r w:rsidR="00C75FD8" w:rsidRPr="007F7BD6">
        <w:rPr>
          <w:rFonts w:asciiTheme="minorBidi" w:hAnsiTheme="minorBidi" w:cstheme="minorBidi"/>
          <w:color w:val="000000" w:themeColor="text1"/>
          <w:sz w:val="22"/>
          <w:szCs w:val="22"/>
        </w:rPr>
        <w:t>]</w:t>
      </w:r>
      <w:r w:rsidR="008F5AC2" w:rsidRPr="007F7BD6">
        <w:rPr>
          <w:rFonts w:asciiTheme="minorBidi" w:hAnsiTheme="minorBidi" w:cstheme="minorBidi"/>
          <w:color w:val="000000" w:themeColor="text1"/>
          <w:sz w:val="22"/>
          <w:szCs w:val="22"/>
        </w:rPr>
        <w:tab/>
      </w:r>
      <w:r w:rsidR="00C60577" w:rsidRPr="007F7BD6">
        <w:rPr>
          <w:rFonts w:asciiTheme="minorBidi" w:hAnsiTheme="minorBidi" w:cstheme="minorBidi"/>
          <w:color w:val="000000" w:themeColor="text1"/>
          <w:sz w:val="22"/>
          <w:szCs w:val="22"/>
        </w:rPr>
        <w:t xml:space="preserve">Jolivet, J.P., </w:t>
      </w:r>
      <w:r w:rsidR="007B0479" w:rsidRPr="007F7BD6">
        <w:rPr>
          <w:rFonts w:asciiTheme="minorBidi" w:hAnsiTheme="minorBidi" w:cstheme="minorBidi"/>
          <w:color w:val="000000" w:themeColor="text1"/>
          <w:sz w:val="22"/>
          <w:szCs w:val="22"/>
        </w:rPr>
        <w:t xml:space="preserve">1994, </w:t>
      </w:r>
      <w:r w:rsidR="00C60577" w:rsidRPr="007F7BD6">
        <w:rPr>
          <w:rFonts w:asciiTheme="minorBidi" w:hAnsiTheme="minorBidi" w:cstheme="minorBidi"/>
          <w:color w:val="000000" w:themeColor="text1"/>
          <w:sz w:val="22"/>
          <w:szCs w:val="22"/>
        </w:rPr>
        <w:t>De la Solution à l’Oxyde. Condensation des cations en solution aqueuse, chimie de surface des oxydes, Inter Editions et CNRS</w:t>
      </w:r>
      <w:r w:rsidR="007B0479" w:rsidRPr="007F7BD6">
        <w:rPr>
          <w:rFonts w:asciiTheme="minorBidi" w:hAnsiTheme="minorBidi" w:cstheme="minorBidi"/>
          <w:color w:val="000000" w:themeColor="text1"/>
          <w:sz w:val="22"/>
          <w:szCs w:val="22"/>
        </w:rPr>
        <w:t xml:space="preserve"> Editions EDP Sciences Editions</w:t>
      </w:r>
      <w:r w:rsidR="00C60577" w:rsidRPr="007F7BD6">
        <w:rPr>
          <w:rFonts w:asciiTheme="minorBidi" w:hAnsiTheme="minorBidi" w:cstheme="minorBidi"/>
          <w:color w:val="000000" w:themeColor="text1"/>
          <w:sz w:val="22"/>
          <w:szCs w:val="22"/>
        </w:rPr>
        <w:t>.</w:t>
      </w:r>
    </w:p>
    <w:p w14:paraId="26DDDAA2" w14:textId="2F4BB77A" w:rsidR="00C75FD8" w:rsidRPr="007F7BD6" w:rsidRDefault="00C75FD8" w:rsidP="00885535">
      <w:pPr>
        <w:spacing w:line="360" w:lineRule="auto"/>
        <w:ind w:left="851" w:hanging="851"/>
        <w:rPr>
          <w:rFonts w:asciiTheme="minorBidi" w:hAnsiTheme="minorBidi" w:cstheme="minorBidi"/>
          <w:color w:val="000000" w:themeColor="text1"/>
          <w:sz w:val="22"/>
          <w:szCs w:val="22"/>
        </w:rPr>
      </w:pPr>
      <w:r w:rsidRPr="007F7BD6">
        <w:rPr>
          <w:rStyle w:val="tlid-translation"/>
          <w:rFonts w:asciiTheme="minorBidi" w:hAnsiTheme="minorBidi" w:cstheme="minorBidi"/>
          <w:color w:val="000000"/>
          <w:sz w:val="22"/>
          <w:szCs w:val="22"/>
        </w:rPr>
        <w:t>[2</w:t>
      </w:r>
      <w:r w:rsidR="00AE7239">
        <w:rPr>
          <w:rStyle w:val="tlid-translation"/>
          <w:rFonts w:asciiTheme="minorBidi" w:hAnsiTheme="minorBidi" w:cstheme="minorBidi"/>
          <w:color w:val="000000"/>
          <w:sz w:val="22"/>
          <w:szCs w:val="22"/>
        </w:rPr>
        <w:t>1</w:t>
      </w:r>
      <w:r w:rsidRPr="007F7BD6">
        <w:rPr>
          <w:rStyle w:val="tlid-translation"/>
          <w:rFonts w:asciiTheme="minorBidi" w:hAnsiTheme="minorBidi" w:cstheme="minorBidi"/>
          <w:color w:val="000000"/>
          <w:sz w:val="22"/>
          <w:szCs w:val="22"/>
        </w:rPr>
        <w:t>]</w:t>
      </w:r>
      <w:r w:rsidR="008F5AC2" w:rsidRPr="007F7BD6">
        <w:rPr>
          <w:rStyle w:val="tlid-translation"/>
          <w:rFonts w:asciiTheme="minorBidi" w:hAnsiTheme="minorBidi" w:cstheme="minorBidi"/>
          <w:color w:val="000000"/>
          <w:sz w:val="22"/>
          <w:szCs w:val="22"/>
        </w:rPr>
        <w:tab/>
      </w:r>
      <w:r w:rsidR="00C60577" w:rsidRPr="007F7BD6">
        <w:rPr>
          <w:rStyle w:val="tlid-translation"/>
          <w:rFonts w:asciiTheme="minorBidi" w:hAnsiTheme="minorBidi" w:cstheme="minorBidi"/>
          <w:color w:val="000000" w:themeColor="text1"/>
          <w:sz w:val="22"/>
          <w:szCs w:val="22"/>
        </w:rPr>
        <w:t>El</w:t>
      </w:r>
      <w:r w:rsidR="00C60577" w:rsidRPr="007F7BD6">
        <w:rPr>
          <w:rFonts w:asciiTheme="minorBidi" w:hAnsiTheme="minorBidi" w:cstheme="minorBidi"/>
          <w:color w:val="000000" w:themeColor="text1"/>
          <w:sz w:val="22"/>
          <w:szCs w:val="22"/>
        </w:rPr>
        <w:t xml:space="preserve"> Yahyaoui, A., Ellouzi, K., Al Zabadi, H., Razzouki, B., Bouhlassa, S., Azzaoui Khalil, Mejdoubi, E., Hamed, O., Jodeh, S., and Lahmamdi, A., </w:t>
      </w:r>
      <w:r w:rsidR="00EF3FCA" w:rsidRPr="007F7BD6">
        <w:rPr>
          <w:rFonts w:asciiTheme="minorBidi" w:hAnsiTheme="minorBidi" w:cstheme="minorBidi"/>
          <w:color w:val="000000" w:themeColor="text1"/>
          <w:sz w:val="22"/>
          <w:szCs w:val="22"/>
        </w:rPr>
        <w:t xml:space="preserve">2017, </w:t>
      </w:r>
      <w:r w:rsidR="00C60577" w:rsidRPr="007F7BD6">
        <w:rPr>
          <w:rFonts w:asciiTheme="minorBidi" w:hAnsiTheme="minorBidi" w:cstheme="minorBidi"/>
          <w:color w:val="000000" w:themeColor="text1"/>
          <w:sz w:val="22"/>
          <w:szCs w:val="22"/>
        </w:rPr>
        <w:t>Adsorption of Chromium (VI)on Calcium Phosphate : Mechanisms and Stability constants of Surface Complexes</w:t>
      </w:r>
      <w:r w:rsidR="00C60577" w:rsidRPr="007F7BD6">
        <w:rPr>
          <w:rFonts w:asciiTheme="minorBidi" w:hAnsiTheme="minorBidi" w:cstheme="minorBidi"/>
          <w:i/>
          <w:iCs/>
          <w:color w:val="000000" w:themeColor="text1"/>
          <w:sz w:val="22"/>
          <w:szCs w:val="22"/>
        </w:rPr>
        <w:t>, applied Sciences</w:t>
      </w:r>
      <w:r w:rsidR="00C60577" w:rsidRPr="007F7BD6">
        <w:rPr>
          <w:rFonts w:asciiTheme="minorBidi" w:hAnsiTheme="minorBidi" w:cstheme="minorBidi"/>
          <w:color w:val="000000" w:themeColor="text1"/>
          <w:sz w:val="22"/>
          <w:szCs w:val="22"/>
        </w:rPr>
        <w:t xml:space="preserve">, </w:t>
      </w:r>
      <w:r w:rsidR="00C60577" w:rsidRPr="007F7BD6">
        <w:rPr>
          <w:rFonts w:asciiTheme="minorBidi" w:hAnsiTheme="minorBidi" w:cstheme="minorBidi"/>
          <w:b/>
          <w:bCs/>
          <w:color w:val="000000" w:themeColor="text1"/>
          <w:sz w:val="22"/>
          <w:szCs w:val="22"/>
        </w:rPr>
        <w:t>7,</w:t>
      </w:r>
      <w:r w:rsidR="00C60577" w:rsidRPr="007F7BD6">
        <w:rPr>
          <w:rFonts w:asciiTheme="minorBidi" w:hAnsiTheme="minorBidi" w:cstheme="minorBidi"/>
          <w:color w:val="000000" w:themeColor="text1"/>
          <w:sz w:val="22"/>
          <w:szCs w:val="22"/>
        </w:rPr>
        <w:t> 222-235.</w:t>
      </w:r>
    </w:p>
    <w:p w14:paraId="281938B1" w14:textId="76B1D451" w:rsidR="00C75FD8" w:rsidRPr="007F7BD6" w:rsidRDefault="00C75FD8" w:rsidP="00AE7239">
      <w:pPr>
        <w:autoSpaceDE w:val="0"/>
        <w:autoSpaceDN w:val="0"/>
        <w:adjustRightInd w:val="0"/>
        <w:spacing w:line="360" w:lineRule="auto"/>
        <w:ind w:left="851" w:hanging="851"/>
        <w:rPr>
          <w:rFonts w:asciiTheme="minorBidi" w:hAnsiTheme="minorBidi" w:cstheme="minorBidi"/>
          <w:color w:val="000000"/>
          <w:sz w:val="22"/>
          <w:szCs w:val="22"/>
        </w:rPr>
      </w:pPr>
      <w:r w:rsidRPr="007F7BD6">
        <w:rPr>
          <w:rFonts w:asciiTheme="minorBidi" w:hAnsiTheme="minorBidi" w:cstheme="minorBidi"/>
          <w:color w:val="000000"/>
          <w:sz w:val="22"/>
          <w:szCs w:val="22"/>
        </w:rPr>
        <w:t>[2</w:t>
      </w:r>
      <w:r w:rsidR="00AE7239">
        <w:rPr>
          <w:rFonts w:asciiTheme="minorBidi" w:hAnsiTheme="minorBidi" w:cstheme="minorBidi"/>
          <w:color w:val="000000"/>
          <w:sz w:val="22"/>
          <w:szCs w:val="22"/>
        </w:rPr>
        <w:t>2</w:t>
      </w:r>
      <w:r w:rsidRPr="007F7BD6">
        <w:rPr>
          <w:rFonts w:asciiTheme="minorBidi" w:hAnsiTheme="minorBidi" w:cstheme="minorBidi"/>
          <w:color w:val="000000"/>
          <w:sz w:val="22"/>
          <w:szCs w:val="22"/>
        </w:rPr>
        <w:t>]</w:t>
      </w:r>
      <w:r w:rsidR="008F5AC2" w:rsidRPr="007F7BD6">
        <w:rPr>
          <w:rFonts w:asciiTheme="minorBidi" w:hAnsiTheme="minorBidi" w:cstheme="minorBidi"/>
          <w:color w:val="000000"/>
          <w:sz w:val="22"/>
          <w:szCs w:val="22"/>
        </w:rPr>
        <w:tab/>
      </w:r>
      <w:r w:rsidRPr="007F7BD6">
        <w:rPr>
          <w:rFonts w:asciiTheme="minorBidi" w:hAnsiTheme="minorBidi" w:cstheme="minorBidi"/>
          <w:color w:val="000000"/>
          <w:sz w:val="22"/>
          <w:szCs w:val="22"/>
        </w:rPr>
        <w:t xml:space="preserve">Boukhlafa, </w:t>
      </w:r>
      <w:r w:rsidR="007B0479" w:rsidRPr="007F7BD6">
        <w:rPr>
          <w:rFonts w:asciiTheme="minorBidi" w:hAnsiTheme="minorBidi" w:cstheme="minorBidi"/>
          <w:color w:val="000000"/>
          <w:sz w:val="22"/>
          <w:szCs w:val="22"/>
        </w:rPr>
        <w:t xml:space="preserve">C., 2006, </w:t>
      </w:r>
      <w:r w:rsidRPr="007F7BD6">
        <w:rPr>
          <w:rFonts w:asciiTheme="minorBidi" w:hAnsiTheme="minorBidi" w:cstheme="minorBidi"/>
          <w:color w:val="000000"/>
          <w:sz w:val="22"/>
          <w:szCs w:val="22"/>
        </w:rPr>
        <w:t>Ph.D. thesis, Université M</w:t>
      </w:r>
      <w:r w:rsidR="007B0479" w:rsidRPr="007F7BD6">
        <w:rPr>
          <w:rFonts w:asciiTheme="minorBidi" w:hAnsiTheme="minorBidi" w:cstheme="minorBidi"/>
          <w:color w:val="000000"/>
          <w:sz w:val="22"/>
          <w:szCs w:val="22"/>
        </w:rPr>
        <w:t>entouri: Constantine, Algeria</w:t>
      </w:r>
      <w:r w:rsidRPr="007F7BD6">
        <w:rPr>
          <w:rFonts w:asciiTheme="minorBidi" w:hAnsiTheme="minorBidi" w:cstheme="minorBidi"/>
          <w:color w:val="000000"/>
          <w:sz w:val="22"/>
          <w:szCs w:val="22"/>
        </w:rPr>
        <w:t>.</w:t>
      </w:r>
      <w:r w:rsidR="0024332F" w:rsidRPr="007F7BD6">
        <w:rPr>
          <w:rFonts w:asciiTheme="minorBidi" w:hAnsiTheme="minorBidi" w:cstheme="minorBidi"/>
          <w:color w:val="00B050"/>
          <w:sz w:val="22"/>
          <w:szCs w:val="22"/>
        </w:rPr>
        <w:t xml:space="preserve"> </w:t>
      </w:r>
    </w:p>
    <w:p w14:paraId="6AA0AED9" w14:textId="519FAB12" w:rsidR="00C75FD8" w:rsidRPr="007F7BD6" w:rsidRDefault="00C75FD8" w:rsidP="00AE7239">
      <w:pPr>
        <w:autoSpaceDE w:val="0"/>
        <w:autoSpaceDN w:val="0"/>
        <w:adjustRightInd w:val="0"/>
        <w:spacing w:line="360" w:lineRule="auto"/>
        <w:ind w:left="851" w:hanging="851"/>
        <w:rPr>
          <w:rFonts w:asciiTheme="minorBidi" w:hAnsiTheme="minorBidi" w:cstheme="minorBidi"/>
          <w:color w:val="000000"/>
          <w:sz w:val="22"/>
          <w:szCs w:val="22"/>
        </w:rPr>
      </w:pPr>
      <w:r w:rsidRPr="007F7BD6">
        <w:rPr>
          <w:rFonts w:asciiTheme="minorBidi" w:hAnsiTheme="minorBidi" w:cstheme="minorBidi"/>
          <w:color w:val="000000"/>
          <w:sz w:val="22"/>
          <w:szCs w:val="22"/>
        </w:rPr>
        <w:t>[2</w:t>
      </w:r>
      <w:r w:rsidR="00AE7239">
        <w:rPr>
          <w:rFonts w:asciiTheme="minorBidi" w:hAnsiTheme="minorBidi" w:cstheme="minorBidi"/>
          <w:color w:val="000000"/>
          <w:sz w:val="22"/>
          <w:szCs w:val="22"/>
        </w:rPr>
        <w:t>3</w:t>
      </w:r>
      <w:r w:rsidR="00DC3897" w:rsidRPr="007F7BD6">
        <w:rPr>
          <w:rFonts w:asciiTheme="minorBidi" w:hAnsiTheme="minorBidi" w:cstheme="minorBidi"/>
          <w:color w:val="000000"/>
          <w:sz w:val="22"/>
          <w:szCs w:val="22"/>
        </w:rPr>
        <w:t>]</w:t>
      </w:r>
      <w:r w:rsidR="008F5AC2" w:rsidRPr="007F7BD6">
        <w:rPr>
          <w:rFonts w:asciiTheme="minorBidi" w:hAnsiTheme="minorBidi" w:cstheme="minorBidi"/>
          <w:color w:val="000000"/>
          <w:sz w:val="22"/>
          <w:szCs w:val="22"/>
        </w:rPr>
        <w:tab/>
      </w:r>
      <w:r w:rsidR="0024332F" w:rsidRPr="007F7BD6">
        <w:rPr>
          <w:rFonts w:asciiTheme="minorBidi" w:hAnsiTheme="minorBidi" w:cstheme="minorBidi"/>
          <w:color w:val="000000" w:themeColor="text1"/>
          <w:sz w:val="22"/>
          <w:szCs w:val="22"/>
        </w:rPr>
        <w:t>Carine, M.</w:t>
      </w:r>
      <w:r w:rsidR="00802B71" w:rsidRPr="007F7BD6">
        <w:rPr>
          <w:rFonts w:asciiTheme="minorBidi" w:hAnsiTheme="minorBidi" w:cstheme="minorBidi"/>
          <w:color w:val="000000" w:themeColor="text1"/>
          <w:sz w:val="22"/>
          <w:szCs w:val="22"/>
        </w:rPr>
        <w:t>,</w:t>
      </w:r>
      <w:r w:rsidR="0024332F" w:rsidRPr="007F7BD6">
        <w:rPr>
          <w:rFonts w:asciiTheme="minorBidi" w:hAnsiTheme="minorBidi" w:cstheme="minorBidi"/>
          <w:color w:val="000000" w:themeColor="text1"/>
          <w:sz w:val="22"/>
          <w:szCs w:val="22"/>
        </w:rPr>
        <w:t xml:space="preserve"> </w:t>
      </w:r>
      <w:r w:rsidR="007B0479" w:rsidRPr="007F7BD6">
        <w:rPr>
          <w:rFonts w:asciiTheme="minorBidi" w:hAnsiTheme="minorBidi" w:cstheme="minorBidi"/>
          <w:color w:val="000000" w:themeColor="text1"/>
          <w:sz w:val="22"/>
          <w:szCs w:val="22"/>
        </w:rPr>
        <w:t xml:space="preserve">2007, </w:t>
      </w:r>
      <w:r w:rsidR="0024332F" w:rsidRPr="007F7BD6">
        <w:rPr>
          <w:rFonts w:asciiTheme="minorBidi" w:hAnsiTheme="minorBidi" w:cstheme="minorBidi"/>
          <w:color w:val="000000" w:themeColor="text1"/>
          <w:sz w:val="22"/>
          <w:szCs w:val="22"/>
        </w:rPr>
        <w:t>Speciation of sulfur species in steam generators of nuclear power plants with pressurized water reactor. PhD</w:t>
      </w:r>
      <w:r w:rsidR="0024332F" w:rsidRPr="007F7BD6">
        <w:rPr>
          <w:rFonts w:asciiTheme="minorBidi" w:hAnsiTheme="minorBidi" w:cstheme="minorBidi"/>
          <w:b/>
          <w:bCs/>
          <w:color w:val="000000" w:themeColor="text1"/>
          <w:sz w:val="22"/>
          <w:szCs w:val="22"/>
        </w:rPr>
        <w:t xml:space="preserve"> </w:t>
      </w:r>
      <w:r w:rsidR="0024332F" w:rsidRPr="007F7BD6">
        <w:rPr>
          <w:rFonts w:asciiTheme="minorBidi" w:hAnsiTheme="minorBidi" w:cstheme="minorBidi"/>
          <w:color w:val="000000" w:themeColor="text1"/>
          <w:sz w:val="22"/>
          <w:szCs w:val="22"/>
        </w:rPr>
        <w:t>Thesis, Pierre and</w:t>
      </w:r>
      <w:r w:rsidR="007B0479" w:rsidRPr="007F7BD6">
        <w:rPr>
          <w:rFonts w:asciiTheme="minorBidi" w:hAnsiTheme="minorBidi" w:cstheme="minorBidi"/>
          <w:color w:val="000000" w:themeColor="text1"/>
          <w:sz w:val="22"/>
          <w:szCs w:val="22"/>
        </w:rPr>
        <w:t xml:space="preserve"> Marie Curie University: France.</w:t>
      </w:r>
    </w:p>
    <w:p w14:paraId="31609ECA" w14:textId="4BDA91C3" w:rsidR="00C75FD8" w:rsidRPr="007F7BD6" w:rsidRDefault="00C75FD8" w:rsidP="00AE7239">
      <w:pPr>
        <w:spacing w:line="360" w:lineRule="auto"/>
        <w:ind w:left="851" w:hanging="851"/>
        <w:rPr>
          <w:rFonts w:asciiTheme="minorBidi" w:hAnsiTheme="minorBidi" w:cstheme="minorBidi"/>
          <w:color w:val="000000" w:themeColor="text1"/>
          <w:sz w:val="22"/>
          <w:szCs w:val="22"/>
        </w:rPr>
      </w:pPr>
      <w:r w:rsidRPr="007F7BD6">
        <w:rPr>
          <w:rFonts w:asciiTheme="minorBidi" w:hAnsiTheme="minorBidi" w:cstheme="minorBidi"/>
          <w:color w:val="000000"/>
          <w:sz w:val="22"/>
          <w:szCs w:val="22"/>
        </w:rPr>
        <w:t>[2</w:t>
      </w:r>
      <w:r w:rsidR="00AE7239">
        <w:rPr>
          <w:rFonts w:asciiTheme="minorBidi" w:hAnsiTheme="minorBidi" w:cstheme="minorBidi"/>
          <w:color w:val="000000"/>
          <w:sz w:val="22"/>
          <w:szCs w:val="22"/>
        </w:rPr>
        <w:t>4</w:t>
      </w:r>
      <w:r w:rsidRPr="007F7BD6">
        <w:rPr>
          <w:rFonts w:asciiTheme="minorBidi" w:hAnsiTheme="minorBidi" w:cstheme="minorBidi"/>
          <w:color w:val="000000"/>
          <w:sz w:val="22"/>
          <w:szCs w:val="22"/>
        </w:rPr>
        <w:t>]</w:t>
      </w:r>
      <w:r w:rsidR="008F5AC2" w:rsidRPr="007F7BD6">
        <w:rPr>
          <w:rFonts w:asciiTheme="minorBidi" w:hAnsiTheme="minorBidi" w:cstheme="minorBidi"/>
          <w:color w:val="000000"/>
          <w:sz w:val="22"/>
          <w:szCs w:val="22"/>
        </w:rPr>
        <w:tab/>
      </w:r>
      <w:r w:rsidR="0024332F" w:rsidRPr="007F7BD6">
        <w:rPr>
          <w:rFonts w:asciiTheme="minorBidi" w:hAnsiTheme="minorBidi" w:cstheme="minorBidi"/>
          <w:color w:val="000000" w:themeColor="text1"/>
          <w:sz w:val="22"/>
          <w:szCs w:val="22"/>
        </w:rPr>
        <w:t>Forsling, L., Wu, W., Schindler, P.W., </w:t>
      </w:r>
      <w:r w:rsidR="00802B71" w:rsidRPr="007F7BD6">
        <w:rPr>
          <w:rFonts w:asciiTheme="minorBidi" w:hAnsiTheme="minorBidi" w:cstheme="minorBidi"/>
          <w:color w:val="000000" w:themeColor="text1"/>
          <w:sz w:val="22"/>
          <w:szCs w:val="22"/>
        </w:rPr>
        <w:t xml:space="preserve">1991, </w:t>
      </w:r>
      <w:r w:rsidR="0024332F" w:rsidRPr="007F7BD6">
        <w:rPr>
          <w:rFonts w:asciiTheme="minorBidi" w:hAnsiTheme="minorBidi" w:cstheme="minorBidi"/>
          <w:color w:val="000000" w:themeColor="text1"/>
          <w:sz w:val="22"/>
          <w:szCs w:val="22"/>
        </w:rPr>
        <w:t xml:space="preserve">Surface complexation of calcium minerals in aqueous </w:t>
      </w:r>
      <w:r w:rsidR="00802B71" w:rsidRPr="007F7BD6">
        <w:rPr>
          <w:rFonts w:asciiTheme="minorBidi" w:hAnsiTheme="minorBidi" w:cstheme="minorBidi"/>
          <w:color w:val="000000" w:themeColor="text1"/>
          <w:sz w:val="22"/>
          <w:szCs w:val="22"/>
        </w:rPr>
        <w:t>solution:</w:t>
      </w:r>
      <w:r w:rsidR="0024332F" w:rsidRPr="007F7BD6">
        <w:rPr>
          <w:rFonts w:asciiTheme="minorBidi" w:hAnsiTheme="minorBidi" w:cstheme="minorBidi"/>
          <w:color w:val="000000" w:themeColor="text1"/>
          <w:sz w:val="22"/>
          <w:szCs w:val="22"/>
        </w:rPr>
        <w:t xml:space="preserve"> 1. Surface protonation at fluoroapatite-water interfacs</w:t>
      </w:r>
      <w:r w:rsidR="007B0479" w:rsidRPr="007F7BD6">
        <w:rPr>
          <w:rFonts w:asciiTheme="minorBidi" w:hAnsiTheme="minorBidi" w:cstheme="minorBidi"/>
          <w:color w:val="000000" w:themeColor="text1"/>
          <w:sz w:val="22"/>
          <w:szCs w:val="22"/>
        </w:rPr>
        <w:t xml:space="preserve">, </w:t>
      </w:r>
      <w:r w:rsidR="007B0479" w:rsidRPr="007F7BD6">
        <w:rPr>
          <w:rFonts w:asciiTheme="minorBidi" w:hAnsiTheme="minorBidi" w:cstheme="minorBidi"/>
          <w:i/>
          <w:iCs/>
          <w:color w:val="000000" w:themeColor="text1"/>
          <w:sz w:val="22"/>
          <w:szCs w:val="22"/>
        </w:rPr>
        <w:t>J</w:t>
      </w:r>
      <w:r w:rsidR="0024332F" w:rsidRPr="007F7BD6">
        <w:rPr>
          <w:rFonts w:asciiTheme="minorBidi" w:hAnsiTheme="minorBidi" w:cstheme="minorBidi"/>
          <w:i/>
          <w:iCs/>
          <w:color w:val="000000" w:themeColor="text1"/>
          <w:sz w:val="22"/>
          <w:szCs w:val="22"/>
        </w:rPr>
        <w:t>. of Colloid and Interface Science</w:t>
      </w:r>
      <w:r w:rsidR="00802B71" w:rsidRPr="007F7BD6">
        <w:rPr>
          <w:rFonts w:asciiTheme="minorBidi" w:hAnsiTheme="minorBidi" w:cstheme="minorBidi"/>
          <w:color w:val="000000" w:themeColor="text1"/>
          <w:sz w:val="22"/>
          <w:szCs w:val="22"/>
        </w:rPr>
        <w:t>.,</w:t>
      </w:r>
      <w:r w:rsidR="0024332F" w:rsidRPr="007F7BD6">
        <w:rPr>
          <w:rFonts w:asciiTheme="minorBidi" w:hAnsiTheme="minorBidi" w:cstheme="minorBidi"/>
          <w:color w:val="000000" w:themeColor="text1"/>
          <w:sz w:val="22"/>
          <w:szCs w:val="22"/>
        </w:rPr>
        <w:t xml:space="preserve"> 147, 178-185.</w:t>
      </w:r>
    </w:p>
    <w:p w14:paraId="62B86AB2" w14:textId="540BF924" w:rsidR="00C75FD8" w:rsidRPr="007F7BD6" w:rsidRDefault="00C75FD8" w:rsidP="00AE7239">
      <w:pPr>
        <w:spacing w:line="360" w:lineRule="auto"/>
        <w:ind w:left="851" w:hanging="851"/>
        <w:rPr>
          <w:rFonts w:asciiTheme="minorBidi" w:hAnsiTheme="minorBidi" w:cstheme="minorBidi"/>
          <w:color w:val="000000" w:themeColor="text1"/>
          <w:sz w:val="22"/>
          <w:szCs w:val="22"/>
        </w:rPr>
      </w:pPr>
      <w:r w:rsidRPr="007F7BD6">
        <w:rPr>
          <w:rFonts w:asciiTheme="minorBidi" w:hAnsiTheme="minorBidi" w:cstheme="minorBidi"/>
          <w:color w:val="000000" w:themeColor="text1"/>
          <w:sz w:val="22"/>
          <w:szCs w:val="22"/>
        </w:rPr>
        <w:t>[2</w:t>
      </w:r>
      <w:r w:rsidR="00AE7239">
        <w:rPr>
          <w:rFonts w:asciiTheme="minorBidi" w:hAnsiTheme="minorBidi" w:cstheme="minorBidi"/>
          <w:color w:val="000000" w:themeColor="text1"/>
          <w:sz w:val="22"/>
          <w:szCs w:val="22"/>
        </w:rPr>
        <w:t>5</w:t>
      </w:r>
      <w:r w:rsidRPr="007F7BD6">
        <w:rPr>
          <w:rFonts w:asciiTheme="minorBidi" w:hAnsiTheme="minorBidi" w:cstheme="minorBidi"/>
          <w:color w:val="000000" w:themeColor="text1"/>
          <w:sz w:val="22"/>
          <w:szCs w:val="22"/>
        </w:rPr>
        <w:t>]</w:t>
      </w:r>
      <w:r w:rsidR="008F5AC2" w:rsidRPr="007F7BD6">
        <w:rPr>
          <w:rFonts w:asciiTheme="minorBidi" w:hAnsiTheme="minorBidi" w:cstheme="minorBidi"/>
          <w:color w:val="000000" w:themeColor="text1"/>
          <w:sz w:val="22"/>
          <w:szCs w:val="22"/>
        </w:rPr>
        <w:tab/>
      </w:r>
      <w:r w:rsidRPr="007F7BD6">
        <w:rPr>
          <w:rFonts w:asciiTheme="minorBidi" w:hAnsiTheme="minorBidi" w:cstheme="minorBidi"/>
          <w:color w:val="000000" w:themeColor="text1"/>
          <w:sz w:val="22"/>
          <w:szCs w:val="22"/>
        </w:rPr>
        <w:t>AFNOR. </w:t>
      </w:r>
      <w:r w:rsidR="007B0479" w:rsidRPr="007F7BD6">
        <w:rPr>
          <w:rFonts w:asciiTheme="minorBidi" w:hAnsiTheme="minorBidi" w:cstheme="minorBidi"/>
          <w:color w:val="000000" w:themeColor="text1"/>
          <w:sz w:val="22"/>
          <w:szCs w:val="22"/>
        </w:rPr>
        <w:t xml:space="preserve">1997, </w:t>
      </w:r>
      <w:r w:rsidRPr="007F7BD6">
        <w:rPr>
          <w:rFonts w:asciiTheme="minorBidi" w:hAnsiTheme="minorBidi" w:cstheme="minorBidi"/>
          <w:color w:val="000000" w:themeColor="text1"/>
          <w:sz w:val="22"/>
          <w:szCs w:val="22"/>
        </w:rPr>
        <w:t>French Agency for Standardization. “Water quality. Tome1: Terminology, sampling and assessment methods", 3rd</w:t>
      </w:r>
      <w:r w:rsidR="007B0479" w:rsidRPr="007F7BD6">
        <w:rPr>
          <w:rFonts w:asciiTheme="minorBidi" w:hAnsiTheme="minorBidi" w:cstheme="minorBidi"/>
          <w:color w:val="000000" w:themeColor="text1"/>
          <w:sz w:val="22"/>
          <w:szCs w:val="22"/>
        </w:rPr>
        <w:t xml:space="preserve"> Edition: Paris, France, p439</w:t>
      </w:r>
      <w:r w:rsidRPr="007F7BD6">
        <w:rPr>
          <w:rFonts w:asciiTheme="minorBidi" w:hAnsiTheme="minorBidi" w:cstheme="minorBidi"/>
          <w:color w:val="000000" w:themeColor="text1"/>
          <w:sz w:val="22"/>
          <w:szCs w:val="22"/>
        </w:rPr>
        <w:t>.</w:t>
      </w:r>
      <w:r w:rsidR="0024332F" w:rsidRPr="007F7BD6">
        <w:rPr>
          <w:rFonts w:asciiTheme="minorBidi" w:hAnsiTheme="minorBidi" w:cstheme="minorBidi"/>
          <w:color w:val="00B050"/>
          <w:sz w:val="22"/>
          <w:szCs w:val="22"/>
        </w:rPr>
        <w:t xml:space="preserve"> </w:t>
      </w:r>
    </w:p>
    <w:p w14:paraId="57E21B29" w14:textId="3FC4A11D" w:rsidR="00C75FD8" w:rsidRPr="007F7BD6" w:rsidRDefault="00A63DBF" w:rsidP="00AE7239">
      <w:pPr>
        <w:spacing w:line="360" w:lineRule="auto"/>
        <w:ind w:left="851" w:hanging="851"/>
        <w:rPr>
          <w:rFonts w:asciiTheme="minorBidi" w:hAnsiTheme="minorBidi" w:cstheme="minorBidi"/>
          <w:sz w:val="22"/>
          <w:szCs w:val="22"/>
        </w:rPr>
      </w:pPr>
      <w:r w:rsidRPr="007F7BD6">
        <w:rPr>
          <w:rFonts w:asciiTheme="minorBidi" w:hAnsiTheme="minorBidi" w:cstheme="minorBidi"/>
          <w:color w:val="000000" w:themeColor="text1"/>
          <w:sz w:val="22"/>
          <w:szCs w:val="22"/>
        </w:rPr>
        <w:t>[2</w:t>
      </w:r>
      <w:r w:rsidR="00AE7239">
        <w:rPr>
          <w:rFonts w:asciiTheme="minorBidi" w:hAnsiTheme="minorBidi" w:cstheme="minorBidi"/>
          <w:color w:val="000000" w:themeColor="text1"/>
          <w:sz w:val="22"/>
          <w:szCs w:val="22"/>
        </w:rPr>
        <w:t>6</w:t>
      </w:r>
      <w:r w:rsidR="00C75FD8" w:rsidRPr="007F7BD6">
        <w:rPr>
          <w:rFonts w:asciiTheme="minorBidi" w:hAnsiTheme="minorBidi" w:cstheme="minorBidi"/>
          <w:color w:val="000000" w:themeColor="text1"/>
          <w:sz w:val="22"/>
          <w:szCs w:val="22"/>
        </w:rPr>
        <w:t>]</w:t>
      </w:r>
      <w:r w:rsidR="008F5AC2" w:rsidRPr="007F7BD6">
        <w:rPr>
          <w:rFonts w:asciiTheme="minorBidi" w:hAnsiTheme="minorBidi" w:cstheme="minorBidi"/>
          <w:color w:val="000000" w:themeColor="text1"/>
          <w:sz w:val="22"/>
          <w:szCs w:val="22"/>
        </w:rPr>
        <w:tab/>
      </w:r>
      <w:r w:rsidR="00C75FD8" w:rsidRPr="007F7BD6">
        <w:rPr>
          <w:rFonts w:asciiTheme="minorBidi" w:hAnsiTheme="minorBidi" w:cstheme="minorBidi"/>
          <w:sz w:val="22"/>
          <w:szCs w:val="22"/>
        </w:rPr>
        <w:t xml:space="preserve">Samake D., </w:t>
      </w:r>
      <w:r w:rsidR="007B0479" w:rsidRPr="007F7BD6">
        <w:rPr>
          <w:rFonts w:asciiTheme="minorBidi" w:hAnsiTheme="minorBidi" w:cstheme="minorBidi"/>
          <w:sz w:val="22"/>
          <w:szCs w:val="22"/>
        </w:rPr>
        <w:t xml:space="preserve">2008, </w:t>
      </w:r>
      <w:r w:rsidR="00C75FD8" w:rsidRPr="007F7BD6">
        <w:rPr>
          <w:rFonts w:asciiTheme="minorBidi" w:hAnsiTheme="minorBidi" w:cstheme="minorBidi"/>
          <w:sz w:val="22"/>
          <w:szCs w:val="22"/>
        </w:rPr>
        <w:t>Traitement des eaux usées de tannerie à l'aide de matériaux à base d'argile, Université Joseph Fourier-Grenoble et de Bamak</w:t>
      </w:r>
      <w:r w:rsidR="007B0479" w:rsidRPr="007F7BD6">
        <w:rPr>
          <w:rFonts w:asciiTheme="minorBidi" w:hAnsiTheme="minorBidi" w:cstheme="minorBidi"/>
          <w:sz w:val="22"/>
          <w:szCs w:val="22"/>
        </w:rPr>
        <w:t>o, Mali</w:t>
      </w:r>
      <w:r w:rsidR="00C75FD8" w:rsidRPr="007F7BD6">
        <w:rPr>
          <w:rFonts w:asciiTheme="minorBidi" w:hAnsiTheme="minorBidi" w:cstheme="minorBidi"/>
          <w:sz w:val="22"/>
          <w:szCs w:val="22"/>
        </w:rPr>
        <w:t>.</w:t>
      </w:r>
    </w:p>
    <w:p w14:paraId="565075EF" w14:textId="567CA247" w:rsidR="00C75FD8" w:rsidRPr="007F7BD6" w:rsidRDefault="00A63DBF" w:rsidP="00AE7239">
      <w:pPr>
        <w:pStyle w:val="Titre1"/>
        <w:spacing w:line="360" w:lineRule="auto"/>
        <w:ind w:left="851" w:hanging="851"/>
        <w:rPr>
          <w:rFonts w:asciiTheme="minorBidi" w:hAnsiTheme="minorBidi" w:cstheme="minorBidi"/>
          <w:sz w:val="22"/>
          <w:szCs w:val="22"/>
          <w:u w:val="none"/>
        </w:rPr>
      </w:pPr>
      <w:r w:rsidRPr="007F7BD6">
        <w:rPr>
          <w:rFonts w:asciiTheme="minorBidi" w:hAnsiTheme="minorBidi" w:cstheme="minorBidi"/>
          <w:color w:val="000000"/>
          <w:sz w:val="22"/>
          <w:szCs w:val="22"/>
          <w:u w:val="none"/>
        </w:rPr>
        <w:t>[2</w:t>
      </w:r>
      <w:r w:rsidR="00AE7239">
        <w:rPr>
          <w:rFonts w:asciiTheme="minorBidi" w:hAnsiTheme="minorBidi" w:cstheme="minorBidi"/>
          <w:color w:val="000000"/>
          <w:sz w:val="22"/>
          <w:szCs w:val="22"/>
          <w:u w:val="none"/>
        </w:rPr>
        <w:t>7</w:t>
      </w:r>
      <w:r w:rsidR="00C75FD8" w:rsidRPr="007F7BD6">
        <w:rPr>
          <w:rFonts w:asciiTheme="minorBidi" w:hAnsiTheme="minorBidi" w:cstheme="minorBidi"/>
          <w:color w:val="000000"/>
          <w:sz w:val="22"/>
          <w:szCs w:val="22"/>
          <w:u w:val="none"/>
        </w:rPr>
        <w:t>]</w:t>
      </w:r>
      <w:r w:rsidR="008F5AC2" w:rsidRPr="007F7BD6">
        <w:rPr>
          <w:rFonts w:asciiTheme="minorBidi" w:hAnsiTheme="minorBidi" w:cstheme="minorBidi"/>
          <w:color w:val="000000"/>
          <w:sz w:val="22"/>
          <w:szCs w:val="22"/>
          <w:u w:val="none"/>
        </w:rPr>
        <w:tab/>
      </w:r>
      <w:r w:rsidR="00C75FD8" w:rsidRPr="007F7BD6">
        <w:rPr>
          <w:rFonts w:asciiTheme="minorBidi" w:hAnsiTheme="minorBidi" w:cstheme="minorBidi"/>
          <w:sz w:val="22"/>
          <w:szCs w:val="22"/>
          <w:u w:val="none"/>
          <w:lang w:val="en-US"/>
        </w:rPr>
        <w:t>Grossl, V., Eick, M., Sparks, D., Goldberg, S., Ainsworth, C.C.,</w:t>
      </w:r>
      <w:r w:rsidR="00802B71" w:rsidRPr="007F7BD6">
        <w:rPr>
          <w:rFonts w:asciiTheme="minorBidi" w:hAnsiTheme="minorBidi" w:cstheme="minorBidi"/>
          <w:sz w:val="22"/>
          <w:szCs w:val="22"/>
          <w:u w:val="none"/>
          <w:lang w:val="en-US"/>
        </w:rPr>
        <w:t xml:space="preserve"> 1997,</w:t>
      </w:r>
      <w:r w:rsidR="00AF0938" w:rsidRPr="007F7BD6">
        <w:rPr>
          <w:rFonts w:asciiTheme="minorBidi" w:hAnsiTheme="minorBidi" w:cstheme="minorBidi"/>
          <w:sz w:val="22"/>
          <w:szCs w:val="22"/>
          <w:u w:val="none"/>
        </w:rPr>
        <w:t xml:space="preserve"> </w:t>
      </w:r>
      <w:r w:rsidR="00AF0938" w:rsidRPr="007F7BD6">
        <w:rPr>
          <w:rStyle w:val="hlfld-title"/>
          <w:rFonts w:asciiTheme="minorBidi" w:hAnsiTheme="minorBidi" w:cstheme="minorBidi"/>
          <w:sz w:val="22"/>
          <w:szCs w:val="22"/>
          <w:u w:val="none"/>
        </w:rPr>
        <w:t>Arsenate and Chromate Retention Mechanisms on Goethite. 2. Kinetic Evaluation Using a Pre</w:t>
      </w:r>
      <w:r w:rsidR="00885535">
        <w:rPr>
          <w:rStyle w:val="hlfld-title"/>
          <w:rFonts w:asciiTheme="minorBidi" w:hAnsiTheme="minorBidi" w:cstheme="minorBidi"/>
          <w:sz w:val="22"/>
          <w:szCs w:val="22"/>
          <w:u w:val="none"/>
        </w:rPr>
        <w:t>ssure-Jump Relaxation Technique,</w:t>
      </w:r>
      <w:r w:rsidR="00AF0938" w:rsidRPr="007F7BD6">
        <w:rPr>
          <w:rStyle w:val="hlfld-title"/>
          <w:rFonts w:asciiTheme="minorBidi" w:hAnsiTheme="minorBidi" w:cstheme="minorBidi"/>
          <w:sz w:val="22"/>
          <w:szCs w:val="22"/>
          <w:u w:val="none"/>
        </w:rPr>
        <w:t xml:space="preserve"> </w:t>
      </w:r>
      <w:r w:rsidR="00885535">
        <w:rPr>
          <w:rFonts w:asciiTheme="minorBidi" w:hAnsiTheme="minorBidi" w:cstheme="minorBidi"/>
          <w:i/>
          <w:iCs/>
          <w:sz w:val="22"/>
          <w:szCs w:val="22"/>
          <w:u w:val="none"/>
          <w:lang w:val="en-US"/>
        </w:rPr>
        <w:t>Enviro.Sci. Technol</w:t>
      </w:r>
      <w:r w:rsidR="00C75FD8" w:rsidRPr="007F7BD6">
        <w:rPr>
          <w:rFonts w:asciiTheme="minorBidi" w:hAnsiTheme="minorBidi" w:cstheme="minorBidi"/>
          <w:sz w:val="22"/>
          <w:szCs w:val="22"/>
          <w:u w:val="none"/>
          <w:lang w:val="en-US"/>
        </w:rPr>
        <w:t xml:space="preserve">, </w:t>
      </w:r>
      <w:r w:rsidR="00802B71" w:rsidRPr="007F7BD6">
        <w:rPr>
          <w:rFonts w:asciiTheme="minorBidi" w:hAnsiTheme="minorBidi" w:cstheme="minorBidi"/>
          <w:sz w:val="22"/>
          <w:szCs w:val="22"/>
          <w:u w:val="none"/>
          <w:lang w:val="en-US"/>
        </w:rPr>
        <w:t xml:space="preserve">31, </w:t>
      </w:r>
      <w:r w:rsidR="00C75FD8" w:rsidRPr="007F7BD6">
        <w:rPr>
          <w:rFonts w:asciiTheme="minorBidi" w:hAnsiTheme="minorBidi" w:cstheme="minorBidi"/>
          <w:sz w:val="22"/>
          <w:szCs w:val="22"/>
          <w:u w:val="none"/>
          <w:lang w:val="en-US"/>
        </w:rPr>
        <w:t>321-326.</w:t>
      </w:r>
    </w:p>
    <w:p w14:paraId="67C9309B" w14:textId="75BDBF89" w:rsidR="00C75FD8" w:rsidRPr="007F7BD6" w:rsidRDefault="00C75FD8" w:rsidP="00AE7239">
      <w:pPr>
        <w:pStyle w:val="Titre1"/>
        <w:spacing w:line="360" w:lineRule="auto"/>
        <w:ind w:left="851" w:hanging="851"/>
        <w:rPr>
          <w:rFonts w:asciiTheme="minorBidi" w:hAnsiTheme="minorBidi" w:cstheme="minorBidi"/>
          <w:sz w:val="22"/>
          <w:szCs w:val="22"/>
        </w:rPr>
      </w:pPr>
      <w:r w:rsidRPr="007F7BD6">
        <w:rPr>
          <w:rFonts w:asciiTheme="minorBidi" w:hAnsiTheme="minorBidi" w:cstheme="minorBidi"/>
          <w:color w:val="000000"/>
          <w:sz w:val="22"/>
          <w:szCs w:val="22"/>
          <w:u w:val="none"/>
        </w:rPr>
        <w:t>[</w:t>
      </w:r>
      <w:r w:rsidR="00A63DBF" w:rsidRPr="007F7BD6">
        <w:rPr>
          <w:rFonts w:asciiTheme="minorBidi" w:hAnsiTheme="minorBidi" w:cstheme="minorBidi"/>
          <w:color w:val="000000"/>
          <w:sz w:val="22"/>
          <w:szCs w:val="22"/>
          <w:u w:val="none"/>
        </w:rPr>
        <w:t>2</w:t>
      </w:r>
      <w:r w:rsidR="00AE7239">
        <w:rPr>
          <w:rFonts w:asciiTheme="minorBidi" w:hAnsiTheme="minorBidi" w:cstheme="minorBidi"/>
          <w:color w:val="000000"/>
          <w:sz w:val="22"/>
          <w:szCs w:val="22"/>
          <w:u w:val="none"/>
        </w:rPr>
        <w:t>8</w:t>
      </w:r>
      <w:r w:rsidRPr="007F7BD6">
        <w:rPr>
          <w:rFonts w:asciiTheme="minorBidi" w:hAnsiTheme="minorBidi" w:cstheme="minorBidi"/>
          <w:color w:val="000000"/>
          <w:sz w:val="22"/>
          <w:szCs w:val="22"/>
          <w:u w:val="none"/>
        </w:rPr>
        <w:t>]</w:t>
      </w:r>
      <w:r w:rsidR="008F5AC2" w:rsidRPr="007F7BD6">
        <w:rPr>
          <w:rFonts w:asciiTheme="minorBidi" w:hAnsiTheme="minorBidi" w:cstheme="minorBidi"/>
          <w:color w:val="000000"/>
          <w:sz w:val="22"/>
          <w:szCs w:val="22"/>
          <w:u w:val="none"/>
        </w:rPr>
        <w:tab/>
      </w:r>
      <w:r w:rsidRPr="007F7BD6">
        <w:rPr>
          <w:rFonts w:asciiTheme="minorBidi" w:hAnsiTheme="minorBidi" w:cstheme="minorBidi"/>
          <w:sz w:val="22"/>
          <w:szCs w:val="22"/>
          <w:u w:val="none"/>
        </w:rPr>
        <w:t xml:space="preserve">Lorphensri, O., Intravijit, J., Sabatini, D.A., </w:t>
      </w:r>
      <w:r w:rsidRPr="007F7BD6">
        <w:rPr>
          <w:rFonts w:asciiTheme="minorBidi" w:hAnsiTheme="minorBidi" w:cstheme="minorBidi"/>
          <w:sz w:val="22"/>
          <w:szCs w:val="22"/>
          <w:u w:val="none"/>
          <w:lang w:val="en-US"/>
        </w:rPr>
        <w:t>Kibbey, T.C.G</w:t>
      </w:r>
      <w:r w:rsidR="00802B71" w:rsidRPr="007F7BD6">
        <w:rPr>
          <w:rFonts w:asciiTheme="minorBidi" w:hAnsiTheme="minorBidi" w:cstheme="minorBidi"/>
          <w:sz w:val="22"/>
          <w:szCs w:val="22"/>
          <w:u w:val="none"/>
          <w:lang w:val="en-US"/>
        </w:rPr>
        <w:t>.</w:t>
      </w:r>
      <w:r w:rsidRPr="007F7BD6">
        <w:rPr>
          <w:rFonts w:asciiTheme="minorBidi" w:hAnsiTheme="minorBidi" w:cstheme="minorBidi"/>
          <w:sz w:val="22"/>
          <w:szCs w:val="22"/>
          <w:u w:val="none"/>
          <w:lang w:val="en-US"/>
        </w:rPr>
        <w:t>, Osathaphan, K., Saiwan, C.</w:t>
      </w:r>
      <w:r w:rsidR="00802B71" w:rsidRPr="007F7BD6">
        <w:rPr>
          <w:rFonts w:asciiTheme="minorBidi" w:hAnsiTheme="minorBidi" w:cstheme="minorBidi"/>
          <w:sz w:val="22"/>
          <w:szCs w:val="22"/>
          <w:u w:val="none"/>
          <w:lang w:val="en-US"/>
        </w:rPr>
        <w:t>, 2006,</w:t>
      </w:r>
      <w:r w:rsidR="005442F8" w:rsidRPr="007F7BD6">
        <w:rPr>
          <w:rFonts w:asciiTheme="minorBidi" w:hAnsiTheme="minorBidi" w:cstheme="minorBidi"/>
          <w:sz w:val="22"/>
          <w:szCs w:val="22"/>
          <w:u w:val="none"/>
        </w:rPr>
        <w:t xml:space="preserve"> Sorption of acetaminophen, 17alpha-ethynyl estradiol, nalidixic acid, and</w:t>
      </w:r>
      <w:r w:rsidR="00802B71" w:rsidRPr="007F7BD6">
        <w:rPr>
          <w:rFonts w:asciiTheme="minorBidi" w:hAnsiTheme="minorBidi" w:cstheme="minorBidi"/>
          <w:sz w:val="22"/>
          <w:szCs w:val="22"/>
          <w:u w:val="none"/>
        </w:rPr>
        <w:t xml:space="preserve"> norfloxacin to silica, alumina</w:t>
      </w:r>
      <w:r w:rsidR="005442F8" w:rsidRPr="007F7BD6">
        <w:rPr>
          <w:rFonts w:asciiTheme="minorBidi" w:hAnsiTheme="minorBidi" w:cstheme="minorBidi"/>
          <w:sz w:val="22"/>
          <w:szCs w:val="22"/>
          <w:u w:val="none"/>
        </w:rPr>
        <w:t xml:space="preserve"> and a hydrophobic medium</w:t>
      </w:r>
      <w:r w:rsidR="00885535">
        <w:rPr>
          <w:rFonts w:asciiTheme="minorBidi" w:hAnsiTheme="minorBidi" w:cstheme="minorBidi"/>
          <w:sz w:val="22"/>
          <w:szCs w:val="22"/>
          <w:u w:val="none"/>
        </w:rPr>
        <w:t>,</w:t>
      </w:r>
      <w:r w:rsidR="005442F8" w:rsidRPr="007F7BD6">
        <w:rPr>
          <w:rFonts w:asciiTheme="minorBidi" w:hAnsiTheme="minorBidi" w:cstheme="minorBidi"/>
          <w:sz w:val="22"/>
          <w:szCs w:val="22"/>
          <w:u w:val="none"/>
        </w:rPr>
        <w:t xml:space="preserve"> </w:t>
      </w:r>
      <w:r w:rsidRPr="007F7BD6">
        <w:rPr>
          <w:rFonts w:asciiTheme="minorBidi" w:hAnsiTheme="minorBidi" w:cstheme="minorBidi"/>
          <w:i/>
          <w:iCs/>
          <w:sz w:val="22"/>
          <w:szCs w:val="22"/>
          <w:u w:val="none"/>
          <w:lang w:val="en-US"/>
        </w:rPr>
        <w:t>Water Res</w:t>
      </w:r>
      <w:r w:rsidR="00802B71" w:rsidRPr="007F7BD6">
        <w:rPr>
          <w:rFonts w:asciiTheme="minorBidi" w:hAnsiTheme="minorBidi" w:cstheme="minorBidi"/>
          <w:sz w:val="22"/>
          <w:szCs w:val="22"/>
          <w:u w:val="none"/>
          <w:lang w:val="en-US"/>
        </w:rPr>
        <w:t>, 40,</w:t>
      </w:r>
      <w:r w:rsidRPr="007F7BD6">
        <w:rPr>
          <w:rFonts w:asciiTheme="minorBidi" w:hAnsiTheme="minorBidi" w:cstheme="minorBidi"/>
          <w:sz w:val="22"/>
          <w:szCs w:val="22"/>
          <w:u w:val="none"/>
          <w:lang w:val="en-US"/>
        </w:rPr>
        <w:t xml:space="preserve"> 1481-1491.</w:t>
      </w:r>
    </w:p>
    <w:p w14:paraId="2C5AA1E5" w14:textId="0DE3766B" w:rsidR="00C75FD8" w:rsidRPr="007F7BD6" w:rsidRDefault="00C75FD8" w:rsidP="00AE7239">
      <w:pPr>
        <w:pStyle w:val="Titre1"/>
        <w:spacing w:line="360" w:lineRule="auto"/>
        <w:ind w:left="851" w:hanging="851"/>
        <w:rPr>
          <w:rFonts w:asciiTheme="minorBidi" w:hAnsiTheme="minorBidi" w:cstheme="minorBidi"/>
          <w:sz w:val="22"/>
          <w:szCs w:val="22"/>
          <w:u w:val="none"/>
        </w:rPr>
      </w:pPr>
      <w:r w:rsidRPr="007F7BD6">
        <w:rPr>
          <w:rFonts w:asciiTheme="minorBidi" w:hAnsiTheme="minorBidi" w:cstheme="minorBidi"/>
          <w:color w:val="000000"/>
          <w:sz w:val="22"/>
          <w:szCs w:val="22"/>
        </w:rPr>
        <w:t>[</w:t>
      </w:r>
      <w:r w:rsidR="00AE7239">
        <w:rPr>
          <w:rFonts w:asciiTheme="minorBidi" w:hAnsiTheme="minorBidi" w:cstheme="minorBidi"/>
          <w:color w:val="000000"/>
          <w:sz w:val="22"/>
          <w:szCs w:val="22"/>
        </w:rPr>
        <w:t>29</w:t>
      </w:r>
      <w:r w:rsidRPr="007F7BD6">
        <w:rPr>
          <w:rFonts w:asciiTheme="minorBidi" w:hAnsiTheme="minorBidi" w:cstheme="minorBidi"/>
          <w:color w:val="000000"/>
          <w:sz w:val="22"/>
          <w:szCs w:val="22"/>
          <w:u w:val="none"/>
        </w:rPr>
        <w:t>]</w:t>
      </w:r>
      <w:r w:rsidR="008F5AC2" w:rsidRPr="007F7BD6">
        <w:rPr>
          <w:rFonts w:asciiTheme="minorBidi" w:hAnsiTheme="minorBidi" w:cstheme="minorBidi"/>
          <w:color w:val="000000"/>
          <w:sz w:val="22"/>
          <w:szCs w:val="22"/>
          <w:u w:val="none"/>
        </w:rPr>
        <w:tab/>
      </w:r>
      <w:r w:rsidRPr="007F7BD6">
        <w:rPr>
          <w:rFonts w:asciiTheme="minorBidi" w:hAnsiTheme="minorBidi" w:cstheme="minorBidi"/>
          <w:sz w:val="22"/>
          <w:szCs w:val="22"/>
          <w:u w:val="none"/>
          <w:lang w:val="en-US"/>
        </w:rPr>
        <w:t xml:space="preserve">Harding, I.S., Rashid, N., Hing, K.A., </w:t>
      </w:r>
      <w:r w:rsidR="003430C6" w:rsidRPr="007F7BD6">
        <w:rPr>
          <w:rFonts w:asciiTheme="minorBidi" w:hAnsiTheme="minorBidi" w:cstheme="minorBidi"/>
          <w:sz w:val="22"/>
          <w:szCs w:val="22"/>
          <w:u w:val="none"/>
          <w:lang w:val="en-US"/>
        </w:rPr>
        <w:t xml:space="preserve">2005, </w:t>
      </w:r>
      <w:r w:rsidR="0059565A" w:rsidRPr="007F7BD6">
        <w:rPr>
          <w:rFonts w:asciiTheme="minorBidi" w:hAnsiTheme="minorBidi" w:cstheme="minorBidi"/>
          <w:sz w:val="22"/>
          <w:szCs w:val="22"/>
          <w:u w:val="none"/>
        </w:rPr>
        <w:t>Surface charge and the effect of excess calcium ion</w:t>
      </w:r>
      <w:r w:rsidR="00885535">
        <w:rPr>
          <w:rFonts w:asciiTheme="minorBidi" w:hAnsiTheme="minorBidi" w:cstheme="minorBidi"/>
          <w:sz w:val="22"/>
          <w:szCs w:val="22"/>
          <w:u w:val="none"/>
        </w:rPr>
        <w:t>s on the hydroxyapatite surface,</w:t>
      </w:r>
      <w:r w:rsidR="0059565A" w:rsidRPr="007F7BD6">
        <w:rPr>
          <w:rFonts w:asciiTheme="minorBidi" w:hAnsiTheme="minorBidi" w:cstheme="minorBidi"/>
          <w:sz w:val="22"/>
          <w:szCs w:val="22"/>
          <w:u w:val="none"/>
        </w:rPr>
        <w:t xml:space="preserve"> </w:t>
      </w:r>
      <w:r w:rsidRPr="007F7BD6">
        <w:rPr>
          <w:rFonts w:asciiTheme="minorBidi" w:hAnsiTheme="minorBidi" w:cstheme="minorBidi"/>
          <w:i/>
          <w:iCs/>
          <w:sz w:val="22"/>
          <w:szCs w:val="22"/>
          <w:u w:val="none"/>
          <w:lang w:val="en-US"/>
        </w:rPr>
        <w:t>Biomaterials</w:t>
      </w:r>
      <w:r w:rsidR="003430C6" w:rsidRPr="007F7BD6">
        <w:rPr>
          <w:rFonts w:asciiTheme="minorBidi" w:hAnsiTheme="minorBidi" w:cstheme="minorBidi"/>
          <w:sz w:val="22"/>
          <w:szCs w:val="22"/>
          <w:u w:val="none"/>
          <w:lang w:val="en-US"/>
        </w:rPr>
        <w:t>, 26,</w:t>
      </w:r>
      <w:r w:rsidRPr="007F7BD6">
        <w:rPr>
          <w:rFonts w:asciiTheme="minorBidi" w:hAnsiTheme="minorBidi" w:cstheme="minorBidi"/>
          <w:sz w:val="22"/>
          <w:szCs w:val="22"/>
          <w:u w:val="none"/>
          <w:lang w:val="en-US"/>
        </w:rPr>
        <w:t xml:space="preserve"> 6818–6826.</w:t>
      </w:r>
    </w:p>
    <w:p w14:paraId="2C01A423" w14:textId="162E30C5" w:rsidR="00C75FD8" w:rsidRPr="007F7BD6" w:rsidRDefault="00C75FD8" w:rsidP="00AE7239">
      <w:pPr>
        <w:autoSpaceDE w:val="0"/>
        <w:autoSpaceDN w:val="0"/>
        <w:adjustRightInd w:val="0"/>
        <w:spacing w:line="360" w:lineRule="auto"/>
        <w:ind w:left="851" w:hanging="851"/>
        <w:rPr>
          <w:rFonts w:asciiTheme="minorBidi" w:hAnsiTheme="minorBidi" w:cstheme="minorBidi"/>
          <w:color w:val="000000" w:themeColor="text1"/>
          <w:sz w:val="22"/>
          <w:szCs w:val="22"/>
        </w:rPr>
      </w:pPr>
      <w:r w:rsidRPr="007F7BD6">
        <w:rPr>
          <w:rFonts w:asciiTheme="minorBidi" w:hAnsiTheme="minorBidi" w:cstheme="minorBidi"/>
          <w:color w:val="000000"/>
          <w:sz w:val="22"/>
          <w:szCs w:val="22"/>
        </w:rPr>
        <w:t>[</w:t>
      </w:r>
      <w:r w:rsidR="00AE7239">
        <w:rPr>
          <w:rFonts w:asciiTheme="minorBidi" w:hAnsiTheme="minorBidi" w:cstheme="minorBidi"/>
          <w:color w:val="000000"/>
          <w:sz w:val="22"/>
          <w:szCs w:val="22"/>
        </w:rPr>
        <w:t>30</w:t>
      </w:r>
      <w:r w:rsidRPr="007F7BD6">
        <w:rPr>
          <w:rFonts w:asciiTheme="minorBidi" w:hAnsiTheme="minorBidi" w:cstheme="minorBidi"/>
          <w:color w:val="000000"/>
          <w:sz w:val="22"/>
          <w:szCs w:val="22"/>
        </w:rPr>
        <w:t>]</w:t>
      </w:r>
      <w:r w:rsidR="008F5AC2" w:rsidRPr="007F7BD6">
        <w:rPr>
          <w:rFonts w:asciiTheme="minorBidi" w:hAnsiTheme="minorBidi" w:cstheme="minorBidi"/>
          <w:color w:val="000000"/>
          <w:sz w:val="22"/>
          <w:szCs w:val="22"/>
        </w:rPr>
        <w:tab/>
      </w:r>
      <w:r w:rsidRPr="007F7BD6">
        <w:rPr>
          <w:rFonts w:asciiTheme="minorBidi" w:hAnsiTheme="minorBidi" w:cstheme="minorBidi"/>
          <w:color w:val="000000" w:themeColor="text1"/>
          <w:sz w:val="22"/>
          <w:szCs w:val="22"/>
        </w:rPr>
        <w:t xml:space="preserve">Demetriou, A., Pashalidis, I., </w:t>
      </w:r>
      <w:r w:rsidR="003430C6" w:rsidRPr="007F7BD6">
        <w:rPr>
          <w:rFonts w:asciiTheme="minorBidi" w:hAnsiTheme="minorBidi" w:cstheme="minorBidi"/>
          <w:color w:val="000000" w:themeColor="text1"/>
          <w:sz w:val="22"/>
          <w:szCs w:val="22"/>
        </w:rPr>
        <w:t xml:space="preserve">2012, </w:t>
      </w:r>
      <w:r w:rsidR="00C94E5F" w:rsidRPr="007F7BD6">
        <w:rPr>
          <w:rFonts w:asciiTheme="minorBidi" w:hAnsiTheme="minorBidi" w:cstheme="minorBidi"/>
          <w:color w:val="000000" w:themeColor="text1"/>
          <w:sz w:val="22"/>
          <w:szCs w:val="22"/>
        </w:rPr>
        <w:t>SPECTOPHOTOMETRIC STUDIES ON THE COMPETITIVE ADSORPTION OF BORIC ACID (B(III)) AND CHROMATE (Cr(VI)) ONTO IRON (OXY) HYDROXIDE (Fe(O)OH)</w:t>
      </w:r>
      <w:r w:rsidR="00885535">
        <w:rPr>
          <w:rFonts w:asciiTheme="minorBidi" w:hAnsiTheme="minorBidi" w:cstheme="minorBidi"/>
          <w:color w:val="000000" w:themeColor="text1"/>
          <w:sz w:val="22"/>
          <w:szCs w:val="22"/>
        </w:rPr>
        <w:t>,</w:t>
      </w:r>
      <w:r w:rsidRPr="007F7BD6">
        <w:rPr>
          <w:rFonts w:asciiTheme="minorBidi" w:hAnsiTheme="minorBidi" w:cstheme="minorBidi"/>
          <w:i/>
          <w:iCs/>
          <w:color w:val="000000" w:themeColor="text1"/>
          <w:sz w:val="22"/>
          <w:szCs w:val="22"/>
        </w:rPr>
        <w:t xml:space="preserve"> </w:t>
      </w:r>
      <w:r w:rsidR="00C94E5F" w:rsidRPr="00885535">
        <w:rPr>
          <w:rFonts w:asciiTheme="minorBidi" w:hAnsiTheme="minorBidi" w:cstheme="minorBidi"/>
          <w:i/>
          <w:iCs/>
          <w:color w:val="000000" w:themeColor="text1"/>
          <w:sz w:val="22"/>
          <w:szCs w:val="22"/>
        </w:rPr>
        <w:t xml:space="preserve">Global NEST </w:t>
      </w:r>
      <w:r w:rsidRPr="00885535">
        <w:rPr>
          <w:rFonts w:asciiTheme="minorBidi" w:hAnsiTheme="minorBidi" w:cstheme="minorBidi"/>
          <w:i/>
          <w:iCs/>
          <w:color w:val="000000" w:themeColor="text1"/>
          <w:sz w:val="22"/>
          <w:szCs w:val="22"/>
        </w:rPr>
        <w:t>Journal</w:t>
      </w:r>
      <w:r w:rsidR="003430C6" w:rsidRPr="007F7BD6">
        <w:rPr>
          <w:rFonts w:asciiTheme="minorBidi" w:hAnsiTheme="minorBidi" w:cstheme="minorBidi"/>
          <w:color w:val="000000" w:themeColor="text1"/>
          <w:sz w:val="22"/>
          <w:szCs w:val="22"/>
        </w:rPr>
        <w:t>,</w:t>
      </w:r>
      <w:r w:rsidRPr="007F7BD6">
        <w:rPr>
          <w:rFonts w:asciiTheme="minorBidi" w:hAnsiTheme="minorBidi" w:cstheme="minorBidi"/>
          <w:color w:val="000000" w:themeColor="text1"/>
          <w:sz w:val="22"/>
          <w:szCs w:val="22"/>
        </w:rPr>
        <w:t xml:space="preserve"> 14, 32-39.</w:t>
      </w:r>
    </w:p>
    <w:p w14:paraId="5602934D" w14:textId="0B6A1D84" w:rsidR="00C75FD8" w:rsidRPr="007F7BD6" w:rsidRDefault="00C75FD8" w:rsidP="00AE7239">
      <w:pPr>
        <w:pStyle w:val="Titre1"/>
        <w:spacing w:line="360" w:lineRule="auto"/>
        <w:ind w:left="851" w:hanging="851"/>
        <w:rPr>
          <w:rFonts w:asciiTheme="minorBidi" w:hAnsiTheme="minorBidi" w:cstheme="minorBidi"/>
          <w:sz w:val="22"/>
          <w:szCs w:val="22"/>
          <w:u w:val="none"/>
        </w:rPr>
      </w:pPr>
      <w:r w:rsidRPr="007F7BD6">
        <w:rPr>
          <w:rFonts w:asciiTheme="minorBidi" w:hAnsiTheme="minorBidi" w:cstheme="minorBidi"/>
          <w:sz w:val="22"/>
          <w:szCs w:val="22"/>
          <w:u w:val="none"/>
        </w:rPr>
        <w:t>[3</w:t>
      </w:r>
      <w:r w:rsidR="00AE7239">
        <w:rPr>
          <w:rFonts w:asciiTheme="minorBidi" w:hAnsiTheme="minorBidi" w:cstheme="minorBidi"/>
          <w:sz w:val="22"/>
          <w:szCs w:val="22"/>
          <w:u w:val="none"/>
        </w:rPr>
        <w:t>1</w:t>
      </w:r>
      <w:r w:rsidRPr="007F7BD6">
        <w:rPr>
          <w:rFonts w:asciiTheme="minorBidi" w:hAnsiTheme="minorBidi" w:cstheme="minorBidi"/>
          <w:sz w:val="22"/>
          <w:szCs w:val="22"/>
          <w:u w:val="none"/>
        </w:rPr>
        <w:t>]</w:t>
      </w:r>
      <w:r w:rsidR="008F5AC2" w:rsidRPr="007F7BD6">
        <w:rPr>
          <w:rFonts w:asciiTheme="minorBidi" w:hAnsiTheme="minorBidi" w:cstheme="minorBidi"/>
          <w:sz w:val="22"/>
          <w:szCs w:val="22"/>
          <w:u w:val="none"/>
        </w:rPr>
        <w:tab/>
      </w:r>
      <w:r w:rsidRPr="007F7BD6">
        <w:rPr>
          <w:rFonts w:asciiTheme="minorBidi" w:hAnsiTheme="minorBidi" w:cstheme="minorBidi"/>
          <w:sz w:val="22"/>
          <w:szCs w:val="22"/>
          <w:u w:val="none"/>
          <w:lang w:val="en-US"/>
        </w:rPr>
        <w:t xml:space="preserve">Chowdhury, S. R., Ernest Yanful, K., </w:t>
      </w:r>
      <w:r w:rsidR="003430C6" w:rsidRPr="007F7BD6">
        <w:rPr>
          <w:rFonts w:asciiTheme="minorBidi" w:hAnsiTheme="minorBidi" w:cstheme="minorBidi"/>
          <w:sz w:val="22"/>
          <w:szCs w:val="22"/>
          <w:u w:val="none"/>
          <w:lang w:val="en-US"/>
        </w:rPr>
        <w:t xml:space="preserve">2010, </w:t>
      </w:r>
      <w:r w:rsidR="002D4323" w:rsidRPr="007F7BD6">
        <w:rPr>
          <w:rFonts w:asciiTheme="minorBidi" w:hAnsiTheme="minorBidi" w:cstheme="minorBidi"/>
          <w:sz w:val="22"/>
          <w:szCs w:val="22"/>
          <w:u w:val="none"/>
        </w:rPr>
        <w:t>Arsenic and chromium removal by mixed magnetite-maghemite nanoparticles and the effect of phosphate on removal</w:t>
      </w:r>
      <w:r w:rsidR="003430C6" w:rsidRPr="007F7BD6">
        <w:rPr>
          <w:rFonts w:asciiTheme="minorBidi" w:hAnsiTheme="minorBidi" w:cstheme="minorBidi"/>
          <w:sz w:val="22"/>
          <w:szCs w:val="22"/>
          <w:u w:val="none"/>
        </w:rPr>
        <w:t xml:space="preserve">, </w:t>
      </w:r>
      <w:r w:rsidRPr="007F7BD6">
        <w:rPr>
          <w:rFonts w:asciiTheme="minorBidi" w:hAnsiTheme="minorBidi" w:cstheme="minorBidi"/>
          <w:i/>
          <w:iCs/>
          <w:sz w:val="22"/>
          <w:szCs w:val="22"/>
          <w:u w:val="none"/>
          <w:lang w:val="en-US"/>
        </w:rPr>
        <w:t>J. Enviro. Management</w:t>
      </w:r>
      <w:r w:rsidRPr="007F7BD6">
        <w:rPr>
          <w:rFonts w:asciiTheme="minorBidi" w:hAnsiTheme="minorBidi" w:cstheme="minorBidi"/>
          <w:sz w:val="22"/>
          <w:szCs w:val="22"/>
          <w:u w:val="none"/>
          <w:lang w:val="en-US"/>
        </w:rPr>
        <w:t xml:space="preserve">, </w:t>
      </w:r>
      <w:r w:rsidR="003430C6" w:rsidRPr="007F7BD6">
        <w:rPr>
          <w:rFonts w:asciiTheme="minorBidi" w:hAnsiTheme="minorBidi" w:cstheme="minorBidi"/>
          <w:sz w:val="22"/>
          <w:szCs w:val="22"/>
          <w:u w:val="none"/>
          <w:lang w:val="en-US"/>
        </w:rPr>
        <w:t>91,</w:t>
      </w:r>
      <w:r w:rsidRPr="007F7BD6">
        <w:rPr>
          <w:rFonts w:asciiTheme="minorBidi" w:hAnsiTheme="minorBidi" w:cstheme="minorBidi"/>
          <w:sz w:val="22"/>
          <w:szCs w:val="22"/>
          <w:u w:val="none"/>
          <w:lang w:val="en-US"/>
        </w:rPr>
        <w:t xml:space="preserve"> 2238-2247.</w:t>
      </w:r>
    </w:p>
    <w:p w14:paraId="3BD9E0D7" w14:textId="10F3A3A8" w:rsidR="00C75FD8" w:rsidRPr="007F7BD6" w:rsidRDefault="00C75FD8" w:rsidP="00AE7239">
      <w:pPr>
        <w:pStyle w:val="Titre1"/>
        <w:spacing w:line="360" w:lineRule="auto"/>
        <w:ind w:left="851" w:hanging="851"/>
        <w:rPr>
          <w:rFonts w:asciiTheme="minorBidi" w:hAnsiTheme="minorBidi" w:cstheme="minorBidi"/>
          <w:sz w:val="22"/>
          <w:szCs w:val="22"/>
          <w:u w:val="none"/>
        </w:rPr>
      </w:pPr>
      <w:r w:rsidRPr="007F7BD6">
        <w:rPr>
          <w:rFonts w:asciiTheme="minorBidi" w:hAnsiTheme="minorBidi" w:cstheme="minorBidi"/>
          <w:sz w:val="22"/>
          <w:szCs w:val="22"/>
          <w:u w:val="none"/>
          <w:lang w:val="en-US"/>
        </w:rPr>
        <w:t>[3</w:t>
      </w:r>
      <w:r w:rsidR="00AE7239">
        <w:rPr>
          <w:rFonts w:asciiTheme="minorBidi" w:hAnsiTheme="minorBidi" w:cstheme="minorBidi"/>
          <w:sz w:val="22"/>
          <w:szCs w:val="22"/>
          <w:u w:val="none"/>
          <w:lang w:val="en-US"/>
        </w:rPr>
        <w:t>2</w:t>
      </w:r>
      <w:r w:rsidR="0079537F" w:rsidRPr="007F7BD6">
        <w:rPr>
          <w:rFonts w:asciiTheme="minorBidi" w:hAnsiTheme="minorBidi" w:cstheme="minorBidi"/>
          <w:sz w:val="22"/>
          <w:szCs w:val="22"/>
          <w:u w:val="none"/>
          <w:lang w:val="en-US"/>
        </w:rPr>
        <w:t>]</w:t>
      </w:r>
      <w:r w:rsidR="008F5AC2" w:rsidRPr="007F7BD6">
        <w:rPr>
          <w:rFonts w:asciiTheme="minorBidi" w:hAnsiTheme="minorBidi" w:cstheme="minorBidi"/>
          <w:sz w:val="22"/>
          <w:szCs w:val="22"/>
          <w:u w:val="none"/>
          <w:lang w:val="en-US"/>
        </w:rPr>
        <w:tab/>
      </w:r>
      <w:r w:rsidRPr="007F7BD6">
        <w:rPr>
          <w:rFonts w:asciiTheme="minorBidi" w:hAnsiTheme="minorBidi" w:cstheme="minorBidi"/>
          <w:sz w:val="22"/>
          <w:szCs w:val="22"/>
          <w:u w:val="none"/>
          <w:lang w:val="en-US"/>
        </w:rPr>
        <w:t>Hsia, T.H.,</w:t>
      </w:r>
      <w:r w:rsidR="003430C6" w:rsidRPr="007F7BD6">
        <w:rPr>
          <w:rFonts w:asciiTheme="minorBidi" w:hAnsiTheme="minorBidi" w:cstheme="minorBidi"/>
          <w:sz w:val="22"/>
          <w:szCs w:val="22"/>
          <w:u w:val="none"/>
          <w:lang w:val="en-US"/>
        </w:rPr>
        <w:t xml:space="preserve"> Lo, S.L., lin, C.F., and Lee</w:t>
      </w:r>
      <w:r w:rsidRPr="007F7BD6">
        <w:rPr>
          <w:rFonts w:asciiTheme="minorBidi" w:hAnsiTheme="minorBidi" w:cstheme="minorBidi"/>
          <w:sz w:val="22"/>
          <w:szCs w:val="22"/>
          <w:u w:val="none"/>
          <w:lang w:val="en-US"/>
        </w:rPr>
        <w:t>, D.Y.,</w:t>
      </w:r>
      <w:r w:rsidR="003430C6" w:rsidRPr="007F7BD6">
        <w:rPr>
          <w:rFonts w:asciiTheme="minorBidi" w:hAnsiTheme="minorBidi" w:cstheme="minorBidi"/>
          <w:sz w:val="22"/>
          <w:szCs w:val="22"/>
          <w:u w:val="none"/>
          <w:lang w:val="en-US"/>
        </w:rPr>
        <w:t xml:space="preserve"> 1993, Chemical</w:t>
      </w:r>
      <w:r w:rsidR="002D4323" w:rsidRPr="007F7BD6">
        <w:rPr>
          <w:rStyle w:val="title-text"/>
          <w:rFonts w:asciiTheme="minorBidi" w:hAnsiTheme="minorBidi" w:cstheme="minorBidi"/>
          <w:sz w:val="22"/>
          <w:szCs w:val="22"/>
          <w:u w:val="none"/>
        </w:rPr>
        <w:t xml:space="preserve"> and spectroscopic evidence for specific adsorption of chromate on hydrous iron oxide. </w:t>
      </w:r>
      <w:r w:rsidRPr="007F7BD6">
        <w:rPr>
          <w:rFonts w:asciiTheme="minorBidi" w:hAnsiTheme="minorBidi" w:cstheme="minorBidi"/>
          <w:i/>
          <w:iCs/>
          <w:sz w:val="22"/>
          <w:szCs w:val="22"/>
          <w:u w:val="none"/>
          <w:lang w:val="en-US"/>
        </w:rPr>
        <w:t>Chemosphere</w:t>
      </w:r>
      <w:r w:rsidR="003430C6" w:rsidRPr="007F7BD6">
        <w:rPr>
          <w:rFonts w:asciiTheme="minorBidi" w:hAnsiTheme="minorBidi" w:cstheme="minorBidi"/>
          <w:sz w:val="22"/>
          <w:szCs w:val="22"/>
          <w:u w:val="none"/>
          <w:lang w:val="en-US"/>
        </w:rPr>
        <w:t>, 26</w:t>
      </w:r>
      <w:r w:rsidR="00885535">
        <w:rPr>
          <w:rFonts w:asciiTheme="minorBidi" w:hAnsiTheme="minorBidi" w:cstheme="minorBidi"/>
          <w:sz w:val="22"/>
          <w:szCs w:val="22"/>
          <w:u w:val="none"/>
          <w:lang w:val="en-US"/>
        </w:rPr>
        <w:t>,</w:t>
      </w:r>
      <w:r w:rsidRPr="007F7BD6">
        <w:rPr>
          <w:rFonts w:asciiTheme="minorBidi" w:hAnsiTheme="minorBidi" w:cstheme="minorBidi"/>
          <w:sz w:val="22"/>
          <w:szCs w:val="22"/>
          <w:u w:val="none"/>
          <w:lang w:val="en-US"/>
        </w:rPr>
        <w:t xml:space="preserve"> 1897-1904.</w:t>
      </w:r>
    </w:p>
    <w:p w14:paraId="249DF60B" w14:textId="7C4FEE1E" w:rsidR="00C75FD8" w:rsidRPr="007F7BD6" w:rsidRDefault="00C75FD8" w:rsidP="00AE7239">
      <w:pPr>
        <w:autoSpaceDE w:val="0"/>
        <w:autoSpaceDN w:val="0"/>
        <w:adjustRightInd w:val="0"/>
        <w:spacing w:line="360" w:lineRule="auto"/>
        <w:ind w:left="851" w:hanging="851"/>
        <w:rPr>
          <w:rFonts w:asciiTheme="minorBidi" w:hAnsiTheme="minorBidi" w:cstheme="minorBidi"/>
          <w:sz w:val="22"/>
          <w:szCs w:val="22"/>
        </w:rPr>
      </w:pPr>
      <w:r w:rsidRPr="007F7BD6">
        <w:rPr>
          <w:rFonts w:asciiTheme="minorBidi" w:hAnsiTheme="minorBidi" w:cstheme="minorBidi"/>
          <w:color w:val="000000" w:themeColor="text1"/>
          <w:sz w:val="22"/>
          <w:szCs w:val="22"/>
        </w:rPr>
        <w:t>[3</w:t>
      </w:r>
      <w:r w:rsidR="00AE7239">
        <w:rPr>
          <w:rFonts w:asciiTheme="minorBidi" w:hAnsiTheme="minorBidi" w:cstheme="minorBidi"/>
          <w:color w:val="000000" w:themeColor="text1"/>
          <w:sz w:val="22"/>
          <w:szCs w:val="22"/>
        </w:rPr>
        <w:t>3</w:t>
      </w:r>
      <w:r w:rsidRPr="007F7BD6">
        <w:rPr>
          <w:rFonts w:asciiTheme="minorBidi" w:hAnsiTheme="minorBidi" w:cstheme="minorBidi"/>
          <w:color w:val="000000" w:themeColor="text1"/>
          <w:sz w:val="22"/>
          <w:szCs w:val="22"/>
        </w:rPr>
        <w:t>]</w:t>
      </w:r>
      <w:r w:rsidR="008F5AC2" w:rsidRPr="007F7BD6">
        <w:rPr>
          <w:rFonts w:asciiTheme="minorBidi" w:hAnsiTheme="minorBidi" w:cstheme="minorBidi"/>
          <w:color w:val="000000" w:themeColor="text1"/>
          <w:sz w:val="22"/>
          <w:szCs w:val="22"/>
        </w:rPr>
        <w:tab/>
      </w:r>
      <w:r w:rsidRPr="007F7BD6">
        <w:rPr>
          <w:rFonts w:asciiTheme="minorBidi" w:hAnsiTheme="minorBidi" w:cstheme="minorBidi"/>
          <w:color w:val="000000" w:themeColor="text1"/>
          <w:sz w:val="22"/>
          <w:szCs w:val="22"/>
        </w:rPr>
        <w:t xml:space="preserve">Dhanakumar, S., Solaraj, G., Mohanraj, R., </w:t>
      </w:r>
      <w:r w:rsidR="003430C6" w:rsidRPr="007F7BD6">
        <w:rPr>
          <w:rFonts w:asciiTheme="minorBidi" w:hAnsiTheme="minorBidi" w:cstheme="minorBidi"/>
          <w:color w:val="000000" w:themeColor="text1"/>
          <w:sz w:val="22"/>
          <w:szCs w:val="22"/>
        </w:rPr>
        <w:t xml:space="preserve">and </w:t>
      </w:r>
      <w:r w:rsidRPr="007F7BD6">
        <w:rPr>
          <w:rFonts w:asciiTheme="minorBidi" w:hAnsiTheme="minorBidi" w:cstheme="minorBidi"/>
          <w:color w:val="000000" w:themeColor="text1"/>
          <w:sz w:val="22"/>
          <w:szCs w:val="22"/>
        </w:rPr>
        <w:t>Pattabhi, S.,</w:t>
      </w:r>
      <w:r w:rsidR="003430C6" w:rsidRPr="007F7BD6">
        <w:rPr>
          <w:rFonts w:asciiTheme="minorBidi" w:hAnsiTheme="minorBidi" w:cstheme="minorBidi"/>
          <w:color w:val="000000" w:themeColor="text1"/>
          <w:sz w:val="22"/>
          <w:szCs w:val="22"/>
        </w:rPr>
        <w:t xml:space="preserve"> 2007</w:t>
      </w:r>
      <w:r w:rsidR="00885535" w:rsidRPr="007F7BD6">
        <w:rPr>
          <w:rFonts w:asciiTheme="minorBidi" w:hAnsiTheme="minorBidi" w:cstheme="minorBidi"/>
          <w:color w:val="000000" w:themeColor="text1"/>
          <w:sz w:val="22"/>
          <w:szCs w:val="22"/>
        </w:rPr>
        <w:t xml:space="preserve">, </w:t>
      </w:r>
      <w:hyperlink r:id="rId23" w:history="1">
        <w:r w:rsidR="008C07F2" w:rsidRPr="007F7BD6">
          <w:rPr>
            <w:rStyle w:val="Lienhypertexte"/>
            <w:rFonts w:asciiTheme="minorBidi" w:hAnsiTheme="minorBidi" w:cstheme="minorBidi"/>
            <w:color w:val="000000" w:themeColor="text1"/>
            <w:sz w:val="22"/>
            <w:szCs w:val="22"/>
            <w:u w:val="none"/>
          </w:rPr>
          <w:t>Removal of Cr (VI) from aqueous solution by adsorption using cooked tea dust</w:t>
        </w:r>
      </w:hyperlink>
      <w:r w:rsidR="00885535">
        <w:rPr>
          <w:rFonts w:asciiTheme="minorBidi" w:hAnsiTheme="minorBidi" w:cstheme="minorBidi"/>
          <w:color w:val="000000" w:themeColor="text1"/>
          <w:sz w:val="22"/>
          <w:szCs w:val="22"/>
        </w:rPr>
        <w:t xml:space="preserve">, </w:t>
      </w:r>
      <w:r w:rsidRPr="007F7BD6">
        <w:rPr>
          <w:rFonts w:asciiTheme="minorBidi" w:hAnsiTheme="minorBidi" w:cstheme="minorBidi"/>
          <w:i/>
          <w:iCs/>
          <w:color w:val="000000" w:themeColor="text1"/>
          <w:sz w:val="22"/>
          <w:szCs w:val="22"/>
        </w:rPr>
        <w:t>Indian J. Sci. Technol</w:t>
      </w:r>
      <w:r w:rsidR="00885535">
        <w:rPr>
          <w:rFonts w:asciiTheme="minorBidi" w:hAnsiTheme="minorBidi" w:cstheme="minorBidi"/>
          <w:color w:val="000000" w:themeColor="text1"/>
          <w:sz w:val="22"/>
          <w:szCs w:val="22"/>
        </w:rPr>
        <w:t>,</w:t>
      </w:r>
      <w:r w:rsidR="003430C6" w:rsidRPr="007F7BD6">
        <w:rPr>
          <w:rFonts w:asciiTheme="minorBidi" w:hAnsiTheme="minorBidi" w:cstheme="minorBidi"/>
          <w:color w:val="000000" w:themeColor="text1"/>
          <w:sz w:val="22"/>
          <w:szCs w:val="22"/>
        </w:rPr>
        <w:t xml:space="preserve"> 1(2), </w:t>
      </w:r>
      <w:r w:rsidRPr="007F7BD6">
        <w:rPr>
          <w:rFonts w:asciiTheme="minorBidi" w:hAnsiTheme="minorBidi" w:cstheme="minorBidi"/>
          <w:color w:val="000000" w:themeColor="text1"/>
          <w:sz w:val="22"/>
          <w:szCs w:val="22"/>
        </w:rPr>
        <w:t>1-6.</w:t>
      </w:r>
    </w:p>
    <w:p w14:paraId="5AF4CD46" w14:textId="378BA165" w:rsidR="00C75FD8" w:rsidRPr="007F7BD6" w:rsidRDefault="00C75FD8" w:rsidP="00885535">
      <w:pPr>
        <w:autoSpaceDE w:val="0"/>
        <w:autoSpaceDN w:val="0"/>
        <w:adjustRightInd w:val="0"/>
        <w:spacing w:line="360" w:lineRule="auto"/>
        <w:ind w:left="851" w:hanging="851"/>
        <w:rPr>
          <w:rFonts w:asciiTheme="minorBidi" w:hAnsiTheme="minorBidi" w:cstheme="minorBidi"/>
          <w:sz w:val="22"/>
          <w:szCs w:val="22"/>
        </w:rPr>
      </w:pPr>
      <w:r w:rsidRPr="007F7BD6">
        <w:rPr>
          <w:rFonts w:asciiTheme="minorBidi" w:hAnsiTheme="minorBidi" w:cstheme="minorBidi"/>
          <w:sz w:val="22"/>
          <w:szCs w:val="22"/>
        </w:rPr>
        <w:lastRenderedPageBreak/>
        <w:t>[</w:t>
      </w:r>
      <w:r w:rsidR="00A63DBF" w:rsidRPr="007F7BD6">
        <w:rPr>
          <w:rFonts w:asciiTheme="minorBidi" w:hAnsiTheme="minorBidi" w:cstheme="minorBidi"/>
          <w:sz w:val="22"/>
          <w:szCs w:val="22"/>
        </w:rPr>
        <w:t>3</w:t>
      </w:r>
      <w:r w:rsidR="00AE7239">
        <w:rPr>
          <w:rFonts w:asciiTheme="minorBidi" w:hAnsiTheme="minorBidi" w:cstheme="minorBidi"/>
          <w:sz w:val="22"/>
          <w:szCs w:val="22"/>
        </w:rPr>
        <w:t>4</w:t>
      </w:r>
      <w:r w:rsidRPr="007F7BD6">
        <w:rPr>
          <w:rFonts w:asciiTheme="minorBidi" w:hAnsiTheme="minorBidi" w:cstheme="minorBidi"/>
          <w:sz w:val="22"/>
          <w:szCs w:val="22"/>
        </w:rPr>
        <w:t>]</w:t>
      </w:r>
      <w:r w:rsidR="008F5AC2" w:rsidRPr="007F7BD6">
        <w:rPr>
          <w:rFonts w:asciiTheme="minorBidi" w:hAnsiTheme="minorBidi" w:cstheme="minorBidi"/>
          <w:sz w:val="22"/>
          <w:szCs w:val="22"/>
        </w:rPr>
        <w:tab/>
      </w:r>
      <w:r w:rsidRPr="007F7BD6">
        <w:rPr>
          <w:rFonts w:asciiTheme="minorBidi" w:hAnsiTheme="minorBidi" w:cstheme="minorBidi"/>
          <w:sz w:val="22"/>
          <w:szCs w:val="22"/>
        </w:rPr>
        <w:t>Krishna, R.V., Swamy, A.V.V.S</w:t>
      </w:r>
      <w:r w:rsidR="003430C6" w:rsidRPr="007F7BD6">
        <w:rPr>
          <w:rFonts w:asciiTheme="minorBidi" w:hAnsiTheme="minorBidi" w:cstheme="minorBidi"/>
          <w:sz w:val="22"/>
          <w:szCs w:val="22"/>
        </w:rPr>
        <w:t>.</w:t>
      </w:r>
      <w:r w:rsidRPr="007F7BD6">
        <w:rPr>
          <w:rFonts w:asciiTheme="minorBidi" w:hAnsiTheme="minorBidi" w:cstheme="minorBidi"/>
          <w:i/>
          <w:iCs/>
          <w:sz w:val="22"/>
          <w:szCs w:val="22"/>
        </w:rPr>
        <w:t>,</w:t>
      </w:r>
      <w:r w:rsidR="003430C6" w:rsidRPr="007F7BD6">
        <w:rPr>
          <w:rFonts w:asciiTheme="minorBidi" w:hAnsiTheme="minorBidi" w:cstheme="minorBidi"/>
          <w:i/>
          <w:iCs/>
          <w:sz w:val="22"/>
          <w:szCs w:val="22"/>
        </w:rPr>
        <w:t xml:space="preserve"> 2012,</w:t>
      </w:r>
      <w:r w:rsidR="00E75130" w:rsidRPr="007F7BD6">
        <w:rPr>
          <w:rFonts w:asciiTheme="minorBidi" w:hAnsiTheme="minorBidi" w:cstheme="minorBidi"/>
          <w:sz w:val="22"/>
          <w:szCs w:val="22"/>
        </w:rPr>
        <w:t xml:space="preserve"> </w:t>
      </w:r>
      <w:hyperlink r:id="rId24" w:history="1">
        <w:r w:rsidR="00E75130" w:rsidRPr="007F7BD6">
          <w:rPr>
            <w:rStyle w:val="Lienhypertexte"/>
            <w:rFonts w:asciiTheme="minorBidi" w:hAnsiTheme="minorBidi" w:cstheme="minorBidi"/>
            <w:color w:val="000000" w:themeColor="text1"/>
            <w:sz w:val="22"/>
            <w:szCs w:val="22"/>
            <w:u w:val="none"/>
          </w:rPr>
          <w:t>Investigation on the adsorption of hexavalent chromium from the aqueous solutions using powder of papaya seeds as a sorbent</w:t>
        </w:r>
      </w:hyperlink>
      <w:r w:rsidR="00885535">
        <w:rPr>
          <w:rFonts w:asciiTheme="minorBidi" w:hAnsiTheme="minorBidi" w:cstheme="minorBidi"/>
          <w:color w:val="000000" w:themeColor="text1"/>
          <w:sz w:val="22"/>
          <w:szCs w:val="22"/>
        </w:rPr>
        <w:t>,</w:t>
      </w:r>
      <w:r w:rsidRPr="007F7BD6">
        <w:rPr>
          <w:rFonts w:asciiTheme="minorBidi" w:hAnsiTheme="minorBidi" w:cstheme="minorBidi"/>
          <w:i/>
          <w:iCs/>
          <w:sz w:val="22"/>
          <w:szCs w:val="22"/>
        </w:rPr>
        <w:t xml:space="preserve"> Int. J. Enviro. Sci. Res</w:t>
      </w:r>
      <w:r w:rsidR="003430C6" w:rsidRPr="007F7BD6">
        <w:rPr>
          <w:rFonts w:asciiTheme="minorBidi" w:hAnsiTheme="minorBidi" w:cstheme="minorBidi"/>
          <w:sz w:val="22"/>
          <w:szCs w:val="22"/>
        </w:rPr>
        <w:t>., 2,</w:t>
      </w:r>
      <w:r w:rsidRPr="007F7BD6">
        <w:rPr>
          <w:rFonts w:asciiTheme="minorBidi" w:hAnsiTheme="minorBidi" w:cstheme="minorBidi"/>
          <w:sz w:val="22"/>
          <w:szCs w:val="22"/>
        </w:rPr>
        <w:t xml:space="preserve"> 119-125.</w:t>
      </w:r>
    </w:p>
    <w:p w14:paraId="7C73E8FE" w14:textId="29205D41" w:rsidR="00C75FD8" w:rsidRPr="007F7BD6" w:rsidRDefault="00C75FD8" w:rsidP="00AE7239">
      <w:pPr>
        <w:autoSpaceDE w:val="0"/>
        <w:autoSpaceDN w:val="0"/>
        <w:adjustRightInd w:val="0"/>
        <w:spacing w:line="360" w:lineRule="auto"/>
        <w:ind w:left="851" w:hanging="851"/>
        <w:rPr>
          <w:rFonts w:asciiTheme="minorBidi" w:hAnsiTheme="minorBidi" w:cstheme="minorBidi"/>
          <w:sz w:val="22"/>
          <w:szCs w:val="22"/>
        </w:rPr>
      </w:pPr>
      <w:r w:rsidRPr="007F7BD6">
        <w:rPr>
          <w:rFonts w:asciiTheme="minorBidi" w:hAnsiTheme="minorBidi" w:cstheme="minorBidi"/>
          <w:sz w:val="22"/>
          <w:szCs w:val="22"/>
        </w:rPr>
        <w:t>[</w:t>
      </w:r>
      <w:r w:rsidR="00A63DBF" w:rsidRPr="007F7BD6">
        <w:rPr>
          <w:rFonts w:asciiTheme="minorBidi" w:hAnsiTheme="minorBidi" w:cstheme="minorBidi"/>
          <w:sz w:val="22"/>
          <w:szCs w:val="22"/>
        </w:rPr>
        <w:t>3</w:t>
      </w:r>
      <w:r w:rsidR="00AE7239">
        <w:rPr>
          <w:rFonts w:asciiTheme="minorBidi" w:hAnsiTheme="minorBidi" w:cstheme="minorBidi"/>
          <w:sz w:val="22"/>
          <w:szCs w:val="22"/>
        </w:rPr>
        <w:t>5</w:t>
      </w:r>
      <w:r w:rsidRPr="007F7BD6">
        <w:rPr>
          <w:rFonts w:asciiTheme="minorBidi" w:hAnsiTheme="minorBidi" w:cstheme="minorBidi"/>
          <w:sz w:val="22"/>
          <w:szCs w:val="22"/>
        </w:rPr>
        <w:t>]</w:t>
      </w:r>
      <w:r w:rsidR="008F5AC2" w:rsidRPr="007F7BD6">
        <w:rPr>
          <w:rFonts w:asciiTheme="minorBidi" w:hAnsiTheme="minorBidi" w:cstheme="minorBidi"/>
          <w:sz w:val="22"/>
          <w:szCs w:val="22"/>
        </w:rPr>
        <w:tab/>
      </w:r>
      <w:r w:rsidRPr="007F7BD6">
        <w:rPr>
          <w:rFonts w:asciiTheme="minorBidi" w:hAnsiTheme="minorBidi" w:cstheme="minorBidi"/>
          <w:sz w:val="22"/>
          <w:szCs w:val="22"/>
          <w:lang w:val="en-US"/>
        </w:rPr>
        <w:t>Talokar, A.Y.</w:t>
      </w:r>
      <w:r w:rsidR="009E4EDF" w:rsidRPr="007F7BD6">
        <w:rPr>
          <w:rFonts w:asciiTheme="minorBidi" w:hAnsiTheme="minorBidi" w:cstheme="minorBidi"/>
          <w:sz w:val="22"/>
          <w:szCs w:val="22"/>
          <w:lang w:val="en-US"/>
        </w:rPr>
        <w:t xml:space="preserve">, </w:t>
      </w:r>
      <w:r w:rsidR="003430C6" w:rsidRPr="007F7BD6">
        <w:rPr>
          <w:rFonts w:asciiTheme="minorBidi" w:hAnsiTheme="minorBidi" w:cstheme="minorBidi"/>
          <w:sz w:val="22"/>
          <w:szCs w:val="22"/>
          <w:lang w:val="en-US"/>
        </w:rPr>
        <w:t xml:space="preserve">2011, </w:t>
      </w:r>
      <w:r w:rsidR="009E4EDF" w:rsidRPr="007F7BD6">
        <w:rPr>
          <w:rFonts w:asciiTheme="minorBidi" w:hAnsiTheme="minorBidi" w:cstheme="minorBidi"/>
          <w:sz w:val="22"/>
          <w:szCs w:val="22"/>
          <w:lang w:val="en-US"/>
        </w:rPr>
        <w:t>STUDIES</w:t>
      </w:r>
      <w:r w:rsidR="009E4EDF" w:rsidRPr="007F7BD6">
        <w:rPr>
          <w:rFonts w:asciiTheme="minorBidi" w:hAnsiTheme="minorBidi" w:cstheme="minorBidi"/>
          <w:sz w:val="22"/>
          <w:szCs w:val="22"/>
        </w:rPr>
        <w:t xml:space="preserve"> ON REMOVAL OF CHROMIUM FROM WASTE WATER BY ADSORPTION USING LOW COST AGRICULTURAL BIOMASS AS ADSORBENTS</w:t>
      </w:r>
      <w:r w:rsidR="00885535">
        <w:rPr>
          <w:rFonts w:asciiTheme="minorBidi" w:hAnsiTheme="minorBidi" w:cstheme="minorBidi"/>
          <w:sz w:val="22"/>
          <w:szCs w:val="22"/>
        </w:rPr>
        <w:t>,</w:t>
      </w:r>
      <w:r w:rsidR="009E4EDF" w:rsidRPr="007F7BD6">
        <w:rPr>
          <w:rFonts w:asciiTheme="minorBidi" w:hAnsiTheme="minorBidi" w:cstheme="minorBidi"/>
          <w:sz w:val="22"/>
          <w:szCs w:val="22"/>
        </w:rPr>
        <w:t xml:space="preserve"> </w:t>
      </w:r>
      <w:r w:rsidRPr="007F7BD6">
        <w:rPr>
          <w:rFonts w:asciiTheme="minorBidi" w:hAnsiTheme="minorBidi" w:cstheme="minorBidi"/>
          <w:i/>
          <w:iCs/>
          <w:sz w:val="22"/>
          <w:szCs w:val="22"/>
          <w:lang w:val="en-US"/>
        </w:rPr>
        <w:t xml:space="preserve">Int. J. Advanced Biotechnol. </w:t>
      </w:r>
      <w:r w:rsidRPr="007F7BD6">
        <w:rPr>
          <w:rFonts w:asciiTheme="minorBidi" w:hAnsiTheme="minorBidi" w:cstheme="minorBidi"/>
          <w:i/>
          <w:iCs/>
          <w:sz w:val="22"/>
          <w:szCs w:val="22"/>
        </w:rPr>
        <w:t>Res</w:t>
      </w:r>
      <w:r w:rsidRPr="007F7BD6">
        <w:rPr>
          <w:rFonts w:asciiTheme="minorBidi" w:hAnsiTheme="minorBidi" w:cstheme="minorBidi"/>
          <w:sz w:val="22"/>
          <w:szCs w:val="22"/>
        </w:rPr>
        <w:t>, 2(4)</w:t>
      </w:r>
      <w:r w:rsidR="003430C6" w:rsidRPr="007F7BD6">
        <w:rPr>
          <w:rFonts w:asciiTheme="minorBidi" w:hAnsiTheme="minorBidi" w:cstheme="minorBidi"/>
          <w:sz w:val="22"/>
          <w:szCs w:val="22"/>
        </w:rPr>
        <w:t>,</w:t>
      </w:r>
      <w:r w:rsidRPr="007F7BD6">
        <w:rPr>
          <w:rFonts w:asciiTheme="minorBidi" w:hAnsiTheme="minorBidi" w:cstheme="minorBidi"/>
          <w:sz w:val="22"/>
          <w:szCs w:val="22"/>
        </w:rPr>
        <w:t xml:space="preserve"> 452-456.</w:t>
      </w:r>
    </w:p>
    <w:p w14:paraId="05BE4E11" w14:textId="1E0A1260" w:rsidR="00C75FD8" w:rsidRPr="007F7BD6" w:rsidRDefault="00C75FD8" w:rsidP="00AE7239">
      <w:pPr>
        <w:autoSpaceDE w:val="0"/>
        <w:autoSpaceDN w:val="0"/>
        <w:adjustRightInd w:val="0"/>
        <w:spacing w:line="360" w:lineRule="auto"/>
        <w:ind w:left="851" w:hanging="851"/>
        <w:rPr>
          <w:rFonts w:asciiTheme="minorBidi" w:hAnsiTheme="minorBidi" w:cstheme="minorBidi"/>
          <w:sz w:val="22"/>
          <w:szCs w:val="22"/>
          <w:lang w:val="en-US"/>
        </w:rPr>
      </w:pPr>
      <w:r w:rsidRPr="007F7BD6">
        <w:rPr>
          <w:rFonts w:asciiTheme="minorBidi" w:hAnsiTheme="minorBidi" w:cstheme="minorBidi"/>
          <w:sz w:val="22"/>
          <w:szCs w:val="22"/>
        </w:rPr>
        <w:t>[</w:t>
      </w:r>
      <w:r w:rsidR="00A63DBF" w:rsidRPr="007F7BD6">
        <w:rPr>
          <w:rFonts w:asciiTheme="minorBidi" w:hAnsiTheme="minorBidi" w:cstheme="minorBidi"/>
          <w:sz w:val="22"/>
          <w:szCs w:val="22"/>
        </w:rPr>
        <w:t>3</w:t>
      </w:r>
      <w:r w:rsidR="00AE7239">
        <w:rPr>
          <w:rFonts w:asciiTheme="minorBidi" w:hAnsiTheme="minorBidi" w:cstheme="minorBidi"/>
          <w:sz w:val="22"/>
          <w:szCs w:val="22"/>
        </w:rPr>
        <w:t>6</w:t>
      </w:r>
      <w:r w:rsidRPr="007F7BD6">
        <w:rPr>
          <w:rFonts w:asciiTheme="minorBidi" w:hAnsiTheme="minorBidi" w:cstheme="minorBidi"/>
          <w:sz w:val="22"/>
          <w:szCs w:val="22"/>
        </w:rPr>
        <w:t>]</w:t>
      </w:r>
      <w:r w:rsidR="008F5AC2" w:rsidRPr="007F7BD6">
        <w:rPr>
          <w:rFonts w:asciiTheme="minorBidi" w:hAnsiTheme="minorBidi" w:cstheme="minorBidi"/>
          <w:sz w:val="22"/>
          <w:szCs w:val="22"/>
        </w:rPr>
        <w:tab/>
      </w:r>
      <w:r w:rsidRPr="007F7BD6">
        <w:rPr>
          <w:rFonts w:asciiTheme="minorBidi" w:hAnsiTheme="minorBidi" w:cstheme="minorBidi"/>
          <w:sz w:val="22"/>
          <w:szCs w:val="22"/>
          <w:lang w:val="en-US"/>
        </w:rPr>
        <w:t>Gholipour, M., Mollashahi, M., Hashemipour, H.,</w:t>
      </w:r>
      <w:r w:rsidR="003430C6" w:rsidRPr="007F7BD6">
        <w:rPr>
          <w:rFonts w:asciiTheme="minorBidi" w:hAnsiTheme="minorBidi" w:cstheme="minorBidi"/>
          <w:sz w:val="22"/>
          <w:szCs w:val="22"/>
          <w:lang w:val="en-US"/>
        </w:rPr>
        <w:t xml:space="preserve"> 2011,</w:t>
      </w:r>
      <w:r w:rsidRPr="007F7BD6">
        <w:rPr>
          <w:rFonts w:asciiTheme="minorBidi" w:hAnsiTheme="minorBidi" w:cstheme="minorBidi"/>
          <w:sz w:val="22"/>
          <w:szCs w:val="22"/>
          <w:lang w:val="en-US"/>
        </w:rPr>
        <w:t xml:space="preserve"> </w:t>
      </w:r>
      <w:hyperlink r:id="rId25" w:history="1">
        <w:r w:rsidR="00BA2EE0" w:rsidRPr="007F7BD6">
          <w:rPr>
            <w:rStyle w:val="Lienhypertexte"/>
            <w:rFonts w:asciiTheme="minorBidi" w:hAnsiTheme="minorBidi" w:cstheme="minorBidi"/>
            <w:color w:val="000000" w:themeColor="text1"/>
            <w:sz w:val="22"/>
            <w:szCs w:val="22"/>
            <w:u w:val="none"/>
          </w:rPr>
          <w:t>Hexavalent chromium removal from aqueous solution via adsorption on granular activated carbon: adsorption, desorption, modeling and simulation studies</w:t>
        </w:r>
      </w:hyperlink>
      <w:r w:rsidR="00885535">
        <w:rPr>
          <w:rFonts w:asciiTheme="minorBidi" w:hAnsiTheme="minorBidi" w:cstheme="minorBidi"/>
          <w:color w:val="000000" w:themeColor="text1"/>
          <w:sz w:val="22"/>
          <w:szCs w:val="22"/>
        </w:rPr>
        <w:t>,</w:t>
      </w:r>
      <w:r w:rsidR="00BA2EE0" w:rsidRPr="007F7BD6">
        <w:rPr>
          <w:rFonts w:asciiTheme="minorBidi" w:hAnsiTheme="minorBidi" w:cstheme="minorBidi"/>
          <w:color w:val="000000" w:themeColor="text1"/>
          <w:sz w:val="22"/>
          <w:szCs w:val="22"/>
        </w:rPr>
        <w:t xml:space="preserve"> </w:t>
      </w:r>
      <w:r w:rsidRPr="007F7BD6">
        <w:rPr>
          <w:rFonts w:asciiTheme="minorBidi" w:hAnsiTheme="minorBidi" w:cstheme="minorBidi"/>
          <w:i/>
          <w:iCs/>
          <w:sz w:val="22"/>
          <w:szCs w:val="22"/>
          <w:lang w:val="en-US"/>
        </w:rPr>
        <w:t>J. Engineering and Applied Sci</w:t>
      </w:r>
      <w:r w:rsidR="003430C6" w:rsidRPr="007F7BD6">
        <w:rPr>
          <w:rFonts w:asciiTheme="minorBidi" w:hAnsiTheme="minorBidi" w:cstheme="minorBidi"/>
          <w:sz w:val="22"/>
          <w:szCs w:val="22"/>
          <w:lang w:val="en-US"/>
        </w:rPr>
        <w:t>, 6,</w:t>
      </w:r>
      <w:r w:rsidRPr="007F7BD6">
        <w:rPr>
          <w:rFonts w:asciiTheme="minorBidi" w:hAnsiTheme="minorBidi" w:cstheme="minorBidi"/>
          <w:sz w:val="22"/>
          <w:szCs w:val="22"/>
          <w:lang w:val="en-US"/>
        </w:rPr>
        <w:t xml:space="preserve"> 10-18.</w:t>
      </w:r>
    </w:p>
    <w:p w14:paraId="646497DC" w14:textId="474E5099" w:rsidR="00C75FD8" w:rsidRPr="007F7BD6" w:rsidRDefault="00A63DBF" w:rsidP="00AE7239">
      <w:pPr>
        <w:pStyle w:val="Titre1"/>
        <w:spacing w:line="360" w:lineRule="auto"/>
        <w:ind w:left="851" w:hanging="851"/>
        <w:rPr>
          <w:rFonts w:asciiTheme="minorBidi" w:hAnsiTheme="minorBidi" w:cstheme="minorBidi"/>
          <w:sz w:val="22"/>
          <w:szCs w:val="22"/>
          <w:u w:val="none"/>
        </w:rPr>
      </w:pPr>
      <w:r w:rsidRPr="007F7BD6">
        <w:rPr>
          <w:rFonts w:asciiTheme="minorBidi" w:hAnsiTheme="minorBidi" w:cstheme="minorBidi"/>
          <w:sz w:val="22"/>
          <w:szCs w:val="22"/>
          <w:u w:val="none"/>
        </w:rPr>
        <w:t>[3</w:t>
      </w:r>
      <w:r w:rsidR="00AE7239">
        <w:rPr>
          <w:rFonts w:asciiTheme="minorBidi" w:hAnsiTheme="minorBidi" w:cstheme="minorBidi"/>
          <w:sz w:val="22"/>
          <w:szCs w:val="22"/>
          <w:u w:val="none"/>
        </w:rPr>
        <w:t>7</w:t>
      </w:r>
      <w:r w:rsidR="00C75FD8" w:rsidRPr="007F7BD6">
        <w:rPr>
          <w:rFonts w:asciiTheme="minorBidi" w:hAnsiTheme="minorBidi" w:cstheme="minorBidi"/>
          <w:sz w:val="22"/>
          <w:szCs w:val="22"/>
          <w:u w:val="none"/>
        </w:rPr>
        <w:t>]</w:t>
      </w:r>
      <w:r w:rsidR="008F5AC2" w:rsidRPr="007F7BD6">
        <w:rPr>
          <w:rFonts w:asciiTheme="minorBidi" w:hAnsiTheme="minorBidi" w:cstheme="minorBidi"/>
          <w:sz w:val="22"/>
          <w:szCs w:val="22"/>
          <w:u w:val="none"/>
        </w:rPr>
        <w:tab/>
      </w:r>
      <w:r w:rsidR="00C75FD8" w:rsidRPr="007F7BD6">
        <w:rPr>
          <w:rFonts w:asciiTheme="minorBidi" w:hAnsiTheme="minorBidi" w:cstheme="minorBidi"/>
          <w:sz w:val="22"/>
          <w:szCs w:val="22"/>
          <w:u w:val="none"/>
          <w:lang w:val="en-US"/>
        </w:rPr>
        <w:t xml:space="preserve">Hong-Wen, M., Xiu-Wen, W., Yan-Rong, Z., </w:t>
      </w:r>
      <w:r w:rsidR="00F51D99" w:rsidRPr="007F7BD6">
        <w:rPr>
          <w:rFonts w:asciiTheme="minorBidi" w:hAnsiTheme="minorBidi" w:cstheme="minorBidi"/>
          <w:sz w:val="22"/>
          <w:szCs w:val="22"/>
          <w:u w:val="none"/>
          <w:lang w:val="en-US"/>
        </w:rPr>
        <w:t xml:space="preserve">2010, </w:t>
      </w:r>
      <w:r w:rsidR="004349E5" w:rsidRPr="007F7BD6">
        <w:rPr>
          <w:rFonts w:asciiTheme="minorBidi" w:hAnsiTheme="minorBidi" w:cstheme="minorBidi"/>
          <w:sz w:val="22"/>
          <w:szCs w:val="22"/>
          <w:u w:val="none"/>
        </w:rPr>
        <w:t xml:space="preserve">Adsorption of </w:t>
      </w:r>
      <w:r w:rsidR="00F51D99" w:rsidRPr="007F7BD6">
        <w:rPr>
          <w:rFonts w:asciiTheme="minorBidi" w:hAnsiTheme="minorBidi" w:cstheme="minorBidi"/>
          <w:sz w:val="22"/>
          <w:szCs w:val="22"/>
          <w:u w:val="none"/>
        </w:rPr>
        <w:t>chromium (</w:t>
      </w:r>
      <w:r w:rsidR="004349E5" w:rsidRPr="007F7BD6">
        <w:rPr>
          <w:rFonts w:asciiTheme="minorBidi" w:hAnsiTheme="minorBidi" w:cstheme="minorBidi"/>
          <w:sz w:val="22"/>
          <w:szCs w:val="22"/>
          <w:u w:val="none"/>
        </w:rPr>
        <w:t>VI) from aqueous solution by a mesoporous aluminosilicate synthesized from microcline</w:t>
      </w:r>
      <w:r w:rsidR="00885535">
        <w:rPr>
          <w:rFonts w:asciiTheme="minorBidi" w:hAnsiTheme="minorBidi" w:cstheme="minorBidi"/>
          <w:sz w:val="22"/>
          <w:szCs w:val="22"/>
          <w:u w:val="none"/>
        </w:rPr>
        <w:t>,</w:t>
      </w:r>
      <w:r w:rsidR="004349E5" w:rsidRPr="007F7BD6">
        <w:rPr>
          <w:rFonts w:asciiTheme="minorBidi" w:hAnsiTheme="minorBidi" w:cstheme="minorBidi"/>
          <w:sz w:val="22"/>
          <w:szCs w:val="22"/>
          <w:u w:val="none"/>
        </w:rPr>
        <w:t xml:space="preserve"> </w:t>
      </w:r>
      <w:r w:rsidR="00C75FD8" w:rsidRPr="007F7BD6">
        <w:rPr>
          <w:rFonts w:asciiTheme="minorBidi" w:hAnsiTheme="minorBidi" w:cstheme="minorBidi"/>
          <w:i/>
          <w:iCs/>
          <w:sz w:val="22"/>
          <w:szCs w:val="22"/>
          <w:u w:val="none"/>
          <w:lang w:val="en-US"/>
        </w:rPr>
        <w:t>Applied Clay Sci</w:t>
      </w:r>
      <w:r w:rsidR="00F51D99" w:rsidRPr="007F7BD6">
        <w:rPr>
          <w:rFonts w:asciiTheme="minorBidi" w:hAnsiTheme="minorBidi" w:cstheme="minorBidi"/>
          <w:sz w:val="22"/>
          <w:szCs w:val="22"/>
          <w:u w:val="none"/>
          <w:lang w:val="en-US"/>
        </w:rPr>
        <w:t>, 48,</w:t>
      </w:r>
      <w:r w:rsidR="00C75FD8" w:rsidRPr="007F7BD6">
        <w:rPr>
          <w:rFonts w:asciiTheme="minorBidi" w:hAnsiTheme="minorBidi" w:cstheme="minorBidi"/>
          <w:sz w:val="22"/>
          <w:szCs w:val="22"/>
          <w:u w:val="none"/>
          <w:lang w:val="en-US"/>
        </w:rPr>
        <w:t xml:space="preserve"> 538-541.</w:t>
      </w:r>
    </w:p>
    <w:p w14:paraId="0222B9F4" w14:textId="5FB898D5" w:rsidR="00C75FD8" w:rsidRPr="007F7BD6" w:rsidRDefault="00A63DBF" w:rsidP="00AE7239">
      <w:pPr>
        <w:pStyle w:val="Titre1"/>
        <w:spacing w:line="360" w:lineRule="auto"/>
        <w:ind w:left="851" w:hanging="851"/>
        <w:rPr>
          <w:rFonts w:asciiTheme="minorBidi" w:hAnsiTheme="minorBidi" w:cstheme="minorBidi"/>
          <w:sz w:val="22"/>
          <w:szCs w:val="22"/>
          <w:u w:val="none"/>
        </w:rPr>
      </w:pPr>
      <w:r w:rsidRPr="007F7BD6">
        <w:rPr>
          <w:rFonts w:asciiTheme="minorBidi" w:hAnsiTheme="minorBidi" w:cstheme="minorBidi"/>
          <w:sz w:val="22"/>
          <w:szCs w:val="22"/>
          <w:u w:val="none"/>
          <w:lang w:val="en-US"/>
        </w:rPr>
        <w:t>[3</w:t>
      </w:r>
      <w:r w:rsidR="00AE7239">
        <w:rPr>
          <w:rFonts w:asciiTheme="minorBidi" w:hAnsiTheme="minorBidi" w:cstheme="minorBidi"/>
          <w:sz w:val="22"/>
          <w:szCs w:val="22"/>
          <w:u w:val="none"/>
          <w:lang w:val="en-US"/>
        </w:rPr>
        <w:t>8</w:t>
      </w:r>
      <w:r w:rsidR="00C75FD8" w:rsidRPr="007F7BD6">
        <w:rPr>
          <w:rFonts w:asciiTheme="minorBidi" w:hAnsiTheme="minorBidi" w:cstheme="minorBidi"/>
          <w:sz w:val="22"/>
          <w:szCs w:val="22"/>
          <w:u w:val="none"/>
          <w:lang w:val="en-US"/>
        </w:rPr>
        <w:t>]</w:t>
      </w:r>
      <w:r w:rsidR="008F5AC2" w:rsidRPr="007F7BD6">
        <w:rPr>
          <w:rFonts w:asciiTheme="minorBidi" w:hAnsiTheme="minorBidi" w:cstheme="minorBidi"/>
          <w:sz w:val="22"/>
          <w:szCs w:val="22"/>
          <w:u w:val="none"/>
          <w:lang w:val="en-US"/>
        </w:rPr>
        <w:tab/>
      </w:r>
      <w:r w:rsidR="00C75FD8" w:rsidRPr="007F7BD6">
        <w:rPr>
          <w:rFonts w:asciiTheme="minorBidi" w:hAnsiTheme="minorBidi" w:cstheme="minorBidi"/>
          <w:sz w:val="22"/>
          <w:szCs w:val="22"/>
          <w:u w:val="none"/>
          <w:lang w:val="en-US"/>
        </w:rPr>
        <w:t>Pandey, P.K.,</w:t>
      </w:r>
      <w:r w:rsidR="00C75FD8" w:rsidRPr="007F7BD6">
        <w:rPr>
          <w:rFonts w:asciiTheme="minorBidi" w:hAnsiTheme="minorBidi" w:cstheme="minorBidi"/>
          <w:b/>
          <w:bCs/>
          <w:sz w:val="22"/>
          <w:szCs w:val="22"/>
          <w:u w:val="none"/>
          <w:lang w:val="en-US"/>
        </w:rPr>
        <w:t xml:space="preserve"> </w:t>
      </w:r>
      <w:r w:rsidR="00C75FD8" w:rsidRPr="007F7BD6">
        <w:rPr>
          <w:rFonts w:asciiTheme="minorBidi" w:hAnsiTheme="minorBidi" w:cstheme="minorBidi"/>
          <w:sz w:val="22"/>
          <w:szCs w:val="22"/>
          <w:u w:val="none"/>
          <w:lang w:val="en-US"/>
        </w:rPr>
        <w:t>Sharma, S.K., Sambi, S.S.,</w:t>
      </w:r>
      <w:r w:rsidR="0053401A" w:rsidRPr="007F7BD6">
        <w:rPr>
          <w:rFonts w:asciiTheme="minorBidi" w:hAnsiTheme="minorBidi" w:cstheme="minorBidi"/>
          <w:sz w:val="22"/>
          <w:szCs w:val="22"/>
          <w:u w:val="none"/>
          <w:lang w:val="en-US"/>
        </w:rPr>
        <w:t xml:space="preserve"> </w:t>
      </w:r>
      <w:r w:rsidR="00F51D99" w:rsidRPr="007F7BD6">
        <w:rPr>
          <w:rFonts w:asciiTheme="minorBidi" w:hAnsiTheme="minorBidi" w:cstheme="minorBidi"/>
          <w:sz w:val="22"/>
          <w:szCs w:val="22"/>
          <w:u w:val="none"/>
          <w:lang w:val="en-US"/>
        </w:rPr>
        <w:t xml:space="preserve">2010, </w:t>
      </w:r>
      <w:r w:rsidR="0053401A" w:rsidRPr="007F7BD6">
        <w:rPr>
          <w:rFonts w:asciiTheme="minorBidi" w:hAnsiTheme="minorBidi" w:cstheme="minorBidi"/>
          <w:sz w:val="22"/>
          <w:szCs w:val="22"/>
          <w:u w:val="none"/>
        </w:rPr>
        <w:t>Kinetics and equilibrium study of chromium adsorption on zeoliteNaX</w:t>
      </w:r>
      <w:r w:rsidR="00885535">
        <w:rPr>
          <w:rFonts w:asciiTheme="minorBidi" w:hAnsiTheme="minorBidi" w:cstheme="minorBidi"/>
          <w:sz w:val="22"/>
          <w:szCs w:val="22"/>
          <w:u w:val="none"/>
        </w:rPr>
        <w:t>,</w:t>
      </w:r>
      <w:r w:rsidR="0053401A" w:rsidRPr="007F7BD6">
        <w:rPr>
          <w:rFonts w:asciiTheme="minorBidi" w:hAnsiTheme="minorBidi" w:cstheme="minorBidi"/>
          <w:sz w:val="22"/>
          <w:szCs w:val="22"/>
          <w:u w:val="none"/>
        </w:rPr>
        <w:t xml:space="preserve"> </w:t>
      </w:r>
      <w:r w:rsidR="00C75FD8" w:rsidRPr="007F7BD6">
        <w:rPr>
          <w:rFonts w:asciiTheme="minorBidi" w:hAnsiTheme="minorBidi" w:cstheme="minorBidi"/>
          <w:i/>
          <w:iCs/>
          <w:sz w:val="22"/>
          <w:szCs w:val="22"/>
          <w:u w:val="none"/>
          <w:lang w:val="en-US"/>
        </w:rPr>
        <w:t>Int. J. Environ. Sci. Technol</w:t>
      </w:r>
      <w:r w:rsidR="00C75FD8" w:rsidRPr="007F7BD6">
        <w:rPr>
          <w:rFonts w:asciiTheme="minorBidi" w:hAnsiTheme="minorBidi" w:cstheme="minorBidi"/>
          <w:sz w:val="22"/>
          <w:szCs w:val="22"/>
          <w:u w:val="none"/>
          <w:lang w:val="en-US"/>
        </w:rPr>
        <w:t>, 7 (2)</w:t>
      </w:r>
      <w:r w:rsidR="00F51D99" w:rsidRPr="007F7BD6">
        <w:rPr>
          <w:rFonts w:asciiTheme="minorBidi" w:hAnsiTheme="minorBidi" w:cstheme="minorBidi"/>
          <w:sz w:val="22"/>
          <w:szCs w:val="22"/>
          <w:u w:val="none"/>
          <w:lang w:val="en-US"/>
        </w:rPr>
        <w:t>,</w:t>
      </w:r>
      <w:r w:rsidR="00C75FD8" w:rsidRPr="007F7BD6">
        <w:rPr>
          <w:rFonts w:asciiTheme="minorBidi" w:hAnsiTheme="minorBidi" w:cstheme="minorBidi"/>
          <w:sz w:val="22"/>
          <w:szCs w:val="22"/>
          <w:u w:val="none"/>
          <w:lang w:val="en-US"/>
        </w:rPr>
        <w:t xml:space="preserve"> 395-404.</w:t>
      </w:r>
    </w:p>
    <w:p w14:paraId="217FF5BE" w14:textId="7C7E084F" w:rsidR="00C75FD8" w:rsidRPr="007F7BD6" w:rsidRDefault="00C75FD8" w:rsidP="00AE7239">
      <w:pPr>
        <w:autoSpaceDE w:val="0"/>
        <w:autoSpaceDN w:val="0"/>
        <w:adjustRightInd w:val="0"/>
        <w:spacing w:line="360" w:lineRule="auto"/>
        <w:ind w:left="851" w:hanging="851"/>
        <w:rPr>
          <w:rFonts w:asciiTheme="minorBidi" w:hAnsiTheme="minorBidi" w:cstheme="minorBidi"/>
          <w:sz w:val="22"/>
          <w:szCs w:val="22"/>
          <w:lang w:val="en-US"/>
        </w:rPr>
      </w:pPr>
      <w:r w:rsidRPr="007F7BD6">
        <w:rPr>
          <w:rFonts w:asciiTheme="minorBidi" w:hAnsiTheme="minorBidi" w:cstheme="minorBidi"/>
          <w:sz w:val="22"/>
          <w:szCs w:val="22"/>
        </w:rPr>
        <w:t>[</w:t>
      </w:r>
      <w:r w:rsidR="00AE7239">
        <w:rPr>
          <w:rFonts w:asciiTheme="minorBidi" w:hAnsiTheme="minorBidi" w:cstheme="minorBidi"/>
          <w:sz w:val="22"/>
          <w:szCs w:val="22"/>
        </w:rPr>
        <w:t>39</w:t>
      </w:r>
      <w:r w:rsidRPr="007F7BD6">
        <w:rPr>
          <w:rFonts w:asciiTheme="minorBidi" w:hAnsiTheme="minorBidi" w:cstheme="minorBidi"/>
          <w:sz w:val="22"/>
          <w:szCs w:val="22"/>
        </w:rPr>
        <w:t>]</w:t>
      </w:r>
      <w:r w:rsidR="008F5AC2" w:rsidRPr="007F7BD6">
        <w:rPr>
          <w:rFonts w:asciiTheme="minorBidi" w:hAnsiTheme="minorBidi" w:cstheme="minorBidi"/>
          <w:sz w:val="22"/>
          <w:szCs w:val="22"/>
        </w:rPr>
        <w:tab/>
      </w:r>
      <w:r w:rsidRPr="007F7BD6">
        <w:rPr>
          <w:rFonts w:asciiTheme="minorBidi" w:hAnsiTheme="minorBidi" w:cstheme="minorBidi"/>
          <w:sz w:val="22"/>
          <w:szCs w:val="22"/>
          <w:lang w:val="en-US"/>
        </w:rPr>
        <w:t xml:space="preserve">Soundarrajan, M., Gomathi, T., Sudha, P.N., </w:t>
      </w:r>
      <w:r w:rsidR="00F51D99" w:rsidRPr="007F7BD6">
        <w:rPr>
          <w:rFonts w:asciiTheme="minorBidi" w:hAnsiTheme="minorBidi" w:cstheme="minorBidi"/>
          <w:sz w:val="22"/>
          <w:szCs w:val="22"/>
          <w:lang w:val="en-US"/>
        </w:rPr>
        <w:t xml:space="preserve">2013, </w:t>
      </w:r>
      <w:r w:rsidR="00893175" w:rsidRPr="007F7BD6">
        <w:rPr>
          <w:rFonts w:asciiTheme="minorBidi" w:hAnsiTheme="minorBidi" w:cstheme="minorBidi"/>
          <w:sz w:val="22"/>
          <w:szCs w:val="22"/>
        </w:rPr>
        <w:t>Understanding the Adsorption Efficiency of Chitosan Coated Carbon on Heavy Metal Removal</w:t>
      </w:r>
      <w:r w:rsidR="00885535">
        <w:rPr>
          <w:rFonts w:asciiTheme="minorBidi" w:hAnsiTheme="minorBidi" w:cstheme="minorBidi"/>
          <w:i/>
          <w:iCs/>
          <w:sz w:val="22"/>
          <w:szCs w:val="22"/>
          <w:lang w:val="en-US"/>
        </w:rPr>
        <w:t>,</w:t>
      </w:r>
      <w:r w:rsidR="00893175" w:rsidRPr="007F7BD6">
        <w:rPr>
          <w:rFonts w:asciiTheme="minorBidi" w:hAnsiTheme="minorBidi" w:cstheme="minorBidi"/>
          <w:i/>
          <w:iCs/>
          <w:sz w:val="22"/>
          <w:szCs w:val="22"/>
          <w:lang w:val="en-US"/>
        </w:rPr>
        <w:t xml:space="preserve"> </w:t>
      </w:r>
      <w:r w:rsidRPr="007F7BD6">
        <w:rPr>
          <w:rFonts w:asciiTheme="minorBidi" w:hAnsiTheme="minorBidi" w:cstheme="minorBidi"/>
          <w:i/>
          <w:iCs/>
          <w:sz w:val="22"/>
          <w:szCs w:val="22"/>
          <w:lang w:val="en-US"/>
        </w:rPr>
        <w:t>Int. J. Scientific and Research Publications</w:t>
      </w:r>
      <w:r w:rsidRPr="007F7BD6">
        <w:rPr>
          <w:rFonts w:asciiTheme="minorBidi" w:hAnsiTheme="minorBidi" w:cstheme="minorBidi"/>
          <w:sz w:val="22"/>
          <w:szCs w:val="22"/>
          <w:lang w:val="en-US"/>
        </w:rPr>
        <w:t>, 3</w:t>
      </w:r>
      <w:r w:rsidR="00F51D99" w:rsidRPr="007F7BD6">
        <w:rPr>
          <w:rFonts w:asciiTheme="minorBidi" w:hAnsiTheme="minorBidi" w:cstheme="minorBidi"/>
          <w:sz w:val="22"/>
          <w:szCs w:val="22"/>
          <w:lang w:val="en-US"/>
        </w:rPr>
        <w:t>,</w:t>
      </w:r>
      <w:r w:rsidRPr="007F7BD6">
        <w:rPr>
          <w:rFonts w:asciiTheme="minorBidi" w:hAnsiTheme="minorBidi" w:cstheme="minorBidi"/>
          <w:sz w:val="22"/>
          <w:szCs w:val="22"/>
          <w:lang w:val="en-US"/>
        </w:rPr>
        <w:t xml:space="preserve"> 2250-3153.</w:t>
      </w:r>
    </w:p>
    <w:p w14:paraId="260BFC2A" w14:textId="6C5E425A" w:rsidR="00C75FD8" w:rsidRPr="007F7BD6" w:rsidRDefault="00A63DBF" w:rsidP="00AE7239">
      <w:pPr>
        <w:autoSpaceDE w:val="0"/>
        <w:autoSpaceDN w:val="0"/>
        <w:adjustRightInd w:val="0"/>
        <w:spacing w:line="360" w:lineRule="auto"/>
        <w:ind w:left="851" w:hanging="851"/>
        <w:rPr>
          <w:rFonts w:asciiTheme="minorBidi" w:hAnsiTheme="minorBidi" w:cstheme="minorBidi"/>
          <w:sz w:val="22"/>
          <w:szCs w:val="22"/>
        </w:rPr>
      </w:pPr>
      <w:r w:rsidRPr="007F7BD6">
        <w:rPr>
          <w:rFonts w:asciiTheme="minorBidi" w:hAnsiTheme="minorBidi" w:cstheme="minorBidi"/>
          <w:sz w:val="22"/>
          <w:szCs w:val="22"/>
        </w:rPr>
        <w:t xml:space="preserve"> </w:t>
      </w:r>
      <w:r w:rsidR="00C75FD8" w:rsidRPr="007F7BD6">
        <w:rPr>
          <w:rFonts w:asciiTheme="minorBidi" w:hAnsiTheme="minorBidi" w:cstheme="minorBidi"/>
          <w:sz w:val="22"/>
          <w:szCs w:val="22"/>
        </w:rPr>
        <w:t>[</w:t>
      </w:r>
      <w:r w:rsidR="00AE7239">
        <w:rPr>
          <w:rFonts w:asciiTheme="minorBidi" w:hAnsiTheme="minorBidi" w:cstheme="minorBidi"/>
          <w:sz w:val="22"/>
          <w:szCs w:val="22"/>
        </w:rPr>
        <w:t>40</w:t>
      </w:r>
      <w:r w:rsidR="00C75FD8" w:rsidRPr="007F7BD6">
        <w:rPr>
          <w:rFonts w:asciiTheme="minorBidi" w:hAnsiTheme="minorBidi" w:cstheme="minorBidi"/>
          <w:sz w:val="22"/>
          <w:szCs w:val="22"/>
        </w:rPr>
        <w:t>]</w:t>
      </w:r>
      <w:r w:rsidR="008F5AC2" w:rsidRPr="007F7BD6">
        <w:rPr>
          <w:rFonts w:asciiTheme="minorBidi" w:hAnsiTheme="minorBidi" w:cstheme="minorBidi"/>
          <w:sz w:val="22"/>
          <w:szCs w:val="22"/>
        </w:rPr>
        <w:tab/>
      </w:r>
      <w:r w:rsidR="00C75FD8" w:rsidRPr="007F7BD6">
        <w:rPr>
          <w:rFonts w:asciiTheme="minorBidi" w:hAnsiTheme="minorBidi" w:cstheme="minorBidi"/>
          <w:sz w:val="22"/>
          <w:szCs w:val="22"/>
        </w:rPr>
        <w:t xml:space="preserve">Dzombak, D.A, Morel, F.M.M., </w:t>
      </w:r>
      <w:r w:rsidR="00885535">
        <w:rPr>
          <w:rFonts w:asciiTheme="minorBidi" w:hAnsiTheme="minorBidi" w:cstheme="minorBidi"/>
          <w:sz w:val="22"/>
          <w:szCs w:val="22"/>
        </w:rPr>
        <w:t xml:space="preserve">1985, </w:t>
      </w:r>
      <w:r w:rsidR="00C75FD8" w:rsidRPr="007F7BD6">
        <w:rPr>
          <w:rFonts w:asciiTheme="minorBidi" w:hAnsiTheme="minorBidi" w:cstheme="minorBidi"/>
          <w:sz w:val="22"/>
          <w:szCs w:val="22"/>
        </w:rPr>
        <w:t>L'adsorption des contaminants inorganiques dans des poches des effluents provenant des centrales électriques alimentées au charbon, Institut</w:t>
      </w:r>
      <w:r w:rsidR="00885535">
        <w:rPr>
          <w:rFonts w:asciiTheme="minorBidi" w:hAnsiTheme="minorBidi" w:cstheme="minorBidi"/>
          <w:sz w:val="22"/>
          <w:szCs w:val="22"/>
        </w:rPr>
        <w:t>e of technology Cambridge, USA</w:t>
      </w:r>
      <w:r w:rsidR="00C75FD8" w:rsidRPr="007F7BD6">
        <w:rPr>
          <w:rFonts w:asciiTheme="minorBidi" w:hAnsiTheme="minorBidi" w:cstheme="minorBidi"/>
          <w:sz w:val="22"/>
          <w:szCs w:val="22"/>
        </w:rPr>
        <w:t>.</w:t>
      </w:r>
    </w:p>
    <w:p w14:paraId="34D5A449" w14:textId="0AD97E28" w:rsidR="00C75FD8" w:rsidRPr="007F7BD6" w:rsidRDefault="00C75FD8" w:rsidP="00AE7239">
      <w:pPr>
        <w:pStyle w:val="Titre1"/>
        <w:spacing w:line="360" w:lineRule="auto"/>
        <w:ind w:left="851" w:hanging="851"/>
        <w:rPr>
          <w:rFonts w:asciiTheme="minorBidi" w:hAnsiTheme="minorBidi" w:cstheme="minorBidi"/>
          <w:sz w:val="22"/>
          <w:szCs w:val="22"/>
          <w:u w:val="none"/>
        </w:rPr>
      </w:pPr>
      <w:r w:rsidRPr="007F7BD6">
        <w:rPr>
          <w:rFonts w:asciiTheme="minorBidi" w:hAnsiTheme="minorBidi" w:cstheme="minorBidi"/>
          <w:color w:val="000000" w:themeColor="text1"/>
          <w:sz w:val="22"/>
          <w:szCs w:val="22"/>
          <w:u w:val="none"/>
        </w:rPr>
        <w:t>[</w:t>
      </w:r>
      <w:r w:rsidR="00A63DBF" w:rsidRPr="007F7BD6">
        <w:rPr>
          <w:rFonts w:asciiTheme="minorBidi" w:hAnsiTheme="minorBidi" w:cstheme="minorBidi"/>
          <w:color w:val="000000" w:themeColor="text1"/>
          <w:sz w:val="22"/>
          <w:szCs w:val="22"/>
          <w:u w:val="none"/>
        </w:rPr>
        <w:t>4</w:t>
      </w:r>
      <w:r w:rsidR="00AE7239">
        <w:rPr>
          <w:rFonts w:asciiTheme="minorBidi" w:hAnsiTheme="minorBidi" w:cstheme="minorBidi"/>
          <w:color w:val="000000" w:themeColor="text1"/>
          <w:sz w:val="22"/>
          <w:szCs w:val="22"/>
          <w:u w:val="none"/>
        </w:rPr>
        <w:t>1</w:t>
      </w:r>
      <w:r w:rsidRPr="007F7BD6">
        <w:rPr>
          <w:rFonts w:asciiTheme="minorBidi" w:hAnsiTheme="minorBidi" w:cstheme="minorBidi"/>
          <w:color w:val="000000" w:themeColor="text1"/>
          <w:sz w:val="22"/>
          <w:szCs w:val="22"/>
          <w:u w:val="none"/>
        </w:rPr>
        <w:t>]</w:t>
      </w:r>
      <w:r w:rsidR="008F5AC2" w:rsidRPr="007F7BD6">
        <w:rPr>
          <w:rFonts w:asciiTheme="minorBidi" w:hAnsiTheme="minorBidi" w:cstheme="minorBidi"/>
          <w:color w:val="000000" w:themeColor="text1"/>
          <w:sz w:val="22"/>
          <w:szCs w:val="22"/>
          <w:u w:val="none"/>
        </w:rPr>
        <w:tab/>
      </w:r>
      <w:r w:rsidRPr="007F7BD6">
        <w:rPr>
          <w:rFonts w:asciiTheme="minorBidi" w:hAnsiTheme="minorBidi" w:cstheme="minorBidi"/>
          <w:color w:val="000000" w:themeColor="text1"/>
          <w:sz w:val="22"/>
          <w:szCs w:val="22"/>
          <w:u w:val="none"/>
        </w:rPr>
        <w:t>Farley</w:t>
      </w:r>
      <w:r w:rsidRPr="007F7BD6">
        <w:rPr>
          <w:rFonts w:asciiTheme="minorBidi" w:hAnsiTheme="minorBidi" w:cstheme="minorBidi"/>
          <w:sz w:val="22"/>
          <w:szCs w:val="22"/>
          <w:u w:val="none"/>
        </w:rPr>
        <w:t>, K.J., Dzombak, D.A</w:t>
      </w:r>
      <w:r w:rsidR="007B0479" w:rsidRPr="007F7BD6">
        <w:rPr>
          <w:rFonts w:asciiTheme="minorBidi" w:hAnsiTheme="minorBidi" w:cstheme="minorBidi"/>
          <w:sz w:val="22"/>
          <w:szCs w:val="22"/>
          <w:u w:val="none"/>
        </w:rPr>
        <w:t>.,</w:t>
      </w:r>
      <w:r w:rsidRPr="007F7BD6">
        <w:rPr>
          <w:rFonts w:asciiTheme="minorBidi" w:hAnsiTheme="minorBidi" w:cstheme="minorBidi"/>
          <w:sz w:val="22"/>
          <w:szCs w:val="22"/>
          <w:u w:val="none"/>
        </w:rPr>
        <w:t xml:space="preserve"> Morel, F.M.M.,</w:t>
      </w:r>
      <w:r w:rsidR="00F51D99" w:rsidRPr="007F7BD6">
        <w:rPr>
          <w:rFonts w:asciiTheme="minorBidi" w:hAnsiTheme="minorBidi" w:cstheme="minorBidi"/>
          <w:sz w:val="22"/>
          <w:szCs w:val="22"/>
          <w:u w:val="none"/>
        </w:rPr>
        <w:t xml:space="preserve"> 1985</w:t>
      </w:r>
      <w:r w:rsidR="007B0479" w:rsidRPr="007F7BD6">
        <w:rPr>
          <w:rFonts w:asciiTheme="minorBidi" w:hAnsiTheme="minorBidi" w:cstheme="minorBidi"/>
          <w:sz w:val="22"/>
          <w:szCs w:val="22"/>
          <w:u w:val="none"/>
        </w:rPr>
        <w:t>, A</w:t>
      </w:r>
      <w:r w:rsidR="006264E9" w:rsidRPr="007F7BD6">
        <w:rPr>
          <w:rFonts w:asciiTheme="minorBidi" w:hAnsiTheme="minorBidi" w:cstheme="minorBidi"/>
          <w:sz w:val="22"/>
          <w:szCs w:val="22"/>
          <w:u w:val="none"/>
        </w:rPr>
        <w:t xml:space="preserve"> surface precipitation model for the sorption of cations on metal oxides</w:t>
      </w:r>
      <w:r w:rsidR="00885535">
        <w:rPr>
          <w:rFonts w:asciiTheme="minorBidi" w:hAnsiTheme="minorBidi" w:cstheme="minorBidi"/>
          <w:sz w:val="22"/>
          <w:szCs w:val="22"/>
          <w:u w:val="none"/>
        </w:rPr>
        <w:t>,</w:t>
      </w:r>
      <w:r w:rsidR="006264E9" w:rsidRPr="007F7BD6">
        <w:rPr>
          <w:rFonts w:asciiTheme="minorBidi" w:hAnsiTheme="minorBidi" w:cstheme="minorBidi"/>
          <w:sz w:val="22"/>
          <w:szCs w:val="22"/>
          <w:u w:val="none"/>
        </w:rPr>
        <w:t xml:space="preserve"> </w:t>
      </w:r>
      <w:r w:rsidR="00F51D99" w:rsidRPr="007F7BD6">
        <w:rPr>
          <w:rFonts w:asciiTheme="minorBidi" w:hAnsiTheme="minorBidi" w:cstheme="minorBidi"/>
          <w:i/>
          <w:iCs/>
          <w:sz w:val="22"/>
          <w:szCs w:val="22"/>
          <w:u w:val="none"/>
        </w:rPr>
        <w:t>J. colloïde and</w:t>
      </w:r>
      <w:r w:rsidRPr="007F7BD6">
        <w:rPr>
          <w:rFonts w:asciiTheme="minorBidi" w:hAnsiTheme="minorBidi" w:cstheme="minorBidi"/>
          <w:i/>
          <w:iCs/>
          <w:sz w:val="22"/>
          <w:szCs w:val="22"/>
          <w:u w:val="none"/>
        </w:rPr>
        <w:t xml:space="preserve"> surface Sci</w:t>
      </w:r>
      <w:r w:rsidR="00F51D99" w:rsidRPr="007F7BD6">
        <w:rPr>
          <w:rFonts w:asciiTheme="minorBidi" w:hAnsiTheme="minorBidi" w:cstheme="minorBidi"/>
          <w:sz w:val="22"/>
          <w:szCs w:val="22"/>
          <w:u w:val="none"/>
        </w:rPr>
        <w:t>, 106,</w:t>
      </w:r>
      <w:r w:rsidRPr="007F7BD6">
        <w:rPr>
          <w:rFonts w:asciiTheme="minorBidi" w:hAnsiTheme="minorBidi" w:cstheme="minorBidi"/>
          <w:sz w:val="22"/>
          <w:szCs w:val="22"/>
          <w:u w:val="none"/>
        </w:rPr>
        <w:t xml:space="preserve"> 226-242.</w:t>
      </w:r>
    </w:p>
    <w:p w14:paraId="030C53DF" w14:textId="59187554" w:rsidR="00C75FD8" w:rsidRPr="007F7BD6" w:rsidRDefault="00A63DBF" w:rsidP="00AE7239">
      <w:pPr>
        <w:autoSpaceDE w:val="0"/>
        <w:autoSpaceDN w:val="0"/>
        <w:adjustRightInd w:val="0"/>
        <w:spacing w:line="360" w:lineRule="auto"/>
        <w:ind w:left="851" w:hanging="851"/>
        <w:rPr>
          <w:rFonts w:asciiTheme="minorBidi" w:hAnsiTheme="minorBidi" w:cstheme="minorBidi"/>
          <w:sz w:val="22"/>
          <w:szCs w:val="22"/>
        </w:rPr>
      </w:pPr>
      <w:r w:rsidRPr="007F7BD6">
        <w:rPr>
          <w:rFonts w:asciiTheme="minorBidi" w:hAnsiTheme="minorBidi" w:cstheme="minorBidi"/>
          <w:sz w:val="22"/>
          <w:szCs w:val="22"/>
        </w:rPr>
        <w:t>[4</w:t>
      </w:r>
      <w:r w:rsidR="00AE7239">
        <w:rPr>
          <w:rFonts w:asciiTheme="minorBidi" w:hAnsiTheme="minorBidi" w:cstheme="minorBidi"/>
          <w:sz w:val="22"/>
          <w:szCs w:val="22"/>
        </w:rPr>
        <w:t>2</w:t>
      </w:r>
      <w:r w:rsidR="00C75FD8" w:rsidRPr="007F7BD6">
        <w:rPr>
          <w:rFonts w:asciiTheme="minorBidi" w:hAnsiTheme="minorBidi" w:cstheme="minorBidi"/>
          <w:sz w:val="22"/>
          <w:szCs w:val="22"/>
        </w:rPr>
        <w:t>]</w:t>
      </w:r>
      <w:r w:rsidR="008F5AC2" w:rsidRPr="007F7BD6">
        <w:rPr>
          <w:rFonts w:asciiTheme="minorBidi" w:hAnsiTheme="minorBidi" w:cstheme="minorBidi"/>
          <w:sz w:val="22"/>
          <w:szCs w:val="22"/>
        </w:rPr>
        <w:tab/>
      </w:r>
      <w:r w:rsidR="00C75FD8" w:rsidRPr="007F7BD6">
        <w:rPr>
          <w:rFonts w:asciiTheme="minorBidi" w:hAnsiTheme="minorBidi" w:cstheme="minorBidi"/>
          <w:sz w:val="22"/>
          <w:szCs w:val="22"/>
          <w:lang w:val="en-US" w:bidi="fr-FR"/>
        </w:rPr>
        <w:t xml:space="preserve">Correa, </w:t>
      </w:r>
      <w:r w:rsidR="00F51D99" w:rsidRPr="007F7BD6">
        <w:rPr>
          <w:rFonts w:asciiTheme="minorBidi" w:hAnsiTheme="minorBidi" w:cstheme="minorBidi"/>
          <w:sz w:val="22"/>
          <w:szCs w:val="22"/>
          <w:lang w:val="en-US" w:bidi="fr-FR"/>
        </w:rPr>
        <w:t xml:space="preserve">F.G., </w:t>
      </w:r>
      <w:r w:rsidR="00C75FD8" w:rsidRPr="007F7BD6">
        <w:rPr>
          <w:rFonts w:asciiTheme="minorBidi" w:hAnsiTheme="minorBidi" w:cstheme="minorBidi"/>
          <w:sz w:val="22"/>
          <w:szCs w:val="22"/>
          <w:lang w:val="en-US" w:bidi="fr-FR"/>
        </w:rPr>
        <w:t>Gómez,</w:t>
      </w:r>
      <w:r w:rsidR="00F51D99" w:rsidRPr="007F7BD6">
        <w:rPr>
          <w:rFonts w:asciiTheme="minorBidi" w:hAnsiTheme="minorBidi" w:cstheme="minorBidi"/>
          <w:sz w:val="22"/>
          <w:szCs w:val="22"/>
          <w:lang w:val="en-US" w:bidi="fr-FR"/>
        </w:rPr>
        <w:t xml:space="preserve"> J.S.</w:t>
      </w:r>
      <w:r w:rsidR="00C75FD8" w:rsidRPr="007F7BD6">
        <w:rPr>
          <w:rFonts w:asciiTheme="minorBidi" w:hAnsiTheme="minorBidi" w:cstheme="minorBidi"/>
          <w:sz w:val="22"/>
          <w:szCs w:val="22"/>
          <w:lang w:val="en-US" w:bidi="fr-FR"/>
        </w:rPr>
        <w:t xml:space="preserve"> Martínez, </w:t>
      </w:r>
      <w:r w:rsidR="00F51D99" w:rsidRPr="007F7BD6">
        <w:rPr>
          <w:rFonts w:asciiTheme="minorBidi" w:hAnsiTheme="minorBidi" w:cstheme="minorBidi"/>
          <w:sz w:val="22"/>
          <w:szCs w:val="22"/>
          <w:lang w:val="en-US" w:bidi="fr-FR"/>
        </w:rPr>
        <w:t xml:space="preserve">J.B., </w:t>
      </w:r>
      <w:r w:rsidR="00885535">
        <w:rPr>
          <w:rFonts w:asciiTheme="minorBidi" w:hAnsiTheme="minorBidi" w:cstheme="minorBidi"/>
          <w:sz w:val="22"/>
          <w:szCs w:val="22"/>
          <w:lang w:val="en-US" w:bidi="fr-FR"/>
        </w:rPr>
        <w:t xml:space="preserve">2010, </w:t>
      </w:r>
      <w:r w:rsidR="00C75FD8" w:rsidRPr="007F7BD6">
        <w:rPr>
          <w:rFonts w:asciiTheme="minorBidi" w:hAnsiTheme="minorBidi" w:cstheme="minorBidi"/>
          <w:sz w:val="22"/>
          <w:szCs w:val="22"/>
          <w:lang w:val="en-US" w:bidi="fr-FR"/>
        </w:rPr>
        <w:t>Contributions from the National Institute of Nuclear Research to the advancement of S</w:t>
      </w:r>
      <w:r w:rsidR="00885535">
        <w:rPr>
          <w:rFonts w:asciiTheme="minorBidi" w:hAnsiTheme="minorBidi" w:cstheme="minorBidi"/>
          <w:sz w:val="22"/>
          <w:szCs w:val="22"/>
          <w:lang w:val="en-US" w:bidi="fr-FR"/>
        </w:rPr>
        <w:t>cience and Technology, Mexique</w:t>
      </w:r>
      <w:r w:rsidR="00C75FD8" w:rsidRPr="007F7BD6">
        <w:rPr>
          <w:rFonts w:asciiTheme="minorBidi" w:hAnsiTheme="minorBidi" w:cstheme="minorBidi"/>
          <w:sz w:val="22"/>
          <w:szCs w:val="22"/>
          <w:lang w:val="en-US" w:bidi="fr-FR"/>
        </w:rPr>
        <w:t xml:space="preserve">. </w:t>
      </w:r>
    </w:p>
    <w:p w14:paraId="0AFA5334" w14:textId="1A59F853" w:rsidR="00A1483C" w:rsidRPr="007F7BD6" w:rsidRDefault="00C75FD8" w:rsidP="00885535">
      <w:pPr>
        <w:pStyle w:val="Titre1"/>
        <w:spacing w:line="360" w:lineRule="auto"/>
        <w:ind w:left="851" w:hanging="851"/>
        <w:rPr>
          <w:rFonts w:asciiTheme="minorBidi" w:hAnsiTheme="minorBidi" w:cstheme="minorBidi"/>
          <w:sz w:val="22"/>
          <w:szCs w:val="22"/>
          <w:u w:val="none"/>
        </w:rPr>
      </w:pPr>
      <w:r w:rsidRPr="007F7BD6">
        <w:rPr>
          <w:rFonts w:asciiTheme="minorBidi" w:hAnsiTheme="minorBidi" w:cstheme="minorBidi"/>
          <w:sz w:val="22"/>
          <w:szCs w:val="22"/>
          <w:u w:val="none"/>
          <w:lang w:val="en-US"/>
        </w:rPr>
        <w:t>[</w:t>
      </w:r>
      <w:r w:rsidR="00A63DBF" w:rsidRPr="007F7BD6">
        <w:rPr>
          <w:rFonts w:asciiTheme="minorBidi" w:hAnsiTheme="minorBidi" w:cstheme="minorBidi"/>
          <w:sz w:val="22"/>
          <w:szCs w:val="22"/>
          <w:u w:val="none"/>
          <w:lang w:val="en-US"/>
        </w:rPr>
        <w:t>4</w:t>
      </w:r>
      <w:r w:rsidR="00AE7239">
        <w:rPr>
          <w:rFonts w:asciiTheme="minorBidi" w:hAnsiTheme="minorBidi" w:cstheme="minorBidi"/>
          <w:sz w:val="22"/>
          <w:szCs w:val="22"/>
          <w:u w:val="none"/>
          <w:lang w:val="en-US"/>
        </w:rPr>
        <w:t>3</w:t>
      </w:r>
      <w:r w:rsidRPr="007F7BD6">
        <w:rPr>
          <w:rFonts w:asciiTheme="minorBidi" w:hAnsiTheme="minorBidi" w:cstheme="minorBidi"/>
          <w:sz w:val="22"/>
          <w:szCs w:val="22"/>
          <w:u w:val="none"/>
          <w:lang w:val="en-US"/>
        </w:rPr>
        <w:t>]</w:t>
      </w:r>
      <w:r w:rsidR="008F5AC2" w:rsidRPr="007F7BD6">
        <w:rPr>
          <w:rFonts w:asciiTheme="minorBidi" w:hAnsiTheme="minorBidi" w:cstheme="minorBidi"/>
          <w:sz w:val="22"/>
          <w:szCs w:val="22"/>
          <w:u w:val="none"/>
          <w:lang w:val="en-US"/>
        </w:rPr>
        <w:tab/>
      </w:r>
      <w:r w:rsidRPr="007F7BD6">
        <w:rPr>
          <w:rFonts w:asciiTheme="minorBidi" w:hAnsiTheme="minorBidi" w:cstheme="minorBidi"/>
          <w:sz w:val="22"/>
          <w:szCs w:val="22"/>
          <w:u w:val="none"/>
        </w:rPr>
        <w:t>Müller, A., Sigg, L.,</w:t>
      </w:r>
      <w:r w:rsidR="00750465" w:rsidRPr="007F7BD6">
        <w:rPr>
          <w:rFonts w:asciiTheme="minorBidi" w:hAnsiTheme="minorBidi" w:cstheme="minorBidi"/>
          <w:sz w:val="22"/>
          <w:szCs w:val="22"/>
          <w:u w:val="none"/>
        </w:rPr>
        <w:t xml:space="preserve"> </w:t>
      </w:r>
      <w:r w:rsidR="00F51D99" w:rsidRPr="007F7BD6">
        <w:rPr>
          <w:rFonts w:asciiTheme="minorBidi" w:hAnsiTheme="minorBidi" w:cstheme="minorBidi"/>
          <w:sz w:val="22"/>
          <w:szCs w:val="22"/>
          <w:u w:val="none"/>
        </w:rPr>
        <w:t xml:space="preserve">1992, </w:t>
      </w:r>
      <w:r w:rsidR="00750465" w:rsidRPr="007F7BD6">
        <w:rPr>
          <w:rStyle w:val="title-text"/>
          <w:rFonts w:asciiTheme="minorBidi" w:hAnsiTheme="minorBidi" w:cstheme="minorBidi"/>
          <w:sz w:val="22"/>
          <w:szCs w:val="22"/>
          <w:u w:val="none"/>
        </w:rPr>
        <w:t xml:space="preserve">Adsorption of </w:t>
      </w:r>
      <w:r w:rsidR="00F51D99" w:rsidRPr="007F7BD6">
        <w:rPr>
          <w:rStyle w:val="title-text"/>
          <w:rFonts w:asciiTheme="minorBidi" w:hAnsiTheme="minorBidi" w:cstheme="minorBidi"/>
          <w:sz w:val="22"/>
          <w:szCs w:val="22"/>
          <w:u w:val="none"/>
        </w:rPr>
        <w:t>lead (</w:t>
      </w:r>
      <w:r w:rsidR="00750465" w:rsidRPr="007F7BD6">
        <w:rPr>
          <w:rStyle w:val="title-text"/>
          <w:rFonts w:asciiTheme="minorBidi" w:hAnsiTheme="minorBidi" w:cstheme="minorBidi"/>
          <w:sz w:val="22"/>
          <w:szCs w:val="22"/>
          <w:u w:val="none"/>
        </w:rPr>
        <w:t>II) on the goethite surface: Voltammetric evaluation of surface complexation parameters</w:t>
      </w:r>
      <w:r w:rsidR="00F51D99" w:rsidRPr="007F7BD6">
        <w:rPr>
          <w:rStyle w:val="title-text"/>
          <w:rFonts w:asciiTheme="minorBidi" w:hAnsiTheme="minorBidi" w:cstheme="minorBidi"/>
          <w:sz w:val="22"/>
          <w:szCs w:val="22"/>
          <w:u w:val="none"/>
        </w:rPr>
        <w:t xml:space="preserve">, </w:t>
      </w:r>
      <w:r w:rsidR="00F51D99" w:rsidRPr="00002C13">
        <w:rPr>
          <w:rStyle w:val="title-text"/>
          <w:rFonts w:asciiTheme="minorBidi" w:hAnsiTheme="minorBidi" w:cstheme="minorBidi"/>
          <w:i/>
          <w:iCs/>
          <w:sz w:val="22"/>
          <w:szCs w:val="22"/>
          <w:u w:val="none"/>
        </w:rPr>
        <w:t>J</w:t>
      </w:r>
      <w:r w:rsidRPr="007F7BD6">
        <w:rPr>
          <w:rFonts w:asciiTheme="minorBidi" w:hAnsiTheme="minorBidi" w:cstheme="minorBidi"/>
          <w:i/>
          <w:iCs/>
          <w:sz w:val="22"/>
          <w:szCs w:val="22"/>
          <w:u w:val="none"/>
        </w:rPr>
        <w:t>. Colloïde and Interface Sci</w:t>
      </w:r>
      <w:r w:rsidR="00F51D99" w:rsidRPr="007F7BD6">
        <w:rPr>
          <w:rFonts w:asciiTheme="minorBidi" w:hAnsiTheme="minorBidi" w:cstheme="minorBidi"/>
          <w:i/>
          <w:iCs/>
          <w:sz w:val="22"/>
          <w:szCs w:val="22"/>
          <w:u w:val="none"/>
        </w:rPr>
        <w:t>,</w:t>
      </w:r>
      <w:r w:rsidR="00F51D99" w:rsidRPr="007F7BD6">
        <w:rPr>
          <w:rFonts w:asciiTheme="minorBidi" w:hAnsiTheme="minorBidi" w:cstheme="minorBidi"/>
          <w:sz w:val="22"/>
          <w:szCs w:val="22"/>
          <w:u w:val="none"/>
        </w:rPr>
        <w:t xml:space="preserve"> 148,</w:t>
      </w:r>
      <w:r w:rsidRPr="007F7BD6">
        <w:rPr>
          <w:rFonts w:asciiTheme="minorBidi" w:hAnsiTheme="minorBidi" w:cstheme="minorBidi"/>
          <w:sz w:val="22"/>
          <w:szCs w:val="22"/>
          <w:u w:val="none"/>
        </w:rPr>
        <w:t xml:space="preserve"> 517-532.</w:t>
      </w:r>
    </w:p>
    <w:p w14:paraId="127331ED" w14:textId="4DB8E32C" w:rsidR="00FC367A" w:rsidRPr="005B0755" w:rsidRDefault="00FC367A" w:rsidP="005B0755">
      <w:pPr>
        <w:tabs>
          <w:tab w:val="left" w:pos="7440"/>
        </w:tabs>
        <w:rPr>
          <w:rFonts w:asciiTheme="majorBidi" w:hAnsiTheme="majorBidi" w:cstheme="majorBidi"/>
          <w:sz w:val="20"/>
          <w:szCs w:val="20"/>
        </w:rPr>
        <w:sectPr w:rsidR="00FC367A" w:rsidRPr="005B0755" w:rsidSect="00FC367A">
          <w:pgSz w:w="12240" w:h="15840"/>
          <w:pgMar w:top="1134" w:right="709" w:bottom="1134" w:left="1276" w:header="720" w:footer="964" w:gutter="0"/>
          <w:cols w:space="425"/>
          <w:titlePg/>
          <w:docGrid w:linePitch="360"/>
        </w:sectPr>
      </w:pPr>
    </w:p>
    <w:p w14:paraId="1A50321A" w14:textId="6A13CE49" w:rsidR="00FC367A" w:rsidRPr="00FC367A" w:rsidRDefault="00FC367A" w:rsidP="00DF7185">
      <w:pPr>
        <w:spacing w:after="120"/>
        <w:rPr>
          <w:rFonts w:asciiTheme="majorBidi" w:hAnsiTheme="majorBidi" w:cstheme="majorBidi"/>
          <w:color w:val="00B050"/>
          <w:sz w:val="20"/>
          <w:szCs w:val="20"/>
        </w:rPr>
      </w:pPr>
    </w:p>
    <w:sectPr w:rsidR="00FC367A" w:rsidRPr="00FC367A">
      <w:headerReference w:type="even" r:id="rId26"/>
      <w:footerReference w:type="even" r:id="rId27"/>
      <w:footerReference w:type="default" r:id="rId28"/>
      <w:pgSz w:w="11906" w:h="16838"/>
      <w:pgMar w:top="1843" w:right="991" w:bottom="993" w:left="1440" w:header="1418" w:footer="404" w:gutter="0"/>
      <w:pgNumType w:start="1"/>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Dell1" w:date="2020-10-05T12:12:00Z" w:initials="D">
    <w:p w14:paraId="68693D15" w14:textId="77777777" w:rsidR="00A26AA0" w:rsidRDefault="00A26AA0" w:rsidP="00C75FD8">
      <w:pPr>
        <w:pStyle w:val="Commentaire"/>
      </w:pPr>
      <w:r>
        <w:rPr>
          <w:rStyle w:val="Marquedecommentaire"/>
        </w:rPr>
        <w:annotationRef/>
      </w:r>
    </w:p>
  </w:comment>
  <w:comment w:id="1" w:author="Dell1" w:date="2020-10-14T19:25:00Z" w:initials="D">
    <w:p w14:paraId="7E50139C" w14:textId="610D482C" w:rsidR="00A26AA0" w:rsidRDefault="00A26AA0">
      <w:pPr>
        <w:pStyle w:val="Commentaire"/>
      </w:pPr>
      <w:r>
        <w:rPr>
          <w:rStyle w:val="Marquedecommentair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693D15" w15:done="0"/>
  <w15:commentEx w15:paraId="7E50139C" w15:paraIdParent="68693D1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4DD24" w14:textId="77777777" w:rsidR="00A26AA0" w:rsidRDefault="00A26AA0">
      <w:r>
        <w:separator/>
      </w:r>
    </w:p>
  </w:endnote>
  <w:endnote w:type="continuationSeparator" w:id="0">
    <w:p w14:paraId="7E0111DB" w14:textId="77777777" w:rsidR="00A26AA0" w:rsidRDefault="00A26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Souvenir Lt B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7C492" w14:textId="77777777" w:rsidR="00A26AA0" w:rsidRDefault="00A26AA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6E9CCECE" w14:textId="77777777" w:rsidR="00A26AA0" w:rsidRDefault="00A26AA0">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E2F7B" w14:textId="77777777" w:rsidR="00A26AA0" w:rsidRDefault="00A26AA0">
    <w:pPr>
      <w:pBdr>
        <w:top w:val="nil"/>
        <w:left w:val="nil"/>
        <w:bottom w:val="nil"/>
        <w:right w:val="nil"/>
        <w:between w:val="nil"/>
      </w:pBdr>
      <w:tabs>
        <w:tab w:val="center" w:pos="4320"/>
        <w:tab w:val="right" w:pos="8640"/>
      </w:tabs>
      <w:ind w:right="360"/>
      <w:rPr>
        <w:rFonts w:ascii="Souvenir Lt BT" w:eastAsia="Souvenir Lt BT" w:hAnsi="Souvenir Lt BT" w:cs="Souvenir Lt BT"/>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90DC5" w14:textId="77777777" w:rsidR="00A26AA0" w:rsidRDefault="00A26AA0">
      <w:r>
        <w:separator/>
      </w:r>
    </w:p>
  </w:footnote>
  <w:footnote w:type="continuationSeparator" w:id="0">
    <w:p w14:paraId="01BAF1B6" w14:textId="77777777" w:rsidR="00A26AA0" w:rsidRDefault="00A26A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6BA58" w14:textId="77777777" w:rsidR="00A26AA0" w:rsidRDefault="00A26AA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p w14:paraId="35C7900C" w14:textId="77777777" w:rsidR="00A26AA0" w:rsidRDefault="00A26AA0">
    <w:pPr>
      <w:pBdr>
        <w:top w:val="nil"/>
        <w:left w:val="nil"/>
        <w:bottom w:val="nil"/>
        <w:right w:val="nil"/>
        <w:between w:val="nil"/>
      </w:pBdr>
      <w:tabs>
        <w:tab w:val="center" w:pos="4320"/>
        <w:tab w:val="right" w:pos="8640"/>
      </w:tabs>
      <w:ind w:right="360" w:firstLine="360"/>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4627BD"/>
    <w:multiLevelType w:val="multilevel"/>
    <w:tmpl w:val="5BF09A98"/>
    <w:lvl w:ilvl="0">
      <w:start w:val="1"/>
      <w:numFmt w:val="decimal"/>
      <w:pStyle w:val="Dafpust"/>
      <w:lvlText w:val="%1."/>
      <w:lvlJc w:val="left"/>
      <w:pPr>
        <w:tabs>
          <w:tab w:val="num" w:pos="720"/>
        </w:tabs>
        <w:ind w:left="720" w:hanging="720"/>
      </w:pPr>
    </w:lvl>
    <w:lvl w:ilvl="1">
      <w:start w:val="1"/>
      <w:numFmt w:val="decimal"/>
      <w:pStyle w:val="Subbab"/>
      <w:lvlText w:val="%2."/>
      <w:lvlJc w:val="left"/>
      <w:pPr>
        <w:tabs>
          <w:tab w:val="num" w:pos="1440"/>
        </w:tabs>
        <w:ind w:left="1440" w:hanging="720"/>
      </w:pPr>
    </w:lvl>
    <w:lvl w:ilvl="2">
      <w:start w:val="1"/>
      <w:numFmt w:val="decimal"/>
      <w:pStyle w:val="Subsubab"/>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3A9065B2"/>
    <w:multiLevelType w:val="multilevel"/>
    <w:tmpl w:val="655E255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54F34198"/>
    <w:multiLevelType w:val="multilevel"/>
    <w:tmpl w:val="4AD8D9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ll1">
    <w15:presenceInfo w15:providerId="None" w15:userId="Dell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83C"/>
    <w:rsid w:val="00002C13"/>
    <w:rsid w:val="000103F4"/>
    <w:rsid w:val="00060D5B"/>
    <w:rsid w:val="000C6516"/>
    <w:rsid w:val="00122831"/>
    <w:rsid w:val="00154763"/>
    <w:rsid w:val="00156F38"/>
    <w:rsid w:val="001837AE"/>
    <w:rsid w:val="001C1CE6"/>
    <w:rsid w:val="001E3B2D"/>
    <w:rsid w:val="00227A00"/>
    <w:rsid w:val="0024332F"/>
    <w:rsid w:val="002716C6"/>
    <w:rsid w:val="002A47AC"/>
    <w:rsid w:val="002D4323"/>
    <w:rsid w:val="003103C0"/>
    <w:rsid w:val="003430C6"/>
    <w:rsid w:val="0034751C"/>
    <w:rsid w:val="00394B2C"/>
    <w:rsid w:val="003964C6"/>
    <w:rsid w:val="003B3617"/>
    <w:rsid w:val="003E098A"/>
    <w:rsid w:val="004349E5"/>
    <w:rsid w:val="00445626"/>
    <w:rsid w:val="004551BB"/>
    <w:rsid w:val="00487266"/>
    <w:rsid w:val="004A455F"/>
    <w:rsid w:val="004B4286"/>
    <w:rsid w:val="004F3116"/>
    <w:rsid w:val="005275AA"/>
    <w:rsid w:val="0053401A"/>
    <w:rsid w:val="005442F8"/>
    <w:rsid w:val="00587DE5"/>
    <w:rsid w:val="0059565A"/>
    <w:rsid w:val="005B0755"/>
    <w:rsid w:val="005B6CA4"/>
    <w:rsid w:val="006039E2"/>
    <w:rsid w:val="006264E9"/>
    <w:rsid w:val="006478D1"/>
    <w:rsid w:val="006A44B2"/>
    <w:rsid w:val="006E14D6"/>
    <w:rsid w:val="006E5540"/>
    <w:rsid w:val="00722839"/>
    <w:rsid w:val="00750465"/>
    <w:rsid w:val="00760F8C"/>
    <w:rsid w:val="0079537F"/>
    <w:rsid w:val="007B0479"/>
    <w:rsid w:val="007C3E46"/>
    <w:rsid w:val="007F7BD6"/>
    <w:rsid w:val="00802B71"/>
    <w:rsid w:val="0084240A"/>
    <w:rsid w:val="008537EE"/>
    <w:rsid w:val="00866E29"/>
    <w:rsid w:val="00885535"/>
    <w:rsid w:val="00893175"/>
    <w:rsid w:val="008C07F2"/>
    <w:rsid w:val="008D7652"/>
    <w:rsid w:val="008F5AC2"/>
    <w:rsid w:val="00916B4B"/>
    <w:rsid w:val="00946772"/>
    <w:rsid w:val="009656BC"/>
    <w:rsid w:val="00990BFB"/>
    <w:rsid w:val="009E4EDF"/>
    <w:rsid w:val="009F593F"/>
    <w:rsid w:val="00A04E69"/>
    <w:rsid w:val="00A1483C"/>
    <w:rsid w:val="00A26AA0"/>
    <w:rsid w:val="00A63DBF"/>
    <w:rsid w:val="00A70F18"/>
    <w:rsid w:val="00A967C4"/>
    <w:rsid w:val="00AE7239"/>
    <w:rsid w:val="00AF0938"/>
    <w:rsid w:val="00B1202A"/>
    <w:rsid w:val="00B40853"/>
    <w:rsid w:val="00B4140E"/>
    <w:rsid w:val="00B45138"/>
    <w:rsid w:val="00B47532"/>
    <w:rsid w:val="00B9670F"/>
    <w:rsid w:val="00BA2EE0"/>
    <w:rsid w:val="00C0699E"/>
    <w:rsid w:val="00C3267B"/>
    <w:rsid w:val="00C60577"/>
    <w:rsid w:val="00C67D4C"/>
    <w:rsid w:val="00C75FD8"/>
    <w:rsid w:val="00C94E5F"/>
    <w:rsid w:val="00CA5F54"/>
    <w:rsid w:val="00CD0EF7"/>
    <w:rsid w:val="00D01F10"/>
    <w:rsid w:val="00D0506D"/>
    <w:rsid w:val="00D626C7"/>
    <w:rsid w:val="00D62883"/>
    <w:rsid w:val="00D84095"/>
    <w:rsid w:val="00D91936"/>
    <w:rsid w:val="00DC3897"/>
    <w:rsid w:val="00DD4C92"/>
    <w:rsid w:val="00DD5A88"/>
    <w:rsid w:val="00DE6AE1"/>
    <w:rsid w:val="00DF62ED"/>
    <w:rsid w:val="00DF7185"/>
    <w:rsid w:val="00E37896"/>
    <w:rsid w:val="00E53F71"/>
    <w:rsid w:val="00E747D9"/>
    <w:rsid w:val="00E75130"/>
    <w:rsid w:val="00EF3FCA"/>
    <w:rsid w:val="00EF6867"/>
    <w:rsid w:val="00F333A6"/>
    <w:rsid w:val="00F51D99"/>
    <w:rsid w:val="00F65733"/>
    <w:rsid w:val="00F924AC"/>
    <w:rsid w:val="00FA78EE"/>
    <w:rsid w:val="00FC367A"/>
    <w:rsid w:val="00FC44AC"/>
  </w:rsids>
  <m:mathPr>
    <m:mathFont m:val="Cambria Math"/>
    <m:brkBin m:val="before"/>
    <m:brkBinSub m:val="--"/>
    <m:smallFrac m:val="0"/>
    <m:dispDef/>
    <m:lMargin m:val="0"/>
    <m:rMargin m:val="0"/>
    <m:defJc m:val="centerGroup"/>
    <m:wrapIndent m:val="1440"/>
    <m:intLim m:val="subSup"/>
    <m:naryLim m:val="undOvr"/>
  </m:mathPr>
  <w:themeFontLang w:val="en-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9664E"/>
  <w15:docId w15:val="{0D443E64-A6E6-1648-BA19-3485DBB4E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8DD"/>
  </w:style>
  <w:style w:type="paragraph" w:styleId="Titre1">
    <w:name w:val="heading 1"/>
    <w:basedOn w:val="Normal"/>
    <w:next w:val="Normal"/>
    <w:link w:val="Titre1Car"/>
    <w:uiPriority w:val="9"/>
    <w:qFormat/>
    <w:pPr>
      <w:keepNext/>
      <w:spacing w:line="480" w:lineRule="auto"/>
      <w:outlineLvl w:val="0"/>
    </w:pPr>
    <w:rPr>
      <w:rFonts w:ascii="Arial" w:hAnsi="Arial" w:cs="Arial"/>
      <w:u w:val="single"/>
    </w:rPr>
  </w:style>
  <w:style w:type="paragraph" w:styleId="Titre2">
    <w:name w:val="heading 2"/>
    <w:basedOn w:val="Normal"/>
    <w:next w:val="Normal"/>
    <w:uiPriority w:val="9"/>
    <w:unhideWhenUsed/>
    <w:qFormat/>
    <w:pPr>
      <w:keepNext/>
      <w:spacing w:line="480" w:lineRule="auto"/>
      <w:outlineLvl w:val="1"/>
    </w:pPr>
    <w:rPr>
      <w:rFonts w:ascii="Arial" w:hAnsi="Arial" w:cs="Arial"/>
      <w:b/>
      <w:bCs/>
      <w:i/>
      <w:iCs/>
    </w:rPr>
  </w:style>
  <w:style w:type="paragraph" w:styleId="Titre3">
    <w:name w:val="heading 3"/>
    <w:basedOn w:val="Normal"/>
    <w:next w:val="Normal"/>
    <w:uiPriority w:val="9"/>
    <w:unhideWhenUsed/>
    <w:qFormat/>
    <w:pPr>
      <w:keepNext/>
      <w:spacing w:line="480" w:lineRule="auto"/>
      <w:outlineLvl w:val="2"/>
    </w:pPr>
    <w:rPr>
      <w:rFonts w:ascii="Arial" w:hAnsi="Arial" w:cs="Arial"/>
      <w:b/>
      <w:bCs/>
      <w:i/>
      <w:iCs/>
    </w:rPr>
  </w:style>
  <w:style w:type="paragraph" w:styleId="Titre4">
    <w:name w:val="heading 4"/>
    <w:basedOn w:val="Normal"/>
    <w:next w:val="Normal"/>
    <w:uiPriority w:val="9"/>
    <w:unhideWhenUsed/>
    <w:qFormat/>
    <w:pPr>
      <w:keepNext/>
      <w:jc w:val="center"/>
      <w:outlineLvl w:val="3"/>
    </w:pPr>
    <w:rPr>
      <w:i/>
      <w:iCs/>
    </w:rPr>
  </w:style>
  <w:style w:type="paragraph" w:styleId="Titre5">
    <w:name w:val="heading 5"/>
    <w:basedOn w:val="Normal"/>
    <w:next w:val="Normal"/>
    <w:uiPriority w:val="9"/>
    <w:unhideWhenUsed/>
    <w:qFormat/>
    <w:pPr>
      <w:keepNext/>
      <w:jc w:val="center"/>
      <w:outlineLvl w:val="4"/>
    </w:pPr>
    <w:rPr>
      <w:rFonts w:ascii="Arial" w:hAnsi="Arial" w:cs="Arial"/>
      <w:b/>
      <w:bCs/>
      <w:sz w:val="22"/>
    </w:rPr>
  </w:style>
  <w:style w:type="paragraph" w:styleId="Titre6">
    <w:name w:val="heading 6"/>
    <w:basedOn w:val="Normal"/>
    <w:next w:val="Normal"/>
    <w:uiPriority w:val="9"/>
    <w:semiHidden/>
    <w:unhideWhenUsed/>
    <w:qFormat/>
    <w:pPr>
      <w:keepNext/>
      <w:ind w:left="540" w:firstLine="540"/>
      <w:jc w:val="center"/>
      <w:outlineLvl w:val="5"/>
    </w:pPr>
    <w:rPr>
      <w:rFonts w:ascii="Arial" w:hAnsi="Arial" w:cs="Arial"/>
      <w:i/>
      <w:iCs/>
      <w:sz w:val="22"/>
    </w:rPr>
  </w:style>
  <w:style w:type="paragraph" w:styleId="Titre7">
    <w:name w:val="heading 7"/>
    <w:basedOn w:val="Normal"/>
    <w:next w:val="Normal"/>
    <w:qFormat/>
    <w:pPr>
      <w:keepNext/>
      <w:jc w:val="right"/>
      <w:outlineLvl w:val="6"/>
    </w:pPr>
    <w:rPr>
      <w:szCs w:val="20"/>
      <w:lang w:val="en-US"/>
    </w:rPr>
  </w:style>
  <w:style w:type="paragraph" w:styleId="Titre8">
    <w:name w:val="heading 8"/>
    <w:basedOn w:val="Normal"/>
    <w:next w:val="Normal"/>
    <w:qFormat/>
    <w:pPr>
      <w:keepNext/>
      <w:outlineLvl w:val="7"/>
    </w:pPr>
    <w:rPr>
      <w:szCs w:val="20"/>
      <w:lang w:val="en-US"/>
    </w:rPr>
  </w:style>
  <w:style w:type="paragraph" w:styleId="Titre9">
    <w:name w:val="heading 9"/>
    <w:basedOn w:val="Normal"/>
    <w:next w:val="Normal"/>
    <w:qFormat/>
    <w:pPr>
      <w:keepNext/>
      <w:ind w:right="-235"/>
      <w:outlineLvl w:val="8"/>
    </w:pPr>
    <w:rPr>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uiPriority w:val="10"/>
    <w:qFormat/>
    <w:pPr>
      <w:jc w:val="center"/>
    </w:pPr>
    <w:rPr>
      <w:rFonts w:ascii="Arial" w:hAnsi="Arial" w:cs="Arial"/>
      <w:b/>
      <w:bCs/>
    </w:rPr>
  </w:style>
  <w:style w:type="paragraph" w:styleId="Corpsdetexte">
    <w:name w:val="Body Text"/>
    <w:basedOn w:val="Normal"/>
    <w:pPr>
      <w:spacing w:line="480" w:lineRule="auto"/>
    </w:pPr>
    <w:rPr>
      <w:rFonts w:ascii="Arial" w:hAnsi="Arial" w:cs="Arial"/>
    </w:rPr>
  </w:style>
  <w:style w:type="paragraph" w:styleId="Corpsdetexte2">
    <w:name w:val="Body Text 2"/>
    <w:basedOn w:val="Normal"/>
    <w:pPr>
      <w:spacing w:line="480" w:lineRule="auto"/>
    </w:pPr>
    <w:rPr>
      <w:rFonts w:ascii="Arial" w:hAnsi="Arial" w:cs="Arial"/>
      <w:sz w:val="22"/>
    </w:rPr>
  </w:style>
  <w:style w:type="paragraph" w:styleId="Lgende">
    <w:name w:val="caption"/>
    <w:basedOn w:val="Normal"/>
    <w:next w:val="Normal"/>
    <w:qFormat/>
    <w:pPr>
      <w:spacing w:line="480" w:lineRule="auto"/>
      <w:jc w:val="center"/>
    </w:pPr>
    <w:rPr>
      <w:rFonts w:ascii="Arial" w:hAnsi="Arial" w:cs="Arial"/>
      <w:i/>
      <w:iCs/>
      <w:sz w:val="22"/>
    </w:rPr>
  </w:style>
  <w:style w:type="paragraph" w:styleId="En-tte">
    <w:name w:val="header"/>
    <w:basedOn w:val="Normal"/>
    <w:link w:val="En-tteCar"/>
    <w:pPr>
      <w:tabs>
        <w:tab w:val="center" w:pos="4320"/>
        <w:tab w:val="right" w:pos="8640"/>
      </w:tabs>
    </w:pPr>
  </w:style>
  <w:style w:type="paragraph" w:styleId="Pieddepage">
    <w:name w:val="footer"/>
    <w:basedOn w:val="Normal"/>
    <w:pPr>
      <w:tabs>
        <w:tab w:val="center" w:pos="4320"/>
        <w:tab w:val="right" w:pos="8640"/>
      </w:tabs>
    </w:pPr>
  </w:style>
  <w:style w:type="character" w:styleId="Numrodepage">
    <w:name w:val="page number"/>
    <w:basedOn w:val="Policepardfaut"/>
  </w:style>
  <w:style w:type="paragraph" w:customStyle="1" w:styleId="Dafpust">
    <w:name w:val="Daf. pust"/>
    <w:basedOn w:val="Normal"/>
    <w:pPr>
      <w:numPr>
        <w:numId w:val="1"/>
      </w:numPr>
      <w:spacing w:before="100"/>
    </w:pPr>
    <w:rPr>
      <w:rFonts w:ascii="Arial" w:hAnsi="Arial"/>
      <w:sz w:val="21"/>
      <w:szCs w:val="20"/>
      <w:lang w:val="en-US"/>
    </w:rPr>
  </w:style>
  <w:style w:type="paragraph" w:styleId="Corpsdetexte3">
    <w:name w:val="Body Text 3"/>
    <w:basedOn w:val="Normal"/>
    <w:pPr>
      <w:jc w:val="center"/>
    </w:pPr>
    <w:rPr>
      <w:i/>
      <w:iCs/>
    </w:rPr>
  </w:style>
  <w:style w:type="paragraph" w:customStyle="1" w:styleId="AbstractIsi">
    <w:name w:val="Abstract Isi"/>
    <w:basedOn w:val="Normal"/>
    <w:pPr>
      <w:ind w:firstLine="709"/>
    </w:pPr>
    <w:rPr>
      <w:rFonts w:ascii="Arial" w:hAnsi="Arial"/>
      <w:sz w:val="21"/>
      <w:szCs w:val="20"/>
      <w:lang w:val="en-US"/>
    </w:rPr>
  </w:style>
  <w:style w:type="paragraph" w:customStyle="1" w:styleId="BabIsi">
    <w:name w:val="Bab Isi"/>
    <w:basedOn w:val="AbstractIsi"/>
    <w:pPr>
      <w:spacing w:line="360" w:lineRule="auto"/>
    </w:pPr>
  </w:style>
  <w:style w:type="paragraph" w:customStyle="1" w:styleId="Bab">
    <w:name w:val="Bab"/>
    <w:basedOn w:val="Normal"/>
    <w:pPr>
      <w:tabs>
        <w:tab w:val="left" w:pos="284"/>
        <w:tab w:val="num" w:pos="720"/>
      </w:tabs>
      <w:spacing w:before="200" w:line="360" w:lineRule="auto"/>
      <w:ind w:left="720" w:hanging="720"/>
    </w:pPr>
    <w:rPr>
      <w:rFonts w:ascii="Arial" w:hAnsi="Arial"/>
      <w:b/>
      <w:caps/>
      <w:sz w:val="21"/>
      <w:szCs w:val="20"/>
      <w:lang w:val="en-US"/>
    </w:rPr>
  </w:style>
  <w:style w:type="paragraph" w:customStyle="1" w:styleId="Subbab">
    <w:name w:val="Subbab"/>
    <w:basedOn w:val="Normal"/>
    <w:pPr>
      <w:numPr>
        <w:ilvl w:val="1"/>
        <w:numId w:val="3"/>
      </w:numPr>
      <w:spacing w:line="360" w:lineRule="auto"/>
    </w:pPr>
    <w:rPr>
      <w:rFonts w:ascii="Arial" w:hAnsi="Arial"/>
      <w:b/>
      <w:sz w:val="21"/>
      <w:szCs w:val="20"/>
      <w:lang w:val="en-US"/>
    </w:rPr>
  </w:style>
  <w:style w:type="paragraph" w:customStyle="1" w:styleId="Subsubab">
    <w:name w:val="Subsubab"/>
    <w:basedOn w:val="Subbab"/>
    <w:next w:val="Subbab"/>
    <w:pPr>
      <w:numPr>
        <w:ilvl w:val="2"/>
      </w:numPr>
      <w:tabs>
        <w:tab w:val="num" w:pos="360"/>
      </w:tabs>
    </w:pPr>
  </w:style>
  <w:style w:type="paragraph" w:customStyle="1" w:styleId="Daftpustjdl">
    <w:name w:val="Daft pust jdl"/>
    <w:basedOn w:val="BabIsi"/>
    <w:pPr>
      <w:ind w:firstLine="0"/>
      <w:jc w:val="left"/>
    </w:pPr>
    <w:rPr>
      <w:b/>
    </w:rPr>
  </w:style>
  <w:style w:type="paragraph" w:customStyle="1" w:styleId="Pendahulu">
    <w:name w:val="Pendahulu"/>
    <w:basedOn w:val="Daftpustjdl"/>
    <w:pPr>
      <w:tabs>
        <w:tab w:val="left" w:pos="284"/>
      </w:tabs>
      <w:ind w:left="720" w:hanging="720"/>
    </w:pPr>
    <w:rPr>
      <w:caps/>
    </w:rPr>
  </w:style>
  <w:style w:type="paragraph" w:styleId="Retraitcorpsdetexte">
    <w:name w:val="Body Text Indent"/>
    <w:basedOn w:val="Normal"/>
    <w:pPr>
      <w:ind w:left="720" w:firstLine="540"/>
    </w:pPr>
    <w:rPr>
      <w:lang w:val="en-US"/>
    </w:rPr>
  </w:style>
  <w:style w:type="paragraph" w:styleId="Retraitcorpsdetexte2">
    <w:name w:val="Body Text Indent 2"/>
    <w:basedOn w:val="Normal"/>
    <w:pPr>
      <w:ind w:left="72"/>
    </w:pPr>
    <w:rPr>
      <w:lang w:val="en-US"/>
    </w:rPr>
  </w:style>
  <w:style w:type="paragraph" w:styleId="Retraitcorpsdetexte3">
    <w:name w:val="Body Text Indent 3"/>
    <w:basedOn w:val="Normal"/>
    <w:pPr>
      <w:ind w:left="960" w:hanging="960"/>
    </w:pPr>
    <w:rPr>
      <w:rFonts w:ascii="Arial" w:hAnsi="Arial" w:cs="Arial"/>
      <w:sz w:val="22"/>
    </w:rPr>
  </w:style>
  <w:style w:type="paragraph" w:styleId="Notedebasdepage">
    <w:name w:val="footnote text"/>
    <w:basedOn w:val="Normal"/>
    <w:semiHidden/>
    <w:rPr>
      <w:sz w:val="20"/>
      <w:szCs w:val="20"/>
      <w:lang w:val="en-US"/>
    </w:rPr>
  </w:style>
  <w:style w:type="paragraph" w:customStyle="1" w:styleId="H3">
    <w:name w:val="H3"/>
    <w:basedOn w:val="Normal"/>
    <w:next w:val="Normal"/>
    <w:pPr>
      <w:keepNext/>
      <w:spacing w:before="100" w:after="100"/>
      <w:outlineLvl w:val="3"/>
    </w:pPr>
    <w:rPr>
      <w:b/>
      <w:snapToGrid w:val="0"/>
      <w:sz w:val="28"/>
      <w:lang w:val="id-ID"/>
    </w:rPr>
  </w:style>
  <w:style w:type="paragraph" w:styleId="Notedefin">
    <w:name w:val="endnote text"/>
    <w:basedOn w:val="Normal"/>
    <w:semiHidden/>
    <w:rPr>
      <w:sz w:val="20"/>
      <w:lang w:val="en-US"/>
    </w:rPr>
  </w:style>
  <w:style w:type="paragraph" w:styleId="NormalWeb">
    <w:name w:val="Normal (Web)"/>
    <w:basedOn w:val="Normal"/>
    <w:pPr>
      <w:spacing w:before="100" w:beforeAutospacing="1" w:after="100" w:afterAutospacing="1"/>
    </w:pPr>
    <w:rPr>
      <w:lang w:val="en-US"/>
    </w:rPr>
  </w:style>
  <w:style w:type="paragraph" w:styleId="Sous-titre">
    <w:name w:val="Subtitle"/>
    <w:basedOn w:val="Normal"/>
    <w:next w:val="Normal"/>
    <w:uiPriority w:val="11"/>
    <w:qFormat/>
    <w:pPr>
      <w:jc w:val="center"/>
    </w:pPr>
    <w:rPr>
      <w:rFonts w:ascii="Arial" w:eastAsia="Arial" w:hAnsi="Arial" w:cs="Arial"/>
      <w:b/>
      <w:i/>
      <w:sz w:val="22"/>
      <w:szCs w:val="22"/>
    </w:rPr>
  </w:style>
  <w:style w:type="paragraph" w:styleId="Textedebulles">
    <w:name w:val="Balloon Text"/>
    <w:basedOn w:val="Normal"/>
    <w:semiHidden/>
    <w:rPr>
      <w:rFonts w:ascii="Tahoma" w:hAnsi="Tahoma" w:cs="Tahoma"/>
      <w:sz w:val="16"/>
      <w:szCs w:val="16"/>
    </w:rPr>
  </w:style>
  <w:style w:type="table" w:styleId="Grilledutableau">
    <w:name w:val="Table Grid"/>
    <w:basedOn w:val="TableauNormal"/>
    <w:uiPriority w:val="59"/>
    <w:rsid w:val="005E2C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rsid w:val="00D96550"/>
    <w:rPr>
      <w:color w:val="0000FF"/>
      <w:u w:val="single"/>
    </w:rPr>
  </w:style>
  <w:style w:type="paragraph" w:customStyle="1" w:styleId="ElsParagraph">
    <w:name w:val="Els_Paragraph"/>
    <w:rsid w:val="00D123B4"/>
    <w:pPr>
      <w:spacing w:after="120" w:line="220" w:lineRule="exact"/>
      <w:ind w:firstLine="230"/>
    </w:pPr>
    <w:rPr>
      <w:sz w:val="19"/>
    </w:rPr>
  </w:style>
  <w:style w:type="character" w:styleId="Accentuation">
    <w:name w:val="Emphasis"/>
    <w:basedOn w:val="Policepardfaut"/>
    <w:uiPriority w:val="20"/>
    <w:qFormat/>
    <w:rsid w:val="00190270"/>
    <w:rPr>
      <w:i/>
      <w:iCs/>
    </w:rPr>
  </w:style>
  <w:style w:type="character" w:customStyle="1" w:styleId="En-tteCar">
    <w:name w:val="En-tête Car"/>
    <w:link w:val="En-tte"/>
    <w:locked/>
    <w:rsid w:val="00A24E05"/>
    <w:rPr>
      <w:sz w:val="24"/>
      <w:szCs w:val="24"/>
      <w:lang w:val="en-GB"/>
    </w:rPr>
  </w:style>
  <w:style w:type="paragraph" w:styleId="Paragraphedeliste">
    <w:name w:val="List Paragraph"/>
    <w:basedOn w:val="Normal"/>
    <w:uiPriority w:val="34"/>
    <w:qFormat/>
    <w:rsid w:val="00152E9F"/>
    <w:pPr>
      <w:ind w:left="720"/>
      <w:contextualSpacing/>
    </w:pPr>
  </w:style>
  <w:style w:type="character" w:styleId="Marquedecommentaire">
    <w:name w:val="annotation reference"/>
    <w:basedOn w:val="Policepardfaut"/>
    <w:uiPriority w:val="99"/>
    <w:semiHidden/>
    <w:unhideWhenUsed/>
    <w:rsid w:val="00B23781"/>
    <w:rPr>
      <w:sz w:val="16"/>
      <w:szCs w:val="16"/>
    </w:rPr>
  </w:style>
  <w:style w:type="paragraph" w:styleId="Commentaire">
    <w:name w:val="annotation text"/>
    <w:basedOn w:val="Normal"/>
    <w:link w:val="CommentaireCar"/>
    <w:semiHidden/>
    <w:unhideWhenUsed/>
    <w:rsid w:val="00B23781"/>
    <w:rPr>
      <w:sz w:val="20"/>
      <w:szCs w:val="20"/>
    </w:rPr>
  </w:style>
  <w:style w:type="character" w:customStyle="1" w:styleId="CommentaireCar">
    <w:name w:val="Commentaire Car"/>
    <w:basedOn w:val="Policepardfaut"/>
    <w:link w:val="Commentaire"/>
    <w:semiHidden/>
    <w:rsid w:val="00B23781"/>
    <w:rPr>
      <w:lang w:val="en-GB"/>
    </w:rPr>
  </w:style>
  <w:style w:type="paragraph" w:styleId="Objetducommentaire">
    <w:name w:val="annotation subject"/>
    <w:basedOn w:val="Commentaire"/>
    <w:next w:val="Commentaire"/>
    <w:link w:val="ObjetducommentaireCar"/>
    <w:uiPriority w:val="99"/>
    <w:semiHidden/>
    <w:unhideWhenUsed/>
    <w:rsid w:val="00B23781"/>
    <w:rPr>
      <w:b/>
      <w:bCs/>
    </w:rPr>
  </w:style>
  <w:style w:type="character" w:customStyle="1" w:styleId="ObjetducommentaireCar">
    <w:name w:val="Objet du commentaire Car"/>
    <w:basedOn w:val="CommentaireCar"/>
    <w:link w:val="Objetducommentaire"/>
    <w:uiPriority w:val="99"/>
    <w:semiHidden/>
    <w:rsid w:val="00B23781"/>
    <w:rPr>
      <w:b/>
      <w:bCs/>
      <w:lang w:val="en-GB"/>
    </w:rPr>
  </w:style>
  <w:style w:type="character" w:styleId="Appelnotedebasdep">
    <w:name w:val="footnote reference"/>
    <w:basedOn w:val="Policepardfaut"/>
    <w:uiPriority w:val="99"/>
    <w:semiHidden/>
    <w:unhideWhenUsed/>
    <w:rsid w:val="00D94828"/>
    <w:rPr>
      <w:vertAlign w:val="superscript"/>
    </w:rPr>
  </w:style>
  <w:style w:type="table" w:customStyle="1" w:styleId="a">
    <w:basedOn w:val="TableauNormal"/>
    <w:tblPr>
      <w:tblStyleRowBandSize w:val="1"/>
      <w:tblStyleColBandSize w:val="1"/>
      <w:tblInd w:w="0" w:type="dxa"/>
      <w:tblCellMar>
        <w:top w:w="0" w:type="dxa"/>
        <w:left w:w="108" w:type="dxa"/>
        <w:bottom w:w="0" w:type="dxa"/>
        <w:right w:w="108" w:type="dxa"/>
      </w:tblCellMar>
    </w:tblPr>
  </w:style>
  <w:style w:type="table" w:customStyle="1" w:styleId="a0">
    <w:basedOn w:val="TableauNormal"/>
    <w:tblPr>
      <w:tblStyleRowBandSize w:val="1"/>
      <w:tblStyleColBandSize w:val="1"/>
      <w:tblInd w:w="0" w:type="dxa"/>
      <w:tblCellMar>
        <w:top w:w="0" w:type="dxa"/>
        <w:left w:w="108" w:type="dxa"/>
        <w:bottom w:w="0" w:type="dxa"/>
        <w:right w:w="108" w:type="dxa"/>
      </w:tblCellMar>
    </w:tblPr>
  </w:style>
  <w:style w:type="character" w:customStyle="1" w:styleId="tlid-translation">
    <w:name w:val="tlid-translation"/>
    <w:basedOn w:val="Policepardfaut"/>
    <w:rsid w:val="007C3E46"/>
  </w:style>
  <w:style w:type="paragraph" w:customStyle="1" w:styleId="Els-body-text">
    <w:name w:val="Els-body-text"/>
    <w:rsid w:val="006E5540"/>
    <w:pPr>
      <w:spacing w:line="240" w:lineRule="exact"/>
      <w:ind w:firstLine="238"/>
    </w:pPr>
    <w:rPr>
      <w:rFonts w:eastAsia="SimSun"/>
      <w:sz w:val="20"/>
      <w:szCs w:val="20"/>
      <w:lang w:val="en-US" w:eastAsia="en-US"/>
    </w:rPr>
  </w:style>
  <w:style w:type="paragraph" w:customStyle="1" w:styleId="Titre61">
    <w:name w:val="Titre 61"/>
    <w:basedOn w:val="Normal"/>
    <w:uiPriority w:val="1"/>
    <w:qFormat/>
    <w:rsid w:val="00C75FD8"/>
    <w:pPr>
      <w:widowControl w:val="0"/>
      <w:autoSpaceDE w:val="0"/>
      <w:autoSpaceDN w:val="0"/>
      <w:jc w:val="right"/>
      <w:outlineLvl w:val="6"/>
    </w:pPr>
    <w:rPr>
      <w:rFonts w:ascii="Calibri" w:eastAsia="Calibri" w:hAnsi="Calibri" w:cs="Calibri"/>
      <w:sz w:val="20"/>
      <w:szCs w:val="20"/>
      <w:lang w:val="fr-FR" w:eastAsia="fr-FR" w:bidi="fr-FR"/>
    </w:rPr>
  </w:style>
  <w:style w:type="character" w:customStyle="1" w:styleId="Titre1Car">
    <w:name w:val="Titre 1 Car"/>
    <w:basedOn w:val="Policepardfaut"/>
    <w:link w:val="Titre1"/>
    <w:uiPriority w:val="9"/>
    <w:rsid w:val="00C75FD8"/>
    <w:rPr>
      <w:rFonts w:ascii="Arial" w:hAnsi="Arial" w:cs="Arial"/>
      <w:u w:val="single"/>
    </w:rPr>
  </w:style>
  <w:style w:type="table" w:customStyle="1" w:styleId="TableNormal">
    <w:name w:val="Table Normal"/>
    <w:uiPriority w:val="2"/>
    <w:semiHidden/>
    <w:unhideWhenUsed/>
    <w:qFormat/>
    <w:rsid w:val="00C75FD8"/>
    <w:pPr>
      <w:widowControl w:val="0"/>
      <w:autoSpaceDE w:val="0"/>
      <w:autoSpaceDN w:val="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75FD8"/>
    <w:pPr>
      <w:widowControl w:val="0"/>
      <w:autoSpaceDE w:val="0"/>
      <w:autoSpaceDN w:val="0"/>
      <w:jc w:val="left"/>
    </w:pPr>
    <w:rPr>
      <w:sz w:val="22"/>
      <w:szCs w:val="22"/>
      <w:lang w:val="fr-FR" w:eastAsia="fr-FR" w:bidi="fr-FR"/>
    </w:rPr>
  </w:style>
  <w:style w:type="character" w:customStyle="1" w:styleId="title-text">
    <w:name w:val="title-text"/>
    <w:basedOn w:val="Policepardfaut"/>
    <w:rsid w:val="00C75FD8"/>
  </w:style>
  <w:style w:type="character" w:customStyle="1" w:styleId="text">
    <w:name w:val="text"/>
    <w:basedOn w:val="Policepardfaut"/>
    <w:rsid w:val="00C75FD8"/>
  </w:style>
  <w:style w:type="character" w:customStyle="1" w:styleId="hlfld-title">
    <w:name w:val="hlfld-title"/>
    <w:basedOn w:val="Policepardfaut"/>
    <w:rsid w:val="00AF09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33519">
      <w:bodyDiv w:val="1"/>
      <w:marLeft w:val="0"/>
      <w:marRight w:val="0"/>
      <w:marTop w:val="0"/>
      <w:marBottom w:val="0"/>
      <w:divBdr>
        <w:top w:val="none" w:sz="0" w:space="0" w:color="auto"/>
        <w:left w:val="none" w:sz="0" w:space="0" w:color="auto"/>
        <w:bottom w:val="none" w:sz="0" w:space="0" w:color="auto"/>
        <w:right w:val="none" w:sz="0" w:space="0" w:color="auto"/>
      </w:divBdr>
    </w:div>
    <w:div w:id="110899202">
      <w:bodyDiv w:val="1"/>
      <w:marLeft w:val="0"/>
      <w:marRight w:val="0"/>
      <w:marTop w:val="0"/>
      <w:marBottom w:val="0"/>
      <w:divBdr>
        <w:top w:val="none" w:sz="0" w:space="0" w:color="auto"/>
        <w:left w:val="none" w:sz="0" w:space="0" w:color="auto"/>
        <w:bottom w:val="none" w:sz="0" w:space="0" w:color="auto"/>
        <w:right w:val="none" w:sz="0" w:space="0" w:color="auto"/>
      </w:divBdr>
    </w:div>
    <w:div w:id="328099264">
      <w:bodyDiv w:val="1"/>
      <w:marLeft w:val="0"/>
      <w:marRight w:val="0"/>
      <w:marTop w:val="0"/>
      <w:marBottom w:val="0"/>
      <w:divBdr>
        <w:top w:val="none" w:sz="0" w:space="0" w:color="auto"/>
        <w:left w:val="none" w:sz="0" w:space="0" w:color="auto"/>
        <w:bottom w:val="none" w:sz="0" w:space="0" w:color="auto"/>
        <w:right w:val="none" w:sz="0" w:space="0" w:color="auto"/>
      </w:divBdr>
    </w:div>
    <w:div w:id="343286857">
      <w:bodyDiv w:val="1"/>
      <w:marLeft w:val="0"/>
      <w:marRight w:val="0"/>
      <w:marTop w:val="0"/>
      <w:marBottom w:val="0"/>
      <w:divBdr>
        <w:top w:val="none" w:sz="0" w:space="0" w:color="auto"/>
        <w:left w:val="none" w:sz="0" w:space="0" w:color="auto"/>
        <w:bottom w:val="none" w:sz="0" w:space="0" w:color="auto"/>
        <w:right w:val="none" w:sz="0" w:space="0" w:color="auto"/>
      </w:divBdr>
    </w:div>
    <w:div w:id="383020133">
      <w:bodyDiv w:val="1"/>
      <w:marLeft w:val="0"/>
      <w:marRight w:val="0"/>
      <w:marTop w:val="0"/>
      <w:marBottom w:val="0"/>
      <w:divBdr>
        <w:top w:val="none" w:sz="0" w:space="0" w:color="auto"/>
        <w:left w:val="none" w:sz="0" w:space="0" w:color="auto"/>
        <w:bottom w:val="none" w:sz="0" w:space="0" w:color="auto"/>
        <w:right w:val="none" w:sz="0" w:space="0" w:color="auto"/>
      </w:divBdr>
    </w:div>
    <w:div w:id="463696209">
      <w:bodyDiv w:val="1"/>
      <w:marLeft w:val="0"/>
      <w:marRight w:val="0"/>
      <w:marTop w:val="0"/>
      <w:marBottom w:val="0"/>
      <w:divBdr>
        <w:top w:val="none" w:sz="0" w:space="0" w:color="auto"/>
        <w:left w:val="none" w:sz="0" w:space="0" w:color="auto"/>
        <w:bottom w:val="none" w:sz="0" w:space="0" w:color="auto"/>
        <w:right w:val="none" w:sz="0" w:space="0" w:color="auto"/>
      </w:divBdr>
    </w:div>
    <w:div w:id="508058200">
      <w:bodyDiv w:val="1"/>
      <w:marLeft w:val="0"/>
      <w:marRight w:val="0"/>
      <w:marTop w:val="0"/>
      <w:marBottom w:val="0"/>
      <w:divBdr>
        <w:top w:val="none" w:sz="0" w:space="0" w:color="auto"/>
        <w:left w:val="none" w:sz="0" w:space="0" w:color="auto"/>
        <w:bottom w:val="none" w:sz="0" w:space="0" w:color="auto"/>
        <w:right w:val="none" w:sz="0" w:space="0" w:color="auto"/>
      </w:divBdr>
    </w:div>
    <w:div w:id="684793236">
      <w:bodyDiv w:val="1"/>
      <w:marLeft w:val="0"/>
      <w:marRight w:val="0"/>
      <w:marTop w:val="0"/>
      <w:marBottom w:val="0"/>
      <w:divBdr>
        <w:top w:val="none" w:sz="0" w:space="0" w:color="auto"/>
        <w:left w:val="none" w:sz="0" w:space="0" w:color="auto"/>
        <w:bottom w:val="none" w:sz="0" w:space="0" w:color="auto"/>
        <w:right w:val="none" w:sz="0" w:space="0" w:color="auto"/>
      </w:divBdr>
    </w:div>
    <w:div w:id="839581947">
      <w:bodyDiv w:val="1"/>
      <w:marLeft w:val="0"/>
      <w:marRight w:val="0"/>
      <w:marTop w:val="0"/>
      <w:marBottom w:val="0"/>
      <w:divBdr>
        <w:top w:val="none" w:sz="0" w:space="0" w:color="auto"/>
        <w:left w:val="none" w:sz="0" w:space="0" w:color="auto"/>
        <w:bottom w:val="none" w:sz="0" w:space="0" w:color="auto"/>
        <w:right w:val="none" w:sz="0" w:space="0" w:color="auto"/>
      </w:divBdr>
    </w:div>
    <w:div w:id="1466007352">
      <w:bodyDiv w:val="1"/>
      <w:marLeft w:val="0"/>
      <w:marRight w:val="0"/>
      <w:marTop w:val="0"/>
      <w:marBottom w:val="0"/>
      <w:divBdr>
        <w:top w:val="none" w:sz="0" w:space="0" w:color="auto"/>
        <w:left w:val="none" w:sz="0" w:space="0" w:color="auto"/>
        <w:bottom w:val="none" w:sz="0" w:space="0" w:color="auto"/>
        <w:right w:val="none" w:sz="0" w:space="0" w:color="auto"/>
      </w:divBdr>
    </w:div>
    <w:div w:id="1482576906">
      <w:bodyDiv w:val="1"/>
      <w:marLeft w:val="0"/>
      <w:marRight w:val="0"/>
      <w:marTop w:val="0"/>
      <w:marBottom w:val="0"/>
      <w:divBdr>
        <w:top w:val="none" w:sz="0" w:space="0" w:color="auto"/>
        <w:left w:val="none" w:sz="0" w:space="0" w:color="auto"/>
        <w:bottom w:val="none" w:sz="0" w:space="0" w:color="auto"/>
        <w:right w:val="none" w:sz="0" w:space="0" w:color="auto"/>
      </w:divBdr>
    </w:div>
    <w:div w:id="1692147941">
      <w:bodyDiv w:val="1"/>
      <w:marLeft w:val="0"/>
      <w:marRight w:val="0"/>
      <w:marTop w:val="0"/>
      <w:marBottom w:val="0"/>
      <w:divBdr>
        <w:top w:val="none" w:sz="0" w:space="0" w:color="auto"/>
        <w:left w:val="none" w:sz="0" w:space="0" w:color="auto"/>
        <w:bottom w:val="none" w:sz="0" w:space="0" w:color="auto"/>
        <w:right w:val="none" w:sz="0" w:space="0" w:color="auto"/>
      </w:divBdr>
    </w:div>
    <w:div w:id="1831363862">
      <w:bodyDiv w:val="1"/>
      <w:marLeft w:val="0"/>
      <w:marRight w:val="0"/>
      <w:marTop w:val="0"/>
      <w:marBottom w:val="0"/>
      <w:divBdr>
        <w:top w:val="none" w:sz="0" w:space="0" w:color="auto"/>
        <w:left w:val="none" w:sz="0" w:space="0" w:color="auto"/>
        <w:bottom w:val="none" w:sz="0" w:space="0" w:color="auto"/>
        <w:right w:val="none" w:sz="0" w:space="0" w:color="auto"/>
      </w:divBdr>
    </w:div>
    <w:div w:id="1904676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yperlink" Target="http://citeseerx.ist.psu.edu/viewdoc/download?doi=10.1.1.1080.9418&amp;rep=rep1&amp;type=pdf" TargetMode="Externa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s://scholar.google.com/scholar?oi=bibs&amp;cluster=5313625848715577530&amp;btnI=1&amp;hl=en" TargetMode="Externa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yperlink" Target="https://scholar.google.co.in/scholar?oi=bibs&amp;cluster=11382188604968181910&amp;btnI=1&amp;hl=en" TargetMode="External"/><Relationship Id="rId28"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microsoft.com/office/2011/relationships/commentsExtended" Target="commentsExtended.xml"/><Relationship Id="rId27" Type="http://schemas.openxmlformats.org/officeDocument/2006/relationships/footer" Target="footer1.xml"/><Relationship Id="rId30"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DIRECTEUR\Desktop\Ecxel\exel-chrome%2060mg;%20100mg;%20300mg.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IRECTEUR\AppData\Roaming\Microsoft\Excel\exel-chrome%2060mg;%20100mg;%20300mg%20(version%202).xlsb"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IRECTEUR\Desktop\Ecxel\exel-chrome%2060mg;%20100mg;%20300mg.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DIRECTEUR\Desktop\Ecxel\exel-chrome%2060mg;%20100mg;%20300mg.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de_calcul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de_calcul_Microsoft_Excel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DIRECTEUR\Desktop\exel-chrome%2060mg;%20100mg;%20300mg---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IRECTEUR\Desktop\exel-chrome%2060mg;%20100mg;%20300mg---2.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de_calcul_Microsoft_Excel5.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DIRECTEUR\Desktop\Ecxel\exel-chrome%2060mg;%20100mg;%20300mg.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IRECTEUR\Desktop\Ecxel\exel-chrome%2060mg;%20100mg;%20300m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Arial" panose="020B0604020202020204" pitchFamily="34" charset="0"/>
                <a:cs typeface="Arial" panose="020B0604020202020204" pitchFamily="34" charset="0"/>
              </a:defRPr>
            </a:pPr>
            <a:r>
              <a:rPr lang="fr-FR" sz="1100" b="0" baseline="0">
                <a:latin typeface="Arial" panose="020B0604020202020204" pitchFamily="34" charset="0"/>
                <a:cs typeface="Arial" panose="020B0604020202020204" pitchFamily="34" charset="0"/>
              </a:rPr>
              <a:t>m=60mg/L</a:t>
            </a:r>
            <a:endParaRPr lang="fr-FR" sz="1100" b="0">
              <a:latin typeface="Arial" panose="020B0604020202020204" pitchFamily="34" charset="0"/>
              <a:cs typeface="Arial" panose="020B0604020202020204" pitchFamily="34" charset="0"/>
            </a:endParaRPr>
          </a:p>
        </c:rich>
      </c:tx>
      <c:layout/>
      <c:overlay val="0"/>
    </c:title>
    <c:autoTitleDeleted val="0"/>
    <c:plotArea>
      <c:layout>
        <c:manualLayout>
          <c:layoutTarget val="inner"/>
          <c:xMode val="edge"/>
          <c:yMode val="edge"/>
          <c:x val="0.14331488009726276"/>
          <c:y val="0.13203505002289223"/>
          <c:w val="0.602622721522867"/>
          <c:h val="0.7852682864460564"/>
        </c:manualLayout>
      </c:layout>
      <c:scatterChart>
        <c:scatterStyle val="lineMarker"/>
        <c:varyColors val="0"/>
        <c:ser>
          <c:idx val="0"/>
          <c:order val="0"/>
          <c:tx>
            <c:strRef>
              <c:f>'m=60mgL'!$A$2</c:f>
              <c:strCache>
                <c:ptCount val="1"/>
                <c:pt idx="0">
                  <c:v>t=30min</c:v>
                </c:pt>
              </c:strCache>
            </c:strRef>
          </c:tx>
          <c:spPr>
            <a:ln w="28575">
              <a:noFill/>
            </a:ln>
          </c:spPr>
          <c:marker>
            <c:symbol val="circle"/>
            <c:size val="5"/>
            <c:spPr>
              <a:noFill/>
              <a:ln w="19050">
                <a:solidFill>
                  <a:srgbClr val="0070C0"/>
                </a:solidFill>
              </a:ln>
            </c:spPr>
          </c:marker>
          <c:trendline>
            <c:trendlineType val="poly"/>
            <c:order val="3"/>
            <c:dispRSqr val="0"/>
            <c:dispEq val="0"/>
          </c:trendline>
          <c:trendline>
            <c:spPr>
              <a:ln w="12700">
                <a:solidFill>
                  <a:schemeClr val="tx1"/>
                </a:solidFill>
              </a:ln>
            </c:spPr>
            <c:trendlineType val="poly"/>
            <c:order val="3"/>
            <c:dispRSqr val="0"/>
            <c:dispEq val="0"/>
          </c:trendline>
          <c:trendline>
            <c:spPr>
              <a:ln w="12700">
                <a:solidFill>
                  <a:srgbClr val="0070C0"/>
                </a:solidFill>
              </a:ln>
            </c:spPr>
            <c:trendlineType val="poly"/>
            <c:order val="3"/>
            <c:dispRSqr val="0"/>
            <c:dispEq val="0"/>
          </c:trendline>
          <c:xVal>
            <c:numRef>
              <c:f>'m=60mgL'!$A$4:$A$25</c:f>
              <c:numCache>
                <c:formatCode>General</c:formatCode>
                <c:ptCount val="22"/>
                <c:pt idx="0">
                  <c:v>3</c:v>
                </c:pt>
                <c:pt idx="1">
                  <c:v>3.1</c:v>
                </c:pt>
                <c:pt idx="2">
                  <c:v>3.3</c:v>
                </c:pt>
                <c:pt idx="3">
                  <c:v>3.5</c:v>
                </c:pt>
                <c:pt idx="4">
                  <c:v>3.9</c:v>
                </c:pt>
                <c:pt idx="5">
                  <c:v>4.4000000000000004</c:v>
                </c:pt>
                <c:pt idx="6">
                  <c:v>4.8</c:v>
                </c:pt>
                <c:pt idx="7">
                  <c:v>5.6</c:v>
                </c:pt>
                <c:pt idx="8">
                  <c:v>6.2</c:v>
                </c:pt>
                <c:pt idx="9">
                  <c:v>6.7</c:v>
                </c:pt>
                <c:pt idx="10">
                  <c:v>7.6</c:v>
                </c:pt>
                <c:pt idx="11">
                  <c:v>8.4</c:v>
                </c:pt>
                <c:pt idx="12">
                  <c:v>8.5</c:v>
                </c:pt>
                <c:pt idx="13">
                  <c:v>8.7000000000000011</c:v>
                </c:pt>
                <c:pt idx="14">
                  <c:v>8.9</c:v>
                </c:pt>
                <c:pt idx="15">
                  <c:v>9.02</c:v>
                </c:pt>
                <c:pt idx="16">
                  <c:v>9.6</c:v>
                </c:pt>
                <c:pt idx="17">
                  <c:v>9.8000000000000007</c:v>
                </c:pt>
                <c:pt idx="18">
                  <c:v>10.4</c:v>
                </c:pt>
                <c:pt idx="19">
                  <c:v>11.05</c:v>
                </c:pt>
                <c:pt idx="20">
                  <c:v>11.2</c:v>
                </c:pt>
                <c:pt idx="21">
                  <c:v>11.5</c:v>
                </c:pt>
              </c:numCache>
            </c:numRef>
          </c:xVal>
          <c:yVal>
            <c:numRef>
              <c:f>'m=60mgL'!$I$4:$I$25</c:f>
              <c:numCache>
                <c:formatCode>0.00</c:formatCode>
                <c:ptCount val="22"/>
                <c:pt idx="0">
                  <c:v>-0.45239988366858069</c:v>
                </c:pt>
                <c:pt idx="1">
                  <c:v>-0.2401926913782029</c:v>
                </c:pt>
                <c:pt idx="3">
                  <c:v>-0.34699315136132436</c:v>
                </c:pt>
                <c:pt idx="4">
                  <c:v>-8.6685535781719572E-2</c:v>
                </c:pt>
                <c:pt idx="5">
                  <c:v>-0.11084394368700994</c:v>
                </c:pt>
                <c:pt idx="7">
                  <c:v>0.57726565772108407</c:v>
                </c:pt>
                <c:pt idx="8">
                  <c:v>0.54898068807697342</c:v>
                </c:pt>
                <c:pt idx="9">
                  <c:v>0.66938223421887755</c:v>
                </c:pt>
                <c:pt idx="10">
                  <c:v>0.36253331510726938</c:v>
                </c:pt>
                <c:pt idx="11">
                  <c:v>5.6765306136869587E-2</c:v>
                </c:pt>
                <c:pt idx="13">
                  <c:v>0.34571163929707377</c:v>
                </c:pt>
                <c:pt idx="14">
                  <c:v>7.5955447663705683E-2</c:v>
                </c:pt>
                <c:pt idx="15">
                  <c:v>3.2853034364222891E-2</c:v>
                </c:pt>
                <c:pt idx="17">
                  <c:v>-0.30861788042368699</c:v>
                </c:pt>
                <c:pt idx="18">
                  <c:v>-0.59351053071459103</c:v>
                </c:pt>
                <c:pt idx="19">
                  <c:v>-0.45239988366858069</c:v>
                </c:pt>
                <c:pt idx="20">
                  <c:v>-0.65500729685255943</c:v>
                </c:pt>
              </c:numCache>
            </c:numRef>
          </c:yVal>
          <c:smooth val="0"/>
          <c:extLst xmlns:c16r2="http://schemas.microsoft.com/office/drawing/2015/06/chart">
            <c:ext xmlns:c16="http://schemas.microsoft.com/office/drawing/2014/chart" uri="{C3380CC4-5D6E-409C-BE32-E72D297353CC}">
              <c16:uniqueId val="{00000002-CAE4-4102-9E0E-3FEF1A65D04A}"/>
            </c:ext>
          </c:extLst>
        </c:ser>
        <c:ser>
          <c:idx val="1"/>
          <c:order val="1"/>
          <c:tx>
            <c:strRef>
              <c:f>'m=60mgL'!$A$28</c:f>
              <c:strCache>
                <c:ptCount val="1"/>
                <c:pt idx="0">
                  <c:v>t=1heure</c:v>
                </c:pt>
              </c:strCache>
            </c:strRef>
          </c:tx>
          <c:spPr>
            <a:ln w="28575">
              <a:noFill/>
            </a:ln>
          </c:spPr>
          <c:marker>
            <c:symbol val="x"/>
            <c:size val="5"/>
            <c:spPr>
              <a:noFill/>
              <a:ln w="15875">
                <a:solidFill>
                  <a:schemeClr val="accent6">
                    <a:lumMod val="75000"/>
                  </a:schemeClr>
                </a:solidFill>
              </a:ln>
            </c:spPr>
          </c:marker>
          <c:trendline>
            <c:spPr>
              <a:ln w="12700"/>
            </c:spPr>
            <c:trendlineType val="poly"/>
            <c:order val="3"/>
            <c:dispRSqr val="0"/>
            <c:dispEq val="0"/>
          </c:trendline>
          <c:trendline>
            <c:spPr>
              <a:ln w="12700">
                <a:solidFill>
                  <a:schemeClr val="accent6">
                    <a:lumMod val="75000"/>
                  </a:schemeClr>
                </a:solidFill>
              </a:ln>
            </c:spPr>
            <c:trendlineType val="poly"/>
            <c:order val="3"/>
            <c:dispRSqr val="0"/>
            <c:dispEq val="0"/>
          </c:trendline>
          <c:xVal>
            <c:numRef>
              <c:f>'m=60mgL'!$A$30:$A$55</c:f>
              <c:numCache>
                <c:formatCode>General</c:formatCode>
                <c:ptCount val="26"/>
                <c:pt idx="0">
                  <c:v>2.8</c:v>
                </c:pt>
                <c:pt idx="1">
                  <c:v>2.9</c:v>
                </c:pt>
                <c:pt idx="2">
                  <c:v>3.05</c:v>
                </c:pt>
                <c:pt idx="3">
                  <c:v>3.2</c:v>
                </c:pt>
                <c:pt idx="4">
                  <c:v>4.09</c:v>
                </c:pt>
                <c:pt idx="5">
                  <c:v>4.7</c:v>
                </c:pt>
                <c:pt idx="6">
                  <c:v>4.8</c:v>
                </c:pt>
                <c:pt idx="7">
                  <c:v>5.5</c:v>
                </c:pt>
                <c:pt idx="8">
                  <c:v>5.9</c:v>
                </c:pt>
                <c:pt idx="9">
                  <c:v>6.1</c:v>
                </c:pt>
                <c:pt idx="10">
                  <c:v>6.5</c:v>
                </c:pt>
                <c:pt idx="11">
                  <c:v>6.6</c:v>
                </c:pt>
                <c:pt idx="12">
                  <c:v>6.7</c:v>
                </c:pt>
                <c:pt idx="13">
                  <c:v>7.1</c:v>
                </c:pt>
                <c:pt idx="14">
                  <c:v>7.2</c:v>
                </c:pt>
                <c:pt idx="15">
                  <c:v>7.5</c:v>
                </c:pt>
                <c:pt idx="16">
                  <c:v>7.6</c:v>
                </c:pt>
                <c:pt idx="17">
                  <c:v>7.8</c:v>
                </c:pt>
                <c:pt idx="18">
                  <c:v>8.4</c:v>
                </c:pt>
                <c:pt idx="19">
                  <c:v>8.8000000000000007</c:v>
                </c:pt>
                <c:pt idx="20">
                  <c:v>9</c:v>
                </c:pt>
                <c:pt idx="21">
                  <c:v>9.07</c:v>
                </c:pt>
                <c:pt idx="22">
                  <c:v>9.9</c:v>
                </c:pt>
                <c:pt idx="23">
                  <c:v>10.7</c:v>
                </c:pt>
                <c:pt idx="24">
                  <c:v>10.9</c:v>
                </c:pt>
                <c:pt idx="25">
                  <c:v>11.4</c:v>
                </c:pt>
              </c:numCache>
            </c:numRef>
          </c:xVal>
          <c:yVal>
            <c:numRef>
              <c:f>'m=60mgL'!$I$30:$I$55</c:f>
              <c:numCache>
                <c:formatCode>0.00</c:formatCode>
                <c:ptCount val="26"/>
                <c:pt idx="1">
                  <c:v>0.25450433568457859</c:v>
                </c:pt>
                <c:pt idx="2">
                  <c:v>0.30737644581265527</c:v>
                </c:pt>
                <c:pt idx="3">
                  <c:v>0.47602422913193326</c:v>
                </c:pt>
                <c:pt idx="5">
                  <c:v>0.82683979098825</c:v>
                </c:pt>
                <c:pt idx="6">
                  <c:v>0.84836249852536638</c:v>
                </c:pt>
                <c:pt idx="8">
                  <c:v>0.66122272959033535</c:v>
                </c:pt>
                <c:pt idx="9">
                  <c:v>0.85943140420308028</c:v>
                </c:pt>
                <c:pt idx="10">
                  <c:v>0.50181311437961806</c:v>
                </c:pt>
                <c:pt idx="11">
                  <c:v>0.46969596163372507</c:v>
                </c:pt>
                <c:pt idx="12">
                  <c:v>0.28598424486286633</c:v>
                </c:pt>
                <c:pt idx="13">
                  <c:v>0.25450433568457859</c:v>
                </c:pt>
                <c:pt idx="14">
                  <c:v>0.48239885292876872</c:v>
                </c:pt>
                <c:pt idx="15">
                  <c:v>9.039572899253738E-2</c:v>
                </c:pt>
                <c:pt idx="16">
                  <c:v>0.30199564058593131</c:v>
                </c:pt>
                <c:pt idx="17">
                  <c:v>-1.0088128704158983E-2</c:v>
                </c:pt>
                <c:pt idx="18">
                  <c:v>-0.50990550780062072</c:v>
                </c:pt>
                <c:pt idx="19">
                  <c:v>-0.36383419968980779</c:v>
                </c:pt>
                <c:pt idx="20">
                  <c:v>-0.22993784448639282</c:v>
                </c:pt>
                <c:pt idx="21">
                  <c:v>-0.57173903651572777</c:v>
                </c:pt>
                <c:pt idx="22">
                  <c:v>-0.5033209796994248</c:v>
                </c:pt>
                <c:pt idx="23">
                  <c:v>-0.55057990553797531</c:v>
                </c:pt>
                <c:pt idx="24">
                  <c:v>-0.63912004172194614</c:v>
                </c:pt>
                <c:pt idx="25">
                  <c:v>-0.66309167359455967</c:v>
                </c:pt>
              </c:numCache>
            </c:numRef>
          </c:yVal>
          <c:smooth val="0"/>
          <c:extLst xmlns:c16r2="http://schemas.microsoft.com/office/drawing/2015/06/chart">
            <c:ext xmlns:c16="http://schemas.microsoft.com/office/drawing/2014/chart" uri="{C3380CC4-5D6E-409C-BE32-E72D297353CC}">
              <c16:uniqueId val="{00000003-CAE4-4102-9E0E-3FEF1A65D04A}"/>
            </c:ext>
          </c:extLst>
        </c:ser>
        <c:ser>
          <c:idx val="2"/>
          <c:order val="2"/>
          <c:tx>
            <c:strRef>
              <c:f>'m=60mgL'!$A$57</c:f>
              <c:strCache>
                <c:ptCount val="1"/>
                <c:pt idx="0">
                  <c:v>t=2heure</c:v>
                </c:pt>
              </c:strCache>
            </c:strRef>
          </c:tx>
          <c:spPr>
            <a:ln w="28575">
              <a:noFill/>
            </a:ln>
          </c:spPr>
          <c:marker>
            <c:symbol val="plus"/>
            <c:size val="5"/>
            <c:spPr>
              <a:noFill/>
              <a:ln w="15875">
                <a:solidFill>
                  <a:srgbClr val="00B050"/>
                </a:solidFill>
              </a:ln>
            </c:spPr>
          </c:marker>
          <c:trendline>
            <c:spPr>
              <a:ln w="12700">
                <a:solidFill>
                  <a:schemeClr val="accent4">
                    <a:lumMod val="75000"/>
                  </a:schemeClr>
                </a:solidFill>
              </a:ln>
            </c:spPr>
            <c:trendlineType val="poly"/>
            <c:order val="3"/>
            <c:dispRSqr val="0"/>
            <c:dispEq val="0"/>
          </c:trendline>
          <c:trendline>
            <c:spPr>
              <a:ln w="12700"/>
            </c:spPr>
            <c:trendlineType val="poly"/>
            <c:order val="3"/>
            <c:dispRSqr val="0"/>
            <c:dispEq val="0"/>
          </c:trendline>
          <c:trendline>
            <c:spPr>
              <a:ln w="12700">
                <a:solidFill>
                  <a:srgbClr val="00B050"/>
                </a:solidFill>
              </a:ln>
            </c:spPr>
            <c:trendlineType val="poly"/>
            <c:order val="3"/>
            <c:dispRSqr val="0"/>
            <c:dispEq val="0"/>
          </c:trendline>
          <c:xVal>
            <c:numRef>
              <c:f>'m=60mgL'!$A$59:$A$83</c:f>
              <c:numCache>
                <c:formatCode>General</c:formatCode>
                <c:ptCount val="25"/>
                <c:pt idx="0">
                  <c:v>3</c:v>
                </c:pt>
                <c:pt idx="1">
                  <c:v>3.2</c:v>
                </c:pt>
                <c:pt idx="2">
                  <c:v>3.6</c:v>
                </c:pt>
                <c:pt idx="3">
                  <c:v>3.9</c:v>
                </c:pt>
                <c:pt idx="4">
                  <c:v>4.5999999999999996</c:v>
                </c:pt>
                <c:pt idx="5">
                  <c:v>4.7</c:v>
                </c:pt>
                <c:pt idx="6">
                  <c:v>5.2</c:v>
                </c:pt>
                <c:pt idx="7">
                  <c:v>5.5</c:v>
                </c:pt>
                <c:pt idx="8">
                  <c:v>5.9</c:v>
                </c:pt>
                <c:pt idx="9">
                  <c:v>6.1</c:v>
                </c:pt>
                <c:pt idx="10">
                  <c:v>6.2</c:v>
                </c:pt>
                <c:pt idx="11">
                  <c:v>6.3</c:v>
                </c:pt>
                <c:pt idx="12">
                  <c:v>6.4</c:v>
                </c:pt>
                <c:pt idx="13">
                  <c:v>6.6</c:v>
                </c:pt>
                <c:pt idx="14">
                  <c:v>7.2</c:v>
                </c:pt>
                <c:pt idx="15">
                  <c:v>7.3</c:v>
                </c:pt>
                <c:pt idx="16">
                  <c:v>7.7</c:v>
                </c:pt>
                <c:pt idx="17">
                  <c:v>8.06</c:v>
                </c:pt>
                <c:pt idx="18">
                  <c:v>8.1</c:v>
                </c:pt>
                <c:pt idx="19">
                  <c:v>9.3000000000000007</c:v>
                </c:pt>
                <c:pt idx="20">
                  <c:v>9.6</c:v>
                </c:pt>
                <c:pt idx="21">
                  <c:v>10.050000000000002</c:v>
                </c:pt>
                <c:pt idx="22">
                  <c:v>10.4</c:v>
                </c:pt>
                <c:pt idx="23">
                  <c:v>10.8</c:v>
                </c:pt>
                <c:pt idx="24">
                  <c:v>11.1</c:v>
                </c:pt>
              </c:numCache>
            </c:numRef>
          </c:xVal>
          <c:yVal>
            <c:numRef>
              <c:f>'m=60mgL'!$I$59:$I$83</c:f>
              <c:numCache>
                <c:formatCode>0.00</c:formatCode>
                <c:ptCount val="25"/>
                <c:pt idx="0">
                  <c:v>-0.30323188935765943</c:v>
                </c:pt>
                <c:pt idx="1">
                  <c:v>-0.18451416940422721</c:v>
                </c:pt>
                <c:pt idx="2">
                  <c:v>-0.35257881070258845</c:v>
                </c:pt>
                <c:pt idx="3">
                  <c:v>-0.25569931107979782</c:v>
                </c:pt>
                <c:pt idx="4">
                  <c:v>0.44482360975978208</c:v>
                </c:pt>
                <c:pt idx="5">
                  <c:v>0.74778214395228659</c:v>
                </c:pt>
                <c:pt idx="6">
                  <c:v>0.58450585722861381</c:v>
                </c:pt>
                <c:pt idx="7">
                  <c:v>0.49529203073971328</c:v>
                </c:pt>
                <c:pt idx="8">
                  <c:v>0.81636832841430496</c:v>
                </c:pt>
                <c:pt idx="10">
                  <c:v>0.74778214395228659</c:v>
                </c:pt>
                <c:pt idx="11">
                  <c:v>0.48882103863806281</c:v>
                </c:pt>
                <c:pt idx="12">
                  <c:v>0.42660220879729377</c:v>
                </c:pt>
                <c:pt idx="13">
                  <c:v>0.62182366548912871</c:v>
                </c:pt>
                <c:pt idx="15">
                  <c:v>0.18336665867749588</c:v>
                </c:pt>
                <c:pt idx="16">
                  <c:v>-0.26090314051338259</c:v>
                </c:pt>
                <c:pt idx="17">
                  <c:v>-0.41601406855162582</c:v>
                </c:pt>
                <c:pt idx="18">
                  <c:v>-0.36950530683668326</c:v>
                </c:pt>
                <c:pt idx="19">
                  <c:v>-0.62358883903250362</c:v>
                </c:pt>
                <c:pt idx="20">
                  <c:v>-0.51654314977943827</c:v>
                </c:pt>
                <c:pt idx="21">
                  <c:v>-0.88491636635638948</c:v>
                </c:pt>
                <c:pt idx="22">
                  <c:v>-0.7688053907719713</c:v>
                </c:pt>
                <c:pt idx="23">
                  <c:v>-0.71377506167499349</c:v>
                </c:pt>
                <c:pt idx="24">
                  <c:v>-0.72261958988657049</c:v>
                </c:pt>
              </c:numCache>
            </c:numRef>
          </c:yVal>
          <c:smooth val="0"/>
          <c:extLst xmlns:c16r2="http://schemas.microsoft.com/office/drawing/2015/06/chart">
            <c:ext xmlns:c16="http://schemas.microsoft.com/office/drawing/2014/chart" uri="{C3380CC4-5D6E-409C-BE32-E72D297353CC}">
              <c16:uniqueId val="{00000005-CAE4-4102-9E0E-3FEF1A65D04A}"/>
            </c:ext>
          </c:extLst>
        </c:ser>
        <c:ser>
          <c:idx val="3"/>
          <c:order val="3"/>
          <c:tx>
            <c:strRef>
              <c:f>'m=60mgL'!$A$87</c:f>
              <c:strCache>
                <c:ptCount val="1"/>
                <c:pt idx="0">
                  <c:v>t=3heure</c:v>
                </c:pt>
              </c:strCache>
            </c:strRef>
          </c:tx>
          <c:spPr>
            <a:ln w="28575">
              <a:noFill/>
            </a:ln>
          </c:spPr>
          <c:marker>
            <c:symbol val="triangle"/>
            <c:size val="5"/>
            <c:spPr>
              <a:noFill/>
              <a:ln w="19050">
                <a:solidFill>
                  <a:srgbClr val="FF0000"/>
                </a:solidFill>
              </a:ln>
            </c:spPr>
          </c:marker>
          <c:trendline>
            <c:spPr>
              <a:ln w="12700">
                <a:solidFill>
                  <a:srgbClr val="FF0000"/>
                </a:solidFill>
              </a:ln>
            </c:spPr>
            <c:trendlineType val="poly"/>
            <c:order val="3"/>
            <c:dispRSqr val="0"/>
            <c:dispEq val="0"/>
          </c:trendline>
          <c:xVal>
            <c:numRef>
              <c:f>'m=60mgL'!$A$89:$A$113</c:f>
              <c:numCache>
                <c:formatCode>General</c:formatCode>
                <c:ptCount val="25"/>
                <c:pt idx="0">
                  <c:v>2.9</c:v>
                </c:pt>
                <c:pt idx="1">
                  <c:v>3.5</c:v>
                </c:pt>
                <c:pt idx="2">
                  <c:v>3.6</c:v>
                </c:pt>
                <c:pt idx="3">
                  <c:v>4.5</c:v>
                </c:pt>
                <c:pt idx="4">
                  <c:v>5.3</c:v>
                </c:pt>
                <c:pt idx="5">
                  <c:v>5.4</c:v>
                </c:pt>
                <c:pt idx="6">
                  <c:v>5.9</c:v>
                </c:pt>
                <c:pt idx="7">
                  <c:v>6.07</c:v>
                </c:pt>
                <c:pt idx="8">
                  <c:v>6.1</c:v>
                </c:pt>
                <c:pt idx="9">
                  <c:v>6.4</c:v>
                </c:pt>
                <c:pt idx="10">
                  <c:v>6.5</c:v>
                </c:pt>
                <c:pt idx="11">
                  <c:v>6.6</c:v>
                </c:pt>
                <c:pt idx="12">
                  <c:v>6.7</c:v>
                </c:pt>
                <c:pt idx="13">
                  <c:v>7.2</c:v>
                </c:pt>
                <c:pt idx="14">
                  <c:v>7.3</c:v>
                </c:pt>
                <c:pt idx="15">
                  <c:v>7.6</c:v>
                </c:pt>
                <c:pt idx="16">
                  <c:v>7.8</c:v>
                </c:pt>
                <c:pt idx="17">
                  <c:v>8</c:v>
                </c:pt>
                <c:pt idx="18">
                  <c:v>8.7000000000000011</c:v>
                </c:pt>
                <c:pt idx="19">
                  <c:v>8.9</c:v>
                </c:pt>
                <c:pt idx="20">
                  <c:v>9.02</c:v>
                </c:pt>
                <c:pt idx="21">
                  <c:v>9.1</c:v>
                </c:pt>
                <c:pt idx="22">
                  <c:v>9.4</c:v>
                </c:pt>
                <c:pt idx="23">
                  <c:v>9.9</c:v>
                </c:pt>
                <c:pt idx="24">
                  <c:v>10.06</c:v>
                </c:pt>
              </c:numCache>
            </c:numRef>
          </c:xVal>
          <c:yVal>
            <c:numRef>
              <c:f>'m=60mgL'!$I$89:$I$113</c:f>
              <c:numCache>
                <c:formatCode>0.00</c:formatCode>
                <c:ptCount val="25"/>
                <c:pt idx="0">
                  <c:v>-0.30323188935765943</c:v>
                </c:pt>
                <c:pt idx="1">
                  <c:v>-8.6685535781719572E-2</c:v>
                </c:pt>
                <c:pt idx="2">
                  <c:v>0.43263681072849342</c:v>
                </c:pt>
                <c:pt idx="3">
                  <c:v>0.74778214395228659</c:v>
                </c:pt>
                <c:pt idx="5">
                  <c:v>0.83750166609069254</c:v>
                </c:pt>
                <c:pt idx="7">
                  <c:v>0.68600600520370625</c:v>
                </c:pt>
                <c:pt idx="8">
                  <c:v>0.72057341527564134</c:v>
                </c:pt>
                <c:pt idx="9">
                  <c:v>0.36253331510726938</c:v>
                </c:pt>
                <c:pt idx="10">
                  <c:v>0.45097778863986915</c:v>
                </c:pt>
                <c:pt idx="11">
                  <c:v>0.48882103863806281</c:v>
                </c:pt>
                <c:pt idx="12">
                  <c:v>0.21857634529199846</c:v>
                </c:pt>
                <c:pt idx="13">
                  <c:v>0.59181759984413018</c:v>
                </c:pt>
                <c:pt idx="14">
                  <c:v>0.27015832274826745</c:v>
                </c:pt>
                <c:pt idx="15">
                  <c:v>0.17341960309874274</c:v>
                </c:pt>
                <c:pt idx="16">
                  <c:v>-0.28190575841719684</c:v>
                </c:pt>
                <c:pt idx="17">
                  <c:v>-0.41601406855162582</c:v>
                </c:pt>
                <c:pt idx="18">
                  <c:v>-0.600913193544098</c:v>
                </c:pt>
                <c:pt idx="19">
                  <c:v>-0.31945906902533022</c:v>
                </c:pt>
                <c:pt idx="20">
                  <c:v>-0.48387247338745282</c:v>
                </c:pt>
                <c:pt idx="21">
                  <c:v>-0.59351053071459103</c:v>
                </c:pt>
                <c:pt idx="22">
                  <c:v>-0.44011352226669559</c:v>
                </c:pt>
                <c:pt idx="23">
                  <c:v>-0.52323533571386971</c:v>
                </c:pt>
                <c:pt idx="24">
                  <c:v>-0.6879457596437194</c:v>
                </c:pt>
              </c:numCache>
            </c:numRef>
          </c:yVal>
          <c:smooth val="0"/>
          <c:extLst xmlns:c16r2="http://schemas.microsoft.com/office/drawing/2015/06/chart">
            <c:ext xmlns:c16="http://schemas.microsoft.com/office/drawing/2014/chart" uri="{C3380CC4-5D6E-409C-BE32-E72D297353CC}">
              <c16:uniqueId val="{00000007-CAE4-4102-9E0E-3FEF1A65D04A}"/>
            </c:ext>
          </c:extLst>
        </c:ser>
        <c:ser>
          <c:idx val="4"/>
          <c:order val="4"/>
          <c:tx>
            <c:strRef>
              <c:f>'m=60mgL'!$A$119</c:f>
              <c:strCache>
                <c:ptCount val="1"/>
                <c:pt idx="0">
                  <c:v>t=4heure</c:v>
                </c:pt>
              </c:strCache>
            </c:strRef>
          </c:tx>
          <c:spPr>
            <a:ln w="28575">
              <a:noFill/>
            </a:ln>
          </c:spPr>
          <c:marker>
            <c:symbol val="triangle"/>
            <c:size val="5"/>
            <c:spPr>
              <a:solidFill>
                <a:srgbClr val="7030A0"/>
              </a:solidFill>
              <a:ln>
                <a:solidFill>
                  <a:srgbClr val="7030A0"/>
                </a:solidFill>
              </a:ln>
            </c:spPr>
          </c:marker>
          <c:trendline>
            <c:spPr>
              <a:ln w="12700">
                <a:solidFill>
                  <a:schemeClr val="accent2"/>
                </a:solidFill>
              </a:ln>
            </c:spPr>
            <c:trendlineType val="poly"/>
            <c:order val="3"/>
            <c:dispRSqr val="0"/>
            <c:dispEq val="0"/>
          </c:trendline>
          <c:trendline>
            <c:spPr>
              <a:ln w="12700"/>
            </c:spPr>
            <c:trendlineType val="poly"/>
            <c:order val="3"/>
            <c:dispRSqr val="0"/>
            <c:dispEq val="0"/>
          </c:trendline>
          <c:trendline>
            <c:spPr>
              <a:ln w="12700">
                <a:solidFill>
                  <a:srgbClr val="7030A0"/>
                </a:solidFill>
              </a:ln>
            </c:spPr>
            <c:trendlineType val="poly"/>
            <c:order val="3"/>
            <c:dispRSqr val="0"/>
            <c:dispEq val="0"/>
          </c:trendline>
          <c:xVal>
            <c:numRef>
              <c:f>'m=60mgL'!$A$121:$A$141</c:f>
              <c:numCache>
                <c:formatCode>General</c:formatCode>
                <c:ptCount val="21"/>
                <c:pt idx="0">
                  <c:v>2.7</c:v>
                </c:pt>
                <c:pt idx="1">
                  <c:v>2.9</c:v>
                </c:pt>
                <c:pt idx="2">
                  <c:v>3.4</c:v>
                </c:pt>
                <c:pt idx="3">
                  <c:v>3.6</c:v>
                </c:pt>
                <c:pt idx="4">
                  <c:v>5.3</c:v>
                </c:pt>
                <c:pt idx="5">
                  <c:v>5.5</c:v>
                </c:pt>
                <c:pt idx="6">
                  <c:v>5.7</c:v>
                </c:pt>
                <c:pt idx="7">
                  <c:v>6</c:v>
                </c:pt>
                <c:pt idx="8">
                  <c:v>6.5</c:v>
                </c:pt>
                <c:pt idx="9">
                  <c:v>6.7</c:v>
                </c:pt>
                <c:pt idx="10">
                  <c:v>6.8</c:v>
                </c:pt>
                <c:pt idx="11">
                  <c:v>7</c:v>
                </c:pt>
                <c:pt idx="12">
                  <c:v>7.5</c:v>
                </c:pt>
                <c:pt idx="13">
                  <c:v>7.7</c:v>
                </c:pt>
                <c:pt idx="14">
                  <c:v>8.3000000000000007</c:v>
                </c:pt>
                <c:pt idx="15">
                  <c:v>8.9</c:v>
                </c:pt>
                <c:pt idx="16">
                  <c:v>9.6</c:v>
                </c:pt>
                <c:pt idx="17">
                  <c:v>10.3</c:v>
                </c:pt>
                <c:pt idx="18">
                  <c:v>10.5</c:v>
                </c:pt>
                <c:pt idx="19">
                  <c:v>10.7</c:v>
                </c:pt>
                <c:pt idx="20">
                  <c:v>11.08</c:v>
                </c:pt>
              </c:numCache>
            </c:numRef>
          </c:xVal>
          <c:yVal>
            <c:numRef>
              <c:f>'m=60mgL'!$I$121:$I$141</c:f>
              <c:numCache>
                <c:formatCode>0.00</c:formatCode>
                <c:ptCount val="21"/>
                <c:pt idx="0">
                  <c:v>0.30199564058593131</c:v>
                </c:pt>
                <c:pt idx="1">
                  <c:v>0.18835785900185811</c:v>
                </c:pt>
                <c:pt idx="3">
                  <c:v>6.6352295298978348E-2</c:v>
                </c:pt>
                <c:pt idx="4">
                  <c:v>0.65316044655045635</c:v>
                </c:pt>
                <c:pt idx="5">
                  <c:v>0.85943140420308028</c:v>
                </c:pt>
                <c:pt idx="6">
                  <c:v>0.82683979098825</c:v>
                </c:pt>
                <c:pt idx="7">
                  <c:v>0.66938223421887755</c:v>
                </c:pt>
                <c:pt idx="8">
                  <c:v>0.85943140420308028</c:v>
                </c:pt>
                <c:pt idx="9">
                  <c:v>0.38537190319200937</c:v>
                </c:pt>
                <c:pt idx="10">
                  <c:v>0.45097778863986915</c:v>
                </c:pt>
                <c:pt idx="11">
                  <c:v>0.555954332153624</c:v>
                </c:pt>
                <c:pt idx="14">
                  <c:v>-0.38670090485715325</c:v>
                </c:pt>
                <c:pt idx="15">
                  <c:v>-0.41008226508756607</c:v>
                </c:pt>
                <c:pt idx="16">
                  <c:v>-0.78829296341806554</c:v>
                </c:pt>
                <c:pt idx="17">
                  <c:v>-0.58618202785338502</c:v>
                </c:pt>
                <c:pt idx="18">
                  <c:v>-0.93373992430420949</c:v>
                </c:pt>
                <c:pt idx="19">
                  <c:v>-0.67955755706876264</c:v>
                </c:pt>
                <c:pt idx="20">
                  <c:v>-0.87334734107294987</c:v>
                </c:pt>
              </c:numCache>
            </c:numRef>
          </c:yVal>
          <c:smooth val="0"/>
          <c:extLst xmlns:c16r2="http://schemas.microsoft.com/office/drawing/2015/06/chart">
            <c:ext xmlns:c16="http://schemas.microsoft.com/office/drawing/2014/chart" uri="{C3380CC4-5D6E-409C-BE32-E72D297353CC}">
              <c16:uniqueId val="{00000009-CAE4-4102-9E0E-3FEF1A65D04A}"/>
            </c:ext>
          </c:extLst>
        </c:ser>
        <c:ser>
          <c:idx val="5"/>
          <c:order val="5"/>
          <c:tx>
            <c:strRef>
              <c:f>'m=60mgL'!$A$147</c:f>
              <c:strCache>
                <c:ptCount val="1"/>
                <c:pt idx="0">
                  <c:v>t=26heure</c:v>
                </c:pt>
              </c:strCache>
            </c:strRef>
          </c:tx>
          <c:spPr>
            <a:ln w="28575">
              <a:noFill/>
            </a:ln>
          </c:spPr>
          <c:marker>
            <c:symbol val="diamond"/>
            <c:size val="6"/>
            <c:spPr>
              <a:solidFill>
                <a:schemeClr val="tx1"/>
              </a:solidFill>
              <a:ln>
                <a:solidFill>
                  <a:schemeClr val="tx1"/>
                </a:solidFill>
              </a:ln>
            </c:spPr>
          </c:marker>
          <c:trendline>
            <c:spPr>
              <a:ln w="12700">
                <a:solidFill>
                  <a:schemeClr val="accent6"/>
                </a:solidFill>
              </a:ln>
            </c:spPr>
            <c:trendlineType val="poly"/>
            <c:order val="3"/>
            <c:dispRSqr val="0"/>
            <c:dispEq val="0"/>
          </c:trendline>
          <c:trendline>
            <c:spPr>
              <a:ln w="12700"/>
            </c:spPr>
            <c:trendlineType val="poly"/>
            <c:order val="3"/>
            <c:dispRSqr val="0"/>
            <c:dispEq val="0"/>
          </c:trendline>
          <c:xVal>
            <c:numRef>
              <c:f>'m=60mgL'!$A$149:$A$166</c:f>
              <c:numCache>
                <c:formatCode>General</c:formatCode>
                <c:ptCount val="18"/>
                <c:pt idx="0">
                  <c:v>2.9</c:v>
                </c:pt>
                <c:pt idx="1">
                  <c:v>4.3</c:v>
                </c:pt>
                <c:pt idx="2">
                  <c:v>4.7</c:v>
                </c:pt>
                <c:pt idx="3">
                  <c:v>5.0999999999999996</c:v>
                </c:pt>
                <c:pt idx="4">
                  <c:v>5.4</c:v>
                </c:pt>
                <c:pt idx="5">
                  <c:v>5.6</c:v>
                </c:pt>
                <c:pt idx="6">
                  <c:v>5.7</c:v>
                </c:pt>
                <c:pt idx="7">
                  <c:v>5.9</c:v>
                </c:pt>
                <c:pt idx="8">
                  <c:v>6.2</c:v>
                </c:pt>
                <c:pt idx="9">
                  <c:v>6.3</c:v>
                </c:pt>
                <c:pt idx="10">
                  <c:v>6.4</c:v>
                </c:pt>
                <c:pt idx="11">
                  <c:v>6.7</c:v>
                </c:pt>
                <c:pt idx="12">
                  <c:v>6.8</c:v>
                </c:pt>
                <c:pt idx="13">
                  <c:v>6.9</c:v>
                </c:pt>
                <c:pt idx="14">
                  <c:v>7.02</c:v>
                </c:pt>
                <c:pt idx="15">
                  <c:v>7.1</c:v>
                </c:pt>
                <c:pt idx="16">
                  <c:v>7.2</c:v>
                </c:pt>
                <c:pt idx="17">
                  <c:v>7.3</c:v>
                </c:pt>
              </c:numCache>
            </c:numRef>
          </c:xVal>
          <c:yVal>
            <c:numRef>
              <c:f>'m=60mgL'!$I$149:$I$166</c:f>
              <c:numCache>
                <c:formatCode>0.00</c:formatCode>
                <c:ptCount val="18"/>
                <c:pt idx="0">
                  <c:v>-0.12055319205385549</c:v>
                </c:pt>
                <c:pt idx="1">
                  <c:v>0.64519229279818935</c:v>
                </c:pt>
                <c:pt idx="3">
                  <c:v>0.57009496472917198</c:v>
                </c:pt>
                <c:pt idx="4">
                  <c:v>0.85943140420308028</c:v>
                </c:pt>
                <c:pt idx="5">
                  <c:v>0.49529203073971328</c:v>
                </c:pt>
                <c:pt idx="6">
                  <c:v>0.85943140420308028</c:v>
                </c:pt>
                <c:pt idx="7">
                  <c:v>0.73858136529247143</c:v>
                </c:pt>
                <c:pt idx="8">
                  <c:v>0.599203003186209</c:v>
                </c:pt>
                <c:pt idx="9">
                  <c:v>0.47602422913193326</c:v>
                </c:pt>
                <c:pt idx="10">
                  <c:v>0.65316044655045635</c:v>
                </c:pt>
                <c:pt idx="11">
                  <c:v>0.39697997458774453</c:v>
                </c:pt>
                <c:pt idx="12">
                  <c:v>0.35129099668926711</c:v>
                </c:pt>
                <c:pt idx="13">
                  <c:v>0.29130007713735262</c:v>
                </c:pt>
                <c:pt idx="14">
                  <c:v>-0.11084394368700994</c:v>
                </c:pt>
                <c:pt idx="15">
                  <c:v>-0.17953216699963598</c:v>
                </c:pt>
                <c:pt idx="16">
                  <c:v>5.1977130887486088E-2</c:v>
                </c:pt>
                <c:pt idx="17">
                  <c:v>-0.35819226665124398</c:v>
                </c:pt>
              </c:numCache>
            </c:numRef>
          </c:yVal>
          <c:smooth val="0"/>
          <c:extLst xmlns:c16r2="http://schemas.microsoft.com/office/drawing/2015/06/chart">
            <c:ext xmlns:c16="http://schemas.microsoft.com/office/drawing/2014/chart" uri="{C3380CC4-5D6E-409C-BE32-E72D297353CC}">
              <c16:uniqueId val="{0000000B-CAE4-4102-9E0E-3FEF1A65D04A}"/>
            </c:ext>
          </c:extLst>
        </c:ser>
        <c:dLbls>
          <c:showLegendKey val="0"/>
          <c:showVal val="0"/>
          <c:showCatName val="0"/>
          <c:showSerName val="0"/>
          <c:showPercent val="0"/>
          <c:showBubbleSize val="0"/>
        </c:dLbls>
        <c:axId val="-1299881104"/>
        <c:axId val="-1299872944"/>
      </c:scatterChart>
      <c:valAx>
        <c:axId val="-1299881104"/>
        <c:scaling>
          <c:orientation val="minMax"/>
          <c:max val="14"/>
          <c:min val="0"/>
        </c:scaling>
        <c:delete val="0"/>
        <c:axPos val="b"/>
        <c:title>
          <c:tx>
            <c:rich>
              <a:bodyPr/>
              <a:lstStyle/>
              <a:p>
                <a:pPr>
                  <a:defRPr sz="1100" b="0">
                    <a:solidFill>
                      <a:srgbClr val="0070C0"/>
                    </a:solidFill>
                    <a:latin typeface="Arial" panose="020B0604020202020204" pitchFamily="34" charset="0"/>
                    <a:cs typeface="Arial" panose="020B0604020202020204" pitchFamily="34" charset="0"/>
                  </a:defRPr>
                </a:pPr>
                <a:r>
                  <a:rPr lang="en-US" sz="1100" b="0">
                    <a:solidFill>
                      <a:srgbClr val="0070C0"/>
                    </a:solidFill>
                    <a:latin typeface="Arial" panose="020B0604020202020204" pitchFamily="34" charset="0"/>
                    <a:cs typeface="Arial" panose="020B0604020202020204" pitchFamily="34" charset="0"/>
                  </a:rPr>
                  <a:t>pH</a:t>
                </a:r>
              </a:p>
            </c:rich>
          </c:tx>
          <c:layout>
            <c:manualLayout>
              <c:xMode val="edge"/>
              <c:yMode val="edge"/>
              <c:x val="0.68239017893463938"/>
              <c:y val="0.34209463151577046"/>
            </c:manualLayout>
          </c:layout>
          <c:overlay val="0"/>
        </c:title>
        <c:numFmt formatCode="General" sourceLinked="1"/>
        <c:majorTickMark val="cross"/>
        <c:minorTickMark val="out"/>
        <c:tickLblPos val="nextTo"/>
        <c:spPr>
          <a:ln w="12700">
            <a:solidFill>
              <a:schemeClr val="tx1"/>
            </a:solidFill>
          </a:ln>
        </c:spPr>
        <c:crossAx val="-1299872944"/>
        <c:crosses val="autoZero"/>
        <c:crossBetween val="midCat"/>
        <c:majorUnit val="1"/>
        <c:minorUnit val="0.2"/>
      </c:valAx>
      <c:valAx>
        <c:axId val="-1299872944"/>
        <c:scaling>
          <c:orientation val="minMax"/>
        </c:scaling>
        <c:delete val="0"/>
        <c:axPos val="l"/>
        <c:title>
          <c:tx>
            <c:rich>
              <a:bodyPr rot="0" vert="horz"/>
              <a:lstStyle/>
              <a:p>
                <a:pPr>
                  <a:defRPr sz="1100" b="0">
                    <a:solidFill>
                      <a:srgbClr val="0070C0"/>
                    </a:solidFill>
                    <a:latin typeface="Arial" panose="020B0604020202020204" pitchFamily="34" charset="0"/>
                    <a:cs typeface="Arial" panose="020B0604020202020204" pitchFamily="34" charset="0"/>
                  </a:defRPr>
                </a:pPr>
                <a:r>
                  <a:rPr lang="en-US" sz="1100" b="0">
                    <a:solidFill>
                      <a:srgbClr val="0070C0"/>
                    </a:solidFill>
                    <a:latin typeface="Arial" panose="020B0604020202020204" pitchFamily="34" charset="0"/>
                    <a:cs typeface="Arial" panose="020B0604020202020204" pitchFamily="34" charset="0"/>
                  </a:rPr>
                  <a:t>logD</a:t>
                </a:r>
              </a:p>
            </c:rich>
          </c:tx>
          <c:layout>
            <c:manualLayout>
              <c:xMode val="edge"/>
              <c:yMode val="edge"/>
              <c:x val="1.4404489247761228E-2"/>
              <c:y val="0.16230191789166287"/>
            </c:manualLayout>
          </c:layout>
          <c:overlay val="0"/>
        </c:title>
        <c:numFmt formatCode="0.00" sourceLinked="1"/>
        <c:majorTickMark val="cross"/>
        <c:minorTickMark val="out"/>
        <c:tickLblPos val="nextTo"/>
        <c:spPr>
          <a:ln w="12700">
            <a:solidFill>
              <a:schemeClr val="tx1"/>
            </a:solidFill>
          </a:ln>
        </c:spPr>
        <c:crossAx val="-1299881104"/>
        <c:crosses val="autoZero"/>
        <c:crossBetween val="midCat"/>
      </c:valAx>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ayout>
        <c:manualLayout>
          <c:xMode val="edge"/>
          <c:yMode val="edge"/>
          <c:x val="0.75287905890744544"/>
          <c:y val="3.1406440048652465E-2"/>
          <c:w val="0.23815359067377725"/>
          <c:h val="0.83911343419956463"/>
        </c:manualLayout>
      </c:layout>
      <c:overlay val="0"/>
      <c:txPr>
        <a:bodyPr/>
        <a:lstStyle/>
        <a:p>
          <a:pPr>
            <a:defRPr sz="1100" b="0">
              <a:latin typeface="Arial" panose="020B0604020202020204" pitchFamily="34" charset="0"/>
              <a:cs typeface="Arial" panose="020B0604020202020204" pitchFamily="34" charset="0"/>
            </a:defRPr>
          </a:pPr>
          <a:endParaRPr lang="fr-FR"/>
        </a:p>
      </c:txPr>
    </c:legend>
    <c:plotVisOnly val="1"/>
    <c:dispBlanksAs val="gap"/>
    <c:showDLblsOverMax val="0"/>
  </c:chart>
  <c:spPr>
    <a:ln w="12700">
      <a:solidFill>
        <a:schemeClr val="tx1"/>
      </a:solidFill>
    </a:ln>
  </c:spPr>
  <c:txPr>
    <a:bodyPr/>
    <a:lstStyle/>
    <a:p>
      <a:pPr>
        <a:defRPr b="1"/>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0" baseline="0">
                <a:solidFill>
                  <a:sysClr val="windowText" lastClr="000000"/>
                </a:solidFill>
                <a:latin typeface="Arial" panose="020B0604020202020204" pitchFamily="34" charset="0"/>
                <a:cs typeface="Arial" panose="020B0604020202020204" pitchFamily="34" charset="0"/>
              </a:rPr>
              <a:t> A</a:t>
            </a:r>
            <a:r>
              <a:rPr lang="en-US" sz="1100" b="0" i="1" baseline="-25000">
                <a:solidFill>
                  <a:sysClr val="windowText" lastClr="000000"/>
                </a:solidFill>
                <a:latin typeface="Arial" panose="020B0604020202020204" pitchFamily="34" charset="0"/>
                <a:cs typeface="Arial" panose="020B0604020202020204" pitchFamily="34" charset="0"/>
              </a:rPr>
              <a:t>l</a:t>
            </a:r>
            <a:r>
              <a:rPr lang="en-US" sz="1100" b="0" baseline="-25000">
                <a:solidFill>
                  <a:sysClr val="windowText" lastClr="000000"/>
                </a:solidFill>
                <a:latin typeface="Arial" panose="020B0604020202020204" pitchFamily="34" charset="0"/>
                <a:cs typeface="Arial" panose="020B0604020202020204" pitchFamily="34" charset="0"/>
              </a:rPr>
              <a:t>1</a:t>
            </a:r>
            <a:r>
              <a:rPr lang="en-US" sz="1100" b="0" baseline="0">
                <a:solidFill>
                  <a:sysClr val="windowText" lastClr="000000"/>
                </a:solidFill>
                <a:latin typeface="Arial" panose="020B0604020202020204" pitchFamily="34" charset="0"/>
                <a:cs typeface="Arial" panose="020B0604020202020204" pitchFamily="34" charset="0"/>
              </a:rPr>
              <a:t>=f(logm)</a:t>
            </a:r>
            <a:endParaRPr lang="en-US" sz="1100" b="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40876467218247464"/>
          <c:y val="9.6811669033174135E-5"/>
        </c:manualLayout>
      </c:layout>
      <c:overlay val="0"/>
      <c:spPr>
        <a:noFill/>
        <a:ln>
          <a:noFill/>
        </a:ln>
        <a:effectLst/>
      </c:spPr>
    </c:title>
    <c:autoTitleDeleted val="0"/>
    <c:plotArea>
      <c:layout>
        <c:manualLayout>
          <c:layoutTarget val="inner"/>
          <c:xMode val="edge"/>
          <c:yMode val="edge"/>
          <c:x val="0.11465486230464847"/>
          <c:y val="0.16333096682586809"/>
          <c:w val="0.77460017266894776"/>
          <c:h val="0.79741409847679778"/>
        </c:manualLayout>
      </c:layout>
      <c:scatterChart>
        <c:scatterStyle val="lineMarker"/>
        <c:varyColors val="0"/>
        <c:ser>
          <c:idx val="0"/>
          <c:order val="0"/>
          <c:tx>
            <c:v>Al1- n&gt;=0</c:v>
          </c:tx>
          <c:spPr>
            <a:ln w="28575" cap="rnd">
              <a:noFill/>
              <a:round/>
            </a:ln>
            <a:effectLst/>
          </c:spPr>
          <c:marker>
            <c:symbol val="diamond"/>
            <c:size val="8"/>
            <c:spPr>
              <a:solidFill>
                <a:srgbClr val="0070C0"/>
              </a:solidFill>
              <a:ln w="9525">
                <a:solidFill>
                  <a:srgbClr val="0070C0"/>
                </a:solidFill>
              </a:ln>
              <a:effectLst/>
            </c:spPr>
          </c:marker>
          <c:trendline>
            <c:trendlineType val="linear"/>
            <c:dispRSqr val="0"/>
            <c:dispEq val="0"/>
          </c:trendline>
          <c:trendline>
            <c:spPr>
              <a:ln w="15875">
                <a:solidFill>
                  <a:srgbClr val="0070C0"/>
                </a:solidFill>
              </a:ln>
            </c:spPr>
            <c:trendlineType val="linear"/>
            <c:dispRSqr val="0"/>
            <c:dispEq val="0"/>
          </c:trendline>
          <c:xVal>
            <c:numRef>
              <c:f>Feuil5!$C$7:$C$9</c:f>
              <c:numCache>
                <c:formatCode>General</c:formatCode>
                <c:ptCount val="3"/>
                <c:pt idx="0">
                  <c:v>-1.22</c:v>
                </c:pt>
                <c:pt idx="1">
                  <c:v>-1</c:v>
                </c:pt>
                <c:pt idx="2">
                  <c:v>-0.52280000000000004</c:v>
                </c:pt>
              </c:numCache>
            </c:numRef>
          </c:xVal>
          <c:yVal>
            <c:numRef>
              <c:f>Feuil5!$D$7:$D$9</c:f>
              <c:numCache>
                <c:formatCode>General</c:formatCode>
                <c:ptCount val="3"/>
                <c:pt idx="0">
                  <c:v>-4.6746999999999996</c:v>
                </c:pt>
                <c:pt idx="1">
                  <c:v>-4.273600000000001</c:v>
                </c:pt>
                <c:pt idx="2">
                  <c:v>-3.8825999999999996</c:v>
                </c:pt>
              </c:numCache>
            </c:numRef>
          </c:yVal>
          <c:smooth val="0"/>
          <c:extLst xmlns:c16r2="http://schemas.microsoft.com/office/drawing/2015/06/chart">
            <c:ext xmlns:c16="http://schemas.microsoft.com/office/drawing/2014/chart" uri="{C3380CC4-5D6E-409C-BE32-E72D297353CC}">
              <c16:uniqueId val="{00000003-26F4-4AE0-AEF5-0552D6014981}"/>
            </c:ext>
          </c:extLst>
        </c:ser>
        <c:dLbls>
          <c:showLegendKey val="0"/>
          <c:showVal val="0"/>
          <c:showCatName val="0"/>
          <c:showSerName val="0"/>
          <c:showPercent val="0"/>
          <c:showBubbleSize val="0"/>
        </c:dLbls>
        <c:axId val="-1257958736"/>
        <c:axId val="-1257962544"/>
      </c:scatterChart>
      <c:valAx>
        <c:axId val="-1257958736"/>
        <c:scaling>
          <c:orientation val="minMax"/>
          <c:max val="-0.4"/>
        </c:scaling>
        <c:delete val="0"/>
        <c:axPos val="b"/>
        <c:title>
          <c:tx>
            <c:rich>
              <a:bodyPr rot="0" spcFirstLastPara="1" vertOverflow="ellipsis" vert="horz" wrap="square" anchor="ctr" anchorCtr="1"/>
              <a:lstStyle/>
              <a:p>
                <a:pPr>
                  <a:defRPr sz="1100" b="0" i="0" u="none" strike="noStrike" kern="1200" baseline="0">
                    <a:solidFill>
                      <a:srgbClr val="0070C0"/>
                    </a:solidFill>
                    <a:latin typeface="Arial" panose="020B0604020202020204" pitchFamily="34" charset="0"/>
                    <a:ea typeface="+mn-ea"/>
                    <a:cs typeface="Arial" panose="020B0604020202020204" pitchFamily="34" charset="0"/>
                  </a:defRPr>
                </a:pPr>
                <a:r>
                  <a:rPr lang="en-US" sz="1100">
                    <a:solidFill>
                      <a:srgbClr val="0070C0"/>
                    </a:solidFill>
                    <a:latin typeface="Arial" panose="020B0604020202020204" pitchFamily="34" charset="0"/>
                    <a:cs typeface="Arial" panose="020B0604020202020204" pitchFamily="34" charset="0"/>
                  </a:rPr>
                  <a:t>logm</a:t>
                </a:r>
              </a:p>
            </c:rich>
          </c:tx>
          <c:layout>
            <c:manualLayout>
              <c:xMode val="edge"/>
              <c:yMode val="edge"/>
              <c:x val="0.12353411407330429"/>
              <c:y val="1.7281420765027318E-2"/>
            </c:manualLayout>
          </c:layout>
          <c:overlay val="0"/>
          <c:spPr>
            <a:noFill/>
            <a:ln>
              <a:noFill/>
            </a:ln>
            <a:effectLst/>
          </c:spPr>
        </c:title>
        <c:numFmt formatCode="General" sourceLinked="1"/>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1257962544"/>
        <c:crosses val="autoZero"/>
        <c:crossBetween val="midCat"/>
      </c:valAx>
      <c:valAx>
        <c:axId val="-1257962544"/>
        <c:scaling>
          <c:orientation val="minMax"/>
          <c:max val="-3"/>
        </c:scaling>
        <c:delete val="0"/>
        <c:axPos val="l"/>
        <c:title>
          <c:tx>
            <c:rich>
              <a:bodyPr rot="0" spcFirstLastPara="1" vertOverflow="ellipsis" wrap="square" anchor="ctr" anchorCtr="1"/>
              <a:lstStyle/>
              <a:p>
                <a:pPr>
                  <a:defRPr sz="1100" b="1" i="0" u="none" strike="noStrike" kern="1200" baseline="0">
                    <a:solidFill>
                      <a:srgbClr val="0070C0"/>
                    </a:solidFill>
                    <a:latin typeface="Arial" panose="020B0604020202020204" pitchFamily="34" charset="0"/>
                    <a:ea typeface="+mn-ea"/>
                    <a:cs typeface="Arial" panose="020B0604020202020204" pitchFamily="34" charset="0"/>
                  </a:defRPr>
                </a:pPr>
                <a:r>
                  <a:rPr lang="en-US" sz="1100" b="1">
                    <a:solidFill>
                      <a:srgbClr val="0070C0"/>
                    </a:solidFill>
                    <a:latin typeface="Arial" panose="020B0604020202020204" pitchFamily="34" charset="0"/>
                    <a:cs typeface="Arial" panose="020B0604020202020204" pitchFamily="34" charset="0"/>
                  </a:rPr>
                  <a:t>A</a:t>
                </a:r>
                <a:r>
                  <a:rPr lang="en-US" sz="1100" b="1" i="1" baseline="-25000">
                    <a:solidFill>
                      <a:srgbClr val="0070C0"/>
                    </a:solidFill>
                    <a:latin typeface="Arial" panose="020B0604020202020204" pitchFamily="34" charset="0"/>
                    <a:cs typeface="Arial" panose="020B0604020202020204" pitchFamily="34" charset="0"/>
                  </a:rPr>
                  <a:t>l</a:t>
                </a:r>
                <a:r>
                  <a:rPr lang="en-US" sz="1100" b="1" baseline="-25000">
                    <a:solidFill>
                      <a:srgbClr val="0070C0"/>
                    </a:solidFill>
                    <a:latin typeface="Arial" panose="020B0604020202020204" pitchFamily="34" charset="0"/>
                    <a:cs typeface="Arial" panose="020B0604020202020204" pitchFamily="34" charset="0"/>
                  </a:rPr>
                  <a:t>1</a:t>
                </a:r>
              </a:p>
            </c:rich>
          </c:tx>
          <c:layout>
            <c:manualLayout>
              <c:xMode val="edge"/>
              <c:yMode val="edge"/>
              <c:x val="0.89885946704698882"/>
              <c:y val="0.85026038411865168"/>
            </c:manualLayout>
          </c:layout>
          <c:overlay val="0"/>
          <c:spPr>
            <a:noFill/>
            <a:ln>
              <a:noFill/>
            </a:ln>
            <a:effectLst/>
          </c:spPr>
        </c:title>
        <c:numFmt formatCode="General" sourceLinked="1"/>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1257958736"/>
        <c:crosses val="autoZero"/>
        <c:crossBetween val="midCat"/>
      </c:valAx>
      <c:spPr>
        <a:noFill/>
        <a:ln>
          <a:noFill/>
        </a:ln>
        <a:effectLst/>
      </c:spPr>
    </c:plotArea>
    <c:legend>
      <c:legendPos val="r"/>
      <c:legendEntry>
        <c:idx val="0"/>
        <c:txPr>
          <a:bodyPr rot="0" spcFirstLastPara="1" vertOverflow="ellipsis" vert="horz" wrap="square" anchor="ctr" anchorCtr="1"/>
          <a:lstStyle/>
          <a:p>
            <a:pPr>
              <a:defRPr sz="11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fr-FR"/>
          </a:p>
        </c:txPr>
      </c:legendEntry>
      <c:legendEntry>
        <c:idx val="1"/>
        <c:delete val="1"/>
      </c:legendEntry>
      <c:legendEntry>
        <c:idx val="2"/>
        <c:delete val="1"/>
      </c:legendEntry>
      <c:layout>
        <c:manualLayout>
          <c:xMode val="edge"/>
          <c:yMode val="edge"/>
          <c:x val="8.6692674469007365E-3"/>
          <c:y val="0.28251022193654374"/>
          <c:w val="0.25541788240936886"/>
          <c:h val="0.3095128221677208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fr-FR"/>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fr-F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0" i="0" baseline="0">
                <a:solidFill>
                  <a:sysClr val="windowText" lastClr="000000"/>
                </a:solidFill>
                <a:effectLst/>
                <a:latin typeface="Arial" panose="020B0604020202020204" pitchFamily="34" charset="0"/>
                <a:cs typeface="Arial" panose="020B0604020202020204" pitchFamily="34" charset="0"/>
              </a:rPr>
              <a:t> A</a:t>
            </a:r>
            <a:r>
              <a:rPr lang="en-US" sz="1100" b="0" i="1" baseline="-25000">
                <a:solidFill>
                  <a:sysClr val="windowText" lastClr="000000"/>
                </a:solidFill>
                <a:effectLst/>
                <a:latin typeface="Arial" panose="020B0604020202020204" pitchFamily="34" charset="0"/>
                <a:cs typeface="Arial" panose="020B0604020202020204" pitchFamily="34" charset="0"/>
              </a:rPr>
              <a:t>l</a:t>
            </a:r>
            <a:r>
              <a:rPr lang="en-US" sz="1100" b="0" i="0" baseline="-25000">
                <a:solidFill>
                  <a:sysClr val="windowText" lastClr="000000"/>
                </a:solidFill>
                <a:effectLst/>
                <a:latin typeface="Arial" panose="020B0604020202020204" pitchFamily="34" charset="0"/>
                <a:cs typeface="Arial" panose="020B0604020202020204" pitchFamily="34" charset="0"/>
              </a:rPr>
              <a:t>0</a:t>
            </a:r>
            <a:r>
              <a:rPr lang="en-US" sz="1100" b="0" i="0" baseline="0">
                <a:solidFill>
                  <a:sysClr val="windowText" lastClr="000000"/>
                </a:solidFill>
                <a:effectLst/>
                <a:latin typeface="Arial" panose="020B0604020202020204" pitchFamily="34" charset="0"/>
                <a:cs typeface="Arial" panose="020B0604020202020204" pitchFamily="34" charset="0"/>
              </a:rPr>
              <a:t>=f(logm)</a:t>
            </a:r>
            <a:endParaRPr lang="fr-FR" sz="1100" b="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3843122381064954"/>
          <c:y val="1.5911266726905009E-2"/>
        </c:manualLayout>
      </c:layout>
      <c:overlay val="0"/>
      <c:spPr>
        <a:noFill/>
        <a:ln>
          <a:noFill/>
        </a:ln>
        <a:effectLst/>
      </c:spPr>
    </c:title>
    <c:autoTitleDeleted val="0"/>
    <c:plotArea>
      <c:layout>
        <c:manualLayout>
          <c:layoutTarget val="inner"/>
          <c:xMode val="edge"/>
          <c:yMode val="edge"/>
          <c:x val="0.18782276926700558"/>
          <c:y val="6.562990680149558E-2"/>
          <c:w val="0.7449869441995427"/>
          <c:h val="0.7501144217823128"/>
        </c:manualLayout>
      </c:layout>
      <c:scatterChart>
        <c:scatterStyle val="lineMarker"/>
        <c:varyColors val="0"/>
        <c:ser>
          <c:idx val="0"/>
          <c:order val="0"/>
          <c:tx>
            <c:v>Al0-n&gt;=0</c:v>
          </c:tx>
          <c:spPr>
            <a:ln w="28575" cap="rnd">
              <a:noFill/>
              <a:round/>
            </a:ln>
            <a:effectLst/>
          </c:spPr>
          <c:marker>
            <c:symbol val="diamond"/>
            <c:size val="8"/>
            <c:spPr>
              <a:solidFill>
                <a:srgbClr val="0070C0"/>
              </a:solidFill>
              <a:ln w="9525">
                <a:solidFill>
                  <a:srgbClr val="0070C0"/>
                </a:solidFill>
              </a:ln>
              <a:effectLst/>
            </c:spPr>
          </c:marker>
          <c:trendline>
            <c:trendlineType val="linear"/>
            <c:dispRSqr val="0"/>
            <c:dispEq val="0"/>
          </c:trendline>
          <c:trendline>
            <c:trendlineType val="linear"/>
            <c:dispRSqr val="0"/>
            <c:dispEq val="0"/>
          </c:trendline>
          <c:trendline>
            <c:spPr>
              <a:ln w="12700">
                <a:solidFill>
                  <a:srgbClr val="0070C0"/>
                </a:solidFill>
              </a:ln>
            </c:spPr>
            <c:trendlineType val="linear"/>
            <c:dispRSqr val="0"/>
            <c:dispEq val="0"/>
          </c:trendline>
          <c:xVal>
            <c:numRef>
              <c:f>Feuil5!$K$7:$K$9</c:f>
              <c:numCache>
                <c:formatCode>General</c:formatCode>
                <c:ptCount val="3"/>
                <c:pt idx="0">
                  <c:v>-1.22</c:v>
                </c:pt>
                <c:pt idx="1">
                  <c:v>-1</c:v>
                </c:pt>
                <c:pt idx="2">
                  <c:v>-0.52280000000000004</c:v>
                </c:pt>
              </c:numCache>
            </c:numRef>
          </c:xVal>
          <c:yVal>
            <c:numRef>
              <c:f>Feuil5!$L$7:$L$9</c:f>
              <c:numCache>
                <c:formatCode>General</c:formatCode>
                <c:ptCount val="3"/>
                <c:pt idx="0">
                  <c:v>0.76459999999999995</c:v>
                </c:pt>
                <c:pt idx="1">
                  <c:v>0.80920000000000003</c:v>
                </c:pt>
                <c:pt idx="2">
                  <c:v>0.78300000000000003</c:v>
                </c:pt>
              </c:numCache>
            </c:numRef>
          </c:yVal>
          <c:smooth val="0"/>
          <c:extLst xmlns:c16r2="http://schemas.microsoft.com/office/drawing/2015/06/chart">
            <c:ext xmlns:c16="http://schemas.microsoft.com/office/drawing/2014/chart" uri="{C3380CC4-5D6E-409C-BE32-E72D297353CC}">
              <c16:uniqueId val="{00000003-CE57-4885-BC6B-CA6E661BBF1C}"/>
            </c:ext>
          </c:extLst>
        </c:ser>
        <c:ser>
          <c:idx val="2"/>
          <c:order val="1"/>
          <c:tx>
            <c:v>Al0-n&lt;=0</c:v>
          </c:tx>
          <c:spPr>
            <a:ln w="25400" cap="rnd">
              <a:noFill/>
              <a:round/>
            </a:ln>
            <a:effectLst/>
          </c:spPr>
          <c:marker>
            <c:symbol val="circle"/>
            <c:size val="7"/>
            <c:spPr>
              <a:noFill/>
              <a:ln w="19050">
                <a:solidFill>
                  <a:srgbClr val="FF0000"/>
                </a:solidFill>
              </a:ln>
              <a:effectLst/>
            </c:spPr>
          </c:marker>
          <c:trendline>
            <c:trendlineType val="linear"/>
            <c:dispRSqr val="0"/>
            <c:dispEq val="0"/>
          </c:trendline>
          <c:trendline>
            <c:spPr>
              <a:ln w="12700">
                <a:solidFill>
                  <a:srgbClr val="FF0000"/>
                </a:solidFill>
              </a:ln>
            </c:spPr>
            <c:trendlineType val="linear"/>
            <c:dispRSqr val="0"/>
            <c:dispEq val="0"/>
          </c:trendline>
          <c:xVal>
            <c:numRef>
              <c:f>Feuil5!$K$7:$K$9</c:f>
              <c:numCache>
                <c:formatCode>General</c:formatCode>
                <c:ptCount val="3"/>
                <c:pt idx="0">
                  <c:v>-1.22</c:v>
                </c:pt>
                <c:pt idx="1">
                  <c:v>-1</c:v>
                </c:pt>
                <c:pt idx="2">
                  <c:v>-0.52280000000000004</c:v>
                </c:pt>
              </c:numCache>
            </c:numRef>
          </c:xVal>
          <c:yVal>
            <c:numRef>
              <c:f>Feuil5!$N$7:$N$9</c:f>
              <c:numCache>
                <c:formatCode>General</c:formatCode>
                <c:ptCount val="3"/>
                <c:pt idx="0">
                  <c:v>0.79349999999999998</c:v>
                </c:pt>
                <c:pt idx="1">
                  <c:v>0.72219999999999995</c:v>
                </c:pt>
                <c:pt idx="2">
                  <c:v>0.78449999999999998</c:v>
                </c:pt>
              </c:numCache>
            </c:numRef>
          </c:yVal>
          <c:smooth val="0"/>
          <c:extLst xmlns:c16r2="http://schemas.microsoft.com/office/drawing/2015/06/chart">
            <c:ext xmlns:c16="http://schemas.microsoft.com/office/drawing/2014/chart" uri="{C3380CC4-5D6E-409C-BE32-E72D297353CC}">
              <c16:uniqueId val="{00000006-CE57-4885-BC6B-CA6E661BBF1C}"/>
            </c:ext>
          </c:extLst>
        </c:ser>
        <c:dLbls>
          <c:showLegendKey val="0"/>
          <c:showVal val="0"/>
          <c:showCatName val="0"/>
          <c:showSerName val="0"/>
          <c:showPercent val="0"/>
          <c:showBubbleSize val="0"/>
        </c:dLbls>
        <c:axId val="-1257953840"/>
        <c:axId val="-1257954928"/>
      </c:scatterChart>
      <c:valAx>
        <c:axId val="-1257953840"/>
        <c:scaling>
          <c:orientation val="minMax"/>
          <c:max val="-0.4"/>
        </c:scaling>
        <c:delete val="0"/>
        <c:axPos val="b"/>
        <c:title>
          <c:tx>
            <c:rich>
              <a:bodyPr rot="0" spcFirstLastPara="1" vertOverflow="ellipsis" vert="horz" wrap="square" anchor="ctr" anchorCtr="1"/>
              <a:lstStyle/>
              <a:p>
                <a:pPr>
                  <a:defRPr sz="1100" b="0" i="0" u="none" strike="noStrike" kern="1200" baseline="0">
                    <a:solidFill>
                      <a:srgbClr val="0070C0"/>
                    </a:solidFill>
                    <a:latin typeface="Arial" panose="020B0604020202020204" pitchFamily="34" charset="0"/>
                    <a:ea typeface="+mn-ea"/>
                    <a:cs typeface="Arial" panose="020B0604020202020204" pitchFamily="34" charset="0"/>
                  </a:defRPr>
                </a:pPr>
                <a:r>
                  <a:rPr lang="en-US" sz="1100">
                    <a:solidFill>
                      <a:srgbClr val="0070C0"/>
                    </a:solidFill>
                    <a:latin typeface="Arial" panose="020B0604020202020204" pitchFamily="34" charset="0"/>
                    <a:cs typeface="Arial" panose="020B0604020202020204" pitchFamily="34" charset="0"/>
                  </a:rPr>
                  <a:t>A</a:t>
                </a:r>
                <a:r>
                  <a:rPr lang="en-US" sz="1100" baseline="-25000">
                    <a:solidFill>
                      <a:srgbClr val="0070C0"/>
                    </a:solidFill>
                    <a:latin typeface="Arial" panose="020B0604020202020204" pitchFamily="34" charset="0"/>
                    <a:cs typeface="Arial" panose="020B0604020202020204" pitchFamily="34" charset="0"/>
                  </a:rPr>
                  <a:t>l0</a:t>
                </a:r>
              </a:p>
            </c:rich>
          </c:tx>
          <c:layout>
            <c:manualLayout>
              <c:xMode val="edge"/>
              <c:yMode val="edge"/>
              <c:x val="0.83111141130453392"/>
              <c:y val="6.1152156751614277E-2"/>
            </c:manualLayout>
          </c:layout>
          <c:overlay val="0"/>
          <c:spPr>
            <a:noFill/>
            <a:ln>
              <a:noFill/>
            </a:ln>
            <a:effectLst/>
          </c:spPr>
        </c:title>
        <c:numFmt formatCode="General" sourceLinked="1"/>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1257954928"/>
        <c:crosses val="autoZero"/>
        <c:crossBetween val="midCat"/>
      </c:valAx>
      <c:valAx>
        <c:axId val="-1257954928"/>
        <c:scaling>
          <c:orientation val="minMax"/>
          <c:max val="1"/>
          <c:min val="0"/>
        </c:scaling>
        <c:delete val="0"/>
        <c:axPos val="l"/>
        <c:title>
          <c:tx>
            <c:rich>
              <a:bodyPr rot="0" spcFirstLastPara="1" vertOverflow="ellipsis" wrap="square" anchor="ctr" anchorCtr="1"/>
              <a:lstStyle/>
              <a:p>
                <a:pPr>
                  <a:defRPr sz="1100" b="0" i="0" u="none" strike="noStrike" kern="1200" baseline="0">
                    <a:solidFill>
                      <a:srgbClr val="0070C0"/>
                    </a:solidFill>
                    <a:latin typeface="Arial" panose="020B0604020202020204" pitchFamily="34" charset="0"/>
                    <a:ea typeface="+mn-ea"/>
                    <a:cs typeface="Arial" panose="020B0604020202020204" pitchFamily="34" charset="0"/>
                  </a:defRPr>
                </a:pPr>
                <a:r>
                  <a:rPr lang="en-US" sz="1100">
                    <a:solidFill>
                      <a:srgbClr val="0070C0"/>
                    </a:solidFill>
                    <a:latin typeface="Arial" panose="020B0604020202020204" pitchFamily="34" charset="0"/>
                    <a:cs typeface="Arial" panose="020B0604020202020204" pitchFamily="34" charset="0"/>
                  </a:rPr>
                  <a:t>logm</a:t>
                </a:r>
              </a:p>
            </c:rich>
          </c:tx>
          <c:layout>
            <c:manualLayout>
              <c:xMode val="edge"/>
              <c:yMode val="edge"/>
              <c:x val="0.18531563362272027"/>
              <c:y val="0.64148698702381823"/>
            </c:manualLayout>
          </c:layout>
          <c:overlay val="0"/>
          <c:spPr>
            <a:noFill/>
            <a:ln>
              <a:noFill/>
            </a:ln>
            <a:effectLst/>
          </c:spPr>
        </c:title>
        <c:numFmt formatCode="General" sourceLinked="1"/>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1257953840"/>
        <c:crosses val="autoZero"/>
        <c:crossBetween val="midCat"/>
      </c:valAx>
      <c:spPr>
        <a:noFill/>
        <a:ln>
          <a:noFill/>
        </a:ln>
        <a:effectLst/>
      </c:spPr>
    </c:plotArea>
    <c:legend>
      <c:legendPos val="r"/>
      <c:legendEntry>
        <c:idx val="2"/>
        <c:delete val="1"/>
      </c:legendEntry>
      <c:legendEntry>
        <c:idx val="3"/>
        <c:delete val="1"/>
      </c:legendEntry>
      <c:legendEntry>
        <c:idx val="4"/>
        <c:delete val="1"/>
      </c:legendEntry>
      <c:legendEntry>
        <c:idx val="5"/>
        <c:delete val="1"/>
      </c:legendEntry>
      <c:legendEntry>
        <c:idx val="6"/>
        <c:delete val="1"/>
      </c:legendEntry>
      <c:layout>
        <c:manualLayout>
          <c:xMode val="edge"/>
          <c:yMode val="edge"/>
          <c:x val="1.2013048022576892E-2"/>
          <c:y val="1.4262580930597046E-2"/>
          <c:w val="0.29826603405343566"/>
          <c:h val="0.307478475237324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fr-F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0070C0"/>
                </a:solidFill>
                <a:latin typeface="Arial" panose="020B0604020202020204" pitchFamily="34" charset="0"/>
                <a:ea typeface="+mn-ea"/>
                <a:cs typeface="Arial" panose="020B0604020202020204" pitchFamily="34" charset="0"/>
              </a:defRPr>
            </a:pPr>
            <a:r>
              <a:rPr lang="fr-FR" sz="1100" b="0">
                <a:solidFill>
                  <a:srgbClr val="0070C0"/>
                </a:solidFill>
                <a:latin typeface="Arial" panose="020B0604020202020204" pitchFamily="34" charset="0"/>
                <a:cs typeface="Arial" panose="020B0604020202020204" pitchFamily="34" charset="0"/>
              </a:rPr>
              <a:t>logm</a:t>
            </a:r>
          </a:p>
        </c:rich>
      </c:tx>
      <c:layout>
        <c:manualLayout>
          <c:xMode val="edge"/>
          <c:yMode val="edge"/>
          <c:x val="0.12921543005738606"/>
          <c:y val="0.76765075741453714"/>
        </c:manualLayout>
      </c:layout>
      <c:overlay val="0"/>
      <c:spPr>
        <a:noFill/>
        <a:ln>
          <a:noFill/>
        </a:ln>
        <a:effectLst/>
      </c:spPr>
    </c:title>
    <c:autoTitleDeleted val="0"/>
    <c:plotArea>
      <c:layout>
        <c:manualLayout>
          <c:layoutTarget val="inner"/>
          <c:xMode val="edge"/>
          <c:yMode val="edge"/>
          <c:x val="0.12057609426997147"/>
          <c:y val="0.23675088832569149"/>
          <c:w val="0.7733060014784976"/>
          <c:h val="0.6385039085715587"/>
        </c:manualLayout>
      </c:layout>
      <c:scatterChart>
        <c:scatterStyle val="lineMarker"/>
        <c:varyColors val="0"/>
        <c:ser>
          <c:idx val="0"/>
          <c:order val="0"/>
          <c:tx>
            <c:v>Al-1-n&lt;0</c:v>
          </c:tx>
          <c:spPr>
            <a:ln w="28575" cap="rnd">
              <a:noFill/>
              <a:round/>
            </a:ln>
            <a:effectLst/>
          </c:spPr>
          <c:marker>
            <c:symbol val="diamond"/>
            <c:size val="7"/>
            <c:spPr>
              <a:solidFill>
                <a:srgbClr val="0070C0"/>
              </a:solidFill>
              <a:ln w="9525">
                <a:solidFill>
                  <a:srgbClr val="0070C0"/>
                </a:solidFill>
              </a:ln>
              <a:effectLst/>
            </c:spPr>
          </c:marker>
          <c:trendline>
            <c:trendlineType val="linear"/>
            <c:dispRSqr val="0"/>
            <c:dispEq val="0"/>
          </c:trendline>
          <c:trendline>
            <c:spPr>
              <a:ln w="12700">
                <a:solidFill>
                  <a:srgbClr val="0070C0"/>
                </a:solidFill>
              </a:ln>
            </c:spPr>
            <c:trendlineType val="linear"/>
            <c:dispRSqr val="0"/>
            <c:dispEq val="0"/>
          </c:trendline>
          <c:xVal>
            <c:numRef>
              <c:f>Feuil5!$G$7:$G$9</c:f>
              <c:numCache>
                <c:formatCode>General</c:formatCode>
                <c:ptCount val="3"/>
                <c:pt idx="0">
                  <c:v>-1.22</c:v>
                </c:pt>
                <c:pt idx="1">
                  <c:v>-1</c:v>
                </c:pt>
                <c:pt idx="2">
                  <c:v>-0.52280000000000004</c:v>
                </c:pt>
              </c:numCache>
            </c:numRef>
          </c:xVal>
          <c:yVal>
            <c:numRef>
              <c:f>Feuil5!$H$7:$H$9</c:f>
              <c:numCache>
                <c:formatCode>General</c:formatCode>
                <c:ptCount val="3"/>
                <c:pt idx="0">
                  <c:v>6.3754999999999997</c:v>
                </c:pt>
                <c:pt idx="1">
                  <c:v>6.4646999999999997</c:v>
                </c:pt>
                <c:pt idx="2">
                  <c:v>7.2433000000000005</c:v>
                </c:pt>
              </c:numCache>
            </c:numRef>
          </c:yVal>
          <c:smooth val="0"/>
          <c:extLst xmlns:c16r2="http://schemas.microsoft.com/office/drawing/2015/06/chart">
            <c:ext xmlns:c16="http://schemas.microsoft.com/office/drawing/2014/chart" uri="{C3380CC4-5D6E-409C-BE32-E72D297353CC}">
              <c16:uniqueId val="{00000003-A5E1-40DB-9F9F-2D31F9C05B81}"/>
            </c:ext>
          </c:extLst>
        </c:ser>
        <c:dLbls>
          <c:showLegendKey val="0"/>
          <c:showVal val="0"/>
          <c:showCatName val="0"/>
          <c:showSerName val="0"/>
          <c:showPercent val="0"/>
          <c:showBubbleSize val="0"/>
        </c:dLbls>
        <c:axId val="-1257963632"/>
        <c:axId val="-1257963088"/>
      </c:scatterChart>
      <c:valAx>
        <c:axId val="-1257963632"/>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100" b="0" i="0" baseline="0">
                    <a:solidFill>
                      <a:sysClr val="windowText" lastClr="000000"/>
                    </a:solidFill>
                    <a:effectLst/>
                    <a:latin typeface="Arial" panose="020B0604020202020204" pitchFamily="34" charset="0"/>
                    <a:cs typeface="Arial" panose="020B0604020202020204" pitchFamily="34" charset="0"/>
                  </a:rPr>
                  <a:t> A</a:t>
                </a:r>
                <a:r>
                  <a:rPr lang="en-US" sz="1100" b="0" i="1" baseline="-25000">
                    <a:solidFill>
                      <a:sysClr val="windowText" lastClr="000000"/>
                    </a:solidFill>
                    <a:effectLst/>
                    <a:latin typeface="Arial" panose="020B0604020202020204" pitchFamily="34" charset="0"/>
                    <a:cs typeface="Arial" panose="020B0604020202020204" pitchFamily="34" charset="0"/>
                  </a:rPr>
                  <a:t>l</a:t>
                </a:r>
                <a:r>
                  <a:rPr lang="en-US" sz="1100" b="0" i="0" baseline="-25000">
                    <a:solidFill>
                      <a:sysClr val="windowText" lastClr="000000"/>
                    </a:solidFill>
                    <a:effectLst/>
                    <a:latin typeface="Arial" panose="020B0604020202020204" pitchFamily="34" charset="0"/>
                    <a:cs typeface="Arial" panose="020B0604020202020204" pitchFamily="34" charset="0"/>
                  </a:rPr>
                  <a:t>-1</a:t>
                </a:r>
                <a:r>
                  <a:rPr lang="en-US" sz="1100" b="0" i="0" baseline="0">
                    <a:solidFill>
                      <a:sysClr val="windowText" lastClr="000000"/>
                    </a:solidFill>
                    <a:effectLst/>
                    <a:latin typeface="Arial" panose="020B0604020202020204" pitchFamily="34" charset="0"/>
                    <a:cs typeface="Arial" panose="020B0604020202020204" pitchFamily="34" charset="0"/>
                  </a:rPr>
                  <a:t>=f(logm) </a:t>
                </a:r>
              </a:p>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sz="1100" b="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39009101922305917"/>
              <c:y val="3.8908353309976072E-2"/>
            </c:manualLayout>
          </c:layout>
          <c:overlay val="0"/>
          <c:spPr>
            <a:noFill/>
            <a:ln>
              <a:noFill/>
            </a:ln>
            <a:effectLst/>
          </c:spPr>
        </c:title>
        <c:numFmt formatCode="General" sourceLinked="1"/>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1257963088"/>
        <c:crosses val="autoZero"/>
        <c:crossBetween val="midCat"/>
      </c:valAx>
      <c:valAx>
        <c:axId val="-1257963088"/>
        <c:scaling>
          <c:orientation val="minMax"/>
          <c:min val="5"/>
        </c:scaling>
        <c:delete val="0"/>
        <c:axPos val="l"/>
        <c:title>
          <c:tx>
            <c:rich>
              <a:bodyPr rot="0" spcFirstLastPara="1" vertOverflow="ellipsis" wrap="square" anchor="ctr" anchorCtr="1"/>
              <a:lstStyle/>
              <a:p>
                <a:pPr>
                  <a:defRPr sz="1100" b="1" i="1" u="none" strike="noStrike" kern="1200" baseline="0">
                    <a:solidFill>
                      <a:srgbClr val="0070C0"/>
                    </a:solidFill>
                    <a:latin typeface="Arial" panose="020B0604020202020204" pitchFamily="34" charset="0"/>
                    <a:ea typeface="+mn-ea"/>
                    <a:cs typeface="Arial" panose="020B0604020202020204" pitchFamily="34" charset="0"/>
                  </a:defRPr>
                </a:pPr>
                <a:r>
                  <a:rPr lang="en-US" sz="1100" b="1" i="1">
                    <a:solidFill>
                      <a:srgbClr val="0070C0"/>
                    </a:solidFill>
                    <a:latin typeface="Arial" panose="020B0604020202020204" pitchFamily="34" charset="0"/>
                    <a:cs typeface="Arial" panose="020B0604020202020204" pitchFamily="34" charset="0"/>
                  </a:rPr>
                  <a:t>A</a:t>
                </a:r>
                <a:r>
                  <a:rPr lang="en-US" sz="1100" b="1" i="1" baseline="-25000">
                    <a:solidFill>
                      <a:srgbClr val="0070C0"/>
                    </a:solidFill>
                    <a:latin typeface="Arial" panose="020B0604020202020204" pitchFamily="34" charset="0"/>
                    <a:cs typeface="Arial" panose="020B0604020202020204" pitchFamily="34" charset="0"/>
                  </a:rPr>
                  <a:t>l-1</a:t>
                </a:r>
              </a:p>
            </c:rich>
          </c:tx>
          <c:layout>
            <c:manualLayout>
              <c:xMode val="edge"/>
              <c:yMode val="edge"/>
              <c:x val="0.90240948518848563"/>
              <c:y val="0.22596393816866256"/>
            </c:manualLayout>
          </c:layout>
          <c:overlay val="0"/>
          <c:spPr>
            <a:noFill/>
            <a:ln>
              <a:noFill/>
            </a:ln>
            <a:effectLst/>
          </c:spPr>
        </c:title>
        <c:numFmt formatCode="General" sourceLinked="1"/>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1257963632"/>
        <c:crosses val="autoZero"/>
        <c:crossBetween val="midCat"/>
      </c:valAx>
      <c:spPr>
        <a:noFill/>
        <a:ln>
          <a:noFill/>
        </a:ln>
        <a:effectLst/>
      </c:spPr>
    </c:plotArea>
    <c:legend>
      <c:legendPos val="r"/>
      <c:legendEntry>
        <c:idx val="1"/>
        <c:delete val="1"/>
      </c:legendEntry>
      <c:legendEntry>
        <c:idx val="2"/>
        <c:delete val="1"/>
      </c:legendEntry>
      <c:layout>
        <c:manualLayout>
          <c:xMode val="edge"/>
          <c:yMode val="edge"/>
          <c:x val="1.9031858892927075E-2"/>
          <c:y val="3.7233654847173239E-2"/>
          <c:w val="0.16715531805637465"/>
          <c:h val="0.15511012441903183"/>
        </c:manualLayout>
      </c:layout>
      <c:overlay val="0"/>
      <c:spPr>
        <a:noFill/>
        <a:ln>
          <a:noFill/>
        </a:ln>
        <a:effectLst/>
      </c:spPr>
      <c:txPr>
        <a:bodyPr rot="0" spcFirstLastPara="1" vertOverflow="ellipsis" vert="horz" wrap="square" anchor="ctr" anchorCtr="1"/>
        <a:lstStyle/>
        <a:p>
          <a:pPr>
            <a:defRPr sz="1100" b="0" i="0" u="none" strike="noStrike" kern="1200" baseline="0">
              <a:solidFill>
                <a:srgbClr val="0070C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fr-F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i="1">
                <a:solidFill>
                  <a:sysClr val="windowText" lastClr="000000"/>
                </a:solidFill>
                <a:latin typeface="Arial" panose="020B0604020202020204" pitchFamily="34" charset="0"/>
                <a:cs typeface="Arial" panose="020B0604020202020204" pitchFamily="34" charset="0"/>
              </a:rPr>
              <a:t>logK</a:t>
            </a:r>
            <a:r>
              <a:rPr lang="en-US" sz="1100" i="1" baseline="-25000">
                <a:solidFill>
                  <a:sysClr val="windowText" lastClr="000000"/>
                </a:solidFill>
                <a:latin typeface="Arial" panose="020B0604020202020204" pitchFamily="34" charset="0"/>
                <a:cs typeface="Arial" panose="020B0604020202020204" pitchFamily="34" charset="0"/>
              </a:rPr>
              <a:t>ln</a:t>
            </a:r>
            <a:r>
              <a:rPr lang="en-US" sz="1100" i="1">
                <a:solidFill>
                  <a:sysClr val="windowText" lastClr="000000"/>
                </a:solidFill>
                <a:latin typeface="Arial" panose="020B0604020202020204" pitchFamily="34" charset="0"/>
                <a:cs typeface="Arial" panose="020B0604020202020204" pitchFamily="34" charset="0"/>
              </a:rPr>
              <a:t>=f(n</a:t>
            </a:r>
            <a:r>
              <a:rPr lang="en-US" sz="1100">
                <a:solidFill>
                  <a:sysClr val="windowText" lastClr="000000"/>
                </a:solidFill>
                <a:latin typeface="Arial" panose="020B0604020202020204" pitchFamily="34" charset="0"/>
                <a:cs typeface="Arial" panose="020B0604020202020204" pitchFamily="34" charset="0"/>
              </a:rPr>
              <a:t>)</a:t>
            </a:r>
          </a:p>
        </c:rich>
      </c:tx>
      <c:layout/>
      <c:overlay val="0"/>
      <c:spPr>
        <a:noFill/>
        <a:ln>
          <a:noFill/>
        </a:ln>
        <a:effectLst/>
      </c:spPr>
    </c:title>
    <c:autoTitleDeleted val="0"/>
    <c:plotArea>
      <c:layout>
        <c:manualLayout>
          <c:layoutTarget val="inner"/>
          <c:xMode val="edge"/>
          <c:yMode val="edge"/>
          <c:x val="0.12445853018372705"/>
          <c:y val="0.14146188941147458"/>
          <c:w val="0.83647478093016148"/>
          <c:h val="0.73987611304684475"/>
        </c:manualLayout>
      </c:layout>
      <c:scatterChart>
        <c:scatterStyle val="lineMarker"/>
        <c:varyColors val="0"/>
        <c:ser>
          <c:idx val="0"/>
          <c:order val="0"/>
          <c:spPr>
            <a:ln w="28575" cap="rnd">
              <a:noFill/>
              <a:round/>
            </a:ln>
            <a:effectLst/>
          </c:spPr>
          <c:marker>
            <c:symbol val="diamond"/>
            <c:size val="5"/>
            <c:spPr>
              <a:solidFill>
                <a:srgbClr val="002060"/>
              </a:solidFill>
              <a:ln w="9525">
                <a:solidFill>
                  <a:srgbClr val="002060"/>
                </a:solidFill>
              </a:ln>
              <a:effectLst/>
            </c:spPr>
          </c:marker>
          <c:trendline>
            <c:trendlineType val="linear"/>
            <c:dispRSqr val="0"/>
            <c:dispEq val="0"/>
          </c:trendline>
          <c:trendline>
            <c:spPr>
              <a:ln w="12700">
                <a:solidFill>
                  <a:srgbClr val="002060"/>
                </a:solidFill>
              </a:ln>
            </c:spPr>
            <c:trendlineType val="linear"/>
            <c:dispRSqr val="0"/>
            <c:dispEq val="0"/>
          </c:trendline>
          <c:xVal>
            <c:numRef>
              <c:f>Feuil7!$F$129:$F$164</c:f>
              <c:numCache>
                <c:formatCode>General</c:formatCode>
                <c:ptCount val="36"/>
                <c:pt idx="0">
                  <c:v>0.30610000000000004</c:v>
                </c:pt>
                <c:pt idx="1">
                  <c:v>-0.29180000000000006</c:v>
                </c:pt>
                <c:pt idx="2">
                  <c:v>0.29480000000000006</c:v>
                </c:pt>
                <c:pt idx="3">
                  <c:v>-0.27400000000000002</c:v>
                </c:pt>
                <c:pt idx="4">
                  <c:v>0.42330000000000007</c:v>
                </c:pt>
                <c:pt idx="5">
                  <c:v>-0.37050000000000005</c:v>
                </c:pt>
                <c:pt idx="6">
                  <c:v>0.66860000000000008</c:v>
                </c:pt>
                <c:pt idx="7">
                  <c:v>-0.32530000000000003</c:v>
                </c:pt>
                <c:pt idx="8">
                  <c:v>0.22289999999999999</c:v>
                </c:pt>
                <c:pt idx="9">
                  <c:v>-0.2929000000000001</c:v>
                </c:pt>
                <c:pt idx="10">
                  <c:v>0.35380000000000006</c:v>
                </c:pt>
                <c:pt idx="11">
                  <c:v>-0.45930000000000004</c:v>
                </c:pt>
                <c:pt idx="12">
                  <c:v>0.95390000000000008</c:v>
                </c:pt>
                <c:pt idx="13">
                  <c:v>-0.4084000000000001</c:v>
                </c:pt>
                <c:pt idx="14">
                  <c:v>0.74990000000000012</c:v>
                </c:pt>
                <c:pt idx="15">
                  <c:v>-0.3645000000000001</c:v>
                </c:pt>
                <c:pt idx="16">
                  <c:v>0.74520000000000008</c:v>
                </c:pt>
                <c:pt idx="17">
                  <c:v>-0.40970000000000001</c:v>
                </c:pt>
                <c:pt idx="18">
                  <c:v>0.64640000000000009</c:v>
                </c:pt>
                <c:pt idx="19">
                  <c:v>-0.37020000000000003</c:v>
                </c:pt>
                <c:pt idx="20">
                  <c:v>-0.33740000000000009</c:v>
                </c:pt>
                <c:pt idx="21">
                  <c:v>-0.52959999999999996</c:v>
                </c:pt>
                <c:pt idx="22">
                  <c:v>0.34160000000000001</c:v>
                </c:pt>
                <c:pt idx="23">
                  <c:v>-0.21400000000000002</c:v>
                </c:pt>
                <c:pt idx="24">
                  <c:v>0.30080000000000007</c:v>
                </c:pt>
                <c:pt idx="25">
                  <c:v>-0.18280000000000002</c:v>
                </c:pt>
                <c:pt idx="26">
                  <c:v>9.7000000000000003E-3</c:v>
                </c:pt>
                <c:pt idx="27">
                  <c:v>0.55149999999999999</c:v>
                </c:pt>
                <c:pt idx="28">
                  <c:v>-0.13840000000000002</c:v>
                </c:pt>
                <c:pt idx="29">
                  <c:v>0.33390000000000009</c:v>
                </c:pt>
                <c:pt idx="30">
                  <c:v>-0.17780000000000001</c:v>
                </c:pt>
                <c:pt idx="31">
                  <c:v>0.36180000000000007</c:v>
                </c:pt>
                <c:pt idx="32">
                  <c:v>-3.0000000000000003E-4</c:v>
                </c:pt>
                <c:pt idx="33">
                  <c:v>-0.19670000000000001</c:v>
                </c:pt>
                <c:pt idx="34">
                  <c:v>0.33260000000000006</c:v>
                </c:pt>
                <c:pt idx="35">
                  <c:v>-0.24220000000000003</c:v>
                </c:pt>
              </c:numCache>
            </c:numRef>
          </c:xVal>
          <c:yVal>
            <c:numRef>
              <c:f>Feuil7!$G$129:$G$164</c:f>
              <c:numCache>
                <c:formatCode>General</c:formatCode>
                <c:ptCount val="36"/>
                <c:pt idx="0">
                  <c:v>-0.10100000000000002</c:v>
                </c:pt>
                <c:pt idx="1">
                  <c:v>3.8528999999999995</c:v>
                </c:pt>
                <c:pt idx="2">
                  <c:v>0.66470000000000018</c:v>
                </c:pt>
                <c:pt idx="3">
                  <c:v>3.4544999999999995</c:v>
                </c:pt>
                <c:pt idx="4">
                  <c:v>-0.41910000000000003</c:v>
                </c:pt>
                <c:pt idx="5">
                  <c:v>4.0838000000000001</c:v>
                </c:pt>
                <c:pt idx="6">
                  <c:v>-1.0042</c:v>
                </c:pt>
                <c:pt idx="7">
                  <c:v>3.7736999999999998</c:v>
                </c:pt>
                <c:pt idx="8">
                  <c:v>0.74880000000000013</c:v>
                </c:pt>
                <c:pt idx="9">
                  <c:v>3.6286</c:v>
                </c:pt>
                <c:pt idx="10">
                  <c:v>0.14470000000000002</c:v>
                </c:pt>
                <c:pt idx="11">
                  <c:v>4.5541999999999989</c:v>
                </c:pt>
                <c:pt idx="12">
                  <c:v>-3.4091</c:v>
                </c:pt>
                <c:pt idx="13">
                  <c:v>3.9913999999999996</c:v>
                </c:pt>
                <c:pt idx="14">
                  <c:v>-1.9993000000000001</c:v>
                </c:pt>
                <c:pt idx="15">
                  <c:v>3.7802000000000002</c:v>
                </c:pt>
                <c:pt idx="16">
                  <c:v>-1.9152</c:v>
                </c:pt>
                <c:pt idx="17">
                  <c:v>4.2683999999999997</c:v>
                </c:pt>
                <c:pt idx="18">
                  <c:v>-1.4897999999999998</c:v>
                </c:pt>
                <c:pt idx="19">
                  <c:v>3.9364999999999997</c:v>
                </c:pt>
                <c:pt idx="20">
                  <c:v>3.5207000000000002</c:v>
                </c:pt>
                <c:pt idx="21">
                  <c:v>4.8152999999999997</c:v>
                </c:pt>
                <c:pt idx="22">
                  <c:v>-0.56820000000000004</c:v>
                </c:pt>
                <c:pt idx="23">
                  <c:v>2.8210999999999995</c:v>
                </c:pt>
                <c:pt idx="24">
                  <c:v>-0.13070000000000001</c:v>
                </c:pt>
                <c:pt idx="25">
                  <c:v>2.4266999999999994</c:v>
                </c:pt>
                <c:pt idx="26">
                  <c:v>1.3880999999999999</c:v>
                </c:pt>
                <c:pt idx="27">
                  <c:v>-1.2218999999999998</c:v>
                </c:pt>
                <c:pt idx="28">
                  <c:v>2.0751999999999997</c:v>
                </c:pt>
                <c:pt idx="29">
                  <c:v>-0.21140000000000003</c:v>
                </c:pt>
                <c:pt idx="30">
                  <c:v>2.4864999999999995</c:v>
                </c:pt>
                <c:pt idx="31">
                  <c:v>-0.36780000000000007</c:v>
                </c:pt>
                <c:pt idx="32">
                  <c:v>1.3629</c:v>
                </c:pt>
                <c:pt idx="33">
                  <c:v>2.6284000000000001</c:v>
                </c:pt>
                <c:pt idx="34">
                  <c:v>2.8999999999999998E-3</c:v>
                </c:pt>
                <c:pt idx="35">
                  <c:v>2.7301000000000002</c:v>
                </c:pt>
              </c:numCache>
            </c:numRef>
          </c:yVal>
          <c:smooth val="0"/>
          <c:extLst xmlns:c16r2="http://schemas.microsoft.com/office/drawing/2015/06/chart">
            <c:ext xmlns:c16="http://schemas.microsoft.com/office/drawing/2014/chart" uri="{C3380CC4-5D6E-409C-BE32-E72D297353CC}">
              <c16:uniqueId val="{00000002-B0C5-4760-9B6F-F22EF5DE91E7}"/>
            </c:ext>
          </c:extLst>
        </c:ser>
        <c:dLbls>
          <c:showLegendKey val="0"/>
          <c:showVal val="0"/>
          <c:showCatName val="0"/>
          <c:showSerName val="0"/>
          <c:showPercent val="0"/>
          <c:showBubbleSize val="0"/>
        </c:dLbls>
        <c:axId val="-1257959280"/>
        <c:axId val="-1257958192"/>
      </c:scatterChart>
      <c:valAx>
        <c:axId val="-1257959280"/>
        <c:scaling>
          <c:orientation val="minMax"/>
        </c:scaling>
        <c:delete val="0"/>
        <c:axPos val="b"/>
        <c:title>
          <c:tx>
            <c:rich>
              <a:bodyPr rot="0" spcFirstLastPara="1" vertOverflow="ellipsis" vert="horz" wrap="square" anchor="ctr" anchorCtr="1"/>
              <a:lstStyle/>
              <a:p>
                <a:pPr>
                  <a:defRPr sz="14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sz="1400" b="1">
                    <a:solidFill>
                      <a:srgbClr val="002060"/>
                    </a:solidFill>
                    <a:latin typeface="Times New Roman" panose="02020603050405020304" pitchFamily="18" charset="0"/>
                    <a:cs typeface="Times New Roman" panose="02020603050405020304" pitchFamily="18" charset="0"/>
                  </a:rPr>
                  <a:t>n</a:t>
                </a:r>
              </a:p>
            </c:rich>
          </c:tx>
          <c:layout>
            <c:manualLayout>
              <c:xMode val="edge"/>
              <c:yMode val="edge"/>
              <c:x val="0.9335032773681069"/>
              <c:y val="0.49843159848921331"/>
            </c:manualLayout>
          </c:layout>
          <c:overlay val="0"/>
          <c:spPr>
            <a:noFill/>
            <a:ln>
              <a:noFill/>
            </a:ln>
            <a:effectLst/>
          </c:spPr>
        </c:title>
        <c:numFmt formatCode="General" sourceLinked="1"/>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1257958192"/>
        <c:crosses val="autoZero"/>
        <c:crossBetween val="midCat"/>
      </c:valAx>
      <c:valAx>
        <c:axId val="-1257958192"/>
        <c:scaling>
          <c:orientation val="minMax"/>
        </c:scaling>
        <c:delete val="0"/>
        <c:axPos val="l"/>
        <c:title>
          <c:tx>
            <c:rich>
              <a:bodyPr rot="0" spcFirstLastPara="1" vertOverflow="ellipsis" wrap="square" anchor="ctr" anchorCtr="1"/>
              <a:lstStyle/>
              <a:p>
                <a:pPr>
                  <a:defRPr sz="1100" b="0" i="0" u="none" strike="noStrike" kern="1200" baseline="0">
                    <a:solidFill>
                      <a:srgbClr val="002060"/>
                    </a:solidFill>
                    <a:latin typeface="Arial" panose="020B0604020202020204" pitchFamily="34" charset="0"/>
                    <a:ea typeface="+mn-ea"/>
                    <a:cs typeface="Arial" panose="020B0604020202020204" pitchFamily="34" charset="0"/>
                  </a:defRPr>
                </a:pPr>
                <a:r>
                  <a:rPr lang="en-US" sz="1100" b="0">
                    <a:solidFill>
                      <a:srgbClr val="002060"/>
                    </a:solidFill>
                    <a:latin typeface="Arial" panose="020B0604020202020204" pitchFamily="34" charset="0"/>
                    <a:cs typeface="Arial" panose="020B0604020202020204" pitchFamily="34" charset="0"/>
                  </a:rPr>
                  <a:t>logK</a:t>
                </a:r>
                <a:r>
                  <a:rPr lang="en-US" sz="1100" b="0" i="1" baseline="-25000">
                    <a:solidFill>
                      <a:srgbClr val="002060"/>
                    </a:solidFill>
                    <a:latin typeface="Arial" panose="020B0604020202020204" pitchFamily="34" charset="0"/>
                    <a:cs typeface="Arial" panose="020B0604020202020204" pitchFamily="34" charset="0"/>
                  </a:rPr>
                  <a:t>l</a:t>
                </a:r>
                <a:r>
                  <a:rPr lang="en-US" sz="1100" b="0" baseline="-25000">
                    <a:solidFill>
                      <a:srgbClr val="002060"/>
                    </a:solidFill>
                    <a:latin typeface="Arial" panose="020B0604020202020204" pitchFamily="34" charset="0"/>
                    <a:cs typeface="Arial" panose="020B0604020202020204" pitchFamily="34" charset="0"/>
                  </a:rPr>
                  <a:t>n</a:t>
                </a:r>
              </a:p>
            </c:rich>
          </c:tx>
          <c:layout>
            <c:manualLayout>
              <c:xMode val="edge"/>
              <c:yMode val="edge"/>
              <c:x val="0.48880795212376749"/>
              <c:y val="0.13759443421570761"/>
            </c:manualLayout>
          </c:layout>
          <c:overlay val="0"/>
          <c:spPr>
            <a:noFill/>
            <a:ln>
              <a:noFill/>
            </a:ln>
            <a:effectLst/>
          </c:spPr>
        </c:title>
        <c:numFmt formatCode="General" sourceLinked="1"/>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257959280"/>
        <c:crosses val="autoZero"/>
        <c:crossBetween val="midCat"/>
      </c:valAx>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Arial" panose="020B0604020202020204" pitchFamily="34" charset="0"/>
                <a:cs typeface="Arial" panose="020B0604020202020204" pitchFamily="34" charset="0"/>
              </a:defRPr>
            </a:pPr>
            <a:r>
              <a:rPr lang="fr-FR" sz="1100" b="0" baseline="0">
                <a:latin typeface="Arial" panose="020B0604020202020204" pitchFamily="34" charset="0"/>
                <a:cs typeface="Arial" panose="020B0604020202020204" pitchFamily="34" charset="0"/>
              </a:rPr>
              <a:t>m=100mg/L</a:t>
            </a:r>
            <a:endParaRPr lang="fr-FR" sz="1100" b="0">
              <a:latin typeface="Arial" panose="020B0604020202020204" pitchFamily="34" charset="0"/>
              <a:cs typeface="Arial" panose="020B0604020202020204" pitchFamily="34" charset="0"/>
            </a:endParaRPr>
          </a:p>
        </c:rich>
      </c:tx>
      <c:layout/>
      <c:overlay val="0"/>
    </c:title>
    <c:autoTitleDeleted val="0"/>
    <c:plotArea>
      <c:layout>
        <c:manualLayout>
          <c:layoutTarget val="inner"/>
          <c:xMode val="edge"/>
          <c:yMode val="edge"/>
          <c:x val="0.11878537006346565"/>
          <c:y val="0.13677676128634211"/>
          <c:w val="0.61347183610505351"/>
          <c:h val="0.80798514391829168"/>
        </c:manualLayout>
      </c:layout>
      <c:scatterChart>
        <c:scatterStyle val="lineMarker"/>
        <c:varyColors val="0"/>
        <c:ser>
          <c:idx val="0"/>
          <c:order val="0"/>
          <c:tx>
            <c:v>t=30min</c:v>
          </c:tx>
          <c:spPr>
            <a:ln w="28575">
              <a:noFill/>
            </a:ln>
          </c:spPr>
          <c:marker>
            <c:symbol val="circle"/>
            <c:size val="5"/>
            <c:spPr>
              <a:noFill/>
              <a:ln w="19050">
                <a:solidFill>
                  <a:srgbClr val="0070C0"/>
                </a:solidFill>
              </a:ln>
            </c:spPr>
          </c:marker>
          <c:trendline>
            <c:spPr>
              <a:ln w="12700">
                <a:solidFill>
                  <a:srgbClr val="0070C0"/>
                </a:solidFill>
              </a:ln>
            </c:spPr>
            <c:trendlineType val="poly"/>
            <c:order val="3"/>
            <c:dispRSqr val="0"/>
            <c:dispEq val="0"/>
          </c:trendline>
          <c:trendline>
            <c:spPr>
              <a:ln w="12700"/>
            </c:spPr>
            <c:trendlineType val="poly"/>
            <c:order val="3"/>
            <c:dispRSqr val="0"/>
            <c:dispEq val="0"/>
          </c:trendline>
          <c:trendline>
            <c:spPr>
              <a:ln w="12700">
                <a:solidFill>
                  <a:srgbClr val="0070C0"/>
                </a:solidFill>
              </a:ln>
            </c:spPr>
            <c:trendlineType val="poly"/>
            <c:order val="3"/>
            <c:dispRSqr val="0"/>
            <c:dispEq val="0"/>
          </c:trendline>
          <c:xVal>
            <c:numRef>
              <c:f>'m=100mgL'!$A$5:$A$22</c:f>
              <c:numCache>
                <c:formatCode>General</c:formatCode>
                <c:ptCount val="18"/>
                <c:pt idx="0">
                  <c:v>3.2</c:v>
                </c:pt>
                <c:pt idx="1">
                  <c:v>3.9</c:v>
                </c:pt>
                <c:pt idx="2">
                  <c:v>4.5999999999999996</c:v>
                </c:pt>
                <c:pt idx="3">
                  <c:v>5.0999999999999996</c:v>
                </c:pt>
                <c:pt idx="4">
                  <c:v>5.4</c:v>
                </c:pt>
                <c:pt idx="6">
                  <c:v>6.8</c:v>
                </c:pt>
                <c:pt idx="7">
                  <c:v>7.09</c:v>
                </c:pt>
                <c:pt idx="8">
                  <c:v>7.6</c:v>
                </c:pt>
                <c:pt idx="9">
                  <c:v>8.1</c:v>
                </c:pt>
                <c:pt idx="10">
                  <c:v>9.1</c:v>
                </c:pt>
                <c:pt idx="11">
                  <c:v>9.6</c:v>
                </c:pt>
                <c:pt idx="12">
                  <c:v>9.9</c:v>
                </c:pt>
                <c:pt idx="13">
                  <c:v>10</c:v>
                </c:pt>
                <c:pt idx="14">
                  <c:v>10.3</c:v>
                </c:pt>
                <c:pt idx="15">
                  <c:v>11.04</c:v>
                </c:pt>
                <c:pt idx="16">
                  <c:v>11.3</c:v>
                </c:pt>
                <c:pt idx="17">
                  <c:v>11.5</c:v>
                </c:pt>
              </c:numCache>
            </c:numRef>
          </c:xVal>
          <c:yVal>
            <c:numRef>
              <c:f>'m=100mgL'!$I$5:$I$22</c:f>
              <c:numCache>
                <c:formatCode>General</c:formatCode>
                <c:ptCount val="18"/>
                <c:pt idx="0" formatCode="0.00">
                  <c:v>-1.1531271773738623</c:v>
                </c:pt>
                <c:pt idx="2" formatCode="0.00">
                  <c:v>0.7761564455954556</c:v>
                </c:pt>
                <c:pt idx="3" formatCode="0.00">
                  <c:v>0.79668798859637824</c:v>
                </c:pt>
                <c:pt idx="4" formatCode="0.00">
                  <c:v>0.84000265478279101</c:v>
                </c:pt>
                <c:pt idx="5" formatCode="0.00">
                  <c:v>0.22241023533034762</c:v>
                </c:pt>
                <c:pt idx="6" formatCode="0.00">
                  <c:v>0.4596214061915963</c:v>
                </c:pt>
                <c:pt idx="7" formatCode="0.00">
                  <c:v>0.35528910550155229</c:v>
                </c:pt>
                <c:pt idx="8" formatCode="0.00">
                  <c:v>-0.3802646224909928</c:v>
                </c:pt>
                <c:pt idx="9" formatCode="0.00">
                  <c:v>-0.67591439337806258</c:v>
                </c:pt>
                <c:pt idx="10" formatCode="0.00">
                  <c:v>-0.95456083476818354</c:v>
                </c:pt>
                <c:pt idx="11" formatCode="0.00">
                  <c:v>-0.72979875124153981</c:v>
                </c:pt>
                <c:pt idx="12" formatCode="0.00">
                  <c:v>-1.4891052822883877</c:v>
                </c:pt>
                <c:pt idx="13" formatCode="0.00">
                  <c:v>-0.65889012140174963</c:v>
                </c:pt>
                <c:pt idx="14" formatCode="0.00">
                  <c:v>-1.0610095463059339</c:v>
                </c:pt>
                <c:pt idx="16" formatCode="0.00">
                  <c:v>-1.0958815587707647</c:v>
                </c:pt>
                <c:pt idx="17" formatCode="0.00">
                  <c:v>-1.3805113935840998</c:v>
                </c:pt>
              </c:numCache>
            </c:numRef>
          </c:yVal>
          <c:smooth val="0"/>
          <c:extLst xmlns:c16r2="http://schemas.microsoft.com/office/drawing/2015/06/chart">
            <c:ext xmlns:c16="http://schemas.microsoft.com/office/drawing/2014/chart" uri="{C3380CC4-5D6E-409C-BE32-E72D297353CC}">
              <c16:uniqueId val="{00000001-BAAC-4873-9B11-3CC69B8F13E9}"/>
            </c:ext>
          </c:extLst>
        </c:ser>
        <c:ser>
          <c:idx val="1"/>
          <c:order val="1"/>
          <c:tx>
            <c:v>t=1heure</c:v>
          </c:tx>
          <c:spPr>
            <a:ln w="28575">
              <a:noFill/>
            </a:ln>
          </c:spPr>
          <c:marker>
            <c:symbol val="x"/>
            <c:size val="5"/>
            <c:spPr>
              <a:noFill/>
              <a:ln w="15875">
                <a:solidFill>
                  <a:schemeClr val="accent6">
                    <a:lumMod val="75000"/>
                  </a:schemeClr>
                </a:solidFill>
              </a:ln>
            </c:spPr>
          </c:marker>
          <c:trendline>
            <c:spPr>
              <a:ln w="12700">
                <a:solidFill>
                  <a:schemeClr val="accent6">
                    <a:lumMod val="75000"/>
                  </a:schemeClr>
                </a:solidFill>
              </a:ln>
            </c:spPr>
            <c:trendlineType val="poly"/>
            <c:order val="3"/>
            <c:dispRSqr val="0"/>
            <c:dispEq val="0"/>
          </c:trendline>
          <c:xVal>
            <c:numRef>
              <c:f>'m=100mgL'!$A$26:$A$42</c:f>
              <c:numCache>
                <c:formatCode>General</c:formatCode>
                <c:ptCount val="17"/>
                <c:pt idx="0">
                  <c:v>3.2</c:v>
                </c:pt>
                <c:pt idx="1">
                  <c:v>4.09</c:v>
                </c:pt>
                <c:pt idx="2">
                  <c:v>4.7</c:v>
                </c:pt>
                <c:pt idx="3">
                  <c:v>5.0999999999999996</c:v>
                </c:pt>
                <c:pt idx="4">
                  <c:v>5.4</c:v>
                </c:pt>
                <c:pt idx="5">
                  <c:v>5.9</c:v>
                </c:pt>
                <c:pt idx="6">
                  <c:v>6.9</c:v>
                </c:pt>
                <c:pt idx="7">
                  <c:v>7.2</c:v>
                </c:pt>
                <c:pt idx="8">
                  <c:v>7.5</c:v>
                </c:pt>
                <c:pt idx="9">
                  <c:v>7.8</c:v>
                </c:pt>
                <c:pt idx="10">
                  <c:v>8.8000000000000007</c:v>
                </c:pt>
                <c:pt idx="11">
                  <c:v>9.4</c:v>
                </c:pt>
                <c:pt idx="12">
                  <c:v>9.7000000000000011</c:v>
                </c:pt>
                <c:pt idx="13">
                  <c:v>10.200000000000001</c:v>
                </c:pt>
                <c:pt idx="14">
                  <c:v>10.040000000000001</c:v>
                </c:pt>
                <c:pt idx="15">
                  <c:v>10.8</c:v>
                </c:pt>
                <c:pt idx="16">
                  <c:v>11.3</c:v>
                </c:pt>
              </c:numCache>
            </c:numRef>
          </c:xVal>
          <c:yVal>
            <c:numRef>
              <c:f>'m=100mgL'!$I$26:$I$42</c:f>
              <c:numCache>
                <c:formatCode>0.00</c:formatCode>
                <c:ptCount val="17"/>
                <c:pt idx="0">
                  <c:v>-0.77848510171881868</c:v>
                </c:pt>
                <c:pt idx="1">
                  <c:v>0.2762245867051214</c:v>
                </c:pt>
                <c:pt idx="2">
                  <c:v>0.69134984978584624</c:v>
                </c:pt>
                <c:pt idx="3">
                  <c:v>0.84000265478279101</c:v>
                </c:pt>
                <c:pt idx="4">
                  <c:v>0.84000265478279101</c:v>
                </c:pt>
                <c:pt idx="5">
                  <c:v>0.84000265478279101</c:v>
                </c:pt>
                <c:pt idx="6">
                  <c:v>0.74659843558865835</c:v>
                </c:pt>
                <c:pt idx="7">
                  <c:v>-0.44183937574878535</c:v>
                </c:pt>
                <c:pt idx="8">
                  <c:v>-0.11028217775617558</c:v>
                </c:pt>
                <c:pt idx="9">
                  <c:v>0.18573282556605794</c:v>
                </c:pt>
                <c:pt idx="10">
                  <c:v>-0.5573021521630499</c:v>
                </c:pt>
                <c:pt idx="11">
                  <c:v>-0.63412682721064884</c:v>
                </c:pt>
                <c:pt idx="12">
                  <c:v>-1.1531271773738623</c:v>
                </c:pt>
                <c:pt idx="13">
                  <c:v>-1.0958815587707647</c:v>
                </c:pt>
                <c:pt idx="14">
                  <c:v>-0.7585489768178475</c:v>
                </c:pt>
                <c:pt idx="15">
                  <c:v>-1.3492544043898971</c:v>
                </c:pt>
                <c:pt idx="16">
                  <c:v>-1.0610095463059339</c:v>
                </c:pt>
              </c:numCache>
            </c:numRef>
          </c:yVal>
          <c:smooth val="0"/>
          <c:extLst xmlns:c16r2="http://schemas.microsoft.com/office/drawing/2015/06/chart">
            <c:ext xmlns:c16="http://schemas.microsoft.com/office/drawing/2014/chart" uri="{C3380CC4-5D6E-409C-BE32-E72D297353CC}">
              <c16:uniqueId val="{00000003-BAAC-4873-9B11-3CC69B8F13E9}"/>
            </c:ext>
          </c:extLst>
        </c:ser>
        <c:ser>
          <c:idx val="2"/>
          <c:order val="2"/>
          <c:tx>
            <c:v>t=2heure</c:v>
          </c:tx>
          <c:spPr>
            <a:ln w="28575">
              <a:noFill/>
            </a:ln>
          </c:spPr>
          <c:marker>
            <c:symbol val="plus"/>
            <c:size val="5"/>
            <c:spPr>
              <a:noFill/>
              <a:ln w="15875">
                <a:solidFill>
                  <a:srgbClr val="00B050"/>
                </a:solidFill>
              </a:ln>
            </c:spPr>
          </c:marker>
          <c:trendline>
            <c:spPr>
              <a:ln w="12700">
                <a:solidFill>
                  <a:schemeClr val="tx1"/>
                </a:solidFill>
              </a:ln>
            </c:spPr>
            <c:trendlineType val="poly"/>
            <c:order val="3"/>
            <c:dispRSqr val="0"/>
            <c:dispEq val="0"/>
          </c:trendline>
          <c:trendline>
            <c:spPr>
              <a:ln w="12700">
                <a:solidFill>
                  <a:srgbClr val="00B050"/>
                </a:solidFill>
              </a:ln>
            </c:spPr>
            <c:trendlineType val="poly"/>
            <c:order val="3"/>
            <c:dispRSqr val="0"/>
            <c:dispEq val="0"/>
          </c:trendline>
          <c:xVal>
            <c:numRef>
              <c:f>'m=100mgL'!$A$47:$A$62</c:f>
              <c:numCache>
                <c:formatCode>General</c:formatCode>
                <c:ptCount val="16"/>
                <c:pt idx="0">
                  <c:v>3.1</c:v>
                </c:pt>
                <c:pt idx="1">
                  <c:v>4.08</c:v>
                </c:pt>
                <c:pt idx="2">
                  <c:v>4.8</c:v>
                </c:pt>
                <c:pt idx="3">
                  <c:v>4.9000000000000004</c:v>
                </c:pt>
                <c:pt idx="4">
                  <c:v>5.4</c:v>
                </c:pt>
                <c:pt idx="5">
                  <c:v>5.9</c:v>
                </c:pt>
                <c:pt idx="6">
                  <c:v>6.8</c:v>
                </c:pt>
                <c:pt idx="7">
                  <c:v>7.05</c:v>
                </c:pt>
                <c:pt idx="8">
                  <c:v>7.1</c:v>
                </c:pt>
                <c:pt idx="9">
                  <c:v>7.7</c:v>
                </c:pt>
                <c:pt idx="10">
                  <c:v>8.3000000000000007</c:v>
                </c:pt>
                <c:pt idx="11">
                  <c:v>9.2000000000000011</c:v>
                </c:pt>
                <c:pt idx="12">
                  <c:v>9.3000000000000007</c:v>
                </c:pt>
                <c:pt idx="13">
                  <c:v>9.8000000000000007</c:v>
                </c:pt>
                <c:pt idx="14">
                  <c:v>9.9</c:v>
                </c:pt>
                <c:pt idx="15">
                  <c:v>11.2</c:v>
                </c:pt>
              </c:numCache>
            </c:numRef>
          </c:xVal>
          <c:yVal>
            <c:numRef>
              <c:f>'m=100mgL'!$I$47:$I$62</c:f>
              <c:numCache>
                <c:formatCode>0.00</c:formatCode>
                <c:ptCount val="16"/>
                <c:pt idx="0">
                  <c:v>-0.7585489768178475</c:v>
                </c:pt>
                <c:pt idx="1">
                  <c:v>0.2762245867051214</c:v>
                </c:pt>
                <c:pt idx="2">
                  <c:v>0.84000265478279101</c:v>
                </c:pt>
                <c:pt idx="3">
                  <c:v>0.82887145659556349</c:v>
                </c:pt>
                <c:pt idx="4">
                  <c:v>0.84000265478279101</c:v>
                </c:pt>
                <c:pt idx="5">
                  <c:v>0.84000265478279101</c:v>
                </c:pt>
                <c:pt idx="6">
                  <c:v>0.7562946639645477</c:v>
                </c:pt>
                <c:pt idx="7">
                  <c:v>0.47928886451393049</c:v>
                </c:pt>
                <c:pt idx="8">
                  <c:v>0.67393221747919907</c:v>
                </c:pt>
                <c:pt idx="9">
                  <c:v>-0.2884978671054102</c:v>
                </c:pt>
                <c:pt idx="10">
                  <c:v>-0.20256967251331548</c:v>
                </c:pt>
                <c:pt idx="11">
                  <c:v>-0.83141580396216108</c:v>
                </c:pt>
                <c:pt idx="12">
                  <c:v>-0.65053604060644854</c:v>
                </c:pt>
                <c:pt idx="13">
                  <c:v>-0.72049986736962823</c:v>
                </c:pt>
                <c:pt idx="14">
                  <c:v>-1.0610095463059339</c:v>
                </c:pt>
                <c:pt idx="15">
                  <c:v>-1.4139860293111004</c:v>
                </c:pt>
              </c:numCache>
            </c:numRef>
          </c:yVal>
          <c:smooth val="0"/>
          <c:extLst xmlns:c16r2="http://schemas.microsoft.com/office/drawing/2015/06/chart">
            <c:ext xmlns:c16="http://schemas.microsoft.com/office/drawing/2014/chart" uri="{C3380CC4-5D6E-409C-BE32-E72D297353CC}">
              <c16:uniqueId val="{00000005-BAAC-4873-9B11-3CC69B8F13E9}"/>
            </c:ext>
          </c:extLst>
        </c:ser>
        <c:ser>
          <c:idx val="3"/>
          <c:order val="3"/>
          <c:tx>
            <c:v>t=3heure</c:v>
          </c:tx>
          <c:spPr>
            <a:ln w="28575">
              <a:noFill/>
            </a:ln>
          </c:spPr>
          <c:marker>
            <c:symbol val="triangle"/>
            <c:size val="5"/>
            <c:spPr>
              <a:noFill/>
              <a:ln w="19050">
                <a:solidFill>
                  <a:srgbClr val="FF0000"/>
                </a:solidFill>
              </a:ln>
            </c:spPr>
          </c:marker>
          <c:trendline>
            <c:spPr>
              <a:ln w="12700">
                <a:solidFill>
                  <a:schemeClr val="tx1"/>
                </a:solidFill>
              </a:ln>
            </c:spPr>
            <c:trendlineType val="poly"/>
            <c:order val="3"/>
            <c:dispRSqr val="0"/>
            <c:dispEq val="0"/>
          </c:trendline>
          <c:trendline>
            <c:spPr>
              <a:ln w="12700">
                <a:solidFill>
                  <a:srgbClr val="FF0000"/>
                </a:solidFill>
              </a:ln>
            </c:spPr>
            <c:trendlineType val="poly"/>
            <c:order val="3"/>
            <c:dispRSqr val="0"/>
            <c:dispEq val="0"/>
          </c:trendline>
          <c:xVal>
            <c:numRef>
              <c:f>'m=100mgL'!$A$67:$A$83</c:f>
              <c:numCache>
                <c:formatCode>General</c:formatCode>
                <c:ptCount val="17"/>
                <c:pt idx="0">
                  <c:v>3.1</c:v>
                </c:pt>
                <c:pt idx="1">
                  <c:v>4.0999999999999996</c:v>
                </c:pt>
                <c:pt idx="2">
                  <c:v>4.8</c:v>
                </c:pt>
                <c:pt idx="3">
                  <c:v>5.2</c:v>
                </c:pt>
                <c:pt idx="4">
                  <c:v>5.3</c:v>
                </c:pt>
                <c:pt idx="5">
                  <c:v>5.8</c:v>
                </c:pt>
                <c:pt idx="6">
                  <c:v>6.7</c:v>
                </c:pt>
                <c:pt idx="7">
                  <c:v>6.9</c:v>
                </c:pt>
                <c:pt idx="8">
                  <c:v>7.3</c:v>
                </c:pt>
                <c:pt idx="9">
                  <c:v>7.9</c:v>
                </c:pt>
                <c:pt idx="10">
                  <c:v>8</c:v>
                </c:pt>
                <c:pt idx="11">
                  <c:v>8.9</c:v>
                </c:pt>
                <c:pt idx="12">
                  <c:v>9.1</c:v>
                </c:pt>
                <c:pt idx="13">
                  <c:v>9.4</c:v>
                </c:pt>
                <c:pt idx="14">
                  <c:v>9.6</c:v>
                </c:pt>
                <c:pt idx="15">
                  <c:v>10.4</c:v>
                </c:pt>
                <c:pt idx="16">
                  <c:v>10.9</c:v>
                </c:pt>
              </c:numCache>
            </c:numRef>
          </c:xVal>
          <c:yVal>
            <c:numRef>
              <c:f>'m=100mgL'!$I$67:$I$83</c:f>
              <c:numCache>
                <c:formatCode>General</c:formatCode>
                <c:ptCount val="17"/>
                <c:pt idx="0" formatCode="0.00">
                  <c:v>-0.52163918701229606</c:v>
                </c:pt>
                <c:pt idx="2" formatCode="0.00">
                  <c:v>0.7761564455954556</c:v>
                </c:pt>
                <c:pt idx="3" formatCode="0.00">
                  <c:v>0.84000265478279101</c:v>
                </c:pt>
                <c:pt idx="4" formatCode="0.00">
                  <c:v>0.84000265478279101</c:v>
                </c:pt>
                <c:pt idx="5" formatCode="0.00">
                  <c:v>0.84000265478279101</c:v>
                </c:pt>
                <c:pt idx="6" formatCode="0.00">
                  <c:v>0.7761564455954556</c:v>
                </c:pt>
                <c:pt idx="7" formatCode="0.00">
                  <c:v>0.41531930715810683</c:v>
                </c:pt>
                <c:pt idx="8" formatCode="0.00">
                  <c:v>-0.13050709176874156</c:v>
                </c:pt>
                <c:pt idx="9" formatCode="0.00">
                  <c:v>-5.0228022901137696E-2</c:v>
                </c:pt>
                <c:pt idx="10" formatCode="0.00">
                  <c:v>0.35528910550155229</c:v>
                </c:pt>
                <c:pt idx="11" formatCode="0.00">
                  <c:v>-0.94094645205352068</c:v>
                </c:pt>
                <c:pt idx="13" formatCode="0.00">
                  <c:v>-0.5573021521630499</c:v>
                </c:pt>
                <c:pt idx="14" formatCode="0.00">
                  <c:v>-0.57951816342024476</c:v>
                </c:pt>
                <c:pt idx="15" formatCode="0.00">
                  <c:v>-1.217788678371112</c:v>
                </c:pt>
                <c:pt idx="16" formatCode="0.00">
                  <c:v>-0.73923624502811069</c:v>
                </c:pt>
              </c:numCache>
            </c:numRef>
          </c:yVal>
          <c:smooth val="0"/>
          <c:extLst xmlns:c16r2="http://schemas.microsoft.com/office/drawing/2015/06/chart">
            <c:ext xmlns:c16="http://schemas.microsoft.com/office/drawing/2014/chart" uri="{C3380CC4-5D6E-409C-BE32-E72D297353CC}">
              <c16:uniqueId val="{00000007-BAAC-4873-9B11-3CC69B8F13E9}"/>
            </c:ext>
          </c:extLst>
        </c:ser>
        <c:ser>
          <c:idx val="4"/>
          <c:order val="4"/>
          <c:tx>
            <c:v>t=4heure</c:v>
          </c:tx>
          <c:spPr>
            <a:ln w="28575">
              <a:noFill/>
            </a:ln>
          </c:spPr>
          <c:marker>
            <c:symbol val="triangle"/>
            <c:size val="5"/>
            <c:spPr>
              <a:solidFill>
                <a:srgbClr val="7030A0"/>
              </a:solidFill>
              <a:ln>
                <a:solidFill>
                  <a:schemeClr val="tx1"/>
                </a:solidFill>
              </a:ln>
            </c:spPr>
          </c:marker>
          <c:trendline>
            <c:spPr>
              <a:ln w="12700">
                <a:solidFill>
                  <a:srgbClr val="7030A0"/>
                </a:solidFill>
              </a:ln>
            </c:spPr>
            <c:trendlineType val="poly"/>
            <c:order val="3"/>
            <c:dispRSqr val="0"/>
            <c:dispEq val="0"/>
          </c:trendline>
          <c:xVal>
            <c:numRef>
              <c:f>'m=100mgL'!$A$89:$A$101</c:f>
              <c:numCache>
                <c:formatCode>General</c:formatCode>
                <c:ptCount val="13"/>
                <c:pt idx="0">
                  <c:v>4.9000000000000004</c:v>
                </c:pt>
                <c:pt idx="1">
                  <c:v>5.3</c:v>
                </c:pt>
                <c:pt idx="2">
                  <c:v>5.4</c:v>
                </c:pt>
                <c:pt idx="3">
                  <c:v>5.7</c:v>
                </c:pt>
                <c:pt idx="4">
                  <c:v>6.7</c:v>
                </c:pt>
                <c:pt idx="5">
                  <c:v>6.9</c:v>
                </c:pt>
                <c:pt idx="6">
                  <c:v>7.1</c:v>
                </c:pt>
                <c:pt idx="7">
                  <c:v>7.4</c:v>
                </c:pt>
                <c:pt idx="8">
                  <c:v>8</c:v>
                </c:pt>
                <c:pt idx="9">
                  <c:v>8.5</c:v>
                </c:pt>
                <c:pt idx="10">
                  <c:v>8.6</c:v>
                </c:pt>
                <c:pt idx="11">
                  <c:v>8.8000000000000007</c:v>
                </c:pt>
                <c:pt idx="12">
                  <c:v>9.07</c:v>
                </c:pt>
              </c:numCache>
            </c:numRef>
          </c:xVal>
          <c:yVal>
            <c:numRef>
              <c:f>'m=100mgL'!$I$89:$I$101</c:f>
              <c:numCache>
                <c:formatCode>0.00</c:formatCode>
                <c:ptCount val="13"/>
                <c:pt idx="0">
                  <c:v>0.80722295776608111</c:v>
                </c:pt>
                <c:pt idx="1">
                  <c:v>0.84000265478279101</c:v>
                </c:pt>
                <c:pt idx="2">
                  <c:v>0.84000265478279101</c:v>
                </c:pt>
                <c:pt idx="3">
                  <c:v>0.84000265478279101</c:v>
                </c:pt>
                <c:pt idx="4">
                  <c:v>0.72764547567788385</c:v>
                </c:pt>
                <c:pt idx="5">
                  <c:v>8.4011723431445334E-2</c:v>
                </c:pt>
                <c:pt idx="6">
                  <c:v>6.4026011396005916E-2</c:v>
                </c:pt>
                <c:pt idx="7">
                  <c:v>0.33791058937377549</c:v>
                </c:pt>
                <c:pt idx="8">
                  <c:v>-0.6102133813331988</c:v>
                </c:pt>
                <c:pt idx="9">
                  <c:v>-0.35663403153593826</c:v>
                </c:pt>
                <c:pt idx="10">
                  <c:v>-0.74881775073126233</c:v>
                </c:pt>
                <c:pt idx="11">
                  <c:v>-0.4355028263093515</c:v>
                </c:pt>
                <c:pt idx="12">
                  <c:v>-0.8204452890634778</c:v>
                </c:pt>
              </c:numCache>
            </c:numRef>
          </c:yVal>
          <c:smooth val="0"/>
          <c:extLst xmlns:c16r2="http://schemas.microsoft.com/office/drawing/2015/06/chart">
            <c:ext xmlns:c16="http://schemas.microsoft.com/office/drawing/2014/chart" uri="{C3380CC4-5D6E-409C-BE32-E72D297353CC}">
              <c16:uniqueId val="{00000009-BAAC-4873-9B11-3CC69B8F13E9}"/>
            </c:ext>
          </c:extLst>
        </c:ser>
        <c:ser>
          <c:idx val="6"/>
          <c:order val="5"/>
          <c:tx>
            <c:v>t=26heure</c:v>
          </c:tx>
          <c:spPr>
            <a:ln w="28575">
              <a:noFill/>
            </a:ln>
          </c:spPr>
          <c:marker>
            <c:symbol val="diamond"/>
            <c:size val="5"/>
            <c:spPr>
              <a:solidFill>
                <a:schemeClr val="tx1"/>
              </a:solidFill>
              <a:ln>
                <a:solidFill>
                  <a:schemeClr val="tx1"/>
                </a:solidFill>
              </a:ln>
            </c:spPr>
          </c:marker>
          <c:trendline>
            <c:spPr>
              <a:ln w="12700">
                <a:solidFill>
                  <a:schemeClr val="tx1"/>
                </a:solidFill>
              </a:ln>
            </c:spPr>
            <c:trendlineType val="poly"/>
            <c:order val="3"/>
            <c:dispRSqr val="0"/>
            <c:dispEq val="0"/>
          </c:trendline>
          <c:xVal>
            <c:numRef>
              <c:f>'m=100mgL'!$A$108:$A$119</c:f>
              <c:numCache>
                <c:formatCode>General</c:formatCode>
                <c:ptCount val="12"/>
                <c:pt idx="0">
                  <c:v>4.8</c:v>
                </c:pt>
                <c:pt idx="1">
                  <c:v>5.5</c:v>
                </c:pt>
                <c:pt idx="2">
                  <c:v>5.7</c:v>
                </c:pt>
                <c:pt idx="3">
                  <c:v>6.2</c:v>
                </c:pt>
                <c:pt idx="4">
                  <c:v>6.8</c:v>
                </c:pt>
                <c:pt idx="5">
                  <c:v>6.9</c:v>
                </c:pt>
                <c:pt idx="6">
                  <c:v>7.07</c:v>
                </c:pt>
                <c:pt idx="7">
                  <c:v>7.3</c:v>
                </c:pt>
                <c:pt idx="8">
                  <c:v>7.5</c:v>
                </c:pt>
                <c:pt idx="9">
                  <c:v>7.6</c:v>
                </c:pt>
                <c:pt idx="10">
                  <c:v>8.0300000000000011</c:v>
                </c:pt>
                <c:pt idx="11">
                  <c:v>8.4</c:v>
                </c:pt>
              </c:numCache>
            </c:numRef>
          </c:xVal>
          <c:yVal>
            <c:numRef>
              <c:f>'m=100mgL'!$I$108:$I$119</c:f>
              <c:numCache>
                <c:formatCode>0.00</c:formatCode>
                <c:ptCount val="12"/>
                <c:pt idx="0">
                  <c:v>0.84000265478279101</c:v>
                </c:pt>
                <c:pt idx="1">
                  <c:v>0.84000265478279101</c:v>
                </c:pt>
                <c:pt idx="2">
                  <c:v>0.84000265478279101</c:v>
                </c:pt>
                <c:pt idx="3">
                  <c:v>0.84000265478279101</c:v>
                </c:pt>
                <c:pt idx="4">
                  <c:v>0.42152229508948008</c:v>
                </c:pt>
                <c:pt idx="5">
                  <c:v>0.53407854037658853</c:v>
                </c:pt>
                <c:pt idx="6">
                  <c:v>0.34367425839147464</c:v>
                </c:pt>
                <c:pt idx="7">
                  <c:v>-0.11028217775617558</c:v>
                </c:pt>
                <c:pt idx="8">
                  <c:v>-0.33349332315100516</c:v>
                </c:pt>
                <c:pt idx="9">
                  <c:v>-0.15087347569615403</c:v>
                </c:pt>
                <c:pt idx="10">
                  <c:v>-0.77848510171881868</c:v>
                </c:pt>
                <c:pt idx="11">
                  <c:v>-0.8204452890634778</c:v>
                </c:pt>
              </c:numCache>
            </c:numRef>
          </c:yVal>
          <c:smooth val="0"/>
          <c:extLst xmlns:c16r2="http://schemas.microsoft.com/office/drawing/2015/06/chart">
            <c:ext xmlns:c16="http://schemas.microsoft.com/office/drawing/2014/chart" uri="{C3380CC4-5D6E-409C-BE32-E72D297353CC}">
              <c16:uniqueId val="{0000000B-BAAC-4873-9B11-3CC69B8F13E9}"/>
            </c:ext>
          </c:extLst>
        </c:ser>
        <c:dLbls>
          <c:showLegendKey val="0"/>
          <c:showVal val="0"/>
          <c:showCatName val="0"/>
          <c:showSerName val="0"/>
          <c:showPercent val="0"/>
          <c:showBubbleSize val="0"/>
        </c:dLbls>
        <c:axId val="-1299882192"/>
        <c:axId val="-1299875664"/>
      </c:scatterChart>
      <c:valAx>
        <c:axId val="-1299882192"/>
        <c:scaling>
          <c:orientation val="minMax"/>
        </c:scaling>
        <c:delete val="0"/>
        <c:axPos val="b"/>
        <c:title>
          <c:tx>
            <c:rich>
              <a:bodyPr/>
              <a:lstStyle/>
              <a:p>
                <a:pPr>
                  <a:defRPr sz="1100" b="0">
                    <a:solidFill>
                      <a:srgbClr val="0070C0"/>
                    </a:solidFill>
                    <a:latin typeface="Arial" panose="020B0604020202020204" pitchFamily="34" charset="0"/>
                    <a:cs typeface="Arial" panose="020B0604020202020204" pitchFamily="34" charset="0"/>
                  </a:defRPr>
                </a:pPr>
                <a:r>
                  <a:rPr lang="en-US" sz="1100" b="0">
                    <a:solidFill>
                      <a:srgbClr val="0070C0"/>
                    </a:solidFill>
                    <a:latin typeface="Arial" panose="020B0604020202020204" pitchFamily="34" charset="0"/>
                    <a:cs typeface="Arial" panose="020B0604020202020204" pitchFamily="34" charset="0"/>
                  </a:rPr>
                  <a:t>pH</a:t>
                </a:r>
              </a:p>
            </c:rich>
          </c:tx>
          <c:layout>
            <c:manualLayout>
              <c:xMode val="edge"/>
              <c:yMode val="edge"/>
              <c:x val="0.65627008040485424"/>
              <c:y val="0.36463573563721202"/>
            </c:manualLayout>
          </c:layout>
          <c:overlay val="0"/>
        </c:title>
        <c:numFmt formatCode="General" sourceLinked="1"/>
        <c:majorTickMark val="cross"/>
        <c:minorTickMark val="out"/>
        <c:tickLblPos val="nextTo"/>
        <c:spPr>
          <a:ln w="12700">
            <a:solidFill>
              <a:schemeClr val="tx1"/>
            </a:solidFill>
          </a:ln>
        </c:spPr>
        <c:txPr>
          <a:bodyPr/>
          <a:lstStyle/>
          <a:p>
            <a:pPr>
              <a:defRPr b="1"/>
            </a:pPr>
            <a:endParaRPr lang="fr-FR"/>
          </a:p>
        </c:txPr>
        <c:crossAx val="-1299875664"/>
        <c:crosses val="autoZero"/>
        <c:crossBetween val="midCat"/>
        <c:minorUnit val="0.2"/>
      </c:valAx>
      <c:valAx>
        <c:axId val="-1299875664"/>
        <c:scaling>
          <c:orientation val="minMax"/>
        </c:scaling>
        <c:delete val="0"/>
        <c:axPos val="l"/>
        <c:title>
          <c:tx>
            <c:rich>
              <a:bodyPr rot="0" vert="horz"/>
              <a:lstStyle/>
              <a:p>
                <a:pPr>
                  <a:defRPr sz="1100" b="0">
                    <a:solidFill>
                      <a:srgbClr val="0070C0"/>
                    </a:solidFill>
                    <a:latin typeface="Arial" panose="020B0604020202020204" pitchFamily="34" charset="0"/>
                    <a:cs typeface="Arial" panose="020B0604020202020204" pitchFamily="34" charset="0"/>
                  </a:defRPr>
                </a:pPr>
                <a:r>
                  <a:rPr lang="en-US" sz="1100" b="0">
                    <a:solidFill>
                      <a:srgbClr val="0070C0"/>
                    </a:solidFill>
                    <a:latin typeface="Arial" panose="020B0604020202020204" pitchFamily="34" charset="0"/>
                    <a:cs typeface="Arial" panose="020B0604020202020204" pitchFamily="34" charset="0"/>
                  </a:rPr>
                  <a:t>logD</a:t>
                </a:r>
              </a:p>
            </c:rich>
          </c:tx>
          <c:layout>
            <c:manualLayout>
              <c:xMode val="edge"/>
              <c:yMode val="edge"/>
              <c:x val="4.2564999452663043E-4"/>
              <c:y val="0.15609616716985525"/>
            </c:manualLayout>
          </c:layout>
          <c:overlay val="0"/>
        </c:title>
        <c:numFmt formatCode="0.00" sourceLinked="1"/>
        <c:majorTickMark val="cross"/>
        <c:minorTickMark val="out"/>
        <c:tickLblPos val="nextTo"/>
        <c:spPr>
          <a:ln w="12700"/>
        </c:spPr>
        <c:txPr>
          <a:bodyPr/>
          <a:lstStyle/>
          <a:p>
            <a:pPr>
              <a:defRPr b="1"/>
            </a:pPr>
            <a:endParaRPr lang="fr-FR"/>
          </a:p>
        </c:txPr>
        <c:crossAx val="-1299882192"/>
        <c:crosses val="autoZero"/>
        <c:crossBetween val="midCat"/>
      </c:valAx>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ayout>
        <c:manualLayout>
          <c:xMode val="edge"/>
          <c:yMode val="edge"/>
          <c:x val="0.74963348925993145"/>
          <c:y val="4.8202828813065042E-2"/>
          <c:w val="0.23263305088978042"/>
          <c:h val="0.76151939340915709"/>
        </c:manualLayout>
      </c:layout>
      <c:overlay val="0"/>
      <c:txPr>
        <a:bodyPr/>
        <a:lstStyle/>
        <a:p>
          <a:pPr>
            <a:defRPr sz="1100">
              <a:latin typeface="Arial" panose="020B0604020202020204" pitchFamily="34" charset="0"/>
              <a:cs typeface="Arial" panose="020B0604020202020204" pitchFamily="34" charset="0"/>
            </a:defRPr>
          </a:pPr>
          <a:endParaRPr lang="fr-FR"/>
        </a:p>
      </c:txPr>
    </c:legend>
    <c:plotVisOnly val="1"/>
    <c:dispBlanksAs val="gap"/>
    <c:showDLblsOverMax val="0"/>
  </c:chart>
  <c:spPr>
    <a:ln w="12700">
      <a:solidFill>
        <a:schemeClr val="tx1"/>
      </a:solidFill>
    </a:ln>
  </c:spPr>
  <c:txPr>
    <a:bodyPr/>
    <a:lstStyle/>
    <a:p>
      <a:pPr>
        <a:defRPr>
          <a:latin typeface="Times New Roman" pitchFamily="18" charset="0"/>
          <a:cs typeface="Times New Roman" pitchFamily="18" charset="0"/>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100" b="0" i="0" baseline="0">
                <a:effectLst/>
                <a:latin typeface="Arial" panose="020B0604020202020204" pitchFamily="34" charset="0"/>
                <a:cs typeface="Arial" panose="020B0604020202020204" pitchFamily="34" charset="0"/>
              </a:rPr>
              <a:t>m=300mg/L</a:t>
            </a:r>
            <a:endParaRPr lang="fr-FR" sz="1100" b="0">
              <a:effectLst/>
              <a:latin typeface="Arial" panose="020B0604020202020204" pitchFamily="34" charset="0"/>
              <a:cs typeface="Arial" panose="020B0604020202020204" pitchFamily="34" charset="0"/>
            </a:endParaRPr>
          </a:p>
        </c:rich>
      </c:tx>
      <c:layout>
        <c:manualLayout>
          <c:xMode val="edge"/>
          <c:yMode val="edge"/>
          <c:x val="0.30992881086169088"/>
          <c:y val="2.5181805977956516E-2"/>
        </c:manualLayout>
      </c:layout>
      <c:overlay val="0"/>
    </c:title>
    <c:autoTitleDeleted val="0"/>
    <c:plotArea>
      <c:layout>
        <c:manualLayout>
          <c:layoutTarget val="inner"/>
          <c:xMode val="edge"/>
          <c:yMode val="edge"/>
          <c:x val="0.18810363256831703"/>
          <c:y val="5.0956877245690202E-2"/>
          <c:w val="0.57914756924041222"/>
          <c:h val="0.86808168076212699"/>
        </c:manualLayout>
      </c:layout>
      <c:scatterChart>
        <c:scatterStyle val="lineMarker"/>
        <c:varyColors val="0"/>
        <c:ser>
          <c:idx val="0"/>
          <c:order val="0"/>
          <c:tx>
            <c:v>t=30min</c:v>
          </c:tx>
          <c:spPr>
            <a:ln w="28575">
              <a:noFill/>
            </a:ln>
          </c:spPr>
          <c:marker>
            <c:symbol val="circle"/>
            <c:size val="5"/>
            <c:spPr>
              <a:noFill/>
              <a:ln w="19050">
                <a:solidFill>
                  <a:srgbClr val="0070C0"/>
                </a:solidFill>
              </a:ln>
            </c:spPr>
          </c:marker>
          <c:trendline>
            <c:spPr>
              <a:ln w="12700">
                <a:solidFill>
                  <a:srgbClr val="0070C0"/>
                </a:solidFill>
              </a:ln>
            </c:spPr>
            <c:trendlineType val="poly"/>
            <c:order val="3"/>
            <c:dispRSqr val="0"/>
            <c:dispEq val="0"/>
          </c:trendline>
          <c:xVal>
            <c:numRef>
              <c:f>'m=300mgL'!$A$5:$A$28</c:f>
              <c:numCache>
                <c:formatCode>General</c:formatCode>
                <c:ptCount val="24"/>
                <c:pt idx="0">
                  <c:v>2.4</c:v>
                </c:pt>
                <c:pt idx="1">
                  <c:v>2.6</c:v>
                </c:pt>
                <c:pt idx="2">
                  <c:v>2.8</c:v>
                </c:pt>
                <c:pt idx="3">
                  <c:v>3.03</c:v>
                </c:pt>
                <c:pt idx="4">
                  <c:v>3.5</c:v>
                </c:pt>
                <c:pt idx="5">
                  <c:v>3.8</c:v>
                </c:pt>
                <c:pt idx="6">
                  <c:v>3.9</c:v>
                </c:pt>
                <c:pt idx="7">
                  <c:v>4.2</c:v>
                </c:pt>
                <c:pt idx="8">
                  <c:v>4.5</c:v>
                </c:pt>
                <c:pt idx="9">
                  <c:v>5.0999999999999996</c:v>
                </c:pt>
                <c:pt idx="10">
                  <c:v>5.5</c:v>
                </c:pt>
                <c:pt idx="11">
                  <c:v>6.6</c:v>
                </c:pt>
                <c:pt idx="12">
                  <c:v>6.8</c:v>
                </c:pt>
                <c:pt idx="13">
                  <c:v>7.3</c:v>
                </c:pt>
                <c:pt idx="14">
                  <c:v>7.4</c:v>
                </c:pt>
                <c:pt idx="15">
                  <c:v>8.3000000000000007</c:v>
                </c:pt>
                <c:pt idx="16">
                  <c:v>9.02</c:v>
                </c:pt>
                <c:pt idx="17">
                  <c:v>9.8000000000000007</c:v>
                </c:pt>
                <c:pt idx="18">
                  <c:v>10.1</c:v>
                </c:pt>
                <c:pt idx="19">
                  <c:v>10.4</c:v>
                </c:pt>
                <c:pt idx="20">
                  <c:v>11</c:v>
                </c:pt>
                <c:pt idx="21">
                  <c:v>11.1</c:v>
                </c:pt>
                <c:pt idx="22">
                  <c:v>11.3</c:v>
                </c:pt>
                <c:pt idx="23">
                  <c:v>11.9</c:v>
                </c:pt>
              </c:numCache>
            </c:numRef>
          </c:xVal>
          <c:yVal>
            <c:numRef>
              <c:f>'m=300mgL'!$I$5:$I$28</c:f>
              <c:numCache>
                <c:formatCode>0.00</c:formatCode>
                <c:ptCount val="24"/>
                <c:pt idx="0">
                  <c:v>-4.0280752502349679E-2</c:v>
                </c:pt>
                <c:pt idx="1">
                  <c:v>-0.11532642659891443</c:v>
                </c:pt>
                <c:pt idx="2">
                  <c:v>-0.28298131549204902</c:v>
                </c:pt>
                <c:pt idx="3">
                  <c:v>-5.7106261468383682E-4</c:v>
                </c:pt>
                <c:pt idx="4">
                  <c:v>-3.5311236386506045E-2</c:v>
                </c:pt>
                <c:pt idx="5">
                  <c:v>1.9272518801057487E-2</c:v>
                </c:pt>
                <c:pt idx="6">
                  <c:v>-5.0228022901137696E-2</c:v>
                </c:pt>
                <c:pt idx="7">
                  <c:v>0.40302981629858825</c:v>
                </c:pt>
                <c:pt idx="8">
                  <c:v>0.72764547567788385</c:v>
                </c:pt>
                <c:pt idx="10">
                  <c:v>0.84000265478279101</c:v>
                </c:pt>
                <c:pt idx="11">
                  <c:v>0.84000265478279101</c:v>
                </c:pt>
                <c:pt idx="12">
                  <c:v>0.84000265478279101</c:v>
                </c:pt>
                <c:pt idx="13">
                  <c:v>0.84000265478279101</c:v>
                </c:pt>
                <c:pt idx="14">
                  <c:v>0.84000265478279101</c:v>
                </c:pt>
                <c:pt idx="17">
                  <c:v>6.4026011396005916E-2</c:v>
                </c:pt>
                <c:pt idx="18">
                  <c:v>-7.0164750894496336E-2</c:v>
                </c:pt>
                <c:pt idx="19">
                  <c:v>-6.5174465899494202E-2</c:v>
                </c:pt>
                <c:pt idx="20">
                  <c:v>0.15481090695411295</c:v>
                </c:pt>
                <c:pt idx="21">
                  <c:v>-0.2236293258152533</c:v>
                </c:pt>
                <c:pt idx="22">
                  <c:v>-0.10021549064449727</c:v>
                </c:pt>
                <c:pt idx="23">
                  <c:v>-3.0344029708166E-2</c:v>
                </c:pt>
              </c:numCache>
            </c:numRef>
          </c:yVal>
          <c:smooth val="0"/>
          <c:extLst xmlns:c16r2="http://schemas.microsoft.com/office/drawing/2015/06/chart">
            <c:ext xmlns:c16="http://schemas.microsoft.com/office/drawing/2014/chart" uri="{C3380CC4-5D6E-409C-BE32-E72D297353CC}">
              <c16:uniqueId val="{00000001-8F2A-4CE5-B270-29DC8CC694A3}"/>
            </c:ext>
          </c:extLst>
        </c:ser>
        <c:ser>
          <c:idx val="1"/>
          <c:order val="1"/>
          <c:tx>
            <c:v>t=1h</c:v>
          </c:tx>
          <c:spPr>
            <a:ln w="28575">
              <a:noFill/>
            </a:ln>
          </c:spPr>
          <c:marker>
            <c:symbol val="x"/>
            <c:size val="5"/>
            <c:spPr>
              <a:noFill/>
              <a:ln w="15875">
                <a:solidFill>
                  <a:schemeClr val="accent6">
                    <a:lumMod val="75000"/>
                  </a:schemeClr>
                </a:solidFill>
              </a:ln>
            </c:spPr>
          </c:marker>
          <c:trendline>
            <c:spPr>
              <a:ln w="12700">
                <a:solidFill>
                  <a:schemeClr val="tx1"/>
                </a:solidFill>
              </a:ln>
            </c:spPr>
            <c:trendlineType val="poly"/>
            <c:order val="3"/>
            <c:dispRSqr val="0"/>
            <c:dispEq val="0"/>
          </c:trendline>
          <c:trendline>
            <c:spPr>
              <a:ln w="12700">
                <a:solidFill>
                  <a:schemeClr val="accent6">
                    <a:lumMod val="75000"/>
                  </a:schemeClr>
                </a:solidFill>
              </a:ln>
            </c:spPr>
            <c:trendlineType val="poly"/>
            <c:order val="3"/>
            <c:dispRSqr val="0"/>
            <c:dispEq val="0"/>
          </c:trendline>
          <c:xVal>
            <c:numRef>
              <c:f>'m=300mgL'!$A$32:$A$58</c:f>
              <c:numCache>
                <c:formatCode>General</c:formatCode>
                <c:ptCount val="27"/>
                <c:pt idx="0">
                  <c:v>2.4</c:v>
                </c:pt>
                <c:pt idx="1">
                  <c:v>2.6</c:v>
                </c:pt>
                <c:pt idx="2">
                  <c:v>2.8</c:v>
                </c:pt>
                <c:pt idx="3">
                  <c:v>3.05</c:v>
                </c:pt>
                <c:pt idx="4">
                  <c:v>3.5</c:v>
                </c:pt>
                <c:pt idx="5">
                  <c:v>4.0999999999999996</c:v>
                </c:pt>
                <c:pt idx="6">
                  <c:v>4.3</c:v>
                </c:pt>
                <c:pt idx="7">
                  <c:v>4.9000000000000004</c:v>
                </c:pt>
                <c:pt idx="8">
                  <c:v>5.2</c:v>
                </c:pt>
                <c:pt idx="9">
                  <c:v>5.5</c:v>
                </c:pt>
                <c:pt idx="10">
                  <c:v>5.9</c:v>
                </c:pt>
                <c:pt idx="11">
                  <c:v>6.1</c:v>
                </c:pt>
                <c:pt idx="12">
                  <c:v>6.7</c:v>
                </c:pt>
                <c:pt idx="13">
                  <c:v>6.9</c:v>
                </c:pt>
                <c:pt idx="14">
                  <c:v>7.2</c:v>
                </c:pt>
                <c:pt idx="15">
                  <c:v>7.3</c:v>
                </c:pt>
                <c:pt idx="16">
                  <c:v>7.7</c:v>
                </c:pt>
                <c:pt idx="17">
                  <c:v>7.9</c:v>
                </c:pt>
                <c:pt idx="18">
                  <c:v>8.7000000000000011</c:v>
                </c:pt>
                <c:pt idx="19">
                  <c:v>8.9</c:v>
                </c:pt>
                <c:pt idx="20">
                  <c:v>9.1</c:v>
                </c:pt>
                <c:pt idx="21">
                  <c:v>9.7000000000000011</c:v>
                </c:pt>
                <c:pt idx="22">
                  <c:v>10.06</c:v>
                </c:pt>
                <c:pt idx="23">
                  <c:v>11.07</c:v>
                </c:pt>
                <c:pt idx="24">
                  <c:v>11.2</c:v>
                </c:pt>
                <c:pt idx="25">
                  <c:v>11.7</c:v>
                </c:pt>
                <c:pt idx="26">
                  <c:v>11.9</c:v>
                </c:pt>
              </c:numCache>
            </c:numRef>
          </c:xVal>
          <c:yVal>
            <c:numRef>
              <c:f>'m=300mgL'!$I$32:$I$58</c:f>
              <c:numCache>
                <c:formatCode>0.00</c:formatCode>
                <c:ptCount val="27"/>
                <c:pt idx="0">
                  <c:v>9.3495081421969672E-3</c:v>
                </c:pt>
                <c:pt idx="1">
                  <c:v>1.431054657583691E-2</c:v>
                </c:pt>
                <c:pt idx="2">
                  <c:v>0.134414561367213</c:v>
                </c:pt>
                <c:pt idx="3">
                  <c:v>0.5270258887361553</c:v>
                </c:pt>
                <c:pt idx="6">
                  <c:v>0.66539134028365599</c:v>
                </c:pt>
                <c:pt idx="7">
                  <c:v>0.82887145659556349</c:v>
                </c:pt>
                <c:pt idx="8">
                  <c:v>0.84000265478279101</c:v>
                </c:pt>
                <c:pt idx="9">
                  <c:v>0.84000265478279101</c:v>
                </c:pt>
                <c:pt idx="10">
                  <c:v>0.84000265478279101</c:v>
                </c:pt>
                <c:pt idx="11">
                  <c:v>0.84000265478279101</c:v>
                </c:pt>
                <c:pt idx="13">
                  <c:v>0.7562946639645477</c:v>
                </c:pt>
                <c:pt idx="14">
                  <c:v>0.7562946639645477</c:v>
                </c:pt>
                <c:pt idx="15">
                  <c:v>0.84000265478279101</c:v>
                </c:pt>
                <c:pt idx="16">
                  <c:v>0.33791058937377549</c:v>
                </c:pt>
                <c:pt idx="17">
                  <c:v>0.5270258887361553</c:v>
                </c:pt>
                <c:pt idx="18">
                  <c:v>-4.5252905259698578E-2</c:v>
                </c:pt>
                <c:pt idx="19">
                  <c:v>0.16507140945579926</c:v>
                </c:pt>
                <c:pt idx="21">
                  <c:v>-9.0175536845653825E-2</c:v>
                </c:pt>
                <c:pt idx="22">
                  <c:v>-0.10524531718857859</c:v>
                </c:pt>
                <c:pt idx="23">
                  <c:v>-0.10524531718857859</c:v>
                </c:pt>
                <c:pt idx="24">
                  <c:v>-0.12037842100213909</c:v>
                </c:pt>
                <c:pt idx="25">
                  <c:v>-0.12543852144580428</c:v>
                </c:pt>
                <c:pt idx="26">
                  <c:v>-3.0344029708166E-2</c:v>
                </c:pt>
              </c:numCache>
            </c:numRef>
          </c:yVal>
          <c:smooth val="0"/>
          <c:extLst xmlns:c16r2="http://schemas.microsoft.com/office/drawing/2015/06/chart">
            <c:ext xmlns:c16="http://schemas.microsoft.com/office/drawing/2014/chart" uri="{C3380CC4-5D6E-409C-BE32-E72D297353CC}">
              <c16:uniqueId val="{00000003-8F2A-4CE5-B270-29DC8CC694A3}"/>
            </c:ext>
          </c:extLst>
        </c:ser>
        <c:ser>
          <c:idx val="2"/>
          <c:order val="2"/>
          <c:tx>
            <c:strRef>
              <c:f>'m=300mgL'!$A$59</c:f>
              <c:strCache>
                <c:ptCount val="1"/>
                <c:pt idx="0">
                  <c:v>t=2heure</c:v>
                </c:pt>
              </c:strCache>
            </c:strRef>
          </c:tx>
          <c:spPr>
            <a:ln w="28575">
              <a:noFill/>
            </a:ln>
          </c:spPr>
          <c:marker>
            <c:symbol val="plus"/>
            <c:size val="5"/>
            <c:spPr>
              <a:noFill/>
              <a:ln w="12700">
                <a:solidFill>
                  <a:srgbClr val="00B050"/>
                </a:solidFill>
              </a:ln>
            </c:spPr>
          </c:marker>
          <c:trendline>
            <c:spPr>
              <a:ln w="12700">
                <a:solidFill>
                  <a:srgbClr val="00B050"/>
                </a:solidFill>
              </a:ln>
            </c:spPr>
            <c:trendlineType val="poly"/>
            <c:order val="3"/>
            <c:dispRSqr val="0"/>
            <c:dispEq val="0"/>
          </c:trendline>
          <c:xVal>
            <c:numRef>
              <c:f>'m=300mgL'!$A$61:$A$86</c:f>
              <c:numCache>
                <c:formatCode>General</c:formatCode>
                <c:ptCount val="26"/>
                <c:pt idx="0">
                  <c:v>2.5</c:v>
                </c:pt>
                <c:pt idx="1">
                  <c:v>2.9</c:v>
                </c:pt>
                <c:pt idx="2">
                  <c:v>3.1</c:v>
                </c:pt>
                <c:pt idx="3">
                  <c:v>3.7</c:v>
                </c:pt>
                <c:pt idx="4">
                  <c:v>4.0999999999999996</c:v>
                </c:pt>
                <c:pt idx="5">
                  <c:v>4.2</c:v>
                </c:pt>
                <c:pt idx="6">
                  <c:v>4.5999999999999996</c:v>
                </c:pt>
                <c:pt idx="7">
                  <c:v>5.0199999999999996</c:v>
                </c:pt>
                <c:pt idx="8">
                  <c:v>5.6</c:v>
                </c:pt>
                <c:pt idx="9">
                  <c:v>6.2</c:v>
                </c:pt>
                <c:pt idx="10">
                  <c:v>6.5</c:v>
                </c:pt>
                <c:pt idx="11">
                  <c:v>6.8</c:v>
                </c:pt>
                <c:pt idx="12">
                  <c:v>7.4</c:v>
                </c:pt>
                <c:pt idx="13">
                  <c:v>7.8</c:v>
                </c:pt>
                <c:pt idx="14">
                  <c:v>8.3000000000000007</c:v>
                </c:pt>
                <c:pt idx="15">
                  <c:v>9.3000000000000007</c:v>
                </c:pt>
                <c:pt idx="16">
                  <c:v>9.4</c:v>
                </c:pt>
                <c:pt idx="17">
                  <c:v>9.6</c:v>
                </c:pt>
                <c:pt idx="18">
                  <c:v>9.8000000000000007</c:v>
                </c:pt>
                <c:pt idx="19">
                  <c:v>10.02</c:v>
                </c:pt>
                <c:pt idx="20">
                  <c:v>10.1</c:v>
                </c:pt>
                <c:pt idx="21">
                  <c:v>10.8</c:v>
                </c:pt>
                <c:pt idx="22">
                  <c:v>10.9</c:v>
                </c:pt>
                <c:pt idx="23">
                  <c:v>11.03</c:v>
                </c:pt>
                <c:pt idx="24">
                  <c:v>11.7</c:v>
                </c:pt>
                <c:pt idx="25">
                  <c:v>11.9</c:v>
                </c:pt>
              </c:numCache>
            </c:numRef>
          </c:xVal>
          <c:yVal>
            <c:numRef>
              <c:f>'m=300mgL'!$I$61:$I$86</c:f>
              <c:numCache>
                <c:formatCode>0.00</c:formatCode>
                <c:ptCount val="26"/>
                <c:pt idx="0">
                  <c:v>-0.30518518266120115</c:v>
                </c:pt>
                <c:pt idx="1">
                  <c:v>-0.2236293258152533</c:v>
                </c:pt>
                <c:pt idx="2">
                  <c:v>-0.24494947898004582</c:v>
                </c:pt>
                <c:pt idx="4">
                  <c:v>0.74659843558865835</c:v>
                </c:pt>
                <c:pt idx="5">
                  <c:v>0.8179479308540325</c:v>
                </c:pt>
                <c:pt idx="6">
                  <c:v>0.69134984978584624</c:v>
                </c:pt>
                <c:pt idx="7">
                  <c:v>0.84000265478279101</c:v>
                </c:pt>
                <c:pt idx="9">
                  <c:v>0.84000265478279101</c:v>
                </c:pt>
                <c:pt idx="10">
                  <c:v>0.7863349987536925</c:v>
                </c:pt>
                <c:pt idx="11">
                  <c:v>0.5703284653301135</c:v>
                </c:pt>
                <c:pt idx="13">
                  <c:v>0.37294148889364603</c:v>
                </c:pt>
                <c:pt idx="14">
                  <c:v>0.25988117626358997</c:v>
                </c:pt>
                <c:pt idx="15">
                  <c:v>4.3890796243551897E-3</c:v>
                </c:pt>
                <c:pt idx="16">
                  <c:v>0.10912173690022402</c:v>
                </c:pt>
                <c:pt idx="19">
                  <c:v>9.3495081421969672E-3</c:v>
                </c:pt>
                <c:pt idx="20">
                  <c:v>-5.5312420998648668E-3</c:v>
                </c:pt>
                <c:pt idx="21">
                  <c:v>9.4036615931340176E-2</c:v>
                </c:pt>
                <c:pt idx="22">
                  <c:v>0.15993564087837359</c:v>
                </c:pt>
                <c:pt idx="23">
                  <c:v>7.9007796902656094E-2</c:v>
                </c:pt>
                <c:pt idx="24">
                  <c:v>-5.7106261468383682E-4</c:v>
                </c:pt>
                <c:pt idx="25">
                  <c:v>-2.5378806171669654E-2</c:v>
                </c:pt>
              </c:numCache>
            </c:numRef>
          </c:yVal>
          <c:smooth val="0"/>
          <c:extLst xmlns:c16r2="http://schemas.microsoft.com/office/drawing/2015/06/chart">
            <c:ext xmlns:c16="http://schemas.microsoft.com/office/drawing/2014/chart" uri="{C3380CC4-5D6E-409C-BE32-E72D297353CC}">
              <c16:uniqueId val="{00000005-8F2A-4CE5-B270-29DC8CC694A3}"/>
            </c:ext>
          </c:extLst>
        </c:ser>
        <c:ser>
          <c:idx val="3"/>
          <c:order val="3"/>
          <c:tx>
            <c:strRef>
              <c:f>'m=300mgL'!$A$88</c:f>
              <c:strCache>
                <c:ptCount val="1"/>
                <c:pt idx="0">
                  <c:v>t=3heure</c:v>
                </c:pt>
              </c:strCache>
            </c:strRef>
          </c:tx>
          <c:spPr>
            <a:ln w="28575">
              <a:noFill/>
            </a:ln>
          </c:spPr>
          <c:marker>
            <c:symbol val="triangle"/>
            <c:size val="5"/>
            <c:spPr>
              <a:noFill/>
              <a:ln w="19050">
                <a:solidFill>
                  <a:srgbClr val="FF0000"/>
                </a:solidFill>
              </a:ln>
            </c:spPr>
          </c:marker>
          <c:trendline>
            <c:spPr>
              <a:ln w="12700">
                <a:solidFill>
                  <a:schemeClr val="tx1"/>
                </a:solidFill>
              </a:ln>
            </c:spPr>
            <c:trendlineType val="poly"/>
            <c:order val="3"/>
            <c:dispRSqr val="0"/>
            <c:dispEq val="0"/>
          </c:trendline>
          <c:trendline>
            <c:spPr>
              <a:ln w="12700">
                <a:solidFill>
                  <a:srgbClr val="FF0000"/>
                </a:solidFill>
              </a:ln>
            </c:spPr>
            <c:trendlineType val="poly"/>
            <c:order val="3"/>
            <c:dispRSqr val="0"/>
            <c:dispEq val="0"/>
          </c:trendline>
          <c:xVal>
            <c:numRef>
              <c:f>'m=300mgL'!$A$90:$A$114</c:f>
              <c:numCache>
                <c:formatCode>General</c:formatCode>
                <c:ptCount val="25"/>
                <c:pt idx="0">
                  <c:v>2.5</c:v>
                </c:pt>
                <c:pt idx="1">
                  <c:v>2.8</c:v>
                </c:pt>
                <c:pt idx="2">
                  <c:v>3.2</c:v>
                </c:pt>
                <c:pt idx="3">
                  <c:v>3.8</c:v>
                </c:pt>
                <c:pt idx="4">
                  <c:v>4.2</c:v>
                </c:pt>
                <c:pt idx="5">
                  <c:v>4.5999999999999996</c:v>
                </c:pt>
                <c:pt idx="6">
                  <c:v>4.7</c:v>
                </c:pt>
                <c:pt idx="7">
                  <c:v>5.01</c:v>
                </c:pt>
                <c:pt idx="8">
                  <c:v>5.6</c:v>
                </c:pt>
                <c:pt idx="9">
                  <c:v>6.1</c:v>
                </c:pt>
                <c:pt idx="10">
                  <c:v>6.9</c:v>
                </c:pt>
                <c:pt idx="11">
                  <c:v>7.01</c:v>
                </c:pt>
                <c:pt idx="12">
                  <c:v>7.6</c:v>
                </c:pt>
                <c:pt idx="13">
                  <c:v>8.1</c:v>
                </c:pt>
                <c:pt idx="14">
                  <c:v>8.5</c:v>
                </c:pt>
                <c:pt idx="15">
                  <c:v>9.4</c:v>
                </c:pt>
                <c:pt idx="16">
                  <c:v>9.5</c:v>
                </c:pt>
                <c:pt idx="17">
                  <c:v>9.7000000000000011</c:v>
                </c:pt>
                <c:pt idx="18">
                  <c:v>9.9</c:v>
                </c:pt>
                <c:pt idx="19">
                  <c:v>10.050000000000002</c:v>
                </c:pt>
                <c:pt idx="20">
                  <c:v>10.5</c:v>
                </c:pt>
                <c:pt idx="21">
                  <c:v>10.7</c:v>
                </c:pt>
                <c:pt idx="22">
                  <c:v>10.8</c:v>
                </c:pt>
                <c:pt idx="23">
                  <c:v>11.6</c:v>
                </c:pt>
                <c:pt idx="24">
                  <c:v>11.7</c:v>
                </c:pt>
              </c:numCache>
            </c:numRef>
          </c:xVal>
          <c:yVal>
            <c:numRef>
              <c:f>'m=300mgL'!$I$90:$I$114</c:f>
              <c:numCache>
                <c:formatCode>0.00</c:formatCode>
                <c:ptCount val="25"/>
                <c:pt idx="0">
                  <c:v>0.1394990238337892</c:v>
                </c:pt>
                <c:pt idx="1">
                  <c:v>9.4036615931340176E-2</c:v>
                </c:pt>
                <c:pt idx="4">
                  <c:v>0.84000265478279101</c:v>
                </c:pt>
                <c:pt idx="6">
                  <c:v>0.82887145659556349</c:v>
                </c:pt>
                <c:pt idx="7">
                  <c:v>0.84000265478279101</c:v>
                </c:pt>
                <c:pt idx="8">
                  <c:v>0.84000265478279101</c:v>
                </c:pt>
                <c:pt idx="9">
                  <c:v>0.84000265478279101</c:v>
                </c:pt>
                <c:pt idx="10">
                  <c:v>0.84000265478279101</c:v>
                </c:pt>
                <c:pt idx="11">
                  <c:v>0.64039618938230292</c:v>
                </c:pt>
                <c:pt idx="12">
                  <c:v>0.84000265478279101</c:v>
                </c:pt>
                <c:pt idx="13">
                  <c:v>0.51310344237278438</c:v>
                </c:pt>
                <c:pt idx="14">
                  <c:v>0.44674652991114211</c:v>
                </c:pt>
                <c:pt idx="15">
                  <c:v>0.40915547577041894</c:v>
                </c:pt>
                <c:pt idx="18">
                  <c:v>-1.545300710795835E-2</c:v>
                </c:pt>
                <c:pt idx="19">
                  <c:v>0.18573282556605794</c:v>
                </c:pt>
                <c:pt idx="20">
                  <c:v>0.17021860865468516</c:v>
                </c:pt>
                <c:pt idx="21">
                  <c:v>0.16507140945579926</c:v>
                </c:pt>
                <c:pt idx="22">
                  <c:v>-6.018847178831891E-2</c:v>
                </c:pt>
                <c:pt idx="23">
                  <c:v>-4.0280752502349679E-2</c:v>
                </c:pt>
                <c:pt idx="24">
                  <c:v>-0.2236293258152533</c:v>
                </c:pt>
              </c:numCache>
            </c:numRef>
          </c:yVal>
          <c:smooth val="0"/>
          <c:extLst xmlns:c16r2="http://schemas.microsoft.com/office/drawing/2015/06/chart">
            <c:ext xmlns:c16="http://schemas.microsoft.com/office/drawing/2014/chart" uri="{C3380CC4-5D6E-409C-BE32-E72D297353CC}">
              <c16:uniqueId val="{00000007-8F2A-4CE5-B270-29DC8CC694A3}"/>
            </c:ext>
          </c:extLst>
        </c:ser>
        <c:ser>
          <c:idx val="4"/>
          <c:order val="4"/>
          <c:tx>
            <c:strRef>
              <c:f>'m=300mgL'!$A$117</c:f>
              <c:strCache>
                <c:ptCount val="1"/>
                <c:pt idx="0">
                  <c:v>t=4heure</c:v>
                </c:pt>
              </c:strCache>
            </c:strRef>
          </c:tx>
          <c:spPr>
            <a:ln w="28575">
              <a:noFill/>
            </a:ln>
          </c:spPr>
          <c:marker>
            <c:symbol val="triangle"/>
            <c:size val="5"/>
            <c:spPr>
              <a:solidFill>
                <a:srgbClr val="7030A0"/>
              </a:solidFill>
              <a:ln>
                <a:gradFill flip="none" rotWithShape="1">
                  <a:gsLst>
                    <a:gs pos="0">
                      <a:schemeClr val="accent4">
                        <a:lumMod val="89000"/>
                      </a:schemeClr>
                    </a:gs>
                    <a:gs pos="23000">
                      <a:schemeClr val="accent4">
                        <a:lumMod val="89000"/>
                      </a:schemeClr>
                    </a:gs>
                    <a:gs pos="69000">
                      <a:schemeClr val="accent4">
                        <a:lumMod val="75000"/>
                      </a:schemeClr>
                    </a:gs>
                    <a:gs pos="97000">
                      <a:schemeClr val="accent4">
                        <a:lumMod val="70000"/>
                      </a:schemeClr>
                    </a:gs>
                  </a:gsLst>
                  <a:path path="circle">
                    <a:fillToRect l="50000" t="50000" r="50000" b="50000"/>
                  </a:path>
                  <a:tileRect/>
                </a:gradFill>
              </a:ln>
            </c:spPr>
          </c:marker>
          <c:trendline>
            <c:spPr>
              <a:ln w="12700">
                <a:solidFill>
                  <a:schemeClr val="tx1"/>
                </a:solidFill>
              </a:ln>
            </c:spPr>
            <c:trendlineType val="poly"/>
            <c:order val="3"/>
            <c:dispRSqr val="0"/>
            <c:dispEq val="0"/>
          </c:trendline>
          <c:trendline>
            <c:spPr>
              <a:ln w="12700">
                <a:solidFill>
                  <a:srgbClr val="7030A0"/>
                </a:solidFill>
              </a:ln>
            </c:spPr>
            <c:trendlineType val="poly"/>
            <c:order val="3"/>
            <c:dispRSqr val="0"/>
            <c:dispEq val="0"/>
          </c:trendline>
          <c:xVal>
            <c:numRef>
              <c:f>'m=300mgL'!$A$119:$A$141</c:f>
              <c:numCache>
                <c:formatCode>General</c:formatCode>
                <c:ptCount val="23"/>
                <c:pt idx="0">
                  <c:v>2.6</c:v>
                </c:pt>
                <c:pt idx="1">
                  <c:v>2.8</c:v>
                </c:pt>
                <c:pt idx="2">
                  <c:v>3.7</c:v>
                </c:pt>
                <c:pt idx="3">
                  <c:v>4.2</c:v>
                </c:pt>
                <c:pt idx="4">
                  <c:v>4.9000000000000004</c:v>
                </c:pt>
                <c:pt idx="5">
                  <c:v>5.0199999999999996</c:v>
                </c:pt>
                <c:pt idx="6">
                  <c:v>5.5</c:v>
                </c:pt>
                <c:pt idx="7">
                  <c:v>5.9</c:v>
                </c:pt>
                <c:pt idx="8">
                  <c:v>6.3</c:v>
                </c:pt>
                <c:pt idx="9">
                  <c:v>6.8</c:v>
                </c:pt>
                <c:pt idx="10">
                  <c:v>7.2</c:v>
                </c:pt>
                <c:pt idx="11">
                  <c:v>7.7</c:v>
                </c:pt>
                <c:pt idx="12">
                  <c:v>7.9</c:v>
                </c:pt>
                <c:pt idx="13">
                  <c:v>8.2000000000000011</c:v>
                </c:pt>
                <c:pt idx="14">
                  <c:v>8.7000000000000011</c:v>
                </c:pt>
                <c:pt idx="15">
                  <c:v>8.8000000000000007</c:v>
                </c:pt>
                <c:pt idx="16">
                  <c:v>9.0300000000000011</c:v>
                </c:pt>
                <c:pt idx="17">
                  <c:v>9.3000000000000007</c:v>
                </c:pt>
                <c:pt idx="18">
                  <c:v>9.7000000000000011</c:v>
                </c:pt>
                <c:pt idx="19">
                  <c:v>10.5</c:v>
                </c:pt>
                <c:pt idx="20">
                  <c:v>10.6</c:v>
                </c:pt>
                <c:pt idx="21">
                  <c:v>11.6</c:v>
                </c:pt>
                <c:pt idx="22">
                  <c:v>11.7</c:v>
                </c:pt>
              </c:numCache>
            </c:numRef>
          </c:xVal>
          <c:yVal>
            <c:numRef>
              <c:f>'m=300mgL'!$I$119:$I$141</c:f>
              <c:numCache>
                <c:formatCode>0.00</c:formatCode>
                <c:ptCount val="23"/>
                <c:pt idx="0">
                  <c:v>0.134414561367213</c:v>
                </c:pt>
                <c:pt idx="1">
                  <c:v>-4.5252905259698578E-2</c:v>
                </c:pt>
                <c:pt idx="3">
                  <c:v>0.84000265478279101</c:v>
                </c:pt>
                <c:pt idx="4">
                  <c:v>0.84000265478279101</c:v>
                </c:pt>
                <c:pt idx="5">
                  <c:v>0.84000265478279101</c:v>
                </c:pt>
                <c:pt idx="6">
                  <c:v>0.84000265478279101</c:v>
                </c:pt>
                <c:pt idx="7">
                  <c:v>0.82887145659556349</c:v>
                </c:pt>
                <c:pt idx="8">
                  <c:v>0.84000265478279101</c:v>
                </c:pt>
                <c:pt idx="9">
                  <c:v>0.84000265478279101</c:v>
                </c:pt>
                <c:pt idx="10">
                  <c:v>0.84000265478279101</c:v>
                </c:pt>
                <c:pt idx="11">
                  <c:v>0.84000265478279101</c:v>
                </c:pt>
                <c:pt idx="14">
                  <c:v>0.50623031582811673</c:v>
                </c:pt>
                <c:pt idx="15">
                  <c:v>0.64862680146444762</c:v>
                </c:pt>
                <c:pt idx="17">
                  <c:v>9.9058270545485952E-2</c:v>
                </c:pt>
                <c:pt idx="18">
                  <c:v>-5.7106261468383682E-4</c:v>
                </c:pt>
                <c:pt idx="19">
                  <c:v>-9.5192346748305012E-2</c:v>
                </c:pt>
                <c:pt idx="20">
                  <c:v>-0.1817414325590605</c:v>
                </c:pt>
                <c:pt idx="21">
                  <c:v>-0.16625558782396635</c:v>
                </c:pt>
                <c:pt idx="22">
                  <c:v>-2.5378806171669654E-2</c:v>
                </c:pt>
              </c:numCache>
            </c:numRef>
          </c:yVal>
          <c:smooth val="0"/>
          <c:extLst xmlns:c16r2="http://schemas.microsoft.com/office/drawing/2015/06/chart">
            <c:ext xmlns:c16="http://schemas.microsoft.com/office/drawing/2014/chart" uri="{C3380CC4-5D6E-409C-BE32-E72D297353CC}">
              <c16:uniqueId val="{00000009-8F2A-4CE5-B270-29DC8CC694A3}"/>
            </c:ext>
          </c:extLst>
        </c:ser>
        <c:ser>
          <c:idx val="5"/>
          <c:order val="5"/>
          <c:tx>
            <c:strRef>
              <c:f>'m=300mgL'!$A$146</c:f>
              <c:strCache>
                <c:ptCount val="1"/>
                <c:pt idx="0">
                  <c:v>t=26heure</c:v>
                </c:pt>
              </c:strCache>
            </c:strRef>
          </c:tx>
          <c:spPr>
            <a:ln w="28575">
              <a:noFill/>
            </a:ln>
          </c:spPr>
          <c:marker>
            <c:symbol val="diamond"/>
            <c:size val="5"/>
            <c:spPr>
              <a:solidFill>
                <a:schemeClr val="tx1"/>
              </a:solidFill>
              <a:ln>
                <a:solidFill>
                  <a:schemeClr val="tx1"/>
                </a:solidFill>
              </a:ln>
            </c:spPr>
          </c:marker>
          <c:trendline>
            <c:spPr>
              <a:ln w="12700"/>
            </c:spPr>
            <c:trendlineType val="poly"/>
            <c:order val="3"/>
            <c:dispRSqr val="0"/>
            <c:dispEq val="0"/>
          </c:trendline>
          <c:xVal>
            <c:numRef>
              <c:f>'m=300mgL'!$A$148:$A$172</c:f>
              <c:numCache>
                <c:formatCode>General</c:formatCode>
                <c:ptCount val="25"/>
                <c:pt idx="0">
                  <c:v>2.5</c:v>
                </c:pt>
                <c:pt idx="1">
                  <c:v>2.9</c:v>
                </c:pt>
                <c:pt idx="2">
                  <c:v>3.3</c:v>
                </c:pt>
                <c:pt idx="3">
                  <c:v>3.4</c:v>
                </c:pt>
                <c:pt idx="4">
                  <c:v>4.0599999999999996</c:v>
                </c:pt>
                <c:pt idx="5">
                  <c:v>4.4000000000000004</c:v>
                </c:pt>
                <c:pt idx="6">
                  <c:v>4.8</c:v>
                </c:pt>
                <c:pt idx="7">
                  <c:v>5.0999999999999996</c:v>
                </c:pt>
                <c:pt idx="8">
                  <c:v>5.7</c:v>
                </c:pt>
                <c:pt idx="9">
                  <c:v>6.07</c:v>
                </c:pt>
                <c:pt idx="10">
                  <c:v>6.8</c:v>
                </c:pt>
                <c:pt idx="11">
                  <c:v>7.02</c:v>
                </c:pt>
                <c:pt idx="12">
                  <c:v>7.3</c:v>
                </c:pt>
                <c:pt idx="13">
                  <c:v>7.5</c:v>
                </c:pt>
                <c:pt idx="14">
                  <c:v>7.7</c:v>
                </c:pt>
                <c:pt idx="15">
                  <c:v>7.9</c:v>
                </c:pt>
                <c:pt idx="16">
                  <c:v>8</c:v>
                </c:pt>
                <c:pt idx="17">
                  <c:v>8.09</c:v>
                </c:pt>
                <c:pt idx="18">
                  <c:v>8.2000000000000011</c:v>
                </c:pt>
                <c:pt idx="19">
                  <c:v>8.3000000000000007</c:v>
                </c:pt>
                <c:pt idx="20">
                  <c:v>8.4</c:v>
                </c:pt>
                <c:pt idx="21">
                  <c:v>8.5</c:v>
                </c:pt>
                <c:pt idx="22">
                  <c:v>8.9</c:v>
                </c:pt>
                <c:pt idx="23">
                  <c:v>9.1</c:v>
                </c:pt>
                <c:pt idx="24">
                  <c:v>10.6</c:v>
                </c:pt>
              </c:numCache>
            </c:numRef>
          </c:xVal>
          <c:yVal>
            <c:numRef>
              <c:f>'m=300mgL'!$I$148:$I$172</c:f>
              <c:numCache>
                <c:formatCode>General</c:formatCode>
                <c:ptCount val="25"/>
                <c:pt idx="0" formatCode="0.00">
                  <c:v>0.20660342070246207</c:v>
                </c:pt>
                <c:pt idx="2" formatCode="0.00">
                  <c:v>0.54837549399518493</c:v>
                </c:pt>
                <c:pt idx="3" formatCode="0.00">
                  <c:v>0.84000265478279101</c:v>
                </c:pt>
                <c:pt idx="4" formatCode="0.00">
                  <c:v>0.84000265478279101</c:v>
                </c:pt>
                <c:pt idx="5" formatCode="0.00">
                  <c:v>0.84000265478279101</c:v>
                </c:pt>
                <c:pt idx="7" formatCode="0.00">
                  <c:v>0.84000265478279101</c:v>
                </c:pt>
                <c:pt idx="8" formatCode="0.00">
                  <c:v>0.84000265478279101</c:v>
                </c:pt>
                <c:pt idx="10" formatCode="0.00">
                  <c:v>0.84000265478279101</c:v>
                </c:pt>
                <c:pt idx="12" formatCode="0.00">
                  <c:v>0.84000265478279101</c:v>
                </c:pt>
                <c:pt idx="13" formatCode="0.00">
                  <c:v>0.25988117626358997</c:v>
                </c:pt>
                <c:pt idx="15" formatCode="0.00">
                  <c:v>0.36114177677350578</c:v>
                </c:pt>
                <c:pt idx="16" formatCode="0.00">
                  <c:v>8.4011723431445334E-2</c:v>
                </c:pt>
                <c:pt idx="17" formatCode="0.00">
                  <c:v>0.29831634720014377</c:v>
                </c:pt>
                <c:pt idx="19" formatCode="0.00">
                  <c:v>4.9082160993665358E-2</c:v>
                </c:pt>
                <c:pt idx="20" formatCode="0.00">
                  <c:v>4.3890796243551897E-3</c:v>
                </c:pt>
                <c:pt idx="21" formatCode="0.00">
                  <c:v>0.18573282556605794</c:v>
                </c:pt>
                <c:pt idx="22" formatCode="0.00">
                  <c:v>-0.13050709176874156</c:v>
                </c:pt>
                <c:pt idx="23" formatCode="0.00">
                  <c:v>-0.135584499336488</c:v>
                </c:pt>
                <c:pt idx="24" formatCode="0.00">
                  <c:v>-0.12543852144580428</c:v>
                </c:pt>
              </c:numCache>
            </c:numRef>
          </c:yVal>
          <c:smooth val="0"/>
          <c:extLst xmlns:c16r2="http://schemas.microsoft.com/office/drawing/2015/06/chart">
            <c:ext xmlns:c16="http://schemas.microsoft.com/office/drawing/2014/chart" uri="{C3380CC4-5D6E-409C-BE32-E72D297353CC}">
              <c16:uniqueId val="{0000000B-8F2A-4CE5-B270-29DC8CC694A3}"/>
            </c:ext>
          </c:extLst>
        </c:ser>
        <c:dLbls>
          <c:showLegendKey val="0"/>
          <c:showVal val="0"/>
          <c:showCatName val="0"/>
          <c:showSerName val="0"/>
          <c:showPercent val="0"/>
          <c:showBubbleSize val="0"/>
        </c:dLbls>
        <c:axId val="-1299880560"/>
        <c:axId val="-1299874032"/>
      </c:scatterChart>
      <c:valAx>
        <c:axId val="-1299880560"/>
        <c:scaling>
          <c:orientation val="minMax"/>
          <c:max val="14"/>
          <c:min val="0"/>
        </c:scaling>
        <c:delete val="0"/>
        <c:axPos val="b"/>
        <c:title>
          <c:tx>
            <c:rich>
              <a:bodyPr/>
              <a:lstStyle/>
              <a:p>
                <a:pPr>
                  <a:defRPr>
                    <a:solidFill>
                      <a:srgbClr val="0070C0"/>
                    </a:solidFill>
                    <a:latin typeface="Times New Roman" panose="02020603050405020304" pitchFamily="18" charset="0"/>
                    <a:cs typeface="Times New Roman" panose="02020603050405020304" pitchFamily="18" charset="0"/>
                  </a:defRPr>
                </a:pPr>
                <a:r>
                  <a:rPr lang="en-US">
                    <a:solidFill>
                      <a:srgbClr val="0070C0"/>
                    </a:solidFill>
                    <a:latin typeface="Times New Roman" panose="02020603050405020304" pitchFamily="18" charset="0"/>
                    <a:cs typeface="Times New Roman" panose="02020603050405020304" pitchFamily="18" charset="0"/>
                  </a:rPr>
                  <a:t>pH</a:t>
                </a:r>
              </a:p>
            </c:rich>
          </c:tx>
          <c:layout>
            <c:manualLayout>
              <c:xMode val="edge"/>
              <c:yMode val="edge"/>
              <c:x val="0.53147755569015409"/>
              <c:y val="0.43856947126892148"/>
            </c:manualLayout>
          </c:layout>
          <c:overlay val="0"/>
        </c:title>
        <c:numFmt formatCode="General" sourceLinked="1"/>
        <c:majorTickMark val="cross"/>
        <c:minorTickMark val="out"/>
        <c:tickLblPos val="nextTo"/>
        <c:spPr>
          <a:ln w="12700">
            <a:solidFill>
              <a:schemeClr val="tx1"/>
            </a:solidFill>
          </a:ln>
        </c:spPr>
        <c:txPr>
          <a:bodyPr/>
          <a:lstStyle/>
          <a:p>
            <a:pPr>
              <a:defRPr sz="1100" b="1">
                <a:latin typeface="Times New Roman" panose="02020603050405020304" pitchFamily="18" charset="0"/>
                <a:cs typeface="Times New Roman" panose="02020603050405020304" pitchFamily="18" charset="0"/>
              </a:defRPr>
            </a:pPr>
            <a:endParaRPr lang="fr-FR"/>
          </a:p>
        </c:txPr>
        <c:crossAx val="-1299874032"/>
        <c:crosses val="autoZero"/>
        <c:crossBetween val="midCat"/>
        <c:majorUnit val="2"/>
      </c:valAx>
      <c:valAx>
        <c:axId val="-1299874032"/>
        <c:scaling>
          <c:orientation val="minMax"/>
        </c:scaling>
        <c:delete val="0"/>
        <c:axPos val="l"/>
        <c:title>
          <c:tx>
            <c:rich>
              <a:bodyPr rot="0" vert="horz"/>
              <a:lstStyle/>
              <a:p>
                <a:pPr>
                  <a:defRPr sz="1100" b="0">
                    <a:solidFill>
                      <a:srgbClr val="0070C0"/>
                    </a:solidFill>
                    <a:latin typeface="Arial" panose="020B0604020202020204" pitchFamily="34" charset="0"/>
                    <a:cs typeface="Arial" panose="020B0604020202020204" pitchFamily="34" charset="0"/>
                  </a:defRPr>
                </a:pPr>
                <a:r>
                  <a:rPr lang="en-US" sz="1100" b="0">
                    <a:solidFill>
                      <a:srgbClr val="0070C0"/>
                    </a:solidFill>
                    <a:latin typeface="Arial" panose="020B0604020202020204" pitchFamily="34" charset="0"/>
                    <a:cs typeface="Arial" panose="020B0604020202020204" pitchFamily="34" charset="0"/>
                  </a:rPr>
                  <a:t>logD</a:t>
                </a:r>
              </a:p>
            </c:rich>
          </c:tx>
          <c:layout>
            <c:manualLayout>
              <c:xMode val="edge"/>
              <c:yMode val="edge"/>
              <c:x val="1.55353715113969E-3"/>
              <c:y val="6.2630889692247588E-2"/>
            </c:manualLayout>
          </c:layout>
          <c:overlay val="0"/>
        </c:title>
        <c:numFmt formatCode="0.00" sourceLinked="1"/>
        <c:majorTickMark val="cross"/>
        <c:minorTickMark val="out"/>
        <c:tickLblPos val="nextTo"/>
        <c:spPr>
          <a:ln>
            <a:solidFill>
              <a:schemeClr val="tx1"/>
            </a:solidFill>
          </a:ln>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fr-FR"/>
          </a:p>
        </c:txPr>
        <c:crossAx val="-1299880560"/>
        <c:crosses val="autoZero"/>
        <c:crossBetween val="midCat"/>
      </c:valAx>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ayout>
        <c:manualLayout>
          <c:xMode val="edge"/>
          <c:yMode val="edge"/>
          <c:x val="0.73359048402531768"/>
          <c:y val="2.6955985847680986E-2"/>
          <c:w val="0.25228917280862279"/>
          <c:h val="0.51808822639308472"/>
        </c:manualLayout>
      </c:layout>
      <c:overlay val="0"/>
      <c:txPr>
        <a:bodyPr/>
        <a:lstStyle/>
        <a:p>
          <a:pPr>
            <a:defRPr sz="1100" b="0">
              <a:latin typeface="Arial" panose="020B0604020202020204" pitchFamily="34" charset="0"/>
              <a:cs typeface="Arial" panose="020B0604020202020204" pitchFamily="34" charset="0"/>
            </a:defRPr>
          </a:pPr>
          <a:endParaRPr lang="fr-FR"/>
        </a:p>
      </c:txPr>
    </c:legend>
    <c:plotVisOnly val="1"/>
    <c:dispBlanksAs val="gap"/>
    <c:showDLblsOverMax val="0"/>
  </c:chart>
  <c:spPr>
    <a:ln w="12700">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chemeClr val="tx1"/>
                </a:solidFill>
                <a:latin typeface="Arial" panose="020B0604020202020204" pitchFamily="34" charset="0"/>
                <a:ea typeface="+mn-ea"/>
                <a:cs typeface="Arial" panose="020B0604020202020204" pitchFamily="34" charset="0"/>
              </a:defRPr>
            </a:pPr>
            <a:r>
              <a:rPr lang="fr-FR" sz="1100" b="0" i="0" baseline="0">
                <a:solidFill>
                  <a:schemeClr val="tx1"/>
                </a:solidFill>
                <a:effectLst/>
                <a:latin typeface="Arial" panose="020B0604020202020204" pitchFamily="34" charset="0"/>
                <a:cs typeface="Arial" panose="020B0604020202020204" pitchFamily="34" charset="0"/>
              </a:rPr>
              <a:t>m=60mg/L</a:t>
            </a:r>
            <a:endParaRPr lang="fr-FR" sz="1100" b="0">
              <a:solidFill>
                <a:schemeClr val="tx1"/>
              </a:solidFill>
              <a:effectLst/>
              <a:latin typeface="Arial" panose="020B0604020202020204" pitchFamily="34" charset="0"/>
              <a:cs typeface="Arial" panose="020B0604020202020204" pitchFamily="34" charset="0"/>
            </a:endParaRPr>
          </a:p>
        </c:rich>
      </c:tx>
      <c:layout>
        <c:manualLayout>
          <c:xMode val="edge"/>
          <c:yMode val="edge"/>
          <c:x val="0.39981503552750697"/>
          <c:y val="6.1618974457461111E-2"/>
        </c:manualLayout>
      </c:layout>
      <c:overlay val="0"/>
      <c:spPr>
        <a:noFill/>
        <a:ln>
          <a:noFill/>
        </a:ln>
        <a:effectLst/>
      </c:spPr>
    </c:title>
    <c:autoTitleDeleted val="0"/>
    <c:plotArea>
      <c:layout>
        <c:manualLayout>
          <c:layoutTarget val="inner"/>
          <c:xMode val="edge"/>
          <c:yMode val="edge"/>
          <c:x val="0.14407560097171473"/>
          <c:y val="7.6448828042836106E-2"/>
          <c:w val="0.65358726871299899"/>
          <c:h val="0.88245356525556251"/>
        </c:manualLayout>
      </c:layout>
      <c:scatterChart>
        <c:scatterStyle val="lineMarker"/>
        <c:varyColors val="0"/>
        <c:ser>
          <c:idx val="8"/>
          <c:order val="0"/>
          <c:tx>
            <c:v>Tct=30mn</c:v>
          </c:tx>
          <c:spPr>
            <a:ln w="28575" cap="rnd">
              <a:noFill/>
              <a:round/>
            </a:ln>
            <a:effectLst/>
          </c:spPr>
          <c:marker>
            <c:symbol val="circle"/>
            <c:size val="5"/>
            <c:spPr>
              <a:noFill/>
              <a:ln w="19050">
                <a:solidFill>
                  <a:srgbClr val="0070C0"/>
                </a:solidFill>
              </a:ln>
              <a:effectLst/>
            </c:spPr>
          </c:marker>
          <c:trendline>
            <c:spPr>
              <a:ln w="19050" cap="rnd">
                <a:noFill/>
                <a:prstDash val="sysDot"/>
              </a:ln>
              <a:effectLst/>
            </c:spPr>
            <c:trendlineType val="poly"/>
            <c:order val="2"/>
            <c:dispRSqr val="0"/>
            <c:dispEq val="0"/>
          </c:trendline>
          <c:trendline>
            <c:spPr>
              <a:ln w="19050" cap="rnd">
                <a:noFill/>
                <a:prstDash val="sysDot"/>
              </a:ln>
              <a:effectLst/>
            </c:spPr>
            <c:trendlineType val="poly"/>
            <c:order val="3"/>
            <c:dispRSqr val="0"/>
            <c:dispEq val="0"/>
          </c:trendline>
          <c:trendline>
            <c:spPr>
              <a:ln w="19050" cap="rnd">
                <a:noFill/>
                <a:prstDash val="sysDot"/>
              </a:ln>
              <a:effectLst/>
            </c:spPr>
            <c:trendlineType val="poly"/>
            <c:order val="3"/>
            <c:dispRSqr val="0"/>
            <c:dispEq val="0"/>
          </c:trendline>
          <c:trendline>
            <c:spPr>
              <a:ln w="12700" cap="rnd">
                <a:solidFill>
                  <a:srgbClr val="0070C0"/>
                </a:solidFill>
                <a:prstDash val="solid"/>
              </a:ln>
              <a:effectLst/>
            </c:spPr>
            <c:trendlineType val="poly"/>
            <c:order val="3"/>
            <c:dispRSqr val="0"/>
            <c:dispEq val="0"/>
          </c:trendline>
          <c:xVal>
            <c:numRef>
              <c:f>'m=60mgL'!$A$4:$A$25</c:f>
              <c:numCache>
                <c:formatCode>General</c:formatCode>
                <c:ptCount val="22"/>
                <c:pt idx="0">
                  <c:v>3</c:v>
                </c:pt>
                <c:pt idx="1">
                  <c:v>3.1</c:v>
                </c:pt>
                <c:pt idx="2">
                  <c:v>3.3</c:v>
                </c:pt>
                <c:pt idx="3">
                  <c:v>3.5</c:v>
                </c:pt>
                <c:pt idx="4">
                  <c:v>3.9</c:v>
                </c:pt>
                <c:pt idx="5">
                  <c:v>4.4000000000000004</c:v>
                </c:pt>
                <c:pt idx="6">
                  <c:v>4.8</c:v>
                </c:pt>
                <c:pt idx="7">
                  <c:v>5.6</c:v>
                </c:pt>
                <c:pt idx="8">
                  <c:v>6.2</c:v>
                </c:pt>
                <c:pt idx="9">
                  <c:v>6.7</c:v>
                </c:pt>
                <c:pt idx="10">
                  <c:v>7.6</c:v>
                </c:pt>
                <c:pt idx="11">
                  <c:v>8.4</c:v>
                </c:pt>
                <c:pt idx="12">
                  <c:v>8.5</c:v>
                </c:pt>
                <c:pt idx="13">
                  <c:v>8.7000000000000011</c:v>
                </c:pt>
                <c:pt idx="14">
                  <c:v>8.9</c:v>
                </c:pt>
                <c:pt idx="15">
                  <c:v>9.02</c:v>
                </c:pt>
                <c:pt idx="16">
                  <c:v>9.6</c:v>
                </c:pt>
                <c:pt idx="17">
                  <c:v>9.8000000000000007</c:v>
                </c:pt>
                <c:pt idx="18">
                  <c:v>10.4</c:v>
                </c:pt>
                <c:pt idx="19">
                  <c:v>11.05</c:v>
                </c:pt>
                <c:pt idx="20">
                  <c:v>11.2</c:v>
                </c:pt>
                <c:pt idx="21">
                  <c:v>11.5</c:v>
                </c:pt>
              </c:numCache>
            </c:numRef>
          </c:xVal>
          <c:yVal>
            <c:numRef>
              <c:f>'m=60mgL'!$J$4:$J$25</c:f>
              <c:numCache>
                <c:formatCode>General</c:formatCode>
                <c:ptCount val="22"/>
                <c:pt idx="0">
                  <c:v>0.6584000000000001</c:v>
                </c:pt>
                <c:pt idx="1">
                  <c:v>0.63361299999999998</c:v>
                </c:pt>
                <c:pt idx="2">
                  <c:v>0.58495700000000017</c:v>
                </c:pt>
                <c:pt idx="3">
                  <c:v>0.53752500000000003</c:v>
                </c:pt>
                <c:pt idx="4">
                  <c:v>0.44633299999999992</c:v>
                </c:pt>
                <c:pt idx="5">
                  <c:v>0.33922799999999997</c:v>
                </c:pt>
                <c:pt idx="6">
                  <c:v>0.25905200000000006</c:v>
                </c:pt>
                <c:pt idx="7">
                  <c:v>0.11338800000000003</c:v>
                </c:pt>
                <c:pt idx="8">
                  <c:v>1.6992000000000122E-2</c:v>
                </c:pt>
                <c:pt idx="9">
                  <c:v>-5.4923000000000291E-2</c:v>
                </c:pt>
                <c:pt idx="10">
                  <c:v>-0.16509199999999979</c:v>
                </c:pt>
                <c:pt idx="11">
                  <c:v>-0.24221199999999993</c:v>
                </c:pt>
                <c:pt idx="12">
                  <c:v>-0.250475</c:v>
                </c:pt>
                <c:pt idx="13">
                  <c:v>-0.26608299999999996</c:v>
                </c:pt>
                <c:pt idx="14">
                  <c:v>-0.28046699999999991</c:v>
                </c:pt>
                <c:pt idx="15">
                  <c:v>-0.28850988</c:v>
                </c:pt>
                <c:pt idx="16">
                  <c:v>-0.32117199999999996</c:v>
                </c:pt>
                <c:pt idx="17">
                  <c:v>-0.33004799999999979</c:v>
                </c:pt>
                <c:pt idx="18">
                  <c:v>-0.34933200000000003</c:v>
                </c:pt>
                <c:pt idx="19">
                  <c:v>-0.35779175000000002</c:v>
                </c:pt>
                <c:pt idx="20">
                  <c:v>-0.357908</c:v>
                </c:pt>
                <c:pt idx="21">
                  <c:v>-0.35607499999999959</c:v>
                </c:pt>
              </c:numCache>
            </c:numRef>
          </c:yVal>
          <c:smooth val="0"/>
        </c:ser>
        <c:ser>
          <c:idx val="0"/>
          <c:order val="1"/>
          <c:tx>
            <c:v>tct=1h</c:v>
          </c:tx>
          <c:spPr>
            <a:ln w="25400" cap="rnd">
              <a:noFill/>
              <a:round/>
            </a:ln>
            <a:effectLst/>
          </c:spPr>
          <c:marker>
            <c:symbol val="x"/>
            <c:size val="5"/>
            <c:spPr>
              <a:noFill/>
              <a:ln w="12700">
                <a:solidFill>
                  <a:schemeClr val="accent6">
                    <a:lumMod val="75000"/>
                  </a:schemeClr>
                </a:solidFill>
              </a:ln>
              <a:effectLst/>
            </c:spPr>
          </c:marker>
          <c:trendline>
            <c:spPr>
              <a:ln w="19050" cap="rnd">
                <a:noFill/>
                <a:prstDash val="sysDot"/>
              </a:ln>
              <a:effectLst/>
            </c:spPr>
            <c:trendlineType val="poly"/>
            <c:order val="2"/>
            <c:dispRSqr val="0"/>
            <c:dispEq val="0"/>
          </c:trendline>
          <c:trendline>
            <c:spPr>
              <a:ln w="12700" cap="rnd">
                <a:solidFill>
                  <a:schemeClr val="accent6">
                    <a:lumMod val="75000"/>
                  </a:schemeClr>
                </a:solidFill>
                <a:prstDash val="solid"/>
              </a:ln>
              <a:effectLst/>
            </c:spPr>
            <c:trendlineType val="poly"/>
            <c:order val="3"/>
            <c:dispRSqr val="0"/>
            <c:dispEq val="0"/>
          </c:trendline>
          <c:xVal>
            <c:numRef>
              <c:f>'m=60mgL'!$A$30:$A$53</c:f>
              <c:numCache>
                <c:formatCode>General</c:formatCode>
                <c:ptCount val="24"/>
                <c:pt idx="0">
                  <c:v>2.8</c:v>
                </c:pt>
                <c:pt idx="1">
                  <c:v>2.9</c:v>
                </c:pt>
                <c:pt idx="2">
                  <c:v>3.05</c:v>
                </c:pt>
                <c:pt idx="3">
                  <c:v>3.2</c:v>
                </c:pt>
                <c:pt idx="4">
                  <c:v>4.09</c:v>
                </c:pt>
                <c:pt idx="5">
                  <c:v>4.7</c:v>
                </c:pt>
                <c:pt idx="6">
                  <c:v>4.8</c:v>
                </c:pt>
                <c:pt idx="7">
                  <c:v>5.5</c:v>
                </c:pt>
                <c:pt idx="8">
                  <c:v>5.9</c:v>
                </c:pt>
                <c:pt idx="9">
                  <c:v>6.1</c:v>
                </c:pt>
                <c:pt idx="10">
                  <c:v>6.5</c:v>
                </c:pt>
                <c:pt idx="11">
                  <c:v>6.6</c:v>
                </c:pt>
                <c:pt idx="12">
                  <c:v>6.7</c:v>
                </c:pt>
                <c:pt idx="13">
                  <c:v>7.1</c:v>
                </c:pt>
                <c:pt idx="14">
                  <c:v>7.2</c:v>
                </c:pt>
                <c:pt idx="15">
                  <c:v>7.5</c:v>
                </c:pt>
                <c:pt idx="16">
                  <c:v>7.6</c:v>
                </c:pt>
                <c:pt idx="17">
                  <c:v>7.8</c:v>
                </c:pt>
                <c:pt idx="18">
                  <c:v>8.4</c:v>
                </c:pt>
                <c:pt idx="19">
                  <c:v>8.8000000000000007</c:v>
                </c:pt>
                <c:pt idx="20">
                  <c:v>9</c:v>
                </c:pt>
                <c:pt idx="21">
                  <c:v>9.07</c:v>
                </c:pt>
                <c:pt idx="22">
                  <c:v>9.9</c:v>
                </c:pt>
                <c:pt idx="23">
                  <c:v>10.7</c:v>
                </c:pt>
              </c:numCache>
            </c:numRef>
          </c:xVal>
          <c:yVal>
            <c:numRef>
              <c:f>'m=60mgL'!$J$30:$J$53</c:f>
              <c:numCache>
                <c:formatCode>General</c:formatCode>
                <c:ptCount val="24"/>
                <c:pt idx="0">
                  <c:v>0.74093199999999992</c:v>
                </c:pt>
                <c:pt idx="1">
                  <c:v>0.69458299999999973</c:v>
                </c:pt>
                <c:pt idx="2">
                  <c:v>0.6268707499999997</c:v>
                </c:pt>
                <c:pt idx="3">
                  <c:v>0.56133199999999961</c:v>
                </c:pt>
                <c:pt idx="4">
                  <c:v>0.21717523000000008</c:v>
                </c:pt>
                <c:pt idx="5">
                  <c:v>2.5486999999999597E-2</c:v>
                </c:pt>
                <c:pt idx="6">
                  <c:v>-2.5080000000001776E-3</c:v>
                </c:pt>
                <c:pt idx="7">
                  <c:v>-0.17142499999999974</c:v>
                </c:pt>
                <c:pt idx="8">
                  <c:v>-0.24669700000000064</c:v>
                </c:pt>
                <c:pt idx="9">
                  <c:v>-0.27853700000000087</c:v>
                </c:pt>
                <c:pt idx="10">
                  <c:v>-0.33062500000000045</c:v>
                </c:pt>
                <c:pt idx="11">
                  <c:v>-0.34123200000000065</c:v>
                </c:pt>
                <c:pt idx="12">
                  <c:v>-0.35087300000000049</c:v>
                </c:pt>
                <c:pt idx="13">
                  <c:v>-0.37977700000000031</c:v>
                </c:pt>
                <c:pt idx="14">
                  <c:v>-0.38458800000000087</c:v>
                </c:pt>
                <c:pt idx="15">
                  <c:v>-0.39322500000000066</c:v>
                </c:pt>
                <c:pt idx="16">
                  <c:v>-0.3941720000000003</c:v>
                </c:pt>
                <c:pt idx="17">
                  <c:v>-0.39316800000000074</c:v>
                </c:pt>
                <c:pt idx="18">
                  <c:v>-0.36697200000000102</c:v>
                </c:pt>
                <c:pt idx="19">
                  <c:v>-0.3301880000000007</c:v>
                </c:pt>
                <c:pt idx="20">
                  <c:v>-0.30600000000000099</c:v>
                </c:pt>
                <c:pt idx="21">
                  <c:v>-0.29662133000000029</c:v>
                </c:pt>
                <c:pt idx="22">
                  <c:v>-0.14933700000000052</c:v>
                </c:pt>
              </c:numCache>
            </c:numRef>
          </c:yVal>
          <c:smooth val="0"/>
        </c:ser>
        <c:ser>
          <c:idx val="1"/>
          <c:order val="2"/>
          <c:tx>
            <c:v>tct=2h</c:v>
          </c:tx>
          <c:spPr>
            <a:ln w="19050" cap="rnd">
              <a:noFill/>
              <a:prstDash val="sysDot"/>
              <a:round/>
            </a:ln>
            <a:effectLst/>
          </c:spPr>
          <c:marker>
            <c:symbol val="plus"/>
            <c:size val="5"/>
            <c:spPr>
              <a:noFill/>
              <a:ln w="15875">
                <a:solidFill>
                  <a:srgbClr val="00B050"/>
                </a:solidFill>
              </a:ln>
              <a:effectLst/>
            </c:spPr>
          </c:marker>
          <c:trendline>
            <c:spPr>
              <a:ln w="12700" cap="rnd">
                <a:solidFill>
                  <a:srgbClr val="00B050"/>
                </a:solidFill>
                <a:prstDash val="solid"/>
              </a:ln>
              <a:effectLst/>
            </c:spPr>
            <c:trendlineType val="poly"/>
            <c:order val="3"/>
            <c:dispRSqr val="0"/>
            <c:dispEq val="0"/>
          </c:trendline>
          <c:xVal>
            <c:numRef>
              <c:f>'m=60mgL'!$A$59:$A$82</c:f>
              <c:numCache>
                <c:formatCode>General</c:formatCode>
                <c:ptCount val="24"/>
                <c:pt idx="0">
                  <c:v>3</c:v>
                </c:pt>
                <c:pt idx="1">
                  <c:v>3.2</c:v>
                </c:pt>
                <c:pt idx="2">
                  <c:v>3.6</c:v>
                </c:pt>
                <c:pt idx="3">
                  <c:v>3.9</c:v>
                </c:pt>
                <c:pt idx="4">
                  <c:v>4.5999999999999996</c:v>
                </c:pt>
                <c:pt idx="5">
                  <c:v>4.7</c:v>
                </c:pt>
                <c:pt idx="6">
                  <c:v>5.2</c:v>
                </c:pt>
                <c:pt idx="7">
                  <c:v>5.5</c:v>
                </c:pt>
                <c:pt idx="8">
                  <c:v>5.9</c:v>
                </c:pt>
                <c:pt idx="9">
                  <c:v>6.1</c:v>
                </c:pt>
                <c:pt idx="10">
                  <c:v>6.2</c:v>
                </c:pt>
                <c:pt idx="11">
                  <c:v>6.3</c:v>
                </c:pt>
                <c:pt idx="12">
                  <c:v>6.4</c:v>
                </c:pt>
                <c:pt idx="13">
                  <c:v>6.6</c:v>
                </c:pt>
                <c:pt idx="14">
                  <c:v>7.2</c:v>
                </c:pt>
                <c:pt idx="15">
                  <c:v>7.3</c:v>
                </c:pt>
                <c:pt idx="16">
                  <c:v>7.7</c:v>
                </c:pt>
                <c:pt idx="17">
                  <c:v>8.06</c:v>
                </c:pt>
                <c:pt idx="18">
                  <c:v>8.1</c:v>
                </c:pt>
                <c:pt idx="19">
                  <c:v>9.3000000000000007</c:v>
                </c:pt>
                <c:pt idx="20">
                  <c:v>9.6</c:v>
                </c:pt>
                <c:pt idx="21">
                  <c:v>10.050000000000002</c:v>
                </c:pt>
                <c:pt idx="22">
                  <c:v>10.4</c:v>
                </c:pt>
                <c:pt idx="23">
                  <c:v>10.8</c:v>
                </c:pt>
              </c:numCache>
            </c:numRef>
          </c:xVal>
          <c:yVal>
            <c:numRef>
              <c:f>'m=60mgL'!$J$59:$J$82</c:f>
              <c:numCache>
                <c:formatCode>General</c:formatCode>
                <c:ptCount val="24"/>
                <c:pt idx="0">
                  <c:v>1.1254999999999995</c:v>
                </c:pt>
                <c:pt idx="1">
                  <c:v>1.0016119999999995</c:v>
                </c:pt>
                <c:pt idx="2">
                  <c:v>0.76938799999999963</c:v>
                </c:pt>
                <c:pt idx="3">
                  <c:v>0.60882799999999992</c:v>
                </c:pt>
                <c:pt idx="4">
                  <c:v>0.27954800000000019</c:v>
                </c:pt>
                <c:pt idx="5">
                  <c:v>0.23769199999999915</c:v>
                </c:pt>
                <c:pt idx="6">
                  <c:v>4.7851999999998909E-2</c:v>
                </c:pt>
                <c:pt idx="7">
                  <c:v>-5.0500000000000884E-2</c:v>
                </c:pt>
                <c:pt idx="8">
                  <c:v>-0.16349200000000066</c:v>
                </c:pt>
                <c:pt idx="9">
                  <c:v>-0.21221200000000054</c:v>
                </c:pt>
                <c:pt idx="10">
                  <c:v>-0.23462800000000028</c:v>
                </c:pt>
                <c:pt idx="11">
                  <c:v>-0.25574800000000092</c:v>
                </c:pt>
                <c:pt idx="12">
                  <c:v>-0.27557200000000082</c:v>
                </c:pt>
                <c:pt idx="13">
                  <c:v>-0.31133200000000111</c:v>
                </c:pt>
                <c:pt idx="14">
                  <c:v>-0.38750800000000091</c:v>
                </c:pt>
                <c:pt idx="15">
                  <c:v>-0.39566800000000063</c:v>
                </c:pt>
                <c:pt idx="16">
                  <c:v>-0.41534800000000166</c:v>
                </c:pt>
                <c:pt idx="17">
                  <c:v>-0.41533072000000099</c:v>
                </c:pt>
                <c:pt idx="18">
                  <c:v>-0.41429200000000144</c:v>
                </c:pt>
                <c:pt idx="19">
                  <c:v>-0.28670800000000002</c:v>
                </c:pt>
                <c:pt idx="20">
                  <c:v>-0.22565200000000107</c:v>
                </c:pt>
                <c:pt idx="21">
                  <c:v>-0.11219800000000024</c:v>
                </c:pt>
              </c:numCache>
            </c:numRef>
          </c:yVal>
          <c:smooth val="0"/>
        </c:ser>
        <c:ser>
          <c:idx val="2"/>
          <c:order val="3"/>
          <c:tx>
            <c:v>tct=3h</c:v>
          </c:tx>
          <c:spPr>
            <a:ln w="25400" cap="rnd">
              <a:noFill/>
              <a:prstDash val="sysDot"/>
              <a:round/>
            </a:ln>
            <a:effectLst/>
          </c:spPr>
          <c:marker>
            <c:symbol val="triangle"/>
            <c:size val="5"/>
            <c:spPr>
              <a:noFill/>
              <a:ln w="19050">
                <a:solidFill>
                  <a:srgbClr val="FF0000"/>
                </a:solidFill>
              </a:ln>
              <a:effectLst/>
            </c:spPr>
          </c:marker>
          <c:trendline>
            <c:spPr>
              <a:ln w="12700" cap="rnd">
                <a:solidFill>
                  <a:srgbClr val="FF0000"/>
                </a:solidFill>
                <a:prstDash val="solid"/>
              </a:ln>
              <a:effectLst/>
            </c:spPr>
            <c:trendlineType val="poly"/>
            <c:order val="3"/>
            <c:dispRSqr val="0"/>
            <c:dispEq val="0"/>
          </c:trendline>
          <c:xVal>
            <c:numRef>
              <c:f>'m=60mgL'!$A$89:$A$114</c:f>
              <c:numCache>
                <c:formatCode>General</c:formatCode>
                <c:ptCount val="26"/>
                <c:pt idx="0">
                  <c:v>2.9</c:v>
                </c:pt>
                <c:pt idx="1">
                  <c:v>3.5</c:v>
                </c:pt>
                <c:pt idx="2">
                  <c:v>3.6</c:v>
                </c:pt>
                <c:pt idx="3">
                  <c:v>4.5</c:v>
                </c:pt>
                <c:pt idx="4">
                  <c:v>5.3</c:v>
                </c:pt>
                <c:pt idx="5">
                  <c:v>5.4</c:v>
                </c:pt>
                <c:pt idx="6">
                  <c:v>5.9</c:v>
                </c:pt>
                <c:pt idx="7">
                  <c:v>6.07</c:v>
                </c:pt>
                <c:pt idx="8">
                  <c:v>6.1</c:v>
                </c:pt>
                <c:pt idx="9">
                  <c:v>6.4</c:v>
                </c:pt>
                <c:pt idx="10">
                  <c:v>6.5</c:v>
                </c:pt>
                <c:pt idx="11">
                  <c:v>6.6</c:v>
                </c:pt>
                <c:pt idx="12">
                  <c:v>6.7</c:v>
                </c:pt>
                <c:pt idx="13">
                  <c:v>7.2</c:v>
                </c:pt>
                <c:pt idx="14">
                  <c:v>7.3</c:v>
                </c:pt>
                <c:pt idx="15">
                  <c:v>7.6</c:v>
                </c:pt>
                <c:pt idx="16">
                  <c:v>7.8</c:v>
                </c:pt>
                <c:pt idx="17">
                  <c:v>8</c:v>
                </c:pt>
                <c:pt idx="18">
                  <c:v>8.7000000000000011</c:v>
                </c:pt>
                <c:pt idx="19">
                  <c:v>8.9</c:v>
                </c:pt>
                <c:pt idx="20">
                  <c:v>9.02</c:v>
                </c:pt>
                <c:pt idx="21">
                  <c:v>9.1</c:v>
                </c:pt>
                <c:pt idx="22">
                  <c:v>9.4</c:v>
                </c:pt>
                <c:pt idx="23">
                  <c:v>9.9</c:v>
                </c:pt>
                <c:pt idx="24">
                  <c:v>10.06</c:v>
                </c:pt>
                <c:pt idx="25">
                  <c:v>10.3</c:v>
                </c:pt>
              </c:numCache>
            </c:numRef>
          </c:xVal>
          <c:yVal>
            <c:numRef>
              <c:f>'m=60mgL'!$J$89:$J$114</c:f>
              <c:numCache>
                <c:formatCode>General</c:formatCode>
                <c:ptCount val="26"/>
                <c:pt idx="0">
                  <c:v>1.129459</c:v>
                </c:pt>
                <c:pt idx="1">
                  <c:v>0.75827499999999981</c:v>
                </c:pt>
                <c:pt idx="2">
                  <c:v>0.70130399999999982</c:v>
                </c:pt>
                <c:pt idx="3">
                  <c:v>0.25147499999999939</c:v>
                </c:pt>
                <c:pt idx="4">
                  <c:v>-5.3308999999999621E-2</c:v>
                </c:pt>
                <c:pt idx="5">
                  <c:v>-8.5116000000000649E-2</c:v>
                </c:pt>
                <c:pt idx="6">
                  <c:v>-0.22318099999999985</c:v>
                </c:pt>
                <c:pt idx="7">
                  <c:v>-0.26216149</c:v>
                </c:pt>
                <c:pt idx="8">
                  <c:v>-0.26862100000000044</c:v>
                </c:pt>
                <c:pt idx="9">
                  <c:v>-0.32629600000000064</c:v>
                </c:pt>
                <c:pt idx="10">
                  <c:v>-0.34272500000000017</c:v>
                </c:pt>
                <c:pt idx="11">
                  <c:v>-0.35775599999999985</c:v>
                </c:pt>
                <c:pt idx="12">
                  <c:v>-0.37138900000000075</c:v>
                </c:pt>
                <c:pt idx="13">
                  <c:v>-0.41858400000000012</c:v>
                </c:pt>
                <c:pt idx="14">
                  <c:v>-0.42382900000000051</c:v>
                </c:pt>
                <c:pt idx="15">
                  <c:v>-0.431175999999999</c:v>
                </c:pt>
                <c:pt idx="16">
                  <c:v>-0.42908399999999969</c:v>
                </c:pt>
                <c:pt idx="17">
                  <c:v>-0.42140000000000027</c:v>
                </c:pt>
                <c:pt idx="18">
                  <c:v>-0.35046900000000131</c:v>
                </c:pt>
                <c:pt idx="19">
                  <c:v>-0.3176210000000001</c:v>
                </c:pt>
                <c:pt idx="20">
                  <c:v>-0.29522804000000047</c:v>
                </c:pt>
                <c:pt idx="21">
                  <c:v>-0.27918099999999957</c:v>
                </c:pt>
                <c:pt idx="22">
                  <c:v>-0.21103599999999914</c:v>
                </c:pt>
                <c:pt idx="23">
                  <c:v>-6.9501000000001603E-2</c:v>
                </c:pt>
              </c:numCache>
            </c:numRef>
          </c:yVal>
          <c:smooth val="0"/>
        </c:ser>
        <c:ser>
          <c:idx val="3"/>
          <c:order val="4"/>
          <c:tx>
            <c:v>tct=4h</c:v>
          </c:tx>
          <c:spPr>
            <a:ln w="25400" cap="rnd">
              <a:noFill/>
              <a:prstDash val="sysDot"/>
              <a:round/>
            </a:ln>
            <a:effectLst/>
          </c:spPr>
          <c:marker>
            <c:symbol val="triangle"/>
            <c:size val="5"/>
            <c:spPr>
              <a:solidFill>
                <a:srgbClr val="7030A0"/>
              </a:solidFill>
              <a:ln w="9525">
                <a:solidFill>
                  <a:srgbClr val="7030A0"/>
                </a:solidFill>
              </a:ln>
              <a:effectLst/>
            </c:spPr>
          </c:marker>
          <c:trendline>
            <c:spPr>
              <a:ln w="12700" cap="rnd">
                <a:solidFill>
                  <a:schemeClr val="accent4"/>
                </a:solidFill>
                <a:prstDash val="solid"/>
              </a:ln>
              <a:effectLst/>
            </c:spPr>
            <c:trendlineType val="poly"/>
            <c:order val="3"/>
            <c:dispRSqr val="0"/>
            <c:dispEq val="0"/>
          </c:trendline>
          <c:xVal>
            <c:numRef>
              <c:f>'m=60mgL'!$A$121:$A$141</c:f>
              <c:numCache>
                <c:formatCode>General</c:formatCode>
                <c:ptCount val="21"/>
                <c:pt idx="0">
                  <c:v>2.7</c:v>
                </c:pt>
                <c:pt idx="1">
                  <c:v>2.9</c:v>
                </c:pt>
                <c:pt idx="2">
                  <c:v>3.4</c:v>
                </c:pt>
                <c:pt idx="3">
                  <c:v>3.6</c:v>
                </c:pt>
                <c:pt idx="4">
                  <c:v>5.3</c:v>
                </c:pt>
                <c:pt idx="5">
                  <c:v>5.5</c:v>
                </c:pt>
                <c:pt idx="6">
                  <c:v>5.7</c:v>
                </c:pt>
                <c:pt idx="7">
                  <c:v>6</c:v>
                </c:pt>
                <c:pt idx="8">
                  <c:v>6.5</c:v>
                </c:pt>
                <c:pt idx="9">
                  <c:v>6.7</c:v>
                </c:pt>
                <c:pt idx="10">
                  <c:v>6.8</c:v>
                </c:pt>
                <c:pt idx="11">
                  <c:v>7</c:v>
                </c:pt>
                <c:pt idx="12">
                  <c:v>7.5</c:v>
                </c:pt>
                <c:pt idx="13">
                  <c:v>7.7</c:v>
                </c:pt>
                <c:pt idx="14">
                  <c:v>8.3000000000000007</c:v>
                </c:pt>
                <c:pt idx="15">
                  <c:v>8.9</c:v>
                </c:pt>
                <c:pt idx="16">
                  <c:v>9.6</c:v>
                </c:pt>
                <c:pt idx="17">
                  <c:v>10.3</c:v>
                </c:pt>
                <c:pt idx="18">
                  <c:v>10.5</c:v>
                </c:pt>
                <c:pt idx="19">
                  <c:v>10.7</c:v>
                </c:pt>
                <c:pt idx="20">
                  <c:v>11.08</c:v>
                </c:pt>
              </c:numCache>
            </c:numRef>
          </c:xVal>
          <c:yVal>
            <c:numRef>
              <c:f>'m=60mgL'!$J$121:$J$141</c:f>
              <c:numCache>
                <c:formatCode>General</c:formatCode>
                <c:ptCount val="21"/>
                <c:pt idx="0">
                  <c:v>0.80196999999999952</c:v>
                </c:pt>
                <c:pt idx="1">
                  <c:v>0.71028999999999953</c:v>
                </c:pt>
                <c:pt idx="2">
                  <c:v>0.49683999999999989</c:v>
                </c:pt>
                <c:pt idx="3">
                  <c:v>0.41775999999999996</c:v>
                </c:pt>
                <c:pt idx="4">
                  <c:v>-0.10907000000000046</c:v>
                </c:pt>
                <c:pt idx="5">
                  <c:v>-0.15395000000000006</c:v>
                </c:pt>
                <c:pt idx="6">
                  <c:v>-0.19523000000000046</c:v>
                </c:pt>
                <c:pt idx="7">
                  <c:v>-0.2504000000000004</c:v>
                </c:pt>
                <c:pt idx="8">
                  <c:v>-0.32435000000000042</c:v>
                </c:pt>
                <c:pt idx="9">
                  <c:v>-0.34763000000000055</c:v>
                </c:pt>
                <c:pt idx="10">
                  <c:v>-0.35792000000000052</c:v>
                </c:pt>
                <c:pt idx="11">
                  <c:v>-0.37580000000000041</c:v>
                </c:pt>
                <c:pt idx="12">
                  <c:v>-0.40475000000000083</c:v>
                </c:pt>
                <c:pt idx="13">
                  <c:v>-0.41003000000000034</c:v>
                </c:pt>
                <c:pt idx="14">
                  <c:v>-0.4042700000000008</c:v>
                </c:pt>
                <c:pt idx="15">
                  <c:v>-0.36611000000000005</c:v>
                </c:pt>
                <c:pt idx="16">
                  <c:v>-0.28064000000000044</c:v>
                </c:pt>
                <c:pt idx="17">
                  <c:v>-0.15107000000000026</c:v>
                </c:pt>
                <c:pt idx="18">
                  <c:v>-0.10595000000000043</c:v>
                </c:pt>
              </c:numCache>
            </c:numRef>
          </c:yVal>
          <c:smooth val="0"/>
        </c:ser>
        <c:ser>
          <c:idx val="4"/>
          <c:order val="5"/>
          <c:tx>
            <c:v>tct=26h</c:v>
          </c:tx>
          <c:spPr>
            <a:ln w="12700" cap="rnd">
              <a:noFill/>
              <a:prstDash val="sysDot"/>
              <a:round/>
            </a:ln>
            <a:effectLst/>
          </c:spPr>
          <c:marker>
            <c:symbol val="diamond"/>
            <c:size val="5"/>
            <c:spPr>
              <a:solidFill>
                <a:schemeClr val="tx1"/>
              </a:solidFill>
              <a:ln w="9525">
                <a:solidFill>
                  <a:schemeClr val="tx1"/>
                </a:solidFill>
              </a:ln>
              <a:effectLst/>
            </c:spPr>
          </c:marker>
          <c:trendline>
            <c:spPr>
              <a:ln w="12700" cap="rnd">
                <a:solidFill>
                  <a:schemeClr val="tx1"/>
                </a:solidFill>
                <a:prstDash val="solid"/>
              </a:ln>
              <a:effectLst/>
            </c:spPr>
            <c:trendlineType val="poly"/>
            <c:order val="3"/>
            <c:dispRSqr val="0"/>
            <c:dispEq val="0"/>
          </c:trendline>
          <c:xVal>
            <c:numRef>
              <c:f>'m=60mgL'!$A$149:$A$176</c:f>
              <c:numCache>
                <c:formatCode>General</c:formatCode>
                <c:ptCount val="28"/>
                <c:pt idx="0">
                  <c:v>2.9</c:v>
                </c:pt>
                <c:pt idx="1">
                  <c:v>4.3</c:v>
                </c:pt>
                <c:pt idx="2">
                  <c:v>4.7</c:v>
                </c:pt>
                <c:pt idx="3">
                  <c:v>5.0999999999999996</c:v>
                </c:pt>
                <c:pt idx="4">
                  <c:v>5.4</c:v>
                </c:pt>
                <c:pt idx="5">
                  <c:v>5.6</c:v>
                </c:pt>
                <c:pt idx="6">
                  <c:v>5.7</c:v>
                </c:pt>
                <c:pt idx="7">
                  <c:v>5.9</c:v>
                </c:pt>
                <c:pt idx="8">
                  <c:v>6.2</c:v>
                </c:pt>
                <c:pt idx="9">
                  <c:v>6.3</c:v>
                </c:pt>
                <c:pt idx="10">
                  <c:v>6.4</c:v>
                </c:pt>
                <c:pt idx="11">
                  <c:v>6.7</c:v>
                </c:pt>
                <c:pt idx="12">
                  <c:v>6.8</c:v>
                </c:pt>
                <c:pt idx="13">
                  <c:v>6.9</c:v>
                </c:pt>
                <c:pt idx="14">
                  <c:v>7.02</c:v>
                </c:pt>
                <c:pt idx="15">
                  <c:v>7.1</c:v>
                </c:pt>
                <c:pt idx="16">
                  <c:v>7.2</c:v>
                </c:pt>
                <c:pt idx="17">
                  <c:v>7.3</c:v>
                </c:pt>
                <c:pt idx="18">
                  <c:v>7.5</c:v>
                </c:pt>
                <c:pt idx="19">
                  <c:v>7.6</c:v>
                </c:pt>
                <c:pt idx="20">
                  <c:v>8.0300000000000011</c:v>
                </c:pt>
                <c:pt idx="21">
                  <c:v>8.09</c:v>
                </c:pt>
                <c:pt idx="22">
                  <c:v>8.6</c:v>
                </c:pt>
                <c:pt idx="23">
                  <c:v>8.8000000000000007</c:v>
                </c:pt>
                <c:pt idx="24">
                  <c:v>9.01</c:v>
                </c:pt>
                <c:pt idx="25">
                  <c:v>9.3000000000000007</c:v>
                </c:pt>
                <c:pt idx="26">
                  <c:v>9.8000000000000007</c:v>
                </c:pt>
                <c:pt idx="27">
                  <c:v>10.031000000000001</c:v>
                </c:pt>
              </c:numCache>
            </c:numRef>
          </c:xVal>
          <c:yVal>
            <c:numRef>
              <c:f>'m=60mgL'!$J$149:$J$176</c:f>
              <c:numCache>
                <c:formatCode>General</c:formatCode>
                <c:ptCount val="28"/>
                <c:pt idx="0">
                  <c:v>1.0901110000000003</c:v>
                </c:pt>
                <c:pt idx="1">
                  <c:v>0.25167900000000065</c:v>
                </c:pt>
                <c:pt idx="2">
                  <c:v>6.7639000000000241E-2</c:v>
                </c:pt>
                <c:pt idx="3">
                  <c:v>-9.1728999999999089E-2</c:v>
                </c:pt>
                <c:pt idx="4">
                  <c:v>-0.1950639999999999</c:v>
                </c:pt>
                <c:pt idx="5">
                  <c:v>-0.25624399999999931</c:v>
                </c:pt>
                <c:pt idx="6">
                  <c:v>-0.28452099999999947</c:v>
                </c:pt>
                <c:pt idx="7">
                  <c:v>-0.33644899999999972</c:v>
                </c:pt>
                <c:pt idx="8">
                  <c:v>-0.40277599999999986</c:v>
                </c:pt>
                <c:pt idx="9">
                  <c:v>-0.42180099999999998</c:v>
                </c:pt>
                <c:pt idx="10">
                  <c:v>-0.43928400000000034</c:v>
                </c:pt>
                <c:pt idx="11">
                  <c:v>-0.48248099999999966</c:v>
                </c:pt>
                <c:pt idx="12">
                  <c:v>-0.49379599999999935</c:v>
                </c:pt>
                <c:pt idx="13">
                  <c:v>-0.50356899999999916</c:v>
                </c:pt>
                <c:pt idx="14">
                  <c:v>-0.51326116000000022</c:v>
                </c:pt>
                <c:pt idx="15">
                  <c:v>-0.5184889999999992</c:v>
                </c:pt>
                <c:pt idx="16">
                  <c:v>-0.52363599999999932</c:v>
                </c:pt>
                <c:pt idx="17">
                  <c:v>-0.52724099999999863</c:v>
                </c:pt>
                <c:pt idx="18">
                  <c:v>-0.52982499999999932</c:v>
                </c:pt>
                <c:pt idx="19">
                  <c:v>-0.52880399999999861</c:v>
                </c:pt>
                <c:pt idx="20">
                  <c:v>-0.50684260999999919</c:v>
                </c:pt>
                <c:pt idx="21">
                  <c:v>-0.50151148999999806</c:v>
                </c:pt>
                <c:pt idx="22">
                  <c:v>-0.43378399999999895</c:v>
                </c:pt>
                <c:pt idx="23">
                  <c:v>-0.39627599999999996</c:v>
                </c:pt>
                <c:pt idx="24">
                  <c:v>-0.3502542899999993</c:v>
                </c:pt>
                <c:pt idx="25">
                  <c:v>-0.27552100000000002</c:v>
                </c:pt>
                <c:pt idx="26">
                  <c:v>-0.11621600000000011</c:v>
                </c:pt>
              </c:numCache>
            </c:numRef>
          </c:yVal>
          <c:smooth val="0"/>
        </c:ser>
        <c:dLbls>
          <c:showLegendKey val="0"/>
          <c:showVal val="0"/>
          <c:showCatName val="0"/>
          <c:showSerName val="0"/>
          <c:showPercent val="0"/>
          <c:showBubbleSize val="0"/>
        </c:dLbls>
        <c:axId val="-1299875120"/>
        <c:axId val="-1299871312"/>
      </c:scatterChart>
      <c:valAx>
        <c:axId val="-1299875120"/>
        <c:scaling>
          <c:orientation val="minMax"/>
          <c:max val="13"/>
          <c:min val="2"/>
        </c:scaling>
        <c:delete val="0"/>
        <c:axPos val="b"/>
        <c:title>
          <c:tx>
            <c:rich>
              <a:bodyPr rot="0" spcFirstLastPara="1" vertOverflow="ellipsis" vert="horz" wrap="square" anchor="ctr" anchorCtr="1"/>
              <a:lstStyle/>
              <a:p>
                <a:pPr>
                  <a:defRPr sz="1100" b="0" i="0" u="none" strike="noStrike" kern="1200" baseline="0">
                    <a:solidFill>
                      <a:srgbClr val="0070C0"/>
                    </a:solidFill>
                    <a:latin typeface="Arial" panose="020B0604020202020204" pitchFamily="34" charset="0"/>
                    <a:ea typeface="+mn-ea"/>
                    <a:cs typeface="Arial" panose="020B0604020202020204" pitchFamily="34" charset="0"/>
                  </a:defRPr>
                </a:pPr>
                <a:r>
                  <a:rPr lang="en-US" sz="1100" b="0">
                    <a:solidFill>
                      <a:srgbClr val="0070C0"/>
                    </a:solidFill>
                    <a:latin typeface="Arial" panose="020B0604020202020204" pitchFamily="34" charset="0"/>
                    <a:cs typeface="Arial" panose="020B0604020202020204" pitchFamily="34" charset="0"/>
                  </a:rPr>
                  <a:t>pH</a:t>
                </a:r>
              </a:p>
            </c:rich>
          </c:tx>
          <c:layout>
            <c:manualLayout>
              <c:xMode val="edge"/>
              <c:yMode val="edge"/>
              <c:x val="0.70666100050148817"/>
              <c:y val="0.53868293963254599"/>
            </c:manualLayout>
          </c:layout>
          <c:overlay val="0"/>
          <c:spPr>
            <a:noFill/>
            <a:ln>
              <a:noFill/>
            </a:ln>
            <a:effectLst/>
          </c:spPr>
        </c:title>
        <c:numFmt formatCode="General" sourceLinked="1"/>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1299871312"/>
        <c:crosses val="autoZero"/>
        <c:crossBetween val="midCat"/>
      </c:valAx>
      <c:valAx>
        <c:axId val="-1299871312"/>
        <c:scaling>
          <c:orientation val="minMax"/>
        </c:scaling>
        <c:delete val="0"/>
        <c:axPos val="l"/>
        <c:title>
          <c:tx>
            <c:rich>
              <a:bodyPr rot="0" spcFirstLastPara="1" vertOverflow="ellipsis" wrap="square" anchor="ctr" anchorCtr="1"/>
              <a:lstStyle/>
              <a:p>
                <a:pPr>
                  <a:defRPr sz="1100" b="0" i="0" u="none" strike="noStrike" kern="1200" baseline="0">
                    <a:solidFill>
                      <a:srgbClr val="0070C0"/>
                    </a:solidFill>
                    <a:latin typeface="Arial" panose="020B0604020202020204" pitchFamily="34" charset="0"/>
                    <a:ea typeface="+mn-ea"/>
                    <a:cs typeface="Arial" panose="020B0604020202020204" pitchFamily="34" charset="0"/>
                  </a:defRPr>
                </a:pPr>
                <a:r>
                  <a:rPr lang="en-US" sz="1100" b="0">
                    <a:solidFill>
                      <a:srgbClr val="0070C0"/>
                    </a:solidFill>
                    <a:latin typeface="Arial" panose="020B0604020202020204" pitchFamily="34" charset="0"/>
                    <a:cs typeface="Arial" panose="020B0604020202020204" pitchFamily="34" charset="0"/>
                  </a:rPr>
                  <a:t>n</a:t>
                </a:r>
              </a:p>
            </c:rich>
          </c:tx>
          <c:layout>
            <c:manualLayout>
              <c:xMode val="edge"/>
              <c:yMode val="edge"/>
              <c:x val="7.1197319317715557E-2"/>
              <c:y val="0.16544934383202101"/>
            </c:manualLayout>
          </c:layout>
          <c:overlay val="0"/>
          <c:spPr>
            <a:noFill/>
            <a:ln>
              <a:noFill/>
            </a:ln>
            <a:effectLst/>
          </c:spPr>
        </c:title>
        <c:numFmt formatCode="General" sourceLinked="1"/>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1299875120"/>
        <c:crosses val="autoZero"/>
        <c:crossBetween val="midCat"/>
      </c:valAx>
      <c:spPr>
        <a:noFill/>
        <a:ln>
          <a:noFill/>
        </a:ln>
        <a:effectLst/>
      </c:spPr>
    </c:plotArea>
    <c:legend>
      <c:legendPos val="b"/>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ayout>
        <c:manualLayout>
          <c:xMode val="edge"/>
          <c:yMode val="edge"/>
          <c:x val="0.78013227564916665"/>
          <c:y val="3.9582247341033591E-2"/>
          <c:w val="0.21497170173827526"/>
          <c:h val="0.5923706183068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1000" b="0" i="0" baseline="0">
                <a:effectLst/>
                <a:latin typeface="Arial" panose="020B0604020202020204" pitchFamily="34" charset="0"/>
                <a:cs typeface="Arial" panose="020B0604020202020204" pitchFamily="34" charset="0"/>
              </a:rPr>
              <a:t>m=100mg/L</a:t>
            </a:r>
            <a:endParaRPr lang="fr-FR" sz="1000" b="0">
              <a:effectLst/>
              <a:latin typeface="Arial" panose="020B0604020202020204" pitchFamily="34" charset="0"/>
              <a:cs typeface="Arial" panose="020B0604020202020204" pitchFamily="34" charset="0"/>
            </a:endParaRPr>
          </a:p>
        </c:rich>
      </c:tx>
      <c:layout>
        <c:manualLayout>
          <c:xMode val="edge"/>
          <c:yMode val="edge"/>
          <c:x val="0.33783200078167386"/>
          <c:y val="4.1370285175027312E-2"/>
        </c:manualLayout>
      </c:layout>
      <c:overlay val="0"/>
    </c:title>
    <c:autoTitleDeleted val="0"/>
    <c:plotArea>
      <c:layout>
        <c:manualLayout>
          <c:layoutTarget val="inner"/>
          <c:xMode val="edge"/>
          <c:yMode val="edge"/>
          <c:x val="0.14036431231632204"/>
          <c:y val="7.1741032370953639E-2"/>
          <c:w val="0.64956702731360583"/>
          <c:h val="0.82855136921877959"/>
        </c:manualLayout>
      </c:layout>
      <c:scatterChart>
        <c:scatterStyle val="lineMarker"/>
        <c:varyColors val="0"/>
        <c:ser>
          <c:idx val="0"/>
          <c:order val="0"/>
          <c:tx>
            <c:v>tct=26h</c:v>
          </c:tx>
          <c:spPr>
            <a:ln w="28575">
              <a:noFill/>
            </a:ln>
          </c:spPr>
          <c:marker>
            <c:symbol val="diamond"/>
            <c:size val="5"/>
            <c:spPr>
              <a:solidFill>
                <a:schemeClr val="tx1"/>
              </a:solidFill>
              <a:ln>
                <a:solidFill>
                  <a:schemeClr val="tx1"/>
                </a:solidFill>
              </a:ln>
            </c:spPr>
          </c:marker>
          <c:trendline>
            <c:spPr>
              <a:ln w="12700">
                <a:solidFill>
                  <a:schemeClr val="tx1"/>
                </a:solidFill>
              </a:ln>
            </c:spPr>
            <c:trendlineType val="poly"/>
            <c:order val="3"/>
            <c:dispRSqr val="0"/>
            <c:dispEq val="0"/>
          </c:trendline>
          <c:xVal>
            <c:numRef>
              <c:f>'n=f(pH), 100mgL'!$H$107:$H$118</c:f>
              <c:numCache>
                <c:formatCode>0.00</c:formatCode>
                <c:ptCount val="12"/>
                <c:pt idx="0">
                  <c:v>4.8</c:v>
                </c:pt>
                <c:pt idx="1">
                  <c:v>5.5</c:v>
                </c:pt>
                <c:pt idx="2">
                  <c:v>5.7</c:v>
                </c:pt>
                <c:pt idx="3">
                  <c:v>6.2</c:v>
                </c:pt>
                <c:pt idx="4">
                  <c:v>6.8</c:v>
                </c:pt>
                <c:pt idx="5">
                  <c:v>6.9</c:v>
                </c:pt>
                <c:pt idx="6">
                  <c:v>7.07</c:v>
                </c:pt>
                <c:pt idx="7">
                  <c:v>7.3</c:v>
                </c:pt>
                <c:pt idx="8">
                  <c:v>7.5</c:v>
                </c:pt>
                <c:pt idx="9">
                  <c:v>7.6</c:v>
                </c:pt>
                <c:pt idx="10">
                  <c:v>8.0300000000000011</c:v>
                </c:pt>
                <c:pt idx="11">
                  <c:v>8.4</c:v>
                </c:pt>
              </c:numCache>
            </c:numRef>
          </c:xVal>
          <c:yVal>
            <c:numRef>
              <c:f>'n=f(pH), 100mgL'!$I$107:$I$118</c:f>
              <c:numCache>
                <c:formatCode>0.00</c:formatCode>
                <c:ptCount val="12"/>
                <c:pt idx="0">
                  <c:v>0.51640000000000252</c:v>
                </c:pt>
                <c:pt idx="1">
                  <c:v>-7.6499999999997584E-2</c:v>
                </c:pt>
                <c:pt idx="2">
                  <c:v>-0.21889999999999793</c:v>
                </c:pt>
                <c:pt idx="3">
                  <c:v>-0.52239999999999931</c:v>
                </c:pt>
                <c:pt idx="4">
                  <c:v>-0.78759999999999941</c:v>
                </c:pt>
                <c:pt idx="5">
                  <c:v>-0.82129999999999903</c:v>
                </c:pt>
                <c:pt idx="6">
                  <c:v>-0.87170499999999684</c:v>
                </c:pt>
                <c:pt idx="7">
                  <c:v>-0.92609999999999648</c:v>
                </c:pt>
                <c:pt idx="8">
                  <c:v>-0.96049999999999613</c:v>
                </c:pt>
                <c:pt idx="9">
                  <c:v>-0.97319999999999862</c:v>
                </c:pt>
                <c:pt idx="10">
                  <c:v>-0.99362499999999621</c:v>
                </c:pt>
                <c:pt idx="11">
                  <c:v>-0.96679999999999755</c:v>
                </c:pt>
              </c:numCache>
            </c:numRef>
          </c:yVal>
          <c:smooth val="0"/>
        </c:ser>
        <c:ser>
          <c:idx val="1"/>
          <c:order val="1"/>
          <c:tx>
            <c:v>tct=4H</c:v>
          </c:tx>
          <c:spPr>
            <a:ln w="28575">
              <a:noFill/>
            </a:ln>
          </c:spPr>
          <c:marker>
            <c:symbol val="triangle"/>
            <c:size val="5"/>
            <c:spPr>
              <a:solidFill>
                <a:srgbClr val="7030A0"/>
              </a:solidFill>
              <a:ln>
                <a:solidFill>
                  <a:schemeClr val="tx1"/>
                </a:solidFill>
              </a:ln>
            </c:spPr>
          </c:marker>
          <c:trendline>
            <c:spPr>
              <a:ln w="12700">
                <a:solidFill>
                  <a:srgbClr val="7030A0"/>
                </a:solidFill>
              </a:ln>
            </c:spPr>
            <c:trendlineType val="poly"/>
            <c:order val="3"/>
            <c:dispRSqr val="0"/>
            <c:dispEq val="0"/>
          </c:trendline>
          <c:xVal>
            <c:numRef>
              <c:f>'n=f(pH), 100mgL'!$H$87:$H$101</c:f>
              <c:numCache>
                <c:formatCode>0.00</c:formatCode>
                <c:ptCount val="15"/>
                <c:pt idx="0">
                  <c:v>4.0999999999999996</c:v>
                </c:pt>
                <c:pt idx="1">
                  <c:v>4.9000000000000004</c:v>
                </c:pt>
                <c:pt idx="2">
                  <c:v>5.3</c:v>
                </c:pt>
                <c:pt idx="3">
                  <c:v>5.4</c:v>
                </c:pt>
                <c:pt idx="4">
                  <c:v>5.7</c:v>
                </c:pt>
                <c:pt idx="5">
                  <c:v>6.7</c:v>
                </c:pt>
                <c:pt idx="6">
                  <c:v>6.9</c:v>
                </c:pt>
                <c:pt idx="7">
                  <c:v>7.1</c:v>
                </c:pt>
                <c:pt idx="8">
                  <c:v>7.4</c:v>
                </c:pt>
                <c:pt idx="9">
                  <c:v>8</c:v>
                </c:pt>
                <c:pt idx="10">
                  <c:v>8.5</c:v>
                </c:pt>
                <c:pt idx="11">
                  <c:v>8.6</c:v>
                </c:pt>
                <c:pt idx="12">
                  <c:v>8.8000000000000007</c:v>
                </c:pt>
                <c:pt idx="13">
                  <c:v>9.07</c:v>
                </c:pt>
              </c:numCache>
            </c:numRef>
          </c:xVal>
          <c:yVal>
            <c:numRef>
              <c:f>'n=f(pH), 100mgL'!$I$87:$I$101</c:f>
              <c:numCache>
                <c:formatCode>0.00</c:formatCode>
                <c:ptCount val="15"/>
                <c:pt idx="0">
                  <c:v>0.33951999999999993</c:v>
                </c:pt>
                <c:pt idx="1">
                  <c:v>-2.0480000000000945E-2</c:v>
                </c:pt>
                <c:pt idx="2">
                  <c:v>-0.1659199999999999</c:v>
                </c:pt>
                <c:pt idx="3">
                  <c:v>-0.19868000000000038</c:v>
                </c:pt>
                <c:pt idx="4">
                  <c:v>-0.28832000000000024</c:v>
                </c:pt>
                <c:pt idx="5">
                  <c:v>-0.49352000000000068</c:v>
                </c:pt>
                <c:pt idx="6">
                  <c:v>-0.51727999999999996</c:v>
                </c:pt>
                <c:pt idx="7">
                  <c:v>-0.53528000000000053</c:v>
                </c:pt>
                <c:pt idx="8">
                  <c:v>-0.55148000000000108</c:v>
                </c:pt>
                <c:pt idx="9">
                  <c:v>-0.54500000000000048</c:v>
                </c:pt>
                <c:pt idx="10">
                  <c:v>-0.49999999999999967</c:v>
                </c:pt>
                <c:pt idx="11">
                  <c:v>-0.48668000000000028</c:v>
                </c:pt>
                <c:pt idx="12">
                  <c:v>-0.45571999999999996</c:v>
                </c:pt>
                <c:pt idx="13">
                  <c:v>-0.40478720000000085</c:v>
                </c:pt>
              </c:numCache>
            </c:numRef>
          </c:yVal>
          <c:smooth val="0"/>
        </c:ser>
        <c:ser>
          <c:idx val="2"/>
          <c:order val="2"/>
          <c:tx>
            <c:v>tct=3h</c:v>
          </c:tx>
          <c:spPr>
            <a:ln w="28575">
              <a:noFill/>
            </a:ln>
          </c:spPr>
          <c:marker>
            <c:symbol val="triangle"/>
            <c:size val="5"/>
            <c:spPr>
              <a:noFill/>
              <a:ln w="15875">
                <a:solidFill>
                  <a:srgbClr val="FF0000"/>
                </a:solidFill>
              </a:ln>
            </c:spPr>
          </c:marker>
          <c:trendline>
            <c:spPr>
              <a:ln w="12700">
                <a:solidFill>
                  <a:srgbClr val="FF0000"/>
                </a:solidFill>
              </a:ln>
            </c:spPr>
            <c:trendlineType val="poly"/>
            <c:order val="3"/>
            <c:dispRSqr val="0"/>
            <c:dispEq val="0"/>
          </c:trendline>
          <c:xVal>
            <c:numRef>
              <c:f>'n=f(pH), 100mgL'!$H$66:$H$83</c:f>
              <c:numCache>
                <c:formatCode>0.00</c:formatCode>
                <c:ptCount val="18"/>
                <c:pt idx="0">
                  <c:v>3.1</c:v>
                </c:pt>
                <c:pt idx="1">
                  <c:v>4.0999999999999996</c:v>
                </c:pt>
                <c:pt idx="2">
                  <c:v>4.8</c:v>
                </c:pt>
                <c:pt idx="3">
                  <c:v>5.2</c:v>
                </c:pt>
                <c:pt idx="4">
                  <c:v>5.3</c:v>
                </c:pt>
                <c:pt idx="5">
                  <c:v>5.8</c:v>
                </c:pt>
                <c:pt idx="6">
                  <c:v>6.7</c:v>
                </c:pt>
                <c:pt idx="7">
                  <c:v>6.9</c:v>
                </c:pt>
                <c:pt idx="8">
                  <c:v>7.3</c:v>
                </c:pt>
                <c:pt idx="9">
                  <c:v>7.9</c:v>
                </c:pt>
                <c:pt idx="10">
                  <c:v>8</c:v>
                </c:pt>
                <c:pt idx="11">
                  <c:v>8.9</c:v>
                </c:pt>
                <c:pt idx="12">
                  <c:v>9.1</c:v>
                </c:pt>
                <c:pt idx="13">
                  <c:v>9.4</c:v>
                </c:pt>
                <c:pt idx="14">
                  <c:v>9.6</c:v>
                </c:pt>
                <c:pt idx="15">
                  <c:v>10.4</c:v>
                </c:pt>
                <c:pt idx="16">
                  <c:v>10.9</c:v>
                </c:pt>
              </c:numCache>
            </c:numRef>
          </c:xVal>
          <c:yVal>
            <c:numRef>
              <c:f>'n=f(pH), 100mgL'!$I$66:$I$83</c:f>
              <c:numCache>
                <c:formatCode>0.00</c:formatCode>
                <c:ptCount val="18"/>
                <c:pt idx="0">
                  <c:v>1.2699499999999999</c:v>
                </c:pt>
                <c:pt idx="1">
                  <c:v>0.58194999999999997</c:v>
                </c:pt>
                <c:pt idx="2">
                  <c:v>0.18960000000000043</c:v>
                </c:pt>
                <c:pt idx="3">
                  <c:v>-1.599999999999824E-3</c:v>
                </c:pt>
                <c:pt idx="4">
                  <c:v>-4.5650000000000183E-2</c:v>
                </c:pt>
                <c:pt idx="5">
                  <c:v>-0.24339999999999942</c:v>
                </c:pt>
                <c:pt idx="6">
                  <c:v>-0.50485000000000024</c:v>
                </c:pt>
                <c:pt idx="7">
                  <c:v>-0.5464500000000001</c:v>
                </c:pt>
                <c:pt idx="8">
                  <c:v>-0.61164999999999925</c:v>
                </c:pt>
                <c:pt idx="9">
                  <c:v>-0.66444999999999865</c:v>
                </c:pt>
                <c:pt idx="10">
                  <c:v>-0.66799999999999948</c:v>
                </c:pt>
                <c:pt idx="11">
                  <c:v>-0.63244999999999862</c:v>
                </c:pt>
                <c:pt idx="12">
                  <c:v>-0.60804999999999865</c:v>
                </c:pt>
                <c:pt idx="13">
                  <c:v>-0.56019999999999914</c:v>
                </c:pt>
                <c:pt idx="14">
                  <c:v>-0.5207999999999996</c:v>
                </c:pt>
                <c:pt idx="15">
                  <c:v>-0.30319999999999864</c:v>
                </c:pt>
                <c:pt idx="16">
                  <c:v>-0.11844999999999926</c:v>
                </c:pt>
              </c:numCache>
            </c:numRef>
          </c:yVal>
          <c:smooth val="0"/>
        </c:ser>
        <c:ser>
          <c:idx val="3"/>
          <c:order val="3"/>
          <c:tx>
            <c:v>tct=2h</c:v>
          </c:tx>
          <c:spPr>
            <a:ln w="12700">
              <a:noFill/>
            </a:ln>
          </c:spPr>
          <c:marker>
            <c:symbol val="plus"/>
            <c:size val="5"/>
            <c:spPr>
              <a:noFill/>
              <a:ln w="12700">
                <a:solidFill>
                  <a:srgbClr val="00B050"/>
                </a:solidFill>
              </a:ln>
            </c:spPr>
          </c:marker>
          <c:trendline>
            <c:spPr>
              <a:ln w="12700">
                <a:solidFill>
                  <a:srgbClr val="00B050"/>
                </a:solidFill>
              </a:ln>
            </c:spPr>
            <c:trendlineType val="poly"/>
            <c:order val="3"/>
            <c:dispRSqr val="0"/>
            <c:dispEq val="0"/>
          </c:trendline>
          <c:xVal>
            <c:numRef>
              <c:f>'n=f(pH), 100mgL'!$H$46:$H$62</c:f>
              <c:numCache>
                <c:formatCode>0.00</c:formatCode>
                <c:ptCount val="17"/>
                <c:pt idx="0">
                  <c:v>3.1</c:v>
                </c:pt>
                <c:pt idx="1">
                  <c:v>4.08</c:v>
                </c:pt>
                <c:pt idx="2">
                  <c:v>4.8</c:v>
                </c:pt>
                <c:pt idx="3">
                  <c:v>4.9000000000000004</c:v>
                </c:pt>
                <c:pt idx="4">
                  <c:v>5.4</c:v>
                </c:pt>
                <c:pt idx="5">
                  <c:v>5.9</c:v>
                </c:pt>
                <c:pt idx="6">
                  <c:v>6.8</c:v>
                </c:pt>
                <c:pt idx="7">
                  <c:v>7.05</c:v>
                </c:pt>
                <c:pt idx="8">
                  <c:v>7.1</c:v>
                </c:pt>
                <c:pt idx="9">
                  <c:v>7.7</c:v>
                </c:pt>
                <c:pt idx="10">
                  <c:v>8.3000000000000007</c:v>
                </c:pt>
                <c:pt idx="11">
                  <c:v>9.2000000000000011</c:v>
                </c:pt>
                <c:pt idx="12">
                  <c:v>9.3000000000000007</c:v>
                </c:pt>
                <c:pt idx="13">
                  <c:v>9.8000000000000007</c:v>
                </c:pt>
                <c:pt idx="14">
                  <c:v>9.9</c:v>
                </c:pt>
                <c:pt idx="15">
                  <c:v>11.2</c:v>
                </c:pt>
              </c:numCache>
            </c:numRef>
          </c:xVal>
          <c:yVal>
            <c:numRef>
              <c:f>'n=f(pH), 100mgL'!$I$46:$I$62</c:f>
              <c:numCache>
                <c:formatCode>0.00</c:formatCode>
                <c:ptCount val="17"/>
                <c:pt idx="0">
                  <c:v>1.6422699999999999</c:v>
                </c:pt>
                <c:pt idx="1">
                  <c:v>0.83539679999999972</c:v>
                </c:pt>
                <c:pt idx="2">
                  <c:v>0.34908000000000078</c:v>
                </c:pt>
                <c:pt idx="3">
                  <c:v>0.28866999999999987</c:v>
                </c:pt>
                <c:pt idx="4">
                  <c:v>1.2719999999999839E-2</c:v>
                </c:pt>
                <c:pt idx="5">
                  <c:v>-0.21973000000000023</c:v>
                </c:pt>
                <c:pt idx="6">
                  <c:v>-0.52851999999999932</c:v>
                </c:pt>
                <c:pt idx="7">
                  <c:v>-0.58928249999999838</c:v>
                </c:pt>
                <c:pt idx="8">
                  <c:v>-0.60012999999999928</c:v>
                </c:pt>
                <c:pt idx="9">
                  <c:v>-0.69636999999999893</c:v>
                </c:pt>
                <c:pt idx="10">
                  <c:v>-0.72997000000000078</c:v>
                </c:pt>
                <c:pt idx="11">
                  <c:v>-0.66291999999999884</c:v>
                </c:pt>
                <c:pt idx="12">
                  <c:v>-0.6467699999999984</c:v>
                </c:pt>
                <c:pt idx="13">
                  <c:v>-0.53991999999999851</c:v>
                </c:pt>
                <c:pt idx="14">
                  <c:v>-0.51332999999999973</c:v>
                </c:pt>
                <c:pt idx="15">
                  <c:v>-9.3199999999971118E-3</c:v>
                </c:pt>
              </c:numCache>
            </c:numRef>
          </c:yVal>
          <c:smooth val="0"/>
        </c:ser>
        <c:ser>
          <c:idx val="4"/>
          <c:order val="4"/>
          <c:tx>
            <c:v>tct=1h</c:v>
          </c:tx>
          <c:spPr>
            <a:ln w="28575">
              <a:noFill/>
            </a:ln>
          </c:spPr>
          <c:marker>
            <c:symbol val="x"/>
            <c:size val="5"/>
            <c:spPr>
              <a:noFill/>
              <a:ln w="12700">
                <a:solidFill>
                  <a:schemeClr val="accent6">
                    <a:lumMod val="75000"/>
                  </a:schemeClr>
                </a:solidFill>
              </a:ln>
            </c:spPr>
          </c:marker>
          <c:trendline>
            <c:spPr>
              <a:ln w="12700">
                <a:solidFill>
                  <a:schemeClr val="accent6">
                    <a:lumMod val="75000"/>
                  </a:schemeClr>
                </a:solidFill>
              </a:ln>
            </c:spPr>
            <c:trendlineType val="poly"/>
            <c:order val="3"/>
            <c:dispRSqr val="0"/>
            <c:dispEq val="0"/>
          </c:trendline>
          <c:xVal>
            <c:numRef>
              <c:f>'n=f(pH), 100mgL'!$H$25:$H$42</c:f>
              <c:numCache>
                <c:formatCode>0.00</c:formatCode>
                <c:ptCount val="18"/>
                <c:pt idx="0">
                  <c:v>3.2</c:v>
                </c:pt>
                <c:pt idx="1">
                  <c:v>4.09</c:v>
                </c:pt>
                <c:pt idx="2">
                  <c:v>4.7</c:v>
                </c:pt>
                <c:pt idx="3">
                  <c:v>5.0999999999999996</c:v>
                </c:pt>
                <c:pt idx="4">
                  <c:v>5.4</c:v>
                </c:pt>
                <c:pt idx="5">
                  <c:v>5.9</c:v>
                </c:pt>
                <c:pt idx="6">
                  <c:v>6.9</c:v>
                </c:pt>
                <c:pt idx="7">
                  <c:v>7.2</c:v>
                </c:pt>
                <c:pt idx="8">
                  <c:v>7.5</c:v>
                </c:pt>
                <c:pt idx="9">
                  <c:v>7.8</c:v>
                </c:pt>
                <c:pt idx="10">
                  <c:v>8.8000000000000007</c:v>
                </c:pt>
                <c:pt idx="11">
                  <c:v>9.4</c:v>
                </c:pt>
                <c:pt idx="12">
                  <c:v>9.7000000000000011</c:v>
                </c:pt>
                <c:pt idx="13">
                  <c:v>10.200000000000001</c:v>
                </c:pt>
                <c:pt idx="14">
                  <c:v>10.040000000000001</c:v>
                </c:pt>
                <c:pt idx="15">
                  <c:v>10.8</c:v>
                </c:pt>
              </c:numCache>
            </c:numRef>
          </c:xVal>
          <c:yVal>
            <c:numRef>
              <c:f>'n=f(pH), 100mgL'!$I$25:$I$42</c:f>
              <c:numCache>
                <c:formatCode>0.00</c:formatCode>
                <c:ptCount val="18"/>
                <c:pt idx="0">
                  <c:v>1.1934800000000001</c:v>
                </c:pt>
                <c:pt idx="1">
                  <c:v>0.61576320000000084</c:v>
                </c:pt>
                <c:pt idx="2">
                  <c:v>0.28568000000000021</c:v>
                </c:pt>
                <c:pt idx="3">
                  <c:v>9.8320000000001087E-2</c:v>
                </c:pt>
                <c:pt idx="4">
                  <c:v>-2.7079999999998886E-2</c:v>
                </c:pt>
                <c:pt idx="5">
                  <c:v>-0.20727999999999905</c:v>
                </c:pt>
                <c:pt idx="6">
                  <c:v>-0.45967999999999976</c:v>
                </c:pt>
                <c:pt idx="7">
                  <c:v>-0.50731999999999899</c:v>
                </c:pt>
                <c:pt idx="8">
                  <c:v>-0.54199999999999893</c:v>
                </c:pt>
                <c:pt idx="9">
                  <c:v>-0.56371999999999911</c:v>
                </c:pt>
                <c:pt idx="10">
                  <c:v>-0.54251999999999867</c:v>
                </c:pt>
                <c:pt idx="11">
                  <c:v>-0.46068000000000003</c:v>
                </c:pt>
                <c:pt idx="12">
                  <c:v>-0.40031999999999901</c:v>
                </c:pt>
                <c:pt idx="13">
                  <c:v>-0.27091999999999861</c:v>
                </c:pt>
                <c:pt idx="14">
                  <c:v>-0.31624479999999894</c:v>
                </c:pt>
                <c:pt idx="15">
                  <c:v>-6.8119999999997752E-2</c:v>
                </c:pt>
              </c:numCache>
            </c:numRef>
          </c:yVal>
          <c:smooth val="0"/>
        </c:ser>
        <c:ser>
          <c:idx val="5"/>
          <c:order val="5"/>
          <c:tx>
            <c:v>tct=30min</c:v>
          </c:tx>
          <c:spPr>
            <a:ln w="28575">
              <a:noFill/>
            </a:ln>
          </c:spPr>
          <c:marker>
            <c:symbol val="circle"/>
            <c:size val="4"/>
            <c:spPr>
              <a:noFill/>
              <a:ln w="19050">
                <a:solidFill>
                  <a:srgbClr val="0070C0"/>
                </a:solidFill>
              </a:ln>
            </c:spPr>
          </c:marker>
          <c:trendline>
            <c:spPr>
              <a:ln w="12700">
                <a:solidFill>
                  <a:srgbClr val="0070C0"/>
                </a:solidFill>
              </a:ln>
            </c:spPr>
            <c:trendlineType val="poly"/>
            <c:order val="3"/>
            <c:dispRSqr val="0"/>
            <c:dispEq val="0"/>
          </c:trendline>
          <c:xVal>
            <c:numRef>
              <c:f>'n=f(pH), 100mgL'!$H$5:$H$21</c:f>
              <c:numCache>
                <c:formatCode>0.00</c:formatCode>
                <c:ptCount val="17"/>
                <c:pt idx="0">
                  <c:v>3.2</c:v>
                </c:pt>
                <c:pt idx="1">
                  <c:v>3.9</c:v>
                </c:pt>
                <c:pt idx="2">
                  <c:v>4.5999999999999996</c:v>
                </c:pt>
                <c:pt idx="3">
                  <c:v>5.0999999999999996</c:v>
                </c:pt>
                <c:pt idx="4">
                  <c:v>5.4</c:v>
                </c:pt>
                <c:pt idx="5">
                  <c:v>6</c:v>
                </c:pt>
                <c:pt idx="6">
                  <c:v>6.8</c:v>
                </c:pt>
                <c:pt idx="7">
                  <c:v>7.09</c:v>
                </c:pt>
                <c:pt idx="8">
                  <c:v>7.6</c:v>
                </c:pt>
                <c:pt idx="9">
                  <c:v>9.1</c:v>
                </c:pt>
                <c:pt idx="10">
                  <c:v>9.6</c:v>
                </c:pt>
                <c:pt idx="11">
                  <c:v>9.9</c:v>
                </c:pt>
                <c:pt idx="12">
                  <c:v>10</c:v>
                </c:pt>
                <c:pt idx="13">
                  <c:v>10.3</c:v>
                </c:pt>
                <c:pt idx="14">
                  <c:v>11.04</c:v>
                </c:pt>
              </c:numCache>
            </c:numRef>
          </c:xVal>
          <c:yVal>
            <c:numRef>
              <c:f>'n=f(pH), 100mgL'!$I$5:$I$21</c:f>
              <c:numCache>
                <c:formatCode>0.00</c:formatCode>
                <c:ptCount val="17"/>
                <c:pt idx="0">
                  <c:v>0.43580000000000002</c:v>
                </c:pt>
                <c:pt idx="1">
                  <c:v>0.16944999999999993</c:v>
                </c:pt>
                <c:pt idx="2">
                  <c:v>-5.2799999999999972E-2</c:v>
                </c:pt>
                <c:pt idx="3">
                  <c:v>-0.18454999999999983</c:v>
                </c:pt>
                <c:pt idx="4">
                  <c:v>-0.25279999999999975</c:v>
                </c:pt>
                <c:pt idx="5">
                  <c:v>-0.36499999999999938</c:v>
                </c:pt>
                <c:pt idx="6">
                  <c:v>-0.4642</c:v>
                </c:pt>
                <c:pt idx="7">
                  <c:v>-0.4859354999999993</c:v>
                </c:pt>
                <c:pt idx="8">
                  <c:v>-0.50579999999999981</c:v>
                </c:pt>
                <c:pt idx="9">
                  <c:v>-0.42854999999999965</c:v>
                </c:pt>
                <c:pt idx="10">
                  <c:v>-0.35780000000000017</c:v>
                </c:pt>
                <c:pt idx="11">
                  <c:v>-0.30454999999999993</c:v>
                </c:pt>
                <c:pt idx="12">
                  <c:v>-0.2850000000000002</c:v>
                </c:pt>
                <c:pt idx="13">
                  <c:v>-0.22094999999999934</c:v>
                </c:pt>
                <c:pt idx="14">
                  <c:v>-2.8328000000000131E-2</c:v>
                </c:pt>
              </c:numCache>
            </c:numRef>
          </c:yVal>
          <c:smooth val="0"/>
        </c:ser>
        <c:dLbls>
          <c:showLegendKey val="0"/>
          <c:showVal val="0"/>
          <c:showCatName val="0"/>
          <c:showSerName val="0"/>
          <c:showPercent val="0"/>
          <c:showBubbleSize val="0"/>
        </c:dLbls>
        <c:axId val="-1299883280"/>
        <c:axId val="-1299881648"/>
      </c:scatterChart>
      <c:valAx>
        <c:axId val="-1299883280"/>
        <c:scaling>
          <c:orientation val="minMax"/>
          <c:max val="13"/>
          <c:min val="2"/>
        </c:scaling>
        <c:delete val="0"/>
        <c:axPos val="b"/>
        <c:title>
          <c:tx>
            <c:rich>
              <a:bodyPr/>
              <a:lstStyle/>
              <a:p>
                <a:pPr>
                  <a:defRPr sz="1200" b="0">
                    <a:solidFill>
                      <a:srgbClr val="0070C0"/>
                    </a:solidFill>
                    <a:latin typeface="Arial" panose="020B0604020202020204" pitchFamily="34" charset="0"/>
                    <a:cs typeface="Arial" panose="020B0604020202020204" pitchFamily="34" charset="0"/>
                  </a:defRPr>
                </a:pPr>
                <a:r>
                  <a:rPr lang="fr-FR" sz="1200" b="0">
                    <a:solidFill>
                      <a:srgbClr val="0070C0"/>
                    </a:solidFill>
                    <a:latin typeface="Arial" panose="020B0604020202020204" pitchFamily="34" charset="0"/>
                    <a:cs typeface="Arial" panose="020B0604020202020204" pitchFamily="34" charset="0"/>
                  </a:rPr>
                  <a:t>pH</a:t>
                </a:r>
              </a:p>
            </c:rich>
          </c:tx>
          <c:layout>
            <c:manualLayout>
              <c:xMode val="edge"/>
              <c:yMode val="edge"/>
              <c:x val="0.67943887001655978"/>
              <c:y val="0.49488780118701381"/>
            </c:manualLayout>
          </c:layout>
          <c:overlay val="0"/>
        </c:title>
        <c:numFmt formatCode="0.00" sourceLinked="1"/>
        <c:majorTickMark val="cross"/>
        <c:minorTickMark val="out"/>
        <c:tickLblPos val="nextTo"/>
        <c:spPr>
          <a:noFill/>
          <a:ln w="12700">
            <a:solidFill>
              <a:schemeClr val="tx1"/>
            </a:solidFill>
          </a:ln>
        </c:spPr>
        <c:txPr>
          <a:bodyPr/>
          <a:lstStyle/>
          <a:p>
            <a:pPr>
              <a:defRPr sz="1100" b="1">
                <a:latin typeface="Times New Roman" panose="02020603050405020304" pitchFamily="18" charset="0"/>
                <a:cs typeface="Times New Roman" panose="02020603050405020304" pitchFamily="18" charset="0"/>
              </a:defRPr>
            </a:pPr>
            <a:endParaRPr lang="fr-FR"/>
          </a:p>
        </c:txPr>
        <c:crossAx val="-1299881648"/>
        <c:crosses val="autoZero"/>
        <c:crossBetween val="midCat"/>
        <c:majorUnit val="2"/>
        <c:minorUnit val="0.5"/>
      </c:valAx>
      <c:valAx>
        <c:axId val="-1299881648"/>
        <c:scaling>
          <c:orientation val="minMax"/>
          <c:max val="2"/>
          <c:min val="-1"/>
        </c:scaling>
        <c:delete val="0"/>
        <c:axPos val="l"/>
        <c:title>
          <c:tx>
            <c:rich>
              <a:bodyPr rot="0" vert="horz"/>
              <a:lstStyle/>
              <a:p>
                <a:pPr>
                  <a:defRPr sz="1100" b="0">
                    <a:solidFill>
                      <a:srgbClr val="0070C0"/>
                    </a:solidFill>
                    <a:latin typeface="Arial" panose="020B0604020202020204" pitchFamily="34" charset="0"/>
                    <a:cs typeface="Arial" panose="020B0604020202020204" pitchFamily="34" charset="0"/>
                  </a:defRPr>
                </a:pPr>
                <a:r>
                  <a:rPr lang="fr-FR" sz="1100" b="0">
                    <a:solidFill>
                      <a:srgbClr val="0070C0"/>
                    </a:solidFill>
                    <a:latin typeface="Arial" panose="020B0604020202020204" pitchFamily="34" charset="0"/>
                    <a:cs typeface="Arial" panose="020B0604020202020204" pitchFamily="34" charset="0"/>
                  </a:rPr>
                  <a:t>n</a:t>
                </a:r>
              </a:p>
            </c:rich>
          </c:tx>
          <c:layout>
            <c:manualLayout>
              <c:xMode val="edge"/>
              <c:yMode val="edge"/>
              <c:x val="5.596540145698746E-2"/>
              <c:y val="9.5633543118938083E-2"/>
            </c:manualLayout>
          </c:layout>
          <c:overlay val="0"/>
        </c:title>
        <c:numFmt formatCode="0.00" sourceLinked="1"/>
        <c:majorTickMark val="cross"/>
        <c:minorTickMark val="out"/>
        <c:tickLblPos val="nextTo"/>
        <c:spPr>
          <a:noFill/>
          <a:ln w="12700">
            <a:solidFill>
              <a:schemeClr val="tx1"/>
            </a:solidFill>
          </a:ln>
        </c:spPr>
        <c:txPr>
          <a:bodyPr/>
          <a:lstStyle/>
          <a:p>
            <a:pPr>
              <a:defRPr sz="1100" b="1">
                <a:latin typeface="Times New Roman" panose="02020603050405020304" pitchFamily="18" charset="0"/>
                <a:cs typeface="Times New Roman" panose="02020603050405020304" pitchFamily="18" charset="0"/>
              </a:defRPr>
            </a:pPr>
            <a:endParaRPr lang="fr-FR"/>
          </a:p>
        </c:txPr>
        <c:crossAx val="-1299883280"/>
        <c:crosses val="autoZero"/>
        <c:crossBetween val="midCat"/>
      </c:valAx>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76148997584778222"/>
          <c:y val="3.6208676162670685E-2"/>
          <c:w val="0.23511758661090057"/>
          <c:h val="0.76759800186267035"/>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1100" b="0" i="0" baseline="0">
                <a:effectLst/>
                <a:latin typeface="Arial" panose="020B0604020202020204" pitchFamily="34" charset="0"/>
                <a:cs typeface="Arial" panose="020B0604020202020204" pitchFamily="34" charset="0"/>
              </a:rPr>
              <a:t>m=300mg/L</a:t>
            </a:r>
            <a:endParaRPr lang="fr-FR" sz="1100" b="0">
              <a:effectLst/>
              <a:latin typeface="Arial" panose="020B0604020202020204" pitchFamily="34" charset="0"/>
              <a:cs typeface="Arial" panose="020B0604020202020204" pitchFamily="34" charset="0"/>
            </a:endParaRPr>
          </a:p>
        </c:rich>
      </c:tx>
      <c:layout>
        <c:manualLayout>
          <c:xMode val="edge"/>
          <c:yMode val="edge"/>
          <c:x val="0.27620426618688076"/>
          <c:y val="2.3966138310923431E-2"/>
        </c:manualLayout>
      </c:layout>
      <c:overlay val="1"/>
    </c:title>
    <c:autoTitleDeleted val="0"/>
    <c:plotArea>
      <c:layout>
        <c:manualLayout>
          <c:layoutTarget val="inner"/>
          <c:xMode val="edge"/>
          <c:yMode val="edge"/>
          <c:x val="0.15487358383999469"/>
          <c:y val="7.363108144090684E-2"/>
          <c:w val="0.57528090634240336"/>
          <c:h val="0.78795823419268862"/>
        </c:manualLayout>
      </c:layout>
      <c:scatterChart>
        <c:scatterStyle val="lineMarker"/>
        <c:varyColors val="0"/>
        <c:ser>
          <c:idx val="0"/>
          <c:order val="0"/>
          <c:tx>
            <c:v>tct=30min</c:v>
          </c:tx>
          <c:spPr>
            <a:ln w="28575">
              <a:noFill/>
            </a:ln>
          </c:spPr>
          <c:marker>
            <c:symbol val="circle"/>
            <c:size val="5"/>
            <c:spPr>
              <a:noFill/>
              <a:ln w="19050">
                <a:solidFill>
                  <a:srgbClr val="0070C0"/>
                </a:solidFill>
              </a:ln>
            </c:spPr>
          </c:marker>
          <c:trendline>
            <c:spPr>
              <a:ln w="12700">
                <a:solidFill>
                  <a:srgbClr val="0070C0"/>
                </a:solidFill>
              </a:ln>
            </c:spPr>
            <c:trendlineType val="poly"/>
            <c:order val="3"/>
            <c:dispRSqr val="0"/>
            <c:dispEq val="0"/>
          </c:trendline>
          <c:xVal>
            <c:numRef>
              <c:f>'n=f(pH), 300mgL'!$D$5:$D$28</c:f>
              <c:numCache>
                <c:formatCode>General</c:formatCode>
                <c:ptCount val="24"/>
                <c:pt idx="0">
                  <c:v>2.4</c:v>
                </c:pt>
                <c:pt idx="1">
                  <c:v>2.6</c:v>
                </c:pt>
                <c:pt idx="2">
                  <c:v>2.8</c:v>
                </c:pt>
                <c:pt idx="3">
                  <c:v>3.03</c:v>
                </c:pt>
                <c:pt idx="4">
                  <c:v>3.5</c:v>
                </c:pt>
                <c:pt idx="5">
                  <c:v>3.8</c:v>
                </c:pt>
                <c:pt idx="6">
                  <c:v>3.9</c:v>
                </c:pt>
                <c:pt idx="7">
                  <c:v>4.2</c:v>
                </c:pt>
                <c:pt idx="8">
                  <c:v>4.5</c:v>
                </c:pt>
                <c:pt idx="9">
                  <c:v>5.0999999999999996</c:v>
                </c:pt>
                <c:pt idx="10">
                  <c:v>5.5</c:v>
                </c:pt>
                <c:pt idx="11">
                  <c:v>6.6</c:v>
                </c:pt>
                <c:pt idx="12">
                  <c:v>6.8</c:v>
                </c:pt>
                <c:pt idx="13">
                  <c:v>7.3</c:v>
                </c:pt>
                <c:pt idx="14">
                  <c:v>7.4</c:v>
                </c:pt>
                <c:pt idx="15">
                  <c:v>8.3000000000000007</c:v>
                </c:pt>
                <c:pt idx="16">
                  <c:v>9.02</c:v>
                </c:pt>
                <c:pt idx="17">
                  <c:v>9.8000000000000007</c:v>
                </c:pt>
                <c:pt idx="18">
                  <c:v>10.1</c:v>
                </c:pt>
                <c:pt idx="19">
                  <c:v>10.4</c:v>
                </c:pt>
                <c:pt idx="20">
                  <c:v>11</c:v>
                </c:pt>
                <c:pt idx="21">
                  <c:v>11.1</c:v>
                </c:pt>
                <c:pt idx="22">
                  <c:v>11.3</c:v>
                </c:pt>
              </c:numCache>
            </c:numRef>
          </c:xVal>
          <c:yVal>
            <c:numRef>
              <c:f>'n=f(pH), 300mgL'!$E$5:$E$28</c:f>
              <c:numCache>
                <c:formatCode>0.00</c:formatCode>
                <c:ptCount val="24"/>
                <c:pt idx="0">
                  <c:v>0.72684000000000026</c:v>
                </c:pt>
                <c:pt idx="1">
                  <c:v>0.67026000000000008</c:v>
                </c:pt>
                <c:pt idx="2">
                  <c:v>0.61548000000000014</c:v>
                </c:pt>
                <c:pt idx="3">
                  <c:v>0.55470825000000035</c:v>
                </c:pt>
                <c:pt idx="4">
                  <c:v>0.43792500000000018</c:v>
                </c:pt>
                <c:pt idx="5">
                  <c:v>0.36858000000000024</c:v>
                </c:pt>
                <c:pt idx="6">
                  <c:v>0.34636500000000031</c:v>
                </c:pt>
                <c:pt idx="7">
                  <c:v>0.28242000000000017</c:v>
                </c:pt>
                <c:pt idx="8">
                  <c:v>0.22252500000000008</c:v>
                </c:pt>
                <c:pt idx="9">
                  <c:v>0.11488500000000036</c:v>
                </c:pt>
                <c:pt idx="10">
                  <c:v>5.2125000000000421E-2</c:v>
                </c:pt>
                <c:pt idx="11">
                  <c:v>-8.3340000000000011E-2</c:v>
                </c:pt>
                <c:pt idx="12">
                  <c:v>-0.10211999999999953</c:v>
                </c:pt>
                <c:pt idx="13">
                  <c:v>-0.14119499999999996</c:v>
                </c:pt>
                <c:pt idx="14">
                  <c:v>-0.14765999999999971</c:v>
                </c:pt>
                <c:pt idx="15">
                  <c:v>-0.18559499999999998</c:v>
                </c:pt>
                <c:pt idx="16">
                  <c:v>-0.18969899999999987</c:v>
                </c:pt>
                <c:pt idx="17">
                  <c:v>-0.16781999999999966</c:v>
                </c:pt>
                <c:pt idx="18">
                  <c:v>-0.15211499999999958</c:v>
                </c:pt>
                <c:pt idx="19">
                  <c:v>-0.13236000000000048</c:v>
                </c:pt>
                <c:pt idx="20">
                  <c:v>-8.0699999999999147E-2</c:v>
                </c:pt>
                <c:pt idx="21">
                  <c:v>-7.0515000000000119E-2</c:v>
                </c:pt>
                <c:pt idx="22">
                  <c:v>-4.8794999999999492E-2</c:v>
                </c:pt>
              </c:numCache>
            </c:numRef>
          </c:yVal>
          <c:smooth val="0"/>
        </c:ser>
        <c:ser>
          <c:idx val="1"/>
          <c:order val="1"/>
          <c:tx>
            <c:v>tct=1h</c:v>
          </c:tx>
          <c:spPr>
            <a:ln w="28575">
              <a:noFill/>
            </a:ln>
          </c:spPr>
          <c:marker>
            <c:symbol val="x"/>
            <c:size val="5"/>
            <c:spPr>
              <a:ln w="12700">
                <a:solidFill>
                  <a:schemeClr val="accent6">
                    <a:lumMod val="75000"/>
                  </a:schemeClr>
                </a:solidFill>
              </a:ln>
            </c:spPr>
          </c:marker>
          <c:trendline>
            <c:spPr>
              <a:ln w="12700">
                <a:solidFill>
                  <a:schemeClr val="accent6">
                    <a:lumMod val="75000"/>
                  </a:schemeClr>
                </a:solidFill>
              </a:ln>
            </c:spPr>
            <c:trendlineType val="poly"/>
            <c:order val="3"/>
            <c:dispRSqr val="0"/>
            <c:dispEq val="0"/>
          </c:trendline>
          <c:xVal>
            <c:numRef>
              <c:f>'n=f(pH), 300mgL'!$D$32:$D$58</c:f>
              <c:numCache>
                <c:formatCode>General</c:formatCode>
                <c:ptCount val="27"/>
                <c:pt idx="0">
                  <c:v>2.4</c:v>
                </c:pt>
                <c:pt idx="1">
                  <c:v>2.6</c:v>
                </c:pt>
                <c:pt idx="2">
                  <c:v>2.8</c:v>
                </c:pt>
                <c:pt idx="3">
                  <c:v>3.05</c:v>
                </c:pt>
                <c:pt idx="4">
                  <c:v>3.5</c:v>
                </c:pt>
                <c:pt idx="5">
                  <c:v>4.0999999999999996</c:v>
                </c:pt>
                <c:pt idx="6">
                  <c:v>4.3</c:v>
                </c:pt>
                <c:pt idx="7">
                  <c:v>4.9000000000000004</c:v>
                </c:pt>
                <c:pt idx="8">
                  <c:v>5.2</c:v>
                </c:pt>
                <c:pt idx="9">
                  <c:v>5.5</c:v>
                </c:pt>
                <c:pt idx="10">
                  <c:v>5.9</c:v>
                </c:pt>
                <c:pt idx="11">
                  <c:v>6.1</c:v>
                </c:pt>
                <c:pt idx="12">
                  <c:v>6.7</c:v>
                </c:pt>
                <c:pt idx="13">
                  <c:v>6.9</c:v>
                </c:pt>
                <c:pt idx="14">
                  <c:v>7.2</c:v>
                </c:pt>
                <c:pt idx="15">
                  <c:v>7.3</c:v>
                </c:pt>
                <c:pt idx="16">
                  <c:v>7.7</c:v>
                </c:pt>
                <c:pt idx="17">
                  <c:v>7.9</c:v>
                </c:pt>
                <c:pt idx="18">
                  <c:v>8.7000000000000011</c:v>
                </c:pt>
                <c:pt idx="19">
                  <c:v>8.9</c:v>
                </c:pt>
                <c:pt idx="20">
                  <c:v>9.1</c:v>
                </c:pt>
                <c:pt idx="21">
                  <c:v>9.7000000000000011</c:v>
                </c:pt>
                <c:pt idx="22">
                  <c:v>10.06</c:v>
                </c:pt>
                <c:pt idx="23">
                  <c:v>11.07</c:v>
                </c:pt>
                <c:pt idx="24">
                  <c:v>11.2</c:v>
                </c:pt>
              </c:numCache>
            </c:numRef>
          </c:xVal>
          <c:yVal>
            <c:numRef>
              <c:f>'n=f(pH), 300mgL'!$E$32:$E$58</c:f>
              <c:numCache>
                <c:formatCode>0.00</c:formatCode>
                <c:ptCount val="27"/>
                <c:pt idx="0">
                  <c:v>0.72018000000000015</c:v>
                </c:pt>
                <c:pt idx="1">
                  <c:v>0.65464000000000033</c:v>
                </c:pt>
                <c:pt idx="2">
                  <c:v>0.59137999999999991</c:v>
                </c:pt>
                <c:pt idx="3">
                  <c:v>0.51551125000000009</c:v>
                </c:pt>
                <c:pt idx="4">
                  <c:v>0.38792500000000013</c:v>
                </c:pt>
                <c:pt idx="5">
                  <c:v>0.23576500000000003</c:v>
                </c:pt>
                <c:pt idx="6">
                  <c:v>0.18960500000000027</c:v>
                </c:pt>
                <c:pt idx="7">
                  <c:v>6.4805000000000015E-2</c:v>
                </c:pt>
                <c:pt idx="8">
                  <c:v>1.0099999999999996E-2</c:v>
                </c:pt>
                <c:pt idx="9">
                  <c:v>-3.9474999999999934E-2</c:v>
                </c:pt>
                <c:pt idx="10">
                  <c:v>-9.7595000000000334E-2</c:v>
                </c:pt>
                <c:pt idx="11">
                  <c:v>-0.123235</c:v>
                </c:pt>
                <c:pt idx="12">
                  <c:v>-0.18647499999999997</c:v>
                </c:pt>
                <c:pt idx="13">
                  <c:v>-0.20299499999999984</c:v>
                </c:pt>
                <c:pt idx="14">
                  <c:v>-0.22349999999999984</c:v>
                </c:pt>
                <c:pt idx="15">
                  <c:v>-0.22919499999999984</c:v>
                </c:pt>
                <c:pt idx="16">
                  <c:v>-0.24627500000000005</c:v>
                </c:pt>
                <c:pt idx="17">
                  <c:v>-0.25139500000000004</c:v>
                </c:pt>
                <c:pt idx="18">
                  <c:v>-0.24907499999999971</c:v>
                </c:pt>
                <c:pt idx="19">
                  <c:v>-0.24279499999999993</c:v>
                </c:pt>
                <c:pt idx="20">
                  <c:v>-0.23423499999999978</c:v>
                </c:pt>
                <c:pt idx="21">
                  <c:v>-0.19487499999999988</c:v>
                </c:pt>
                <c:pt idx="22">
                  <c:v>-0.16140939999999995</c:v>
                </c:pt>
                <c:pt idx="23">
                  <c:v>-2.8084350000000091E-2</c:v>
                </c:pt>
                <c:pt idx="24">
                  <c:v>-6.7000000000005952E-3</c:v>
                </c:pt>
              </c:numCache>
            </c:numRef>
          </c:yVal>
          <c:smooth val="0"/>
        </c:ser>
        <c:ser>
          <c:idx val="2"/>
          <c:order val="2"/>
          <c:tx>
            <c:v>tct=2h</c:v>
          </c:tx>
          <c:spPr>
            <a:ln w="28575">
              <a:noFill/>
            </a:ln>
          </c:spPr>
          <c:marker>
            <c:symbol val="plus"/>
            <c:size val="5"/>
            <c:spPr>
              <a:noFill/>
              <a:ln w="12700">
                <a:solidFill>
                  <a:srgbClr val="00B050"/>
                </a:solidFill>
              </a:ln>
            </c:spPr>
          </c:marker>
          <c:trendline>
            <c:spPr>
              <a:ln w="12700">
                <a:solidFill>
                  <a:srgbClr val="00B050"/>
                </a:solidFill>
              </a:ln>
            </c:spPr>
            <c:trendlineType val="poly"/>
            <c:order val="3"/>
            <c:dispRSqr val="0"/>
            <c:dispEq val="0"/>
          </c:trendline>
          <c:xVal>
            <c:numRef>
              <c:f>'n=f(pH), 300mgL'!$D$61:$D$86</c:f>
              <c:numCache>
                <c:formatCode>General</c:formatCode>
                <c:ptCount val="26"/>
                <c:pt idx="0">
                  <c:v>2.5</c:v>
                </c:pt>
                <c:pt idx="1">
                  <c:v>2.9</c:v>
                </c:pt>
                <c:pt idx="2">
                  <c:v>3.1</c:v>
                </c:pt>
                <c:pt idx="3">
                  <c:v>3.7</c:v>
                </c:pt>
                <c:pt idx="4">
                  <c:v>4.0999999999999996</c:v>
                </c:pt>
                <c:pt idx="5">
                  <c:v>4.2</c:v>
                </c:pt>
                <c:pt idx="6">
                  <c:v>4.5999999999999996</c:v>
                </c:pt>
                <c:pt idx="7">
                  <c:v>5.0199999999999996</c:v>
                </c:pt>
                <c:pt idx="8">
                  <c:v>5.6</c:v>
                </c:pt>
                <c:pt idx="9">
                  <c:v>6.2</c:v>
                </c:pt>
                <c:pt idx="10">
                  <c:v>6.5</c:v>
                </c:pt>
                <c:pt idx="11">
                  <c:v>6.8</c:v>
                </c:pt>
                <c:pt idx="12">
                  <c:v>7.4</c:v>
                </c:pt>
                <c:pt idx="13">
                  <c:v>7.8</c:v>
                </c:pt>
                <c:pt idx="14">
                  <c:v>8.3000000000000007</c:v>
                </c:pt>
                <c:pt idx="15">
                  <c:v>9.3000000000000007</c:v>
                </c:pt>
                <c:pt idx="16">
                  <c:v>9.4</c:v>
                </c:pt>
                <c:pt idx="17">
                  <c:v>9.6</c:v>
                </c:pt>
                <c:pt idx="18">
                  <c:v>9.8000000000000007</c:v>
                </c:pt>
                <c:pt idx="19">
                  <c:v>10.02</c:v>
                </c:pt>
                <c:pt idx="20">
                  <c:v>10.1</c:v>
                </c:pt>
                <c:pt idx="21">
                  <c:v>10.8</c:v>
                </c:pt>
              </c:numCache>
            </c:numRef>
          </c:xVal>
          <c:yVal>
            <c:numRef>
              <c:f>'n=f(pH), 300mgL'!$E$61:$E$86</c:f>
              <c:numCache>
                <c:formatCode>0.00</c:formatCode>
                <c:ptCount val="26"/>
                <c:pt idx="0">
                  <c:v>0.94347499999999973</c:v>
                </c:pt>
                <c:pt idx="1">
                  <c:v>0.78601100000000002</c:v>
                </c:pt>
                <c:pt idx="2">
                  <c:v>0.71149100000000021</c:v>
                </c:pt>
                <c:pt idx="3">
                  <c:v>0.5047790000000002</c:v>
                </c:pt>
                <c:pt idx="4">
                  <c:v>0.38101100000000016</c:v>
                </c:pt>
                <c:pt idx="5">
                  <c:v>0.35182399999999986</c:v>
                </c:pt>
                <c:pt idx="6">
                  <c:v>0.24209599999999992</c:v>
                </c:pt>
                <c:pt idx="7">
                  <c:v>0.13897003999999979</c:v>
                </c:pt>
                <c:pt idx="8">
                  <c:v>1.6916000000000157E-2</c:v>
                </c:pt>
                <c:pt idx="9">
                  <c:v>-8.449600000000014E-2</c:v>
                </c:pt>
                <c:pt idx="10">
                  <c:v>-0.12572500000000009</c:v>
                </c:pt>
                <c:pt idx="11">
                  <c:v>-0.16063600000000022</c:v>
                </c:pt>
                <c:pt idx="12">
                  <c:v>-0.21150399999999972</c:v>
                </c:pt>
                <c:pt idx="13">
                  <c:v>-0.23137600000000047</c:v>
                </c:pt>
                <c:pt idx="14">
                  <c:v>-0.24042100000000044</c:v>
                </c:pt>
                <c:pt idx="15">
                  <c:v>-0.2058610000000001</c:v>
                </c:pt>
                <c:pt idx="16">
                  <c:v>-0.19854400000000053</c:v>
                </c:pt>
                <c:pt idx="17">
                  <c:v>-0.1818040000000001</c:v>
                </c:pt>
                <c:pt idx="18">
                  <c:v>-0.16225600000000109</c:v>
                </c:pt>
                <c:pt idx="19">
                  <c:v>-0.13750996000000093</c:v>
                </c:pt>
                <c:pt idx="20">
                  <c:v>-0.12766900000000003</c:v>
                </c:pt>
                <c:pt idx="21">
                  <c:v>-2.2396000000000534E-2</c:v>
                </c:pt>
              </c:numCache>
            </c:numRef>
          </c:yVal>
          <c:smooth val="0"/>
        </c:ser>
        <c:ser>
          <c:idx val="3"/>
          <c:order val="3"/>
          <c:tx>
            <c:v>tct=3h</c:v>
          </c:tx>
          <c:spPr>
            <a:ln w="28575">
              <a:noFill/>
            </a:ln>
          </c:spPr>
          <c:marker>
            <c:symbol val="triangle"/>
            <c:size val="5"/>
            <c:spPr>
              <a:noFill/>
              <a:ln w="15875">
                <a:solidFill>
                  <a:srgbClr val="FF0000"/>
                </a:solidFill>
              </a:ln>
            </c:spPr>
          </c:marker>
          <c:trendline>
            <c:spPr>
              <a:ln w="12700">
                <a:solidFill>
                  <a:srgbClr val="FF0000"/>
                </a:solidFill>
              </a:ln>
            </c:spPr>
            <c:trendlineType val="poly"/>
            <c:order val="3"/>
            <c:dispRSqr val="0"/>
            <c:dispEq val="0"/>
          </c:trendline>
          <c:xVal>
            <c:numRef>
              <c:f>'n=f(pH), 300mgL'!$D$90:$D$114</c:f>
              <c:numCache>
                <c:formatCode>General</c:formatCode>
                <c:ptCount val="25"/>
                <c:pt idx="0">
                  <c:v>2.5</c:v>
                </c:pt>
                <c:pt idx="1">
                  <c:v>2.8</c:v>
                </c:pt>
                <c:pt idx="2">
                  <c:v>3.2</c:v>
                </c:pt>
                <c:pt idx="3">
                  <c:v>3.8</c:v>
                </c:pt>
                <c:pt idx="4">
                  <c:v>4.2</c:v>
                </c:pt>
                <c:pt idx="5">
                  <c:v>4.5999999999999996</c:v>
                </c:pt>
                <c:pt idx="6">
                  <c:v>4.7</c:v>
                </c:pt>
                <c:pt idx="7">
                  <c:v>5.01</c:v>
                </c:pt>
                <c:pt idx="8">
                  <c:v>5.6</c:v>
                </c:pt>
                <c:pt idx="9">
                  <c:v>6.1</c:v>
                </c:pt>
                <c:pt idx="10">
                  <c:v>6.9</c:v>
                </c:pt>
                <c:pt idx="11">
                  <c:v>7.01</c:v>
                </c:pt>
                <c:pt idx="12">
                  <c:v>7.6</c:v>
                </c:pt>
                <c:pt idx="13">
                  <c:v>8.1</c:v>
                </c:pt>
                <c:pt idx="14">
                  <c:v>8.5</c:v>
                </c:pt>
                <c:pt idx="15">
                  <c:v>9.4</c:v>
                </c:pt>
                <c:pt idx="16">
                  <c:v>9.5</c:v>
                </c:pt>
                <c:pt idx="17">
                  <c:v>9.7000000000000011</c:v>
                </c:pt>
                <c:pt idx="18">
                  <c:v>9.9</c:v>
                </c:pt>
                <c:pt idx="19">
                  <c:v>10.050000000000002</c:v>
                </c:pt>
                <c:pt idx="20">
                  <c:v>10.5</c:v>
                </c:pt>
                <c:pt idx="21">
                  <c:v>10.7</c:v>
                </c:pt>
                <c:pt idx="22">
                  <c:v>10.8</c:v>
                </c:pt>
                <c:pt idx="23">
                  <c:v>11.6</c:v>
                </c:pt>
                <c:pt idx="24">
                  <c:v>11.7</c:v>
                </c:pt>
              </c:numCache>
            </c:numRef>
          </c:xVal>
          <c:yVal>
            <c:numRef>
              <c:f>'n=f(pH), 300mgL'!$E$90:$E$114</c:f>
              <c:numCache>
                <c:formatCode>0.00</c:formatCode>
                <c:ptCount val="25"/>
                <c:pt idx="0">
                  <c:v>0.63580000000000003</c:v>
                </c:pt>
                <c:pt idx="1">
                  <c:v>0.55289200000000027</c:v>
                </c:pt>
                <c:pt idx="2">
                  <c:v>0.44873199999999991</c:v>
                </c:pt>
                <c:pt idx="3">
                  <c:v>0.30617200000000017</c:v>
                </c:pt>
                <c:pt idx="4">
                  <c:v>0.22025199999999989</c:v>
                </c:pt>
                <c:pt idx="5">
                  <c:v>0.14162800000000009</c:v>
                </c:pt>
                <c:pt idx="6">
                  <c:v>0.12311199999999989</c:v>
                </c:pt>
                <c:pt idx="7">
                  <c:v>6.8610280000000134E-2</c:v>
                </c:pt>
                <c:pt idx="8">
                  <c:v>-2.3011999999999807E-2</c:v>
                </c:pt>
                <c:pt idx="9">
                  <c:v>-8.8232000000000102E-2</c:v>
                </c:pt>
                <c:pt idx="10">
                  <c:v>-0.16887200000000013</c:v>
                </c:pt>
                <c:pt idx="11">
                  <c:v>-0.1776777199999999</c:v>
                </c:pt>
                <c:pt idx="12">
                  <c:v>-0.21549199999999982</c:v>
                </c:pt>
                <c:pt idx="13">
                  <c:v>-0.23511199999999999</c:v>
                </c:pt>
                <c:pt idx="14">
                  <c:v>-0.24259999999999995</c:v>
                </c:pt>
                <c:pt idx="15">
                  <c:v>-0.2327720000000002</c:v>
                </c:pt>
                <c:pt idx="16">
                  <c:v>-0.22940000000000008</c:v>
                </c:pt>
                <c:pt idx="17">
                  <c:v>-0.22128799999999993</c:v>
                </c:pt>
                <c:pt idx="18">
                  <c:v>-0.21135199999999976</c:v>
                </c:pt>
                <c:pt idx="19">
                  <c:v>-0.20270300000000011</c:v>
                </c:pt>
                <c:pt idx="20">
                  <c:v>-0.17060000000000031</c:v>
                </c:pt>
                <c:pt idx="21">
                  <c:v>-0.15336799999999998</c:v>
                </c:pt>
                <c:pt idx="22">
                  <c:v>-0.14406799999999989</c:v>
                </c:pt>
                <c:pt idx="23">
                  <c:v>-5.3252000000000084E-2</c:v>
                </c:pt>
                <c:pt idx="24">
                  <c:v>-3.9848000000000112E-2</c:v>
                </c:pt>
              </c:numCache>
            </c:numRef>
          </c:yVal>
          <c:smooth val="0"/>
        </c:ser>
        <c:ser>
          <c:idx val="4"/>
          <c:order val="4"/>
          <c:tx>
            <c:v>tct=4h</c:v>
          </c:tx>
          <c:spPr>
            <a:ln w="28575">
              <a:noFill/>
            </a:ln>
          </c:spPr>
          <c:marker>
            <c:symbol val="triangle"/>
            <c:size val="5"/>
            <c:spPr>
              <a:solidFill>
                <a:srgbClr val="7030A0"/>
              </a:solidFill>
              <a:ln>
                <a:solidFill>
                  <a:srgbClr val="7030A0"/>
                </a:solidFill>
              </a:ln>
            </c:spPr>
          </c:marker>
          <c:trendline>
            <c:spPr>
              <a:ln w="12700">
                <a:solidFill>
                  <a:srgbClr val="7030A0"/>
                </a:solidFill>
              </a:ln>
            </c:spPr>
            <c:trendlineType val="poly"/>
            <c:order val="3"/>
            <c:dispRSqr val="0"/>
            <c:dispEq val="0"/>
          </c:trendline>
          <c:xVal>
            <c:numRef>
              <c:f>'n=f(pH), 300mgL'!$D$119:$D$141</c:f>
              <c:numCache>
                <c:formatCode>General</c:formatCode>
                <c:ptCount val="23"/>
                <c:pt idx="0">
                  <c:v>2.6</c:v>
                </c:pt>
                <c:pt idx="1">
                  <c:v>2.8</c:v>
                </c:pt>
                <c:pt idx="2">
                  <c:v>3.7</c:v>
                </c:pt>
                <c:pt idx="3">
                  <c:v>4.2</c:v>
                </c:pt>
                <c:pt idx="4">
                  <c:v>4.9000000000000004</c:v>
                </c:pt>
                <c:pt idx="5">
                  <c:v>5.0199999999999996</c:v>
                </c:pt>
                <c:pt idx="6">
                  <c:v>5.5</c:v>
                </c:pt>
                <c:pt idx="7">
                  <c:v>5.9</c:v>
                </c:pt>
                <c:pt idx="8">
                  <c:v>6.3</c:v>
                </c:pt>
                <c:pt idx="9">
                  <c:v>6.8</c:v>
                </c:pt>
                <c:pt idx="10">
                  <c:v>7.2</c:v>
                </c:pt>
                <c:pt idx="11">
                  <c:v>7.7</c:v>
                </c:pt>
                <c:pt idx="12">
                  <c:v>7.9</c:v>
                </c:pt>
                <c:pt idx="13">
                  <c:v>8.2000000000000011</c:v>
                </c:pt>
                <c:pt idx="14">
                  <c:v>8.7000000000000011</c:v>
                </c:pt>
                <c:pt idx="15">
                  <c:v>8.8000000000000007</c:v>
                </c:pt>
                <c:pt idx="16">
                  <c:v>9.0300000000000011</c:v>
                </c:pt>
                <c:pt idx="17">
                  <c:v>9.3000000000000007</c:v>
                </c:pt>
                <c:pt idx="18">
                  <c:v>9.7000000000000011</c:v>
                </c:pt>
                <c:pt idx="19">
                  <c:v>10.5</c:v>
                </c:pt>
                <c:pt idx="20">
                  <c:v>10.6</c:v>
                </c:pt>
                <c:pt idx="21">
                  <c:v>11.6</c:v>
                </c:pt>
                <c:pt idx="22">
                  <c:v>11.7</c:v>
                </c:pt>
              </c:numCache>
            </c:numRef>
          </c:xVal>
          <c:yVal>
            <c:numRef>
              <c:f>'n=f(pH), 300mgL'!$E$119:$E$141</c:f>
              <c:numCache>
                <c:formatCode>0.00</c:formatCode>
                <c:ptCount val="23"/>
                <c:pt idx="0">
                  <c:v>0.68810799999999983</c:v>
                </c:pt>
                <c:pt idx="1">
                  <c:v>0.63381199999999993</c:v>
                </c:pt>
                <c:pt idx="2">
                  <c:v>0.40908199999999983</c:v>
                </c:pt>
                <c:pt idx="3">
                  <c:v>0.29809200000000002</c:v>
                </c:pt>
                <c:pt idx="4">
                  <c:v>0.15933799999999979</c:v>
                </c:pt>
                <c:pt idx="5">
                  <c:v>0.13749992000000003</c:v>
                </c:pt>
                <c:pt idx="6">
                  <c:v>5.5849999999999962E-2</c:v>
                </c:pt>
                <c:pt idx="7">
                  <c:v>-5.222000000000282E-3</c:v>
                </c:pt>
                <c:pt idx="8">
                  <c:v>-5.995799999999997E-2</c:v>
                </c:pt>
                <c:pt idx="9">
                  <c:v>-0.11946799999999991</c:v>
                </c:pt>
                <c:pt idx="10">
                  <c:v>-0.15994800000000026</c:v>
                </c:pt>
                <c:pt idx="11">
                  <c:v>-0.20163800000000043</c:v>
                </c:pt>
                <c:pt idx="12">
                  <c:v>-0.21554200000000037</c:v>
                </c:pt>
                <c:pt idx="13">
                  <c:v>-0.23342800000000022</c:v>
                </c:pt>
                <c:pt idx="14">
                  <c:v>-0.25531800000000038</c:v>
                </c:pt>
                <c:pt idx="15">
                  <c:v>-0.25850800000000018</c:v>
                </c:pt>
                <c:pt idx="16">
                  <c:v>-0.26434218000000015</c:v>
                </c:pt>
                <c:pt idx="17">
                  <c:v>-0.26851800000000031</c:v>
                </c:pt>
                <c:pt idx="18">
                  <c:v>-0.2693980000000003</c:v>
                </c:pt>
                <c:pt idx="19">
                  <c:v>-0.25215000000000026</c:v>
                </c:pt>
                <c:pt idx="20">
                  <c:v>-0.24821200000000057</c:v>
                </c:pt>
                <c:pt idx="21">
                  <c:v>-0.18705200000000091</c:v>
                </c:pt>
                <c:pt idx="22">
                  <c:v>-0.17875800000000022</c:v>
                </c:pt>
              </c:numCache>
            </c:numRef>
          </c:yVal>
          <c:smooth val="0"/>
        </c:ser>
        <c:ser>
          <c:idx val="5"/>
          <c:order val="5"/>
          <c:tx>
            <c:v>tct=26h</c:v>
          </c:tx>
          <c:spPr>
            <a:ln w="28575">
              <a:noFill/>
            </a:ln>
          </c:spPr>
          <c:marker>
            <c:symbol val="diamond"/>
            <c:size val="5"/>
            <c:spPr>
              <a:solidFill>
                <a:schemeClr val="tx1"/>
              </a:solidFill>
              <a:ln>
                <a:solidFill>
                  <a:schemeClr val="tx1"/>
                </a:solidFill>
              </a:ln>
            </c:spPr>
          </c:marker>
          <c:trendline>
            <c:spPr>
              <a:ln w="12700">
                <a:solidFill>
                  <a:schemeClr val="tx1">
                    <a:shade val="95000"/>
                    <a:satMod val="105000"/>
                  </a:schemeClr>
                </a:solidFill>
              </a:ln>
            </c:spPr>
            <c:trendlineType val="poly"/>
            <c:order val="3"/>
            <c:dispRSqr val="0"/>
            <c:dispEq val="0"/>
          </c:trendline>
          <c:xVal>
            <c:numRef>
              <c:f>'n=f(pH), 300mgL'!$D$148:$D$172</c:f>
              <c:numCache>
                <c:formatCode>General</c:formatCode>
                <c:ptCount val="25"/>
                <c:pt idx="0">
                  <c:v>2.5</c:v>
                </c:pt>
                <c:pt idx="1">
                  <c:v>2.9</c:v>
                </c:pt>
                <c:pt idx="2">
                  <c:v>3.3</c:v>
                </c:pt>
                <c:pt idx="3">
                  <c:v>3.4</c:v>
                </c:pt>
                <c:pt idx="4">
                  <c:v>4.0599999999999996</c:v>
                </c:pt>
                <c:pt idx="5">
                  <c:v>4.4000000000000004</c:v>
                </c:pt>
                <c:pt idx="6">
                  <c:v>4.8</c:v>
                </c:pt>
                <c:pt idx="7">
                  <c:v>5.0999999999999996</c:v>
                </c:pt>
                <c:pt idx="8">
                  <c:v>5.7</c:v>
                </c:pt>
                <c:pt idx="9">
                  <c:v>6.07</c:v>
                </c:pt>
                <c:pt idx="10">
                  <c:v>6.8</c:v>
                </c:pt>
                <c:pt idx="11">
                  <c:v>7.02</c:v>
                </c:pt>
                <c:pt idx="12">
                  <c:v>7.3</c:v>
                </c:pt>
                <c:pt idx="13">
                  <c:v>7.5</c:v>
                </c:pt>
                <c:pt idx="14">
                  <c:v>7.7</c:v>
                </c:pt>
                <c:pt idx="15">
                  <c:v>7.9</c:v>
                </c:pt>
                <c:pt idx="16">
                  <c:v>8</c:v>
                </c:pt>
                <c:pt idx="17">
                  <c:v>8.09</c:v>
                </c:pt>
                <c:pt idx="18">
                  <c:v>8.2000000000000011</c:v>
                </c:pt>
                <c:pt idx="19">
                  <c:v>8.3000000000000007</c:v>
                </c:pt>
                <c:pt idx="20">
                  <c:v>8.4</c:v>
                </c:pt>
                <c:pt idx="21">
                  <c:v>8.5</c:v>
                </c:pt>
                <c:pt idx="22">
                  <c:v>8.9</c:v>
                </c:pt>
                <c:pt idx="23">
                  <c:v>9.1</c:v>
                </c:pt>
              </c:numCache>
            </c:numRef>
          </c:xVal>
          <c:yVal>
            <c:numRef>
              <c:f>'n=f(pH), 300mgL'!$E$148:$E$172</c:f>
              <c:numCache>
                <c:formatCode>0.00</c:formatCode>
                <c:ptCount val="25"/>
                <c:pt idx="0">
                  <c:v>0.63215000000000032</c:v>
                </c:pt>
                <c:pt idx="1">
                  <c:v>0.49317400000000028</c:v>
                </c:pt>
                <c:pt idx="2">
                  <c:v>0.36552600000000035</c:v>
                </c:pt>
                <c:pt idx="3">
                  <c:v>0.33538400000000046</c:v>
                </c:pt>
                <c:pt idx="4">
                  <c:v>0.15420344000000036</c:v>
                </c:pt>
                <c:pt idx="5">
                  <c:v>7.2904000000000316E-2</c:v>
                </c:pt>
                <c:pt idx="6">
                  <c:v>-1.2263999999999609E-2</c:v>
                </c:pt>
                <c:pt idx="7">
                  <c:v>-6.8705999999999934E-2</c:v>
                </c:pt>
                <c:pt idx="8">
                  <c:v>-0.16247399999999979</c:v>
                </c:pt>
                <c:pt idx="9">
                  <c:v>-0.20759253999999985</c:v>
                </c:pt>
                <c:pt idx="10">
                  <c:v>-0.26818399999999937</c:v>
                </c:pt>
                <c:pt idx="11">
                  <c:v>-0.27904583999999982</c:v>
                </c:pt>
                <c:pt idx="12">
                  <c:v>-0.28791400000000034</c:v>
                </c:pt>
                <c:pt idx="13">
                  <c:v>-0.2908499999999995</c:v>
                </c:pt>
                <c:pt idx="14">
                  <c:v>-0.29095399999999982</c:v>
                </c:pt>
                <c:pt idx="15">
                  <c:v>-0.28822599999999904</c:v>
                </c:pt>
                <c:pt idx="16">
                  <c:v>-0.28579999999999967</c:v>
                </c:pt>
                <c:pt idx="17">
                  <c:v>-0.28301125999999904</c:v>
                </c:pt>
                <c:pt idx="18">
                  <c:v>-0.27882399999999991</c:v>
                </c:pt>
                <c:pt idx="19">
                  <c:v>-0.27427400000000018</c:v>
                </c:pt>
                <c:pt idx="20">
                  <c:v>-0.26901599999999981</c:v>
                </c:pt>
                <c:pt idx="21">
                  <c:v>-0.26304999999999984</c:v>
                </c:pt>
                <c:pt idx="22">
                  <c:v>-0.23210599999999992</c:v>
                </c:pt>
                <c:pt idx="23">
                  <c:v>-0.21238599999999996</c:v>
                </c:pt>
              </c:numCache>
            </c:numRef>
          </c:yVal>
          <c:smooth val="0"/>
        </c:ser>
        <c:dLbls>
          <c:showLegendKey val="0"/>
          <c:showVal val="0"/>
          <c:showCatName val="0"/>
          <c:showSerName val="0"/>
          <c:showPercent val="0"/>
          <c:showBubbleSize val="0"/>
        </c:dLbls>
        <c:axId val="-1299878928"/>
        <c:axId val="-1299876752"/>
      </c:scatterChart>
      <c:valAx>
        <c:axId val="-1299878928"/>
        <c:scaling>
          <c:orientation val="minMax"/>
          <c:max val="13"/>
          <c:min val="2"/>
        </c:scaling>
        <c:delete val="0"/>
        <c:axPos val="b"/>
        <c:title>
          <c:tx>
            <c:rich>
              <a:bodyPr/>
              <a:lstStyle/>
              <a:p>
                <a:pPr>
                  <a:defRPr sz="1100" b="0">
                    <a:solidFill>
                      <a:srgbClr val="0070C0"/>
                    </a:solidFill>
                    <a:latin typeface="Arial" panose="020B0604020202020204" pitchFamily="34" charset="0"/>
                    <a:cs typeface="Arial" panose="020B0604020202020204" pitchFamily="34" charset="0"/>
                  </a:defRPr>
                </a:pPr>
                <a:r>
                  <a:rPr lang="fr-FR" sz="1100" b="0">
                    <a:solidFill>
                      <a:srgbClr val="0070C0"/>
                    </a:solidFill>
                    <a:latin typeface="Arial" panose="020B0604020202020204" pitchFamily="34" charset="0"/>
                    <a:cs typeface="Arial" panose="020B0604020202020204" pitchFamily="34" charset="0"/>
                  </a:rPr>
                  <a:t>pH</a:t>
                </a:r>
              </a:p>
            </c:rich>
          </c:tx>
          <c:layout>
            <c:manualLayout>
              <c:xMode val="edge"/>
              <c:yMode val="edge"/>
              <c:x val="0.64127279976078944"/>
              <c:y val="0.53586012868792743"/>
            </c:manualLayout>
          </c:layout>
          <c:overlay val="0"/>
        </c:title>
        <c:numFmt formatCode="#,##0.00" sourceLinked="0"/>
        <c:majorTickMark val="cross"/>
        <c:minorTickMark val="out"/>
        <c:tickLblPos val="nextTo"/>
        <c:spPr>
          <a:ln w="12700">
            <a:solidFill>
              <a:schemeClr val="tx1">
                <a:shade val="95000"/>
                <a:satMod val="105000"/>
              </a:schemeClr>
            </a:solidFill>
          </a:ln>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fr-FR"/>
          </a:p>
        </c:txPr>
        <c:crossAx val="-1299876752"/>
        <c:crosses val="autoZero"/>
        <c:crossBetween val="midCat"/>
      </c:valAx>
      <c:valAx>
        <c:axId val="-1299876752"/>
        <c:scaling>
          <c:orientation val="minMax"/>
        </c:scaling>
        <c:delete val="0"/>
        <c:axPos val="l"/>
        <c:title>
          <c:tx>
            <c:rich>
              <a:bodyPr rot="0" vert="horz"/>
              <a:lstStyle/>
              <a:p>
                <a:pPr>
                  <a:defRPr sz="1100" b="0">
                    <a:solidFill>
                      <a:srgbClr val="0070C0"/>
                    </a:solidFill>
                    <a:latin typeface="Arial" panose="020B0604020202020204" pitchFamily="34" charset="0"/>
                    <a:cs typeface="Arial" panose="020B0604020202020204" pitchFamily="34" charset="0"/>
                  </a:defRPr>
                </a:pPr>
                <a:r>
                  <a:rPr lang="fr-FR" sz="1100" b="0">
                    <a:solidFill>
                      <a:srgbClr val="0070C0"/>
                    </a:solidFill>
                    <a:latin typeface="Arial" panose="020B0604020202020204" pitchFamily="34" charset="0"/>
                    <a:cs typeface="Arial" panose="020B0604020202020204" pitchFamily="34" charset="0"/>
                  </a:rPr>
                  <a:t>n</a:t>
                </a:r>
              </a:p>
            </c:rich>
          </c:tx>
          <c:layout>
            <c:manualLayout>
              <c:xMode val="edge"/>
              <c:yMode val="edge"/>
              <c:x val="6.5052991793747295E-2"/>
              <c:y val="6.2480505154247024E-2"/>
            </c:manualLayout>
          </c:layout>
          <c:overlay val="0"/>
        </c:title>
        <c:numFmt formatCode="0.00" sourceLinked="1"/>
        <c:majorTickMark val="cross"/>
        <c:minorTickMark val="out"/>
        <c:tickLblPos val="nextTo"/>
        <c:spPr>
          <a:ln w="12700">
            <a:solidFill>
              <a:schemeClr val="tx1"/>
            </a:solidFill>
          </a:ln>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fr-FR"/>
          </a:p>
        </c:txPr>
        <c:crossAx val="-1299878928"/>
        <c:crosses val="autoZero"/>
        <c:crossBetween val="midCat"/>
      </c:valAx>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79883883185487903"/>
          <c:y val="1.4136075456321385E-3"/>
          <c:w val="0.19786039403302436"/>
          <c:h val="0.83983137141302167"/>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000" b="0">
                <a:solidFill>
                  <a:sysClr val="windowText" lastClr="000000"/>
                </a:solidFill>
                <a:latin typeface="Times New Roman" panose="02020603050405020304" pitchFamily="18" charset="0"/>
                <a:cs typeface="Times New Roman" panose="02020603050405020304" pitchFamily="18" charset="0"/>
              </a:rPr>
              <a:t>m=60mg/L</a:t>
            </a:r>
          </a:p>
        </c:rich>
      </c:tx>
      <c:layout>
        <c:manualLayout>
          <c:xMode val="edge"/>
          <c:yMode val="edge"/>
          <c:x val="0.14002423804167335"/>
          <c:y val="4.4008527318364681E-2"/>
        </c:manualLayout>
      </c:layout>
      <c:overlay val="0"/>
      <c:spPr>
        <a:noFill/>
        <a:ln>
          <a:noFill/>
        </a:ln>
        <a:effectLst/>
      </c:spPr>
    </c:title>
    <c:autoTitleDeleted val="0"/>
    <c:plotArea>
      <c:layout>
        <c:manualLayout>
          <c:layoutTarget val="inner"/>
          <c:xMode val="edge"/>
          <c:yMode val="edge"/>
          <c:x val="4.5874716654736344E-2"/>
          <c:y val="0.17455910613765074"/>
          <c:w val="0.85223163813544922"/>
          <c:h val="0.76906907323204332"/>
        </c:manualLayout>
      </c:layout>
      <c:scatterChart>
        <c:scatterStyle val="lineMarker"/>
        <c:varyColors val="0"/>
        <c:ser>
          <c:idx val="0"/>
          <c:order val="0"/>
          <c:tx>
            <c:v>n&gt;0</c:v>
          </c:tx>
          <c:spPr>
            <a:ln w="28575" cap="rnd">
              <a:noFill/>
              <a:round/>
            </a:ln>
            <a:effectLst/>
          </c:spPr>
          <c:marker>
            <c:symbol val="diamond"/>
            <c:size val="7"/>
            <c:spPr>
              <a:solidFill>
                <a:srgbClr val="0070C0"/>
              </a:solidFill>
              <a:ln w="12700">
                <a:solidFill>
                  <a:schemeClr val="tx1"/>
                </a:solidFill>
              </a:ln>
              <a:effectLst/>
            </c:spPr>
          </c:marker>
          <c:trendline>
            <c:trendlineType val="linear"/>
            <c:dispRSqr val="0"/>
            <c:dispEq val="0"/>
          </c:trendline>
          <c:trendline>
            <c:spPr>
              <a:ln w="12700">
                <a:solidFill>
                  <a:srgbClr val="0070C0"/>
                </a:solidFill>
              </a:ln>
            </c:spPr>
            <c:trendlineType val="linear"/>
            <c:dispRSqr val="0"/>
            <c:dispEq val="0"/>
          </c:trendline>
          <c:xVal>
            <c:numRef>
              <c:f>'Logk=f(n)'!$F$4:$F$15</c:f>
              <c:numCache>
                <c:formatCode>General</c:formatCode>
                <c:ptCount val="12"/>
                <c:pt idx="0" formatCode="0.00">
                  <c:v>0.31000000000000005</c:v>
                </c:pt>
                <c:pt idx="2" formatCode="0.00">
                  <c:v>0.30000000000000004</c:v>
                </c:pt>
                <c:pt idx="4" formatCode="0.00">
                  <c:v>0.37000000000000005</c:v>
                </c:pt>
                <c:pt idx="6" formatCode="0.00">
                  <c:v>0.44</c:v>
                </c:pt>
                <c:pt idx="8" formatCode="0.00">
                  <c:v>0.22</c:v>
                </c:pt>
                <c:pt idx="10" formatCode="0.00">
                  <c:v>0.35000000000000003</c:v>
                </c:pt>
                <c:pt idx="11" formatCode="0.00">
                  <c:v>0</c:v>
                </c:pt>
              </c:numCache>
            </c:numRef>
          </c:xVal>
          <c:yVal>
            <c:numRef>
              <c:f>'Logk=f(n)'!$G$4:$G$15</c:f>
              <c:numCache>
                <c:formatCode>General</c:formatCode>
                <c:ptCount val="12"/>
                <c:pt idx="0" formatCode="0.00">
                  <c:v>-1.32</c:v>
                </c:pt>
                <c:pt idx="2" formatCode="0.00">
                  <c:v>-0.56000000000000005</c:v>
                </c:pt>
                <c:pt idx="4" formatCode="0.00">
                  <c:v>-1.31</c:v>
                </c:pt>
                <c:pt idx="6" formatCode="0.00">
                  <c:v>-1.54</c:v>
                </c:pt>
                <c:pt idx="8" formatCode="0.00">
                  <c:v>-0.47000000000000003</c:v>
                </c:pt>
                <c:pt idx="10" formatCode="0.00">
                  <c:v>-1.07</c:v>
                </c:pt>
                <c:pt idx="11" formatCode="0.00">
                  <c:v>0.8</c:v>
                </c:pt>
              </c:numCache>
            </c:numRef>
          </c:yVal>
          <c:smooth val="0"/>
          <c:extLst xmlns:c16r2="http://schemas.microsoft.com/office/drawing/2015/06/chart">
            <c:ext xmlns:c16="http://schemas.microsoft.com/office/drawing/2014/chart" uri="{C3380CC4-5D6E-409C-BE32-E72D297353CC}">
              <c16:uniqueId val="{00000002-9733-4494-9D92-907FE7900CAA}"/>
            </c:ext>
          </c:extLst>
        </c:ser>
        <c:ser>
          <c:idx val="2"/>
          <c:order val="1"/>
          <c:tx>
            <c:v>n&lt;0</c:v>
          </c:tx>
          <c:spPr>
            <a:ln w="25400" cap="rnd">
              <a:noFill/>
              <a:round/>
            </a:ln>
            <a:effectLst/>
          </c:spPr>
          <c:marker>
            <c:symbol val="circle"/>
            <c:size val="6"/>
            <c:spPr>
              <a:noFill/>
              <a:ln w="19050">
                <a:solidFill>
                  <a:srgbClr val="FF0000"/>
                </a:solidFill>
              </a:ln>
              <a:effectLst/>
            </c:spPr>
          </c:marker>
          <c:trendline>
            <c:trendlineType val="linear"/>
            <c:dispRSqr val="0"/>
            <c:dispEq val="0"/>
          </c:trendline>
          <c:trendline>
            <c:spPr>
              <a:ln w="12700">
                <a:solidFill>
                  <a:srgbClr val="FF0000"/>
                </a:solidFill>
              </a:ln>
            </c:spPr>
            <c:trendlineType val="linear"/>
            <c:dispRSqr val="0"/>
            <c:dispEq val="0"/>
          </c:trendline>
          <c:xVal>
            <c:numRef>
              <c:f>'Logk=f(n)'!$F$16:$F$26</c:f>
              <c:numCache>
                <c:formatCode>General</c:formatCode>
                <c:ptCount val="11"/>
                <c:pt idx="0" formatCode="0.00">
                  <c:v>-0.29180000000000006</c:v>
                </c:pt>
                <c:pt idx="2" formatCode="0.00">
                  <c:v>-0.27</c:v>
                </c:pt>
                <c:pt idx="4" formatCode="0.00">
                  <c:v>-0.37000000000000005</c:v>
                </c:pt>
                <c:pt idx="6" formatCode="0.00">
                  <c:v>-0.29000000000000004</c:v>
                </c:pt>
                <c:pt idx="8" formatCode="0.00">
                  <c:v>-0.29000000000000004</c:v>
                </c:pt>
                <c:pt idx="10" formatCode="0.00">
                  <c:v>0</c:v>
                </c:pt>
              </c:numCache>
            </c:numRef>
          </c:xVal>
          <c:yVal>
            <c:numRef>
              <c:f>'Logk=f(n)'!$G$16:$G$26</c:f>
              <c:numCache>
                <c:formatCode>General</c:formatCode>
                <c:ptCount val="11"/>
                <c:pt idx="0" formatCode="0.00">
                  <c:v>2.63</c:v>
                </c:pt>
                <c:pt idx="2" formatCode="0.00">
                  <c:v>2.23</c:v>
                </c:pt>
                <c:pt idx="4" formatCode="0.00">
                  <c:v>2.86</c:v>
                </c:pt>
                <c:pt idx="6" formatCode="0.00">
                  <c:v>2.27</c:v>
                </c:pt>
                <c:pt idx="8" formatCode="0.00">
                  <c:v>2.4099999999999997</c:v>
                </c:pt>
                <c:pt idx="10" formatCode="0.00">
                  <c:v>0.8</c:v>
                </c:pt>
              </c:numCache>
            </c:numRef>
          </c:yVal>
          <c:smooth val="0"/>
          <c:extLst xmlns:c16r2="http://schemas.microsoft.com/office/drawing/2015/06/chart">
            <c:ext xmlns:c16="http://schemas.microsoft.com/office/drawing/2014/chart" uri="{C3380CC4-5D6E-409C-BE32-E72D297353CC}">
              <c16:uniqueId val="{00000005-9733-4494-9D92-907FE7900CAA}"/>
            </c:ext>
          </c:extLst>
        </c:ser>
        <c:dLbls>
          <c:showLegendKey val="0"/>
          <c:showVal val="0"/>
          <c:showCatName val="0"/>
          <c:showSerName val="0"/>
          <c:showPercent val="0"/>
          <c:showBubbleSize val="0"/>
        </c:dLbls>
        <c:axId val="-1299870224"/>
        <c:axId val="-1299884368"/>
      </c:scatterChart>
      <c:valAx>
        <c:axId val="-1299870224"/>
        <c:scaling>
          <c:orientation val="minMax"/>
        </c:scaling>
        <c:delete val="0"/>
        <c:axPos val="b"/>
        <c:title>
          <c:tx>
            <c:rich>
              <a:bodyPr rot="0" spcFirstLastPara="1" vertOverflow="ellipsis" vert="horz" wrap="square" anchor="ctr" anchorCtr="1"/>
              <a:lstStyle/>
              <a:p>
                <a:pPr>
                  <a:defRPr sz="10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b="1">
                    <a:solidFill>
                      <a:srgbClr val="0070C0"/>
                    </a:solidFill>
                    <a:latin typeface="Times New Roman" panose="02020603050405020304" pitchFamily="18" charset="0"/>
                    <a:cs typeface="Times New Roman" panose="02020603050405020304" pitchFamily="18" charset="0"/>
                  </a:rPr>
                  <a:t>n</a:t>
                </a:r>
              </a:p>
            </c:rich>
          </c:tx>
          <c:layout>
            <c:manualLayout>
              <c:xMode val="edge"/>
              <c:yMode val="edge"/>
              <c:x val="0.86478821843698106"/>
              <c:y val="0.55383958555398927"/>
            </c:manualLayout>
          </c:layout>
          <c:overlay val="0"/>
          <c:spPr>
            <a:noFill/>
            <a:ln>
              <a:noFill/>
            </a:ln>
            <a:effectLst/>
          </c:spPr>
        </c:title>
        <c:numFmt formatCode="0.00" sourceLinked="1"/>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1299884368"/>
        <c:crosses val="autoZero"/>
        <c:crossBetween val="midCat"/>
      </c:valAx>
      <c:valAx>
        <c:axId val="-1299884368"/>
        <c:scaling>
          <c:orientation val="minMax"/>
          <c:max val="4"/>
        </c:scaling>
        <c:delete val="0"/>
        <c:axPos val="l"/>
        <c:title>
          <c:tx>
            <c:rich>
              <a:bodyPr rot="0" spcFirstLastPara="1" vertOverflow="ellipsis" wrap="square" anchor="ctr" anchorCtr="1"/>
              <a:lstStyle/>
              <a:p>
                <a:pPr>
                  <a:defRPr sz="10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sz="1000" b="1">
                    <a:solidFill>
                      <a:srgbClr val="0070C0"/>
                    </a:solidFill>
                    <a:latin typeface="Times New Roman" panose="02020603050405020304" pitchFamily="18" charset="0"/>
                    <a:cs typeface="Times New Roman" panose="02020603050405020304" pitchFamily="18" charset="0"/>
                  </a:rPr>
                  <a:t>A</a:t>
                </a:r>
                <a:r>
                  <a:rPr lang="en-US" sz="1000" b="1" i="1" baseline="-25000">
                    <a:solidFill>
                      <a:srgbClr val="0070C0"/>
                    </a:solidFill>
                    <a:latin typeface="Times New Roman" panose="02020603050405020304" pitchFamily="18" charset="0"/>
                    <a:cs typeface="Times New Roman" panose="02020603050405020304" pitchFamily="18" charset="0"/>
                  </a:rPr>
                  <a:t>l</a:t>
                </a:r>
                <a:r>
                  <a:rPr lang="en-US" sz="1000" b="1" baseline="-25000">
                    <a:solidFill>
                      <a:srgbClr val="0070C0"/>
                    </a:solidFill>
                    <a:latin typeface="Times New Roman" panose="02020603050405020304" pitchFamily="18" charset="0"/>
                    <a:cs typeface="Times New Roman" panose="02020603050405020304" pitchFamily="18" charset="0"/>
                  </a:rPr>
                  <a:t>n</a:t>
                </a:r>
              </a:p>
            </c:rich>
          </c:tx>
          <c:layout>
            <c:manualLayout>
              <c:xMode val="edge"/>
              <c:yMode val="edge"/>
              <c:x val="0.51125729819486854"/>
              <c:y val="0.11277263922795677"/>
            </c:manualLayout>
          </c:layout>
          <c:overlay val="0"/>
          <c:spPr>
            <a:noFill/>
            <a:ln>
              <a:noFill/>
            </a:ln>
            <a:effectLst/>
          </c:spPr>
        </c:title>
        <c:numFmt formatCode="0.00" sourceLinked="1"/>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1299870224"/>
        <c:crosses val="autoZero"/>
        <c:crossBetween val="midCat"/>
      </c:valAx>
      <c:spPr>
        <a:noFill/>
        <a:ln>
          <a:noFill/>
        </a:ln>
        <a:effectLst/>
      </c:spPr>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0.82829557019658262"/>
          <c:y val="3.5078912079221536E-2"/>
          <c:w val="0.1441467138036317"/>
          <c:h val="0.2630087450859035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fr-FR" sz="1000" b="0" i="0" baseline="0">
                <a:solidFill>
                  <a:sysClr val="windowText" lastClr="000000"/>
                </a:solidFill>
                <a:effectLst/>
                <a:latin typeface="Times New Roman" panose="02020603050405020304" pitchFamily="18" charset="0"/>
                <a:cs typeface="Times New Roman" panose="02020603050405020304" pitchFamily="18" charset="0"/>
              </a:rPr>
              <a:t>m=100mg/L</a:t>
            </a:r>
            <a:endParaRPr lang="fr-FR" sz="1000" b="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4.7312403257285154E-2"/>
          <c:y val="3.3704719096347778E-2"/>
        </c:manualLayout>
      </c:layout>
      <c:overlay val="0"/>
      <c:spPr>
        <a:noFill/>
        <a:ln>
          <a:noFill/>
        </a:ln>
        <a:effectLst/>
      </c:spPr>
    </c:title>
    <c:autoTitleDeleted val="0"/>
    <c:plotArea>
      <c:layout>
        <c:manualLayout>
          <c:layoutTarget val="inner"/>
          <c:xMode val="edge"/>
          <c:yMode val="edge"/>
          <c:x val="4.6240120677755903E-2"/>
          <c:y val="0.15488229494469283"/>
          <c:w val="0.85418963254593183"/>
          <c:h val="0.80774739159671161"/>
        </c:manualLayout>
      </c:layout>
      <c:scatterChart>
        <c:scatterStyle val="lineMarker"/>
        <c:varyColors val="0"/>
        <c:ser>
          <c:idx val="0"/>
          <c:order val="0"/>
          <c:tx>
            <c:v>n&gt;0</c:v>
          </c:tx>
          <c:spPr>
            <a:ln w="28575" cap="rnd">
              <a:noFill/>
              <a:round/>
            </a:ln>
            <a:effectLst/>
          </c:spPr>
          <c:marker>
            <c:symbol val="diamond"/>
            <c:size val="7"/>
            <c:spPr>
              <a:solidFill>
                <a:srgbClr val="0070C0"/>
              </a:solidFill>
              <a:ln w="9525">
                <a:solidFill>
                  <a:schemeClr val="tx1"/>
                </a:solidFill>
              </a:ln>
              <a:effectLst/>
            </c:spPr>
          </c:marker>
          <c:trendline>
            <c:trendlineType val="linear"/>
            <c:dispRSqr val="0"/>
            <c:dispEq val="0"/>
          </c:trendline>
          <c:trendline>
            <c:spPr>
              <a:ln w="12700">
                <a:solidFill>
                  <a:srgbClr val="0070C0"/>
                </a:solidFill>
              </a:ln>
            </c:spPr>
            <c:trendlineType val="linear"/>
            <c:dispRSqr val="0"/>
            <c:dispEq val="0"/>
          </c:trendline>
          <c:xVal>
            <c:numRef>
              <c:f>'Logk=f(n)'!$F$34:$F$41</c:f>
              <c:numCache>
                <c:formatCode>General</c:formatCode>
                <c:ptCount val="8"/>
                <c:pt idx="0" formatCode="0.00">
                  <c:v>0.95000000000000007</c:v>
                </c:pt>
                <c:pt idx="2" formatCode="0.00">
                  <c:v>0.75000000000000011</c:v>
                </c:pt>
                <c:pt idx="4" formatCode="0.00">
                  <c:v>0.7400000000000001</c:v>
                </c:pt>
                <c:pt idx="6" formatCode="0.00">
                  <c:v>0.65000000000000013</c:v>
                </c:pt>
                <c:pt idx="7" formatCode="0.00">
                  <c:v>0</c:v>
                </c:pt>
              </c:numCache>
            </c:numRef>
          </c:xVal>
          <c:yVal>
            <c:numRef>
              <c:f>'Logk=f(n)'!$G$34:$G$41</c:f>
              <c:numCache>
                <c:formatCode>General</c:formatCode>
                <c:ptCount val="8"/>
                <c:pt idx="0" formatCode="0.00">
                  <c:v>-4.05</c:v>
                </c:pt>
                <c:pt idx="2" formatCode="0.00">
                  <c:v>-3</c:v>
                </c:pt>
                <c:pt idx="4" formatCode="0.00">
                  <c:v>-2.92</c:v>
                </c:pt>
                <c:pt idx="6" formatCode="0.00">
                  <c:v>-2.4899999999999998</c:v>
                </c:pt>
                <c:pt idx="7" formatCode="0.00">
                  <c:v>0.8</c:v>
                </c:pt>
              </c:numCache>
            </c:numRef>
          </c:yVal>
          <c:smooth val="0"/>
          <c:extLst xmlns:c16r2="http://schemas.microsoft.com/office/drawing/2015/06/chart">
            <c:ext xmlns:c16="http://schemas.microsoft.com/office/drawing/2014/chart" uri="{C3380CC4-5D6E-409C-BE32-E72D297353CC}">
              <c16:uniqueId val="{00000003-63EF-4185-AD9A-51C2F5EA7D82}"/>
            </c:ext>
          </c:extLst>
        </c:ser>
        <c:ser>
          <c:idx val="2"/>
          <c:order val="1"/>
          <c:tx>
            <c:v>n&lt;0</c:v>
          </c:tx>
          <c:spPr>
            <a:ln w="12700" cap="rnd">
              <a:noFill/>
              <a:round/>
            </a:ln>
            <a:effectLst/>
          </c:spPr>
          <c:marker>
            <c:symbol val="circle"/>
            <c:size val="6"/>
            <c:spPr>
              <a:noFill/>
              <a:ln w="19050">
                <a:solidFill>
                  <a:srgbClr val="FF0000"/>
                </a:solidFill>
              </a:ln>
              <a:effectLst/>
            </c:spPr>
          </c:marker>
          <c:trendline>
            <c:trendlineType val="linear"/>
            <c:dispRSqr val="0"/>
            <c:dispEq val="0"/>
          </c:trendline>
          <c:trendline>
            <c:spPr>
              <a:ln w="12700">
                <a:solidFill>
                  <a:srgbClr val="FF0000"/>
                </a:solidFill>
              </a:ln>
            </c:spPr>
            <c:trendlineType val="linear"/>
            <c:dispRSqr val="0"/>
            <c:dispEq val="0"/>
          </c:trendline>
          <c:xVal>
            <c:numRef>
              <c:f>'Logk=f(n)'!$F$42:$F$54</c:f>
              <c:numCache>
                <c:formatCode>General</c:formatCode>
                <c:ptCount val="13"/>
                <c:pt idx="0" formatCode="0.00">
                  <c:v>-0.34</c:v>
                </c:pt>
                <c:pt idx="2" formatCode="0.00">
                  <c:v>-0.36000000000000004</c:v>
                </c:pt>
                <c:pt idx="4" formatCode="0.00">
                  <c:v>-0.41000000000000003</c:v>
                </c:pt>
                <c:pt idx="6" formatCode="0.00">
                  <c:v>-0.37000000000000005</c:v>
                </c:pt>
                <c:pt idx="8" formatCode="0.00">
                  <c:v>-0.34</c:v>
                </c:pt>
                <c:pt idx="10" formatCode="0.00">
                  <c:v>-0.53</c:v>
                </c:pt>
                <c:pt idx="12" formatCode="0.00">
                  <c:v>0</c:v>
                </c:pt>
              </c:numCache>
            </c:numRef>
          </c:xVal>
          <c:yVal>
            <c:numRef>
              <c:f>'Logk=f(n)'!$G$42:$G$54</c:f>
              <c:numCache>
                <c:formatCode>General</c:formatCode>
                <c:ptCount val="13"/>
                <c:pt idx="0" formatCode="0.00">
                  <c:v>2.42</c:v>
                </c:pt>
                <c:pt idx="2" formatCode="0.00">
                  <c:v>2.7800000000000002</c:v>
                </c:pt>
                <c:pt idx="4" formatCode="0.00">
                  <c:v>3.27</c:v>
                </c:pt>
                <c:pt idx="6" formatCode="0.00">
                  <c:v>2.94</c:v>
                </c:pt>
                <c:pt idx="8" formatCode="0.00">
                  <c:v>2.52</c:v>
                </c:pt>
                <c:pt idx="10" formatCode="0.00">
                  <c:v>3.82</c:v>
                </c:pt>
                <c:pt idx="12" formatCode="0.00">
                  <c:v>0.8</c:v>
                </c:pt>
              </c:numCache>
            </c:numRef>
          </c:yVal>
          <c:smooth val="0"/>
          <c:extLst xmlns:c16r2="http://schemas.microsoft.com/office/drawing/2015/06/chart">
            <c:ext xmlns:c16="http://schemas.microsoft.com/office/drawing/2014/chart" uri="{C3380CC4-5D6E-409C-BE32-E72D297353CC}">
              <c16:uniqueId val="{00000006-63EF-4185-AD9A-51C2F5EA7D82}"/>
            </c:ext>
          </c:extLst>
        </c:ser>
        <c:dLbls>
          <c:showLegendKey val="0"/>
          <c:showVal val="0"/>
          <c:showCatName val="0"/>
          <c:showSerName val="0"/>
          <c:showPercent val="0"/>
          <c:showBubbleSize val="0"/>
        </c:dLbls>
        <c:axId val="-1257955472"/>
        <c:axId val="-1257964720"/>
      </c:scatterChart>
      <c:valAx>
        <c:axId val="-1257955472"/>
        <c:scaling>
          <c:orientation val="minMax"/>
        </c:scaling>
        <c:delete val="0"/>
        <c:axPos val="b"/>
        <c:title>
          <c:tx>
            <c:rich>
              <a:bodyPr rot="0" spcFirstLastPara="1" vertOverflow="ellipsis" vert="horz" wrap="square" anchor="ctr" anchorCtr="1"/>
              <a:lstStyle/>
              <a:p>
                <a:pPr>
                  <a:defRPr sz="10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sz="1000" b="1">
                    <a:solidFill>
                      <a:srgbClr val="0070C0"/>
                    </a:solidFill>
                    <a:latin typeface="Times New Roman" panose="02020603050405020304" pitchFamily="18" charset="0"/>
                    <a:cs typeface="Times New Roman" panose="02020603050405020304" pitchFamily="18" charset="0"/>
                  </a:rPr>
                  <a:t>n</a:t>
                </a:r>
              </a:p>
            </c:rich>
          </c:tx>
          <c:layout>
            <c:manualLayout>
              <c:xMode val="edge"/>
              <c:yMode val="edge"/>
              <c:x val="0.86006359781950337"/>
              <c:y val="0.40971394263976113"/>
            </c:manualLayout>
          </c:layout>
          <c:overlay val="0"/>
          <c:spPr>
            <a:noFill/>
            <a:ln>
              <a:noFill/>
            </a:ln>
            <a:effectLst/>
          </c:spPr>
        </c:title>
        <c:numFmt formatCode="0.00" sourceLinked="1"/>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1257964720"/>
        <c:crosses val="autoZero"/>
        <c:crossBetween val="midCat"/>
        <c:majorUnit val="0.2"/>
      </c:valAx>
      <c:valAx>
        <c:axId val="-1257964720"/>
        <c:scaling>
          <c:orientation val="minMax"/>
        </c:scaling>
        <c:delete val="0"/>
        <c:axPos val="l"/>
        <c:title>
          <c:tx>
            <c:rich>
              <a:bodyPr rot="0" spcFirstLastPara="1" vertOverflow="ellipsis" wrap="square" anchor="ctr" anchorCtr="1"/>
              <a:lstStyle/>
              <a:p>
                <a:pPr>
                  <a:defRPr sz="10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sz="1000" b="1" i="1" baseline="-25000">
                    <a:solidFill>
                      <a:srgbClr val="0070C0"/>
                    </a:solidFill>
                    <a:latin typeface="Times New Roman" panose="02020603050405020304" pitchFamily="18" charset="0"/>
                    <a:cs typeface="Times New Roman" panose="02020603050405020304" pitchFamily="18" charset="0"/>
                  </a:rPr>
                  <a:t>Aln</a:t>
                </a:r>
              </a:p>
            </c:rich>
          </c:tx>
          <c:layout>
            <c:manualLayout>
              <c:xMode val="edge"/>
              <c:yMode val="edge"/>
              <c:x val="0.430223097112861"/>
              <c:y val="0.15171134984645138"/>
            </c:manualLayout>
          </c:layout>
          <c:overlay val="0"/>
          <c:spPr>
            <a:noFill/>
            <a:ln>
              <a:noFill/>
            </a:ln>
            <a:effectLst/>
          </c:spPr>
        </c:title>
        <c:numFmt formatCode="0.00" sourceLinked="1"/>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1257955472"/>
        <c:crosses val="autoZero"/>
        <c:crossBetween val="midCat"/>
      </c:valAx>
      <c:spPr>
        <a:noFill/>
        <a:ln>
          <a:noFill/>
        </a:ln>
        <a:effectLst/>
      </c:spPr>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0.80818022747156604"/>
          <c:y val="3.8401501895596379E-2"/>
          <c:w val="0.15471465105323376"/>
          <c:h val="0.189644766064160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fr-FR" sz="1000" b="1" i="0" baseline="0">
                <a:solidFill>
                  <a:sysClr val="windowText" lastClr="000000"/>
                </a:solidFill>
                <a:effectLst/>
                <a:latin typeface="Times New Roman" panose="02020603050405020304" pitchFamily="18" charset="0"/>
                <a:cs typeface="Times New Roman" panose="02020603050405020304" pitchFamily="18" charset="0"/>
              </a:rPr>
              <a:t>m=300mg/L</a:t>
            </a:r>
            <a:endParaRPr lang="fr-FR" sz="10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2.8669986303125995E-2"/>
          <c:y val="5.0295998242510437E-2"/>
        </c:manualLayout>
      </c:layout>
      <c:overlay val="0"/>
      <c:spPr>
        <a:noFill/>
        <a:ln>
          <a:noFill/>
        </a:ln>
        <a:effectLst/>
      </c:spPr>
    </c:title>
    <c:autoTitleDeleted val="0"/>
    <c:plotArea>
      <c:layout>
        <c:manualLayout>
          <c:layoutTarget val="inner"/>
          <c:xMode val="edge"/>
          <c:yMode val="edge"/>
          <c:x val="9.5703452772791409E-2"/>
          <c:y val="0.1588389686583295"/>
          <c:w val="0.82452089039141863"/>
          <c:h val="0.77232675878750445"/>
        </c:manualLayout>
      </c:layout>
      <c:scatterChart>
        <c:scatterStyle val="lineMarker"/>
        <c:varyColors val="0"/>
        <c:ser>
          <c:idx val="0"/>
          <c:order val="0"/>
          <c:tx>
            <c:v>n&gt;0</c:v>
          </c:tx>
          <c:spPr>
            <a:ln w="28575" cap="rnd">
              <a:noFill/>
              <a:round/>
            </a:ln>
            <a:effectLst/>
          </c:spPr>
          <c:marker>
            <c:symbol val="diamond"/>
            <c:size val="7"/>
            <c:spPr>
              <a:solidFill>
                <a:srgbClr val="0070C0"/>
              </a:solidFill>
              <a:ln w="9525">
                <a:solidFill>
                  <a:schemeClr val="tx1"/>
                </a:solidFill>
              </a:ln>
              <a:effectLst/>
            </c:spPr>
          </c:marker>
          <c:trendline>
            <c:trendlineType val="linear"/>
            <c:dispRSqr val="0"/>
            <c:dispEq val="0"/>
          </c:trendline>
          <c:trendline>
            <c:spPr>
              <a:ln w="12700">
                <a:solidFill>
                  <a:srgbClr val="0070C0"/>
                </a:solidFill>
              </a:ln>
            </c:spPr>
            <c:trendlineType val="linear"/>
            <c:dispRSqr val="0"/>
            <c:dispEq val="0"/>
          </c:trendline>
          <c:xVal>
            <c:numRef>
              <c:f>'Logk=f(n)'!$F$60:$F$71</c:f>
              <c:numCache>
                <c:formatCode>General</c:formatCode>
                <c:ptCount val="12"/>
                <c:pt idx="0" formatCode="0.00">
                  <c:v>0.34</c:v>
                </c:pt>
                <c:pt idx="2" formatCode="0.00">
                  <c:v>0.30000000000000004</c:v>
                </c:pt>
                <c:pt idx="4" formatCode="0.00">
                  <c:v>0.55000000000000004</c:v>
                </c:pt>
                <c:pt idx="6" formatCode="0.00">
                  <c:v>0.33000000000000007</c:v>
                </c:pt>
                <c:pt idx="8" formatCode="0.00">
                  <c:v>0.36000000000000004</c:v>
                </c:pt>
                <c:pt idx="10" formatCode="0.00">
                  <c:v>0.33000000000000007</c:v>
                </c:pt>
                <c:pt idx="11" formatCode="0.00">
                  <c:v>0</c:v>
                </c:pt>
              </c:numCache>
            </c:numRef>
          </c:xVal>
          <c:yVal>
            <c:numRef>
              <c:f>'Logk=f(n)'!$G$60:$G$71</c:f>
              <c:numCache>
                <c:formatCode>General</c:formatCode>
                <c:ptCount val="12"/>
                <c:pt idx="0" formatCode="0.00">
                  <c:v>-1.0900000000000001</c:v>
                </c:pt>
                <c:pt idx="2" formatCode="0.00">
                  <c:v>-0.65000000000000013</c:v>
                </c:pt>
                <c:pt idx="4" formatCode="0.00">
                  <c:v>-1.75</c:v>
                </c:pt>
                <c:pt idx="6" formatCode="0.00">
                  <c:v>-0.73000000000000009</c:v>
                </c:pt>
                <c:pt idx="8" formatCode="0.00">
                  <c:v>-0.89</c:v>
                </c:pt>
                <c:pt idx="10" formatCode="0.00">
                  <c:v>-0.52</c:v>
                </c:pt>
                <c:pt idx="11" formatCode="0.00">
                  <c:v>0.8</c:v>
                </c:pt>
              </c:numCache>
            </c:numRef>
          </c:yVal>
          <c:smooth val="0"/>
          <c:extLst xmlns:c16r2="http://schemas.microsoft.com/office/drawing/2015/06/chart">
            <c:ext xmlns:c16="http://schemas.microsoft.com/office/drawing/2014/chart" uri="{C3380CC4-5D6E-409C-BE32-E72D297353CC}">
              <c16:uniqueId val="{00000002-41AC-4A00-96C1-56C5186CDF1E}"/>
            </c:ext>
          </c:extLst>
        </c:ser>
        <c:ser>
          <c:idx val="2"/>
          <c:order val="1"/>
          <c:tx>
            <c:v>n&lt;0</c:v>
          </c:tx>
          <c:spPr>
            <a:ln w="25400" cap="rnd">
              <a:noFill/>
              <a:round/>
            </a:ln>
            <a:effectLst/>
          </c:spPr>
          <c:marker>
            <c:symbol val="circle"/>
            <c:size val="6"/>
            <c:spPr>
              <a:noFill/>
              <a:ln w="19050">
                <a:solidFill>
                  <a:srgbClr val="FF0000"/>
                </a:solidFill>
              </a:ln>
              <a:effectLst/>
            </c:spPr>
          </c:marker>
          <c:trendline>
            <c:trendlineType val="linear"/>
            <c:dispRSqr val="0"/>
            <c:dispEq val="0"/>
          </c:trendline>
          <c:trendline>
            <c:spPr>
              <a:ln w="12700">
                <a:solidFill>
                  <a:srgbClr val="FF0000"/>
                </a:solidFill>
              </a:ln>
            </c:spPr>
            <c:trendlineType val="linear"/>
            <c:dispRSqr val="0"/>
            <c:dispEq val="0"/>
          </c:trendline>
          <c:xVal>
            <c:numRef>
              <c:f>'Logk=f(n)'!$F$72:$F$84</c:f>
              <c:numCache>
                <c:formatCode>General</c:formatCode>
                <c:ptCount val="13"/>
                <c:pt idx="0" formatCode="0.00">
                  <c:v>-0.21000000000000002</c:v>
                </c:pt>
                <c:pt idx="2" formatCode="0.00">
                  <c:v>-0.18000000000000002</c:v>
                </c:pt>
                <c:pt idx="4" formatCode="0.00">
                  <c:v>-0.13</c:v>
                </c:pt>
                <c:pt idx="6" formatCode="0.00">
                  <c:v>-0.18000000000000002</c:v>
                </c:pt>
                <c:pt idx="8" formatCode="0.00">
                  <c:v>-0.19</c:v>
                </c:pt>
                <c:pt idx="10" formatCode="0.00">
                  <c:v>-0.24000000000000002</c:v>
                </c:pt>
                <c:pt idx="12" formatCode="0.00">
                  <c:v>0</c:v>
                </c:pt>
              </c:numCache>
            </c:numRef>
          </c:xVal>
          <c:yVal>
            <c:numRef>
              <c:f>'Logk=f(n)'!$G$72:$G$84</c:f>
              <c:numCache>
                <c:formatCode>General</c:formatCode>
                <c:ptCount val="13"/>
                <c:pt idx="0" formatCode="0.00">
                  <c:v>2.2999999999999998</c:v>
                </c:pt>
                <c:pt idx="2" formatCode="0.00">
                  <c:v>1.9000000000000001</c:v>
                </c:pt>
                <c:pt idx="4" formatCode="0.00">
                  <c:v>1.52</c:v>
                </c:pt>
                <c:pt idx="6" formatCode="0.00">
                  <c:v>1.9700000000000002</c:v>
                </c:pt>
                <c:pt idx="8" formatCode="0.00">
                  <c:v>2.1</c:v>
                </c:pt>
                <c:pt idx="10" formatCode="0.00">
                  <c:v>2.2000000000000002</c:v>
                </c:pt>
                <c:pt idx="12" formatCode="0.00">
                  <c:v>0.8</c:v>
                </c:pt>
              </c:numCache>
            </c:numRef>
          </c:yVal>
          <c:smooth val="0"/>
          <c:extLst xmlns:c16r2="http://schemas.microsoft.com/office/drawing/2015/06/chart">
            <c:ext xmlns:c16="http://schemas.microsoft.com/office/drawing/2014/chart" uri="{C3380CC4-5D6E-409C-BE32-E72D297353CC}">
              <c16:uniqueId val="{00000005-41AC-4A00-96C1-56C5186CDF1E}"/>
            </c:ext>
          </c:extLst>
        </c:ser>
        <c:dLbls>
          <c:showLegendKey val="0"/>
          <c:showVal val="0"/>
          <c:showCatName val="0"/>
          <c:showSerName val="0"/>
          <c:showPercent val="0"/>
          <c:showBubbleSize val="0"/>
        </c:dLbls>
        <c:axId val="-1257967440"/>
        <c:axId val="-1257952208"/>
      </c:scatterChart>
      <c:valAx>
        <c:axId val="-1257967440"/>
        <c:scaling>
          <c:orientation val="minMax"/>
        </c:scaling>
        <c:delete val="0"/>
        <c:axPos val="b"/>
        <c:title>
          <c:tx>
            <c:rich>
              <a:bodyPr rot="0" spcFirstLastPara="1" vertOverflow="ellipsis" vert="horz" wrap="square" anchor="ctr" anchorCtr="1"/>
              <a:lstStyle/>
              <a:p>
                <a:pPr>
                  <a:defRPr sz="10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fr-FR" b="1">
                    <a:solidFill>
                      <a:srgbClr val="0070C0"/>
                    </a:solidFill>
                    <a:latin typeface="Times New Roman" panose="02020603050405020304" pitchFamily="18" charset="0"/>
                    <a:cs typeface="Times New Roman" panose="02020603050405020304" pitchFamily="18" charset="0"/>
                  </a:rPr>
                  <a:t>n</a:t>
                </a:r>
              </a:p>
            </c:rich>
          </c:tx>
          <c:layout>
            <c:manualLayout>
              <c:xMode val="edge"/>
              <c:yMode val="edge"/>
              <c:x val="0.8617648051063026"/>
              <c:y val="0.4928023864858303"/>
            </c:manualLayout>
          </c:layout>
          <c:overlay val="0"/>
          <c:spPr>
            <a:noFill/>
            <a:ln>
              <a:noFill/>
            </a:ln>
            <a:effectLst/>
          </c:spPr>
        </c:title>
        <c:numFmt formatCode="0.00" sourceLinked="1"/>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1257952208"/>
        <c:crosses val="autoZero"/>
        <c:crossBetween val="midCat"/>
      </c:valAx>
      <c:valAx>
        <c:axId val="-1257952208"/>
        <c:scaling>
          <c:orientation val="minMax"/>
        </c:scaling>
        <c:delete val="0"/>
        <c:axPos val="l"/>
        <c:title>
          <c:tx>
            <c:rich>
              <a:bodyPr rot="0" spcFirstLastPara="1" vertOverflow="ellipsis" wrap="square" anchor="ctr" anchorCtr="1"/>
              <a:lstStyle/>
              <a:p>
                <a:pPr>
                  <a:defRPr sz="10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sz="1000" b="1">
                    <a:solidFill>
                      <a:srgbClr val="0070C0"/>
                    </a:solidFill>
                    <a:latin typeface="Times New Roman" panose="02020603050405020304" pitchFamily="18" charset="0"/>
                    <a:cs typeface="Times New Roman" panose="02020603050405020304" pitchFamily="18" charset="0"/>
                  </a:rPr>
                  <a:t>A</a:t>
                </a:r>
                <a:r>
                  <a:rPr lang="en-US" sz="1000" b="1" i="1" baseline="-25000">
                    <a:solidFill>
                      <a:srgbClr val="0070C0"/>
                    </a:solidFill>
                    <a:latin typeface="Times New Roman" panose="02020603050405020304" pitchFamily="18" charset="0"/>
                    <a:cs typeface="Times New Roman" panose="02020603050405020304" pitchFamily="18" charset="0"/>
                  </a:rPr>
                  <a:t>l</a:t>
                </a:r>
                <a:r>
                  <a:rPr lang="en-US" sz="1000" b="1" baseline="-25000">
                    <a:solidFill>
                      <a:srgbClr val="0070C0"/>
                    </a:solidFill>
                    <a:latin typeface="Times New Roman" panose="02020603050405020304" pitchFamily="18" charset="0"/>
                    <a:cs typeface="Times New Roman" panose="02020603050405020304" pitchFamily="18" charset="0"/>
                  </a:rPr>
                  <a:t>n</a:t>
                </a:r>
              </a:p>
            </c:rich>
          </c:tx>
          <c:layout>
            <c:manualLayout>
              <c:xMode val="edge"/>
              <c:yMode val="edge"/>
              <c:x val="0.44885330850353217"/>
              <c:y val="7.8975452958248066E-2"/>
            </c:manualLayout>
          </c:layout>
          <c:overlay val="0"/>
          <c:spPr>
            <a:noFill/>
            <a:ln>
              <a:noFill/>
            </a:ln>
            <a:effectLst/>
          </c:spPr>
        </c:title>
        <c:numFmt formatCode="0.00" sourceLinked="1"/>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1257967440"/>
        <c:crosses val="autoZero"/>
        <c:crossBetween val="midCat"/>
      </c:valAx>
      <c:spPr>
        <a:noFill/>
        <a:ln>
          <a:noFill/>
        </a:ln>
        <a:effectLst/>
      </c:spPr>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0.84358034937149562"/>
          <c:y val="4.0971165891195406E-2"/>
          <c:w val="0.13234317753982552"/>
          <c:h val="0.2034999479690589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M4cail8k/+/7IeK/E8+jcdudAQ==">AMUW2mUCg5KxHwCKtaMH4XKCrlZnE7zMJkJlZ++o2CVr8hW3TVRx/eQbLDy7aqC3WO5tGl1Ck7YFvU15z/SzCE23M8rwSLq4DqfXpn8A2MpSgMJPQKD06Dp49GxNQ+GsP8w4RFm/CTX3qPsYziECMsMshicwI2bpFQ==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17</Pages>
  <Words>4840</Words>
  <Characters>26625</Characters>
  <Application>Microsoft Office Word</Application>
  <DocSecurity>0</DocSecurity>
  <Lines>221</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Iqmal Tahir</dc:creator>
  <cp:lastModifiedBy>Dell1</cp:lastModifiedBy>
  <cp:revision>82</cp:revision>
  <dcterms:created xsi:type="dcterms:W3CDTF">2020-10-13T13:42:00Z</dcterms:created>
  <dcterms:modified xsi:type="dcterms:W3CDTF">2020-10-15T14:40:00Z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7044f82d-216e-3691-b1a2-84dfd17c3753</vt:lpwstr>
  </property>
  <property fmtid="{D5CDD505-2E9C-101B-9397-08002B2CF9AE}" pid="4" name="Mendeley Citation Style_1">
    <vt:lpwstr>http://csl.mendeley.com/styles/334987221/cell-numeric-4</vt:lpwstr>
  </property>
  <property fmtid="{D5CDD505-2E9C-101B-9397-08002B2CF9AE}" pid="5" name="Mendeley Recent Style Id 0_1">
    <vt:lpwstr>http://www.zotero.org/styles/american-chemical-society-long</vt:lpwstr>
  </property>
  <property fmtid="{D5CDD505-2E9C-101B-9397-08002B2CF9AE}" pid="6" name="Mendeley Recent Style Name 0_1">
    <vt:lpwstr>American Chemical Society long ref</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http://csl.mendeley.com/styles/334987221/Chemistry-UGM-3</vt:lpwstr>
  </property>
  <property fmtid="{D5CDD505-2E9C-101B-9397-08002B2CF9AE}" pid="10" name="Mendeley Recent Style Name 2_1">
    <vt:lpwstr>Chemistry UGM -  Aulia Sukma Hutama</vt:lpwstr>
  </property>
  <property fmtid="{D5CDD505-2E9C-101B-9397-08002B2CF9AE}" pid="11" name="Mendeley Recent Style Id 3_1">
    <vt:lpwstr>https://csl.mendeley.com/styles/120778631/Chemistry-UGM-2</vt:lpwstr>
  </property>
  <property fmtid="{D5CDD505-2E9C-101B-9397-08002B2CF9AE}" pid="12" name="Mendeley Recent Style Name 3_1">
    <vt:lpwstr>Chemistry UGM - Dwi Siswanta</vt:lpwstr>
  </property>
  <property fmtid="{D5CDD505-2E9C-101B-9397-08002B2CF9AE}" pid="13" name="Mendeley Recent Style Id 4_1">
    <vt:lpwstr>http://www.zotero.org/styles/computational-and-theoretical-chemistry</vt:lpwstr>
  </property>
  <property fmtid="{D5CDD505-2E9C-101B-9397-08002B2CF9AE}" pid="14" name="Mendeley Recent Style Name 4_1">
    <vt:lpwstr>Computational and Theoretical Chemistry</vt:lpwstr>
  </property>
  <property fmtid="{D5CDD505-2E9C-101B-9397-08002B2CF9AE}" pid="15" name="Mendeley Recent Style Id 5_1">
    <vt:lpwstr>http://csl.mendeley.com/styles/334987221/cell-numeric-3</vt:lpwstr>
  </property>
  <property fmtid="{D5CDD505-2E9C-101B-9397-08002B2CF9AE}" pid="16" name="Mendeley Recent Style Name 5_1">
    <vt:lpwstr>Indones. J. Chem. - 2018 - Aulia Sukma Hutama</vt:lpwstr>
  </property>
  <property fmtid="{D5CDD505-2E9C-101B-9397-08002B2CF9AE}" pid="17" name="Mendeley Recent Style Id 6_1">
    <vt:lpwstr>http://csl.mendeley.com/styles/334987221/cell-numeric-4</vt:lpwstr>
  </property>
  <property fmtid="{D5CDD505-2E9C-101B-9397-08002B2CF9AE}" pid="18" name="Mendeley Recent Style Name 6_1">
    <vt:lpwstr>Indones. J. Chem. - 2018 - Aulia Sukma Hutama</vt:lpwstr>
  </property>
  <property fmtid="{D5CDD505-2E9C-101B-9397-08002B2CF9AE}" pid="19" name="Mendeley Recent Style Id 7_1">
    <vt:lpwstr>http://csl.mendeley.com/styles/120778631/cell-numeric</vt:lpwstr>
  </property>
  <property fmtid="{D5CDD505-2E9C-101B-9397-08002B2CF9AE}" pid="20" name="Mendeley Recent Style Name 7_1">
    <vt:lpwstr>Indones. J. Chem. - Dwi Siswanta</vt:lpwstr>
  </property>
  <property fmtid="{D5CDD505-2E9C-101B-9397-08002B2CF9AE}" pid="21" name="Mendeley Recent Style Id 8_1">
    <vt:lpwstr>http://www.zotero.org/styles/lwt</vt:lpwstr>
  </property>
  <property fmtid="{D5CDD505-2E9C-101B-9397-08002B2CF9AE}" pid="22" name="Mendeley Recent Style Name 8_1">
    <vt:lpwstr>LWT</vt:lpwstr>
  </property>
  <property fmtid="{D5CDD505-2E9C-101B-9397-08002B2CF9AE}" pid="23" name="Mendeley Recent Style Id 9_1">
    <vt:lpwstr>http://www.zotero.org/styles/thesis-nagoya</vt:lpwstr>
  </property>
  <property fmtid="{D5CDD505-2E9C-101B-9397-08002B2CF9AE}" pid="24" name="Mendeley Recent Style Name 9_1">
    <vt:lpwstr>Thesis Nagoya</vt:lpwstr>
  </property>
</Properties>
</file>