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03F5A" w14:textId="77777777" w:rsidR="00050AB8" w:rsidRPr="009A0C9C" w:rsidRDefault="00050AB8" w:rsidP="00050AB8">
      <w:pPr>
        <w:jc w:val="center"/>
        <w:rPr>
          <w:rFonts w:ascii="Times New Roman" w:hAnsi="Times New Roman" w:cs="Times New Roman"/>
          <w:b/>
          <w:sz w:val="28"/>
          <w:szCs w:val="28"/>
        </w:rPr>
        <w:sectPr w:rsidR="00050AB8" w:rsidRPr="009A0C9C" w:rsidSect="00ED27F4">
          <w:pgSz w:w="11906" w:h="16838"/>
          <w:pgMar w:top="1701" w:right="1134" w:bottom="1418" w:left="1134" w:header="708" w:footer="708" w:gutter="0"/>
          <w:cols w:space="708"/>
          <w:docGrid w:linePitch="360"/>
        </w:sectPr>
      </w:pPr>
      <w:r>
        <w:rPr>
          <w:rFonts w:ascii="Times New Roman" w:hAnsi="Times New Roman" w:cs="Times New Roman"/>
          <w:b/>
          <w:sz w:val="28"/>
          <w:szCs w:val="28"/>
        </w:rPr>
        <w:t xml:space="preserve">GROWTH AND YIELD </w:t>
      </w:r>
      <w:r w:rsidRPr="00D22E35">
        <w:rPr>
          <w:rFonts w:ascii="Times New Roman" w:hAnsi="Times New Roman" w:cs="Times New Roman"/>
          <w:b/>
          <w:sz w:val="28"/>
          <w:szCs w:val="28"/>
        </w:rPr>
        <w:t xml:space="preserve">OF UPLAND RICE </w:t>
      </w:r>
      <w:r>
        <w:rPr>
          <w:rFonts w:ascii="Times New Roman" w:hAnsi="Times New Roman" w:cs="Times New Roman"/>
          <w:b/>
          <w:sz w:val="28"/>
          <w:szCs w:val="28"/>
        </w:rPr>
        <w:t>UNDER</w:t>
      </w:r>
      <w:r w:rsidRPr="00D22E35">
        <w:rPr>
          <w:rFonts w:ascii="Times New Roman" w:hAnsi="Times New Roman" w:cs="Times New Roman"/>
          <w:b/>
          <w:sz w:val="28"/>
          <w:szCs w:val="28"/>
        </w:rPr>
        <w:t xml:space="preserve"> INTERCROPPING SYSTEM </w:t>
      </w:r>
      <w:r>
        <w:rPr>
          <w:rFonts w:ascii="Times New Roman" w:hAnsi="Times New Roman" w:cs="Times New Roman"/>
          <w:b/>
          <w:sz w:val="28"/>
          <w:szCs w:val="28"/>
        </w:rPr>
        <w:t xml:space="preserve">WITH SOYBEAN </w:t>
      </w:r>
      <w:r w:rsidRPr="00D22E35">
        <w:rPr>
          <w:rFonts w:ascii="Times New Roman" w:hAnsi="Times New Roman" w:cs="Times New Roman"/>
          <w:b/>
          <w:sz w:val="28"/>
          <w:szCs w:val="28"/>
        </w:rPr>
        <w:t xml:space="preserve">IN SANDY COASTAL </w:t>
      </w:r>
      <w:r>
        <w:rPr>
          <w:rFonts w:ascii="Times New Roman" w:hAnsi="Times New Roman" w:cs="Times New Roman"/>
          <w:b/>
          <w:sz w:val="28"/>
          <w:szCs w:val="28"/>
        </w:rPr>
        <w:t>AREA</w:t>
      </w:r>
    </w:p>
    <w:p w14:paraId="1D1B1FFC" w14:textId="77777777" w:rsidR="00050AB8" w:rsidRDefault="00050AB8" w:rsidP="00050A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Fajrin Pramana Putra</w:t>
      </w:r>
      <w:r w:rsidRPr="00BD1CA4">
        <w:rPr>
          <w:rFonts w:ascii="Times New Roman" w:hAnsi="Times New Roman" w:cs="Times New Roman"/>
          <w:sz w:val="24"/>
          <w:szCs w:val="24"/>
          <w:vertAlign w:val="superscript"/>
        </w:rPr>
        <w:t>1*</w:t>
      </w:r>
      <w:r>
        <w:rPr>
          <w:rFonts w:ascii="Times New Roman" w:hAnsi="Times New Roman" w:cs="Times New Roman"/>
          <w:sz w:val="24"/>
          <w:szCs w:val="24"/>
        </w:rPr>
        <w:t>, Prapto Yudono</w:t>
      </w:r>
      <w:r w:rsidRPr="00BD1CA4">
        <w:rPr>
          <w:rFonts w:ascii="Times New Roman" w:hAnsi="Times New Roman" w:cs="Times New Roman"/>
          <w:sz w:val="24"/>
          <w:szCs w:val="24"/>
          <w:vertAlign w:val="superscript"/>
        </w:rPr>
        <w:t>2</w:t>
      </w:r>
      <w:r>
        <w:rPr>
          <w:rFonts w:ascii="Times New Roman" w:hAnsi="Times New Roman" w:cs="Times New Roman"/>
          <w:sz w:val="24"/>
          <w:szCs w:val="24"/>
        </w:rPr>
        <w:t>, and Sriyanto Waluyo</w:t>
      </w:r>
      <w:r w:rsidRPr="00BD1CA4">
        <w:rPr>
          <w:rFonts w:ascii="Times New Roman" w:hAnsi="Times New Roman" w:cs="Times New Roman"/>
          <w:sz w:val="24"/>
          <w:szCs w:val="24"/>
          <w:vertAlign w:val="superscript"/>
        </w:rPr>
        <w:t>2</w:t>
      </w:r>
    </w:p>
    <w:p w14:paraId="34A6DA8B" w14:textId="77777777" w:rsidR="00050AB8" w:rsidRDefault="00050AB8" w:rsidP="00050AB8">
      <w:pPr>
        <w:spacing w:after="0" w:line="240" w:lineRule="auto"/>
        <w:jc w:val="center"/>
        <w:rPr>
          <w:rFonts w:ascii="Times New Roman" w:hAnsi="Times New Roman" w:cs="Times New Roman"/>
          <w:sz w:val="24"/>
          <w:szCs w:val="24"/>
        </w:rPr>
      </w:pPr>
      <w:r w:rsidRPr="00BD1CA4">
        <w:rPr>
          <w:rFonts w:ascii="Times New Roman" w:hAnsi="Times New Roman" w:cs="Times New Roman"/>
          <w:sz w:val="24"/>
          <w:szCs w:val="24"/>
          <w:vertAlign w:val="superscript"/>
        </w:rPr>
        <w:t>1</w:t>
      </w:r>
      <w:r>
        <w:rPr>
          <w:rFonts w:ascii="Times New Roman" w:hAnsi="Times New Roman" w:cs="Times New Roman"/>
          <w:sz w:val="24"/>
          <w:szCs w:val="24"/>
        </w:rPr>
        <w:t>Master Student in Departement of Agronomy, Faculty of Agriculture, Universitas Gadjah Mada</w:t>
      </w:r>
    </w:p>
    <w:p w14:paraId="001AD1BA" w14:textId="77777777" w:rsidR="00050AB8" w:rsidRDefault="00050AB8" w:rsidP="00050AB8">
      <w:pPr>
        <w:spacing w:after="0" w:line="240" w:lineRule="auto"/>
        <w:jc w:val="center"/>
        <w:rPr>
          <w:rFonts w:ascii="Times New Roman" w:hAnsi="Times New Roman" w:cs="Times New Roman"/>
          <w:sz w:val="24"/>
          <w:szCs w:val="24"/>
        </w:rPr>
      </w:pPr>
      <w:r w:rsidRPr="00BD1CA4">
        <w:rPr>
          <w:rFonts w:ascii="Times New Roman" w:hAnsi="Times New Roman" w:cs="Times New Roman"/>
          <w:sz w:val="24"/>
          <w:szCs w:val="24"/>
          <w:vertAlign w:val="superscript"/>
        </w:rPr>
        <w:t>2</w:t>
      </w:r>
      <w:r>
        <w:rPr>
          <w:rFonts w:ascii="Times New Roman" w:hAnsi="Times New Roman" w:cs="Times New Roman"/>
          <w:sz w:val="24"/>
          <w:szCs w:val="24"/>
        </w:rPr>
        <w:t>Departement of Agronomy, Faculty of Agriculture, Universitas Gadjah Mada, Yogyakarta</w:t>
      </w:r>
    </w:p>
    <w:p w14:paraId="1FEC8E23" w14:textId="73521973" w:rsidR="00050AB8" w:rsidRDefault="00373107" w:rsidP="00050AB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*corresponding email: fajrin.pramana.p</w:t>
      </w:r>
      <w:r w:rsidR="00050AB8" w:rsidRPr="00944C3D">
        <w:rPr>
          <w:rFonts w:ascii="Times New Roman" w:hAnsi="Times New Roman" w:cs="Times New Roman"/>
          <w:b/>
          <w:sz w:val="20"/>
          <w:szCs w:val="20"/>
        </w:rPr>
        <w:t>@gmail.com</w:t>
      </w:r>
    </w:p>
    <w:p w14:paraId="511585B8" w14:textId="77777777" w:rsidR="00050AB8" w:rsidRPr="001D22E2" w:rsidRDefault="00050AB8" w:rsidP="00050AB8">
      <w:pPr>
        <w:spacing w:line="240" w:lineRule="auto"/>
        <w:rPr>
          <w:rFonts w:ascii="Times New Roman" w:hAnsi="Times New Roman" w:cs="Times New Roman"/>
          <w:b/>
          <w:sz w:val="20"/>
          <w:szCs w:val="20"/>
        </w:rPr>
      </w:pPr>
    </w:p>
    <w:p w14:paraId="41B7C420" w14:textId="77777777" w:rsidR="00050AB8" w:rsidRPr="00B4337E" w:rsidRDefault="00050AB8" w:rsidP="00050AB8">
      <w:pPr>
        <w:spacing w:line="240" w:lineRule="auto"/>
        <w:rPr>
          <w:rFonts w:ascii="Times New Roman" w:hAnsi="Times New Roman" w:cs="Times New Roman"/>
          <w:b/>
          <w:sz w:val="24"/>
          <w:szCs w:val="24"/>
        </w:rPr>
      </w:pPr>
      <w:r w:rsidRPr="00B4337E">
        <w:rPr>
          <w:rFonts w:ascii="Times New Roman" w:hAnsi="Times New Roman" w:cs="Times New Roman"/>
          <w:b/>
          <w:sz w:val="24"/>
          <w:szCs w:val="24"/>
        </w:rPr>
        <w:t>ABSTRACT</w:t>
      </w:r>
    </w:p>
    <w:p w14:paraId="41EBE920" w14:textId="118FD1E7" w:rsidR="00050AB8" w:rsidRPr="00BE01F5" w:rsidRDefault="00050AB8" w:rsidP="00050AB8">
      <w:pPr>
        <w:spacing w:after="0"/>
        <w:jc w:val="both"/>
        <w:rPr>
          <w:rFonts w:ascii="Times New Roman" w:hAnsi="Times New Roman" w:cs="Times New Roman"/>
          <w:sz w:val="20"/>
          <w:szCs w:val="20"/>
        </w:rPr>
      </w:pPr>
      <w:r w:rsidRPr="00B4337E">
        <w:rPr>
          <w:rFonts w:ascii="Times New Roman" w:hAnsi="Times New Roman" w:cs="Times New Roman"/>
          <w:sz w:val="20"/>
          <w:szCs w:val="20"/>
        </w:rPr>
        <w:t xml:space="preserve">Sandy coastal </w:t>
      </w:r>
      <w:r>
        <w:rPr>
          <w:rFonts w:ascii="Times New Roman" w:hAnsi="Times New Roman" w:cs="Times New Roman"/>
          <w:sz w:val="20"/>
          <w:szCs w:val="20"/>
        </w:rPr>
        <w:t>area</w:t>
      </w:r>
      <w:r w:rsidRPr="00B4337E">
        <w:rPr>
          <w:rFonts w:ascii="Times New Roman" w:hAnsi="Times New Roman" w:cs="Times New Roman"/>
          <w:sz w:val="20"/>
          <w:szCs w:val="20"/>
        </w:rPr>
        <w:t xml:space="preserve"> in indonesia has a potential for upland rice </w:t>
      </w:r>
      <w:r>
        <w:rPr>
          <w:rFonts w:ascii="Times New Roman" w:hAnsi="Times New Roman" w:cs="Times New Roman"/>
          <w:sz w:val="20"/>
          <w:szCs w:val="20"/>
        </w:rPr>
        <w:t>cultivation</w:t>
      </w:r>
      <w:r w:rsidRPr="00B4337E">
        <w:rPr>
          <w:rFonts w:ascii="Times New Roman" w:hAnsi="Times New Roman" w:cs="Times New Roman"/>
          <w:sz w:val="20"/>
          <w:szCs w:val="20"/>
        </w:rPr>
        <w:t>, but it has constraints low of nutrient availability</w:t>
      </w:r>
      <w:r>
        <w:rPr>
          <w:rFonts w:ascii="Times New Roman" w:hAnsi="Times New Roman" w:cs="Times New Roman"/>
          <w:sz w:val="20"/>
          <w:szCs w:val="20"/>
        </w:rPr>
        <w:t xml:space="preserve"> such us nitrogen availability</w:t>
      </w:r>
      <w:r w:rsidRPr="00B4337E">
        <w:rPr>
          <w:rFonts w:ascii="Times New Roman" w:hAnsi="Times New Roman" w:cs="Times New Roman"/>
          <w:sz w:val="20"/>
          <w:szCs w:val="20"/>
        </w:rPr>
        <w:t xml:space="preserve">. </w:t>
      </w:r>
      <w:r w:rsidRPr="00EB5004">
        <w:rPr>
          <w:rFonts w:ascii="Times New Roman" w:hAnsi="Times New Roman" w:cs="Times New Roman"/>
          <w:sz w:val="20"/>
          <w:szCs w:val="20"/>
        </w:rPr>
        <w:t>In addition to solve the low fertility of the sandy land can be done by planting s</w:t>
      </w:r>
      <w:r>
        <w:rPr>
          <w:rFonts w:ascii="Times New Roman" w:hAnsi="Times New Roman" w:cs="Times New Roman"/>
          <w:sz w:val="20"/>
          <w:szCs w:val="20"/>
        </w:rPr>
        <w:t>oybean between upland rice</w:t>
      </w:r>
      <w:r w:rsidRPr="00B4337E">
        <w:rPr>
          <w:rFonts w:ascii="Times New Roman" w:hAnsi="Times New Roman" w:cs="Times New Roman"/>
          <w:sz w:val="20"/>
          <w:szCs w:val="20"/>
        </w:rPr>
        <w:t xml:space="preserve"> </w:t>
      </w:r>
      <w:r>
        <w:rPr>
          <w:rFonts w:ascii="Times New Roman" w:hAnsi="Times New Roman" w:cs="Times New Roman"/>
          <w:sz w:val="20"/>
          <w:szCs w:val="20"/>
        </w:rPr>
        <w:t xml:space="preserve">under intercropping system due to the soybean is able to provide nitrogen in soil </w:t>
      </w:r>
      <w:r w:rsidRPr="00EB5004">
        <w:rPr>
          <w:rFonts w:ascii="Times New Roman" w:hAnsi="Times New Roman" w:cs="Times New Roman"/>
          <w:sz w:val="20"/>
          <w:szCs w:val="20"/>
        </w:rPr>
        <w:t>through fixation of N</w:t>
      </w:r>
      <w:r w:rsidRPr="00EB5004">
        <w:rPr>
          <w:rFonts w:ascii="Times New Roman" w:hAnsi="Times New Roman" w:cs="Times New Roman"/>
          <w:sz w:val="20"/>
          <w:szCs w:val="20"/>
          <w:vertAlign w:val="subscript"/>
        </w:rPr>
        <w:t>2</w:t>
      </w:r>
      <w:r w:rsidRPr="00EB5004">
        <w:rPr>
          <w:rFonts w:ascii="Times New Roman" w:hAnsi="Times New Roman" w:cs="Times New Roman"/>
          <w:sz w:val="20"/>
          <w:szCs w:val="20"/>
        </w:rPr>
        <w:t xml:space="preserve"> in the air by root nodules</w:t>
      </w:r>
      <w:r>
        <w:rPr>
          <w:rFonts w:ascii="Times New Roman" w:hAnsi="Times New Roman" w:cs="Times New Roman"/>
          <w:sz w:val="20"/>
          <w:szCs w:val="20"/>
        </w:rPr>
        <w:t xml:space="preserve">. </w:t>
      </w:r>
      <w:r w:rsidRPr="00B4337E">
        <w:rPr>
          <w:rFonts w:ascii="Times New Roman" w:hAnsi="Times New Roman" w:cs="Times New Roman"/>
          <w:sz w:val="20"/>
          <w:szCs w:val="20"/>
        </w:rPr>
        <w:t xml:space="preserve">Intercropping is an alternative </w:t>
      </w:r>
      <w:r>
        <w:rPr>
          <w:rFonts w:ascii="Times New Roman" w:hAnsi="Times New Roman" w:cs="Times New Roman"/>
          <w:sz w:val="20"/>
          <w:szCs w:val="20"/>
        </w:rPr>
        <w:t xml:space="preserve">cropping system </w:t>
      </w:r>
      <w:r w:rsidRPr="00B4337E">
        <w:rPr>
          <w:rFonts w:ascii="Times New Roman" w:hAnsi="Times New Roman" w:cs="Times New Roman"/>
          <w:sz w:val="20"/>
          <w:szCs w:val="20"/>
        </w:rPr>
        <w:t xml:space="preserve">to </w:t>
      </w:r>
      <w:r>
        <w:rPr>
          <w:rFonts w:ascii="Times New Roman" w:hAnsi="Times New Roman" w:cs="Times New Roman"/>
          <w:sz w:val="20"/>
          <w:szCs w:val="20"/>
        </w:rPr>
        <w:t>increase land productivity, but</w:t>
      </w:r>
      <w:r w:rsidRPr="00B4337E">
        <w:rPr>
          <w:rFonts w:ascii="Times New Roman" w:hAnsi="Times New Roman" w:cs="Times New Roman"/>
          <w:sz w:val="20"/>
          <w:szCs w:val="20"/>
        </w:rPr>
        <w:t xml:space="preserve"> </w:t>
      </w:r>
      <w:r>
        <w:rPr>
          <w:rFonts w:ascii="Times New Roman" w:hAnsi="Times New Roman" w:cs="Times New Roman"/>
          <w:sz w:val="20"/>
          <w:szCs w:val="20"/>
          <w:lang w:val="en"/>
        </w:rPr>
        <w:t>t</w:t>
      </w:r>
      <w:r w:rsidRPr="008B13CC">
        <w:rPr>
          <w:rFonts w:ascii="Times New Roman" w:hAnsi="Times New Roman" w:cs="Times New Roman"/>
          <w:sz w:val="20"/>
          <w:szCs w:val="20"/>
          <w:lang w:val="en"/>
        </w:rPr>
        <w:t xml:space="preserve">here is competition between </w:t>
      </w:r>
      <w:r w:rsidRPr="008B13CC">
        <w:rPr>
          <w:rFonts w:ascii="Times New Roman" w:hAnsi="Times New Roman" w:cs="Times New Roman"/>
          <w:sz w:val="20"/>
          <w:szCs w:val="20"/>
        </w:rPr>
        <w:t>crops under intercropping system</w:t>
      </w:r>
      <w:r w:rsidRPr="008B13CC">
        <w:rPr>
          <w:rFonts w:ascii="Times New Roman" w:hAnsi="Times New Roman" w:cs="Times New Roman"/>
          <w:sz w:val="20"/>
          <w:szCs w:val="20"/>
          <w:lang w:val="en"/>
        </w:rPr>
        <w:t xml:space="preserve">. </w:t>
      </w:r>
      <w:r w:rsidRPr="008B13CC">
        <w:rPr>
          <w:rFonts w:ascii="Times New Roman" w:eastAsia="Times New Roman" w:hAnsi="Times New Roman" w:cs="Times New Roman"/>
          <w:sz w:val="20"/>
          <w:szCs w:val="20"/>
          <w:lang w:eastAsia="id-ID"/>
        </w:rPr>
        <w:t>Reducing of the competition on the system is needed by crops proportion adjustment.</w:t>
      </w:r>
      <w:r>
        <w:rPr>
          <w:rFonts w:ascii="Times New Roman" w:hAnsi="Times New Roman" w:cs="Times New Roman"/>
          <w:sz w:val="20"/>
          <w:szCs w:val="20"/>
        </w:rPr>
        <w:t xml:space="preserve"> </w:t>
      </w:r>
      <w:r w:rsidRPr="00B4337E">
        <w:rPr>
          <w:rFonts w:ascii="Times New Roman" w:hAnsi="Times New Roman" w:cs="Times New Roman"/>
          <w:sz w:val="20"/>
          <w:szCs w:val="20"/>
        </w:rPr>
        <w:t>The objective of the stu</w:t>
      </w:r>
      <w:r>
        <w:rPr>
          <w:rFonts w:ascii="Times New Roman" w:hAnsi="Times New Roman" w:cs="Times New Roman"/>
          <w:sz w:val="20"/>
          <w:szCs w:val="20"/>
        </w:rPr>
        <w:t>dy is to examine growth</w:t>
      </w:r>
      <w:r w:rsidRPr="00B4337E">
        <w:rPr>
          <w:rFonts w:ascii="Times New Roman" w:hAnsi="Times New Roman" w:cs="Times New Roman"/>
          <w:sz w:val="20"/>
          <w:szCs w:val="20"/>
        </w:rPr>
        <w:t xml:space="preserve"> </w:t>
      </w:r>
      <w:r>
        <w:rPr>
          <w:rFonts w:ascii="Times New Roman" w:hAnsi="Times New Roman" w:cs="Times New Roman"/>
          <w:sz w:val="20"/>
          <w:szCs w:val="20"/>
        </w:rPr>
        <w:t xml:space="preserve">and yield </w:t>
      </w:r>
      <w:r w:rsidRPr="00B4337E">
        <w:rPr>
          <w:rFonts w:ascii="Times New Roman" w:hAnsi="Times New Roman" w:cs="Times New Roman"/>
          <w:sz w:val="20"/>
          <w:szCs w:val="20"/>
        </w:rPr>
        <w:t xml:space="preserve">of upland rice at different </w:t>
      </w:r>
      <w:r>
        <w:rPr>
          <w:rFonts w:ascii="Times New Roman" w:hAnsi="Times New Roman" w:cs="Times New Roman"/>
          <w:sz w:val="20"/>
          <w:szCs w:val="20"/>
        </w:rPr>
        <w:t>crops proportion</w:t>
      </w:r>
      <w:r w:rsidRPr="00B4337E">
        <w:rPr>
          <w:rFonts w:ascii="Times New Roman" w:hAnsi="Times New Roman" w:cs="Times New Roman"/>
          <w:sz w:val="20"/>
          <w:szCs w:val="20"/>
        </w:rPr>
        <w:t xml:space="preserve"> </w:t>
      </w:r>
      <w:r>
        <w:rPr>
          <w:rFonts w:ascii="Times New Roman" w:hAnsi="Times New Roman" w:cs="Times New Roman"/>
          <w:sz w:val="20"/>
          <w:szCs w:val="20"/>
        </w:rPr>
        <w:t>under</w:t>
      </w:r>
      <w:r w:rsidRPr="00B4337E">
        <w:rPr>
          <w:rFonts w:ascii="Times New Roman" w:hAnsi="Times New Roman" w:cs="Times New Roman"/>
          <w:sz w:val="20"/>
          <w:szCs w:val="20"/>
        </w:rPr>
        <w:t xml:space="preserve"> intercropping system wi</w:t>
      </w:r>
      <w:r>
        <w:rPr>
          <w:rFonts w:ascii="Times New Roman" w:hAnsi="Times New Roman" w:cs="Times New Roman"/>
          <w:sz w:val="20"/>
          <w:szCs w:val="20"/>
        </w:rPr>
        <w:t>th soybean in sandy coastal area</w:t>
      </w:r>
      <w:r w:rsidRPr="00B4337E">
        <w:rPr>
          <w:rFonts w:ascii="Times New Roman" w:hAnsi="Times New Roman" w:cs="Times New Roman"/>
          <w:sz w:val="20"/>
          <w:szCs w:val="20"/>
        </w:rPr>
        <w:t>.</w:t>
      </w:r>
      <w:r>
        <w:rPr>
          <w:rFonts w:ascii="Times New Roman" w:hAnsi="Times New Roman" w:cs="Times New Roman"/>
          <w:sz w:val="20"/>
          <w:szCs w:val="20"/>
        </w:rPr>
        <w:t xml:space="preserve"> </w:t>
      </w:r>
      <w:r w:rsidRPr="00B4337E">
        <w:rPr>
          <w:rFonts w:ascii="Times New Roman" w:hAnsi="Times New Roman" w:cs="Times New Roman"/>
          <w:sz w:val="20"/>
          <w:szCs w:val="20"/>
        </w:rPr>
        <w:t xml:space="preserve">The research was conducted in Samas sandy coastal </w:t>
      </w:r>
      <w:r w:rsidR="000C3592">
        <w:rPr>
          <w:rFonts w:ascii="Times New Roman" w:hAnsi="Times New Roman" w:cs="Times New Roman"/>
          <w:sz w:val="20"/>
          <w:szCs w:val="20"/>
        </w:rPr>
        <w:t>area</w:t>
      </w:r>
      <w:r w:rsidRPr="00B4337E">
        <w:rPr>
          <w:rFonts w:ascii="Times New Roman" w:hAnsi="Times New Roman" w:cs="Times New Roman"/>
          <w:sz w:val="20"/>
          <w:szCs w:val="20"/>
        </w:rPr>
        <w:t>, Bantul, Yogyakarta. This research used randomized</w:t>
      </w:r>
      <w:r w:rsidRPr="00B4337E">
        <w:rPr>
          <w:rStyle w:val="CommentReference"/>
          <w:rFonts w:ascii="Times New Roman" w:hAnsi="Times New Roman" w:cs="Times New Roman"/>
        </w:rPr>
        <w:t xml:space="preserve"> c</w:t>
      </w:r>
      <w:r w:rsidRPr="00B4337E">
        <w:rPr>
          <w:rFonts w:ascii="Times New Roman" w:hAnsi="Times New Roman" w:cs="Times New Roman"/>
          <w:sz w:val="20"/>
          <w:szCs w:val="20"/>
        </w:rPr>
        <w:t xml:space="preserve">omplete block design (RCBD) with one factor and three block. The treatment on this research was 5 level </w:t>
      </w:r>
      <w:r>
        <w:rPr>
          <w:rFonts w:ascii="Times New Roman" w:hAnsi="Times New Roman" w:cs="Times New Roman"/>
          <w:sz w:val="20"/>
          <w:szCs w:val="20"/>
        </w:rPr>
        <w:t>crops proportion</w:t>
      </w:r>
      <w:r w:rsidRPr="00B4337E">
        <w:rPr>
          <w:rFonts w:ascii="Times New Roman" w:hAnsi="Times New Roman" w:cs="Times New Roman"/>
          <w:sz w:val="20"/>
          <w:szCs w:val="20"/>
        </w:rPr>
        <w:t xml:space="preserve"> be</w:t>
      </w:r>
      <w:r>
        <w:rPr>
          <w:rFonts w:ascii="Times New Roman" w:hAnsi="Times New Roman" w:cs="Times New Roman"/>
          <w:sz w:val="20"/>
          <w:szCs w:val="20"/>
        </w:rPr>
        <w:t>tween upland rice and soybean under</w:t>
      </w:r>
      <w:r w:rsidRPr="00B4337E">
        <w:rPr>
          <w:rFonts w:ascii="Times New Roman" w:hAnsi="Times New Roman" w:cs="Times New Roman"/>
          <w:sz w:val="20"/>
          <w:szCs w:val="20"/>
        </w:rPr>
        <w:t xml:space="preserve"> intercropping system, namely: 100:0; 80:20; 60:40; 40:60; and 20:80, respectively. </w:t>
      </w:r>
      <w:r w:rsidRPr="00B4337E">
        <w:rPr>
          <w:rFonts w:ascii="Times New Roman" w:hAnsi="Times New Roman" w:cs="Times New Roman"/>
          <w:sz w:val="20"/>
          <w:szCs w:val="20"/>
          <w:lang w:val="en"/>
        </w:rPr>
        <w:t xml:space="preserve">The results showed that crop growth and yield of upland rice increased </w:t>
      </w:r>
      <w:r>
        <w:rPr>
          <w:rFonts w:ascii="Times New Roman" w:hAnsi="Times New Roman" w:cs="Times New Roman"/>
          <w:sz w:val="20"/>
          <w:szCs w:val="20"/>
        </w:rPr>
        <w:t>with the crops proportion between upland rice and soybean</w:t>
      </w:r>
      <w:r w:rsidRPr="00B4337E">
        <w:rPr>
          <w:rFonts w:ascii="Times New Roman" w:hAnsi="Times New Roman" w:cs="Times New Roman"/>
          <w:sz w:val="20"/>
          <w:szCs w:val="20"/>
          <w:lang w:val="en"/>
        </w:rPr>
        <w:t xml:space="preserve"> </w:t>
      </w:r>
      <w:r>
        <w:rPr>
          <w:rFonts w:ascii="Times New Roman" w:hAnsi="Times New Roman" w:cs="Times New Roman"/>
          <w:sz w:val="20"/>
          <w:szCs w:val="20"/>
        </w:rPr>
        <w:t>under</w:t>
      </w:r>
      <w:r w:rsidRPr="00B4337E">
        <w:rPr>
          <w:rFonts w:ascii="Times New Roman" w:hAnsi="Times New Roman" w:cs="Times New Roman"/>
          <w:sz w:val="20"/>
          <w:szCs w:val="20"/>
          <w:lang w:val="en"/>
        </w:rPr>
        <w:t xml:space="preserve"> intercropping system. The </w:t>
      </w:r>
      <w:r>
        <w:rPr>
          <w:rFonts w:ascii="Times New Roman" w:hAnsi="Times New Roman" w:cs="Times New Roman"/>
          <w:sz w:val="20"/>
          <w:szCs w:val="20"/>
        </w:rPr>
        <w:t>crops proportion</w:t>
      </w:r>
      <w:r w:rsidRPr="00B4337E">
        <w:rPr>
          <w:rFonts w:ascii="Times New Roman" w:hAnsi="Times New Roman" w:cs="Times New Roman"/>
          <w:sz w:val="20"/>
          <w:szCs w:val="20"/>
        </w:rPr>
        <w:t xml:space="preserve"> </w:t>
      </w:r>
      <w:r>
        <w:rPr>
          <w:rFonts w:ascii="Times New Roman" w:hAnsi="Times New Roman" w:cs="Times New Roman"/>
          <w:sz w:val="20"/>
          <w:szCs w:val="20"/>
        </w:rPr>
        <w:t xml:space="preserve">of </w:t>
      </w:r>
      <w:r w:rsidRPr="00B4337E">
        <w:rPr>
          <w:rFonts w:ascii="Times New Roman" w:hAnsi="Times New Roman" w:cs="Times New Roman"/>
          <w:sz w:val="20"/>
          <w:szCs w:val="20"/>
          <w:lang w:val="en"/>
        </w:rPr>
        <w:t>60:40 and 40:60 gave high</w:t>
      </w:r>
      <w:r>
        <w:rPr>
          <w:rFonts w:ascii="Times New Roman" w:hAnsi="Times New Roman" w:cs="Times New Roman"/>
          <w:sz w:val="20"/>
          <w:szCs w:val="20"/>
        </w:rPr>
        <w:t>er</w:t>
      </w:r>
      <w:r w:rsidRPr="00B4337E">
        <w:rPr>
          <w:rFonts w:ascii="Times New Roman" w:hAnsi="Times New Roman" w:cs="Times New Roman"/>
          <w:sz w:val="20"/>
          <w:szCs w:val="20"/>
          <w:lang w:val="en"/>
        </w:rPr>
        <w:t xml:space="preserve"> </w:t>
      </w:r>
      <w:r w:rsidRPr="00B4337E">
        <w:rPr>
          <w:rFonts w:ascii="Times New Roman" w:hAnsi="Times New Roman" w:cs="Times New Roman"/>
          <w:sz w:val="20"/>
          <w:szCs w:val="20"/>
        </w:rPr>
        <w:t>crop growth rates</w:t>
      </w:r>
      <w:r w:rsidRPr="00B4337E">
        <w:rPr>
          <w:rFonts w:ascii="Times New Roman" w:hAnsi="Times New Roman" w:cs="Times New Roman"/>
          <w:sz w:val="20"/>
          <w:szCs w:val="20"/>
          <w:lang w:val="en"/>
        </w:rPr>
        <w:t xml:space="preserve"> that were 1,45 g dm</w:t>
      </w:r>
      <w:r w:rsidRPr="00B4337E">
        <w:rPr>
          <w:rFonts w:ascii="Times New Roman" w:hAnsi="Times New Roman" w:cs="Times New Roman"/>
          <w:sz w:val="20"/>
          <w:szCs w:val="20"/>
          <w:vertAlign w:val="superscript"/>
          <w:lang w:val="en"/>
        </w:rPr>
        <w:t>-2</w:t>
      </w:r>
      <w:r w:rsidRPr="00B4337E">
        <w:rPr>
          <w:rFonts w:ascii="Times New Roman" w:hAnsi="Times New Roman" w:cs="Times New Roman"/>
          <w:sz w:val="20"/>
          <w:szCs w:val="20"/>
          <w:lang w:val="en"/>
        </w:rPr>
        <w:t xml:space="preserve"> week</w:t>
      </w:r>
      <w:r w:rsidRPr="00B4337E">
        <w:rPr>
          <w:rFonts w:ascii="Times New Roman" w:hAnsi="Times New Roman" w:cs="Times New Roman"/>
          <w:sz w:val="20"/>
          <w:szCs w:val="20"/>
          <w:vertAlign w:val="superscript"/>
          <w:lang w:val="en"/>
        </w:rPr>
        <w:t>-1</w:t>
      </w:r>
      <w:r w:rsidRPr="00B4337E">
        <w:rPr>
          <w:rFonts w:ascii="Times New Roman" w:hAnsi="Times New Roman" w:cs="Times New Roman"/>
          <w:sz w:val="20"/>
          <w:szCs w:val="20"/>
          <w:lang w:val="en"/>
        </w:rPr>
        <w:t xml:space="preserve"> and 1,44 g dm</w:t>
      </w:r>
      <w:r w:rsidRPr="00B4337E">
        <w:rPr>
          <w:rFonts w:ascii="Times New Roman" w:hAnsi="Times New Roman" w:cs="Times New Roman"/>
          <w:sz w:val="20"/>
          <w:szCs w:val="20"/>
          <w:vertAlign w:val="superscript"/>
          <w:lang w:val="en"/>
        </w:rPr>
        <w:t>-2</w:t>
      </w:r>
      <w:r w:rsidRPr="00B4337E">
        <w:rPr>
          <w:rFonts w:ascii="Times New Roman" w:hAnsi="Times New Roman" w:cs="Times New Roman"/>
          <w:sz w:val="20"/>
          <w:szCs w:val="20"/>
          <w:lang w:val="en"/>
        </w:rPr>
        <w:t xml:space="preserve"> week</w:t>
      </w:r>
      <w:r w:rsidRPr="00B4337E">
        <w:rPr>
          <w:rFonts w:ascii="Times New Roman" w:hAnsi="Times New Roman" w:cs="Times New Roman"/>
          <w:sz w:val="20"/>
          <w:szCs w:val="20"/>
          <w:vertAlign w:val="superscript"/>
          <w:lang w:val="en"/>
        </w:rPr>
        <w:t>-1</w:t>
      </w:r>
      <w:r w:rsidRPr="00B4337E">
        <w:rPr>
          <w:rFonts w:ascii="Times New Roman" w:hAnsi="Times New Roman" w:cs="Times New Roman"/>
          <w:sz w:val="20"/>
          <w:szCs w:val="20"/>
          <w:lang w:val="en"/>
        </w:rPr>
        <w:t xml:space="preserve"> </w:t>
      </w:r>
      <w:r>
        <w:rPr>
          <w:rFonts w:ascii="Times New Roman" w:hAnsi="Times New Roman" w:cs="Times New Roman"/>
          <w:sz w:val="20"/>
          <w:szCs w:val="20"/>
        </w:rPr>
        <w:t>than</w:t>
      </w:r>
      <w:r w:rsidRPr="00B4337E">
        <w:rPr>
          <w:rFonts w:ascii="Times New Roman" w:hAnsi="Times New Roman" w:cs="Times New Roman"/>
          <w:sz w:val="20"/>
          <w:szCs w:val="20"/>
          <w:lang w:val="en"/>
        </w:rPr>
        <w:t xml:space="preserve"> upland rice </w:t>
      </w:r>
      <w:r>
        <w:rPr>
          <w:rFonts w:ascii="Times New Roman" w:hAnsi="Times New Roman" w:cs="Times New Roman"/>
          <w:sz w:val="20"/>
          <w:szCs w:val="20"/>
        </w:rPr>
        <w:t xml:space="preserve">under </w:t>
      </w:r>
      <w:r w:rsidRPr="00B4337E">
        <w:rPr>
          <w:rFonts w:ascii="Times New Roman" w:hAnsi="Times New Roman" w:cs="Times New Roman"/>
          <w:sz w:val="20"/>
          <w:szCs w:val="20"/>
          <w:lang w:val="en"/>
        </w:rPr>
        <w:t xml:space="preserve">monoculture (100:0). </w:t>
      </w:r>
      <w:r>
        <w:rPr>
          <w:rFonts w:ascii="Times New Roman" w:hAnsi="Times New Roman" w:cs="Times New Roman"/>
          <w:sz w:val="20"/>
          <w:szCs w:val="20"/>
        </w:rPr>
        <w:t xml:space="preserve">The </w:t>
      </w:r>
      <w:r>
        <w:rPr>
          <w:rFonts w:ascii="Times New Roman" w:hAnsi="Times New Roman" w:cs="Times New Roman"/>
          <w:sz w:val="20"/>
          <w:szCs w:val="20"/>
          <w:lang w:val="en"/>
        </w:rPr>
        <w:t>h</w:t>
      </w:r>
      <w:r w:rsidRPr="00B4337E">
        <w:rPr>
          <w:rFonts w:ascii="Times New Roman" w:hAnsi="Times New Roman" w:cs="Times New Roman"/>
          <w:sz w:val="20"/>
          <w:szCs w:val="20"/>
          <w:lang w:val="en"/>
        </w:rPr>
        <w:t>igh</w:t>
      </w:r>
      <w:r>
        <w:rPr>
          <w:rFonts w:ascii="Times New Roman" w:hAnsi="Times New Roman" w:cs="Times New Roman"/>
          <w:sz w:val="20"/>
          <w:szCs w:val="20"/>
        </w:rPr>
        <w:t>er</w:t>
      </w:r>
      <w:r w:rsidRPr="00B4337E">
        <w:rPr>
          <w:rFonts w:ascii="Times New Roman" w:hAnsi="Times New Roman" w:cs="Times New Roman"/>
          <w:sz w:val="20"/>
          <w:szCs w:val="20"/>
          <w:lang w:val="en"/>
        </w:rPr>
        <w:t xml:space="preserve"> </w:t>
      </w:r>
      <w:r w:rsidRPr="00B4337E">
        <w:rPr>
          <w:rFonts w:ascii="Times New Roman" w:hAnsi="Times New Roman" w:cs="Times New Roman"/>
          <w:sz w:val="20"/>
          <w:szCs w:val="20"/>
        </w:rPr>
        <w:t>crop growth rates</w:t>
      </w:r>
      <w:r w:rsidRPr="00B4337E">
        <w:rPr>
          <w:rFonts w:ascii="Times New Roman" w:hAnsi="Times New Roman" w:cs="Times New Roman"/>
          <w:sz w:val="20"/>
          <w:szCs w:val="20"/>
          <w:lang w:val="en"/>
        </w:rPr>
        <w:t xml:space="preserve"> in </w:t>
      </w:r>
      <w:r>
        <w:rPr>
          <w:rFonts w:ascii="Times New Roman" w:hAnsi="Times New Roman" w:cs="Times New Roman"/>
          <w:sz w:val="20"/>
          <w:szCs w:val="20"/>
        </w:rPr>
        <w:t>crops proportion</w:t>
      </w:r>
      <w:r>
        <w:rPr>
          <w:rFonts w:ascii="Times New Roman" w:hAnsi="Times New Roman" w:cs="Times New Roman"/>
          <w:sz w:val="20"/>
          <w:szCs w:val="20"/>
          <w:lang w:val="en"/>
        </w:rPr>
        <w:t xml:space="preserve"> of 60:40 and 40:60</w:t>
      </w:r>
      <w:r w:rsidRPr="00B4337E">
        <w:rPr>
          <w:rFonts w:ascii="Times New Roman" w:hAnsi="Times New Roman" w:cs="Times New Roman"/>
          <w:sz w:val="20"/>
          <w:szCs w:val="20"/>
          <w:lang w:val="en"/>
        </w:rPr>
        <w:t xml:space="preserve"> were able to give better grain yields </w:t>
      </w:r>
      <w:r w:rsidRPr="00B4337E">
        <w:rPr>
          <w:rFonts w:ascii="Times New Roman" w:hAnsi="Times New Roman" w:cs="Times New Roman"/>
          <w:sz w:val="20"/>
          <w:szCs w:val="20"/>
        </w:rPr>
        <w:t xml:space="preserve">than </w:t>
      </w:r>
      <w:r w:rsidRPr="00B4337E">
        <w:rPr>
          <w:rFonts w:ascii="Times New Roman" w:hAnsi="Times New Roman" w:cs="Times New Roman"/>
          <w:sz w:val="20"/>
          <w:szCs w:val="20"/>
          <w:lang w:val="en"/>
        </w:rPr>
        <w:t xml:space="preserve">other </w:t>
      </w:r>
      <w:r>
        <w:rPr>
          <w:rFonts w:ascii="Times New Roman" w:hAnsi="Times New Roman" w:cs="Times New Roman"/>
          <w:sz w:val="20"/>
          <w:szCs w:val="20"/>
        </w:rPr>
        <w:t>crops proportion</w:t>
      </w:r>
      <w:r w:rsidRPr="00B4337E">
        <w:rPr>
          <w:rFonts w:ascii="Times New Roman" w:hAnsi="Times New Roman" w:cs="Times New Roman"/>
          <w:sz w:val="20"/>
          <w:szCs w:val="20"/>
          <w:lang w:val="en"/>
        </w:rPr>
        <w:t xml:space="preserve"> </w:t>
      </w:r>
      <w:r>
        <w:rPr>
          <w:rFonts w:ascii="Times New Roman" w:hAnsi="Times New Roman" w:cs="Times New Roman"/>
          <w:sz w:val="20"/>
          <w:szCs w:val="20"/>
        </w:rPr>
        <w:t>that were</w:t>
      </w:r>
      <w:r w:rsidRPr="00B4337E">
        <w:rPr>
          <w:rFonts w:ascii="Times New Roman" w:hAnsi="Times New Roman" w:cs="Times New Roman"/>
          <w:sz w:val="20"/>
          <w:szCs w:val="20"/>
          <w:lang w:val="en"/>
        </w:rPr>
        <w:t xml:space="preserve"> 17,17 g and 16,46 g, respectively.</w:t>
      </w:r>
    </w:p>
    <w:p w14:paraId="125B40E0" w14:textId="77777777" w:rsidR="00050AB8" w:rsidRPr="00B4337E" w:rsidRDefault="00050AB8" w:rsidP="00050AB8">
      <w:pPr>
        <w:spacing w:after="0"/>
        <w:jc w:val="both"/>
        <w:rPr>
          <w:rFonts w:ascii="Times New Roman" w:hAnsi="Times New Roman" w:cs="Times New Roman"/>
          <w:sz w:val="20"/>
          <w:szCs w:val="20"/>
        </w:rPr>
      </w:pPr>
    </w:p>
    <w:p w14:paraId="51D49975" w14:textId="1AF523E0" w:rsidR="00050AB8" w:rsidRDefault="00050AB8" w:rsidP="00050AB8">
      <w:pPr>
        <w:spacing w:after="0" w:line="360" w:lineRule="auto"/>
        <w:jc w:val="both"/>
        <w:rPr>
          <w:rFonts w:ascii="Times New Roman" w:hAnsi="Times New Roman" w:cs="Times New Roman"/>
          <w:sz w:val="20"/>
          <w:szCs w:val="20"/>
        </w:rPr>
      </w:pPr>
      <w:r>
        <w:rPr>
          <w:rFonts w:ascii="Times New Roman" w:hAnsi="Times New Roman" w:cs="Times New Roman"/>
          <w:sz w:val="20"/>
          <w:szCs w:val="20"/>
        </w:rPr>
        <w:t>Keyword:</w:t>
      </w:r>
      <w:r w:rsidR="008733F0">
        <w:rPr>
          <w:rFonts w:ascii="Times New Roman" w:hAnsi="Times New Roman" w:cs="Times New Roman"/>
          <w:sz w:val="20"/>
          <w:szCs w:val="20"/>
        </w:rPr>
        <w:t xml:space="preserve"> upland rice, sandy coastal area</w:t>
      </w:r>
      <w:r>
        <w:rPr>
          <w:rFonts w:ascii="Times New Roman" w:hAnsi="Times New Roman" w:cs="Times New Roman"/>
          <w:sz w:val="20"/>
          <w:szCs w:val="20"/>
        </w:rPr>
        <w:t>, intercropping, crops proportion</w:t>
      </w:r>
    </w:p>
    <w:p w14:paraId="640FED4D" w14:textId="77777777" w:rsidR="00050AB8" w:rsidRDefault="00050AB8" w:rsidP="00050AB8">
      <w:pPr>
        <w:spacing w:after="0" w:line="360" w:lineRule="auto"/>
        <w:jc w:val="both"/>
        <w:rPr>
          <w:rFonts w:ascii="Times New Roman" w:hAnsi="Times New Roman" w:cs="Times New Roman"/>
          <w:sz w:val="20"/>
          <w:szCs w:val="20"/>
        </w:rPr>
      </w:pPr>
    </w:p>
    <w:p w14:paraId="520F8DF8" w14:textId="77777777" w:rsidR="00050AB8" w:rsidRPr="008631D6" w:rsidRDefault="00050AB8" w:rsidP="00050AB8">
      <w:pPr>
        <w:spacing w:after="0" w:line="360" w:lineRule="auto"/>
        <w:jc w:val="center"/>
        <w:rPr>
          <w:rFonts w:ascii="Times New Roman" w:hAnsi="Times New Roman" w:cs="Times New Roman"/>
          <w:lang w:val="en"/>
        </w:rPr>
      </w:pPr>
      <w:r w:rsidRPr="008631D6">
        <w:rPr>
          <w:rFonts w:ascii="Times New Roman" w:hAnsi="Times New Roman" w:cs="Times New Roman"/>
          <w:b/>
          <w:sz w:val="24"/>
          <w:szCs w:val="24"/>
        </w:rPr>
        <w:t>INTRODUCTION</w:t>
      </w:r>
    </w:p>
    <w:p w14:paraId="39C64B9F" w14:textId="7A90225D" w:rsidR="00050AB8" w:rsidRPr="008631D6" w:rsidRDefault="00050AB8" w:rsidP="00050AB8">
      <w:pPr>
        <w:spacing w:after="0" w:line="360" w:lineRule="auto"/>
        <w:ind w:firstLine="709"/>
        <w:jc w:val="both"/>
        <w:rPr>
          <w:rFonts w:ascii="Times New Roman" w:eastAsia="Times New Roman" w:hAnsi="Times New Roman" w:cs="Times New Roman"/>
          <w:lang w:val="en" w:eastAsia="id-ID"/>
        </w:rPr>
      </w:pPr>
      <w:r w:rsidRPr="008631D6">
        <w:rPr>
          <w:rFonts w:ascii="Times New Roman" w:hAnsi="Times New Roman" w:cs="Times New Roman"/>
          <w:lang w:val="en"/>
        </w:rPr>
        <w:t xml:space="preserve">Upland rice is one </w:t>
      </w:r>
      <w:r w:rsidRPr="008631D6">
        <w:rPr>
          <w:rFonts w:ascii="Times New Roman" w:hAnsi="Times New Roman" w:cs="Times New Roman"/>
        </w:rPr>
        <w:t xml:space="preserve">of </w:t>
      </w:r>
      <w:r w:rsidRPr="008631D6">
        <w:rPr>
          <w:rFonts w:ascii="Times New Roman" w:hAnsi="Times New Roman" w:cs="Times New Roman"/>
          <w:lang w:val="en"/>
        </w:rPr>
        <w:t xml:space="preserve">crop that has the potential to </w:t>
      </w:r>
      <w:r w:rsidR="000C3592">
        <w:rPr>
          <w:rFonts w:ascii="Times New Roman" w:hAnsi="Times New Roman" w:cs="Times New Roman"/>
        </w:rPr>
        <w:t>future the stap</w:t>
      </w:r>
      <w:r w:rsidR="008733F0">
        <w:rPr>
          <w:rFonts w:ascii="Times New Roman" w:hAnsi="Times New Roman" w:cs="Times New Roman"/>
        </w:rPr>
        <w:t>le food beside the lowland rice</w:t>
      </w:r>
      <w:r w:rsidRPr="008631D6">
        <w:rPr>
          <w:rFonts w:ascii="Times New Roman" w:hAnsi="Times New Roman" w:cs="Times New Roman"/>
          <w:lang w:val="en"/>
        </w:rPr>
        <w:t xml:space="preserve"> in Indonesia. </w:t>
      </w:r>
      <w:r w:rsidRPr="008631D6">
        <w:rPr>
          <w:rFonts w:ascii="Times New Roman" w:hAnsi="Times New Roman" w:cs="Times New Roman"/>
        </w:rPr>
        <w:t xml:space="preserve">The </w:t>
      </w:r>
      <w:r w:rsidRPr="008631D6">
        <w:rPr>
          <w:rFonts w:ascii="Times New Roman" w:hAnsi="Times New Roman" w:cs="Times New Roman"/>
          <w:lang w:val="en"/>
        </w:rPr>
        <w:t xml:space="preserve">contribution of upland rice production </w:t>
      </w:r>
      <w:r w:rsidRPr="008631D6">
        <w:rPr>
          <w:rFonts w:ascii="Times New Roman" w:hAnsi="Times New Roman" w:cs="Times New Roman"/>
        </w:rPr>
        <w:t xml:space="preserve">still </w:t>
      </w:r>
      <w:proofErr w:type="spellStart"/>
      <w:r w:rsidRPr="008631D6">
        <w:rPr>
          <w:rFonts w:ascii="Times New Roman" w:hAnsi="Times New Roman" w:cs="Times New Roman"/>
          <w:lang w:val="en"/>
        </w:rPr>
        <w:t>reache</w:t>
      </w:r>
      <w:proofErr w:type="spellEnd"/>
      <w:r w:rsidRPr="008631D6">
        <w:rPr>
          <w:rFonts w:ascii="Times New Roman" w:hAnsi="Times New Roman" w:cs="Times New Roman"/>
        </w:rPr>
        <w:t xml:space="preserve">s </w:t>
      </w:r>
      <w:r w:rsidRPr="008631D6">
        <w:rPr>
          <w:rFonts w:ascii="Times New Roman" w:hAnsi="Times New Roman" w:cs="Times New Roman"/>
          <w:lang w:val="en"/>
        </w:rPr>
        <w:t>5% of the total rice production in Indonesia</w:t>
      </w:r>
      <w:r w:rsidRPr="008631D6">
        <w:rPr>
          <w:rFonts w:ascii="Times New Roman" w:hAnsi="Times New Roman" w:cs="Times New Roman"/>
        </w:rPr>
        <w:t xml:space="preserve"> (Kementan, 2016).</w:t>
      </w:r>
      <w:r w:rsidRPr="008631D6">
        <w:rPr>
          <w:rFonts w:ascii="Times New Roman" w:hAnsi="Times New Roman" w:cs="Times New Roman"/>
          <w:lang w:val="en"/>
        </w:rPr>
        <w:t xml:space="preserve"> The role of upland rice to provide food and national grain supply are </w:t>
      </w:r>
      <w:r w:rsidRPr="008631D6">
        <w:rPr>
          <w:rFonts w:ascii="Times New Roman" w:hAnsi="Times New Roman" w:cs="Times New Roman"/>
        </w:rPr>
        <w:t xml:space="preserve">going to </w:t>
      </w:r>
      <w:proofErr w:type="spellStart"/>
      <w:r w:rsidRPr="008631D6">
        <w:rPr>
          <w:rFonts w:ascii="Times New Roman" w:hAnsi="Times New Roman" w:cs="Times New Roman"/>
          <w:lang w:val="en"/>
        </w:rPr>
        <w:t>becom</w:t>
      </w:r>
      <w:proofErr w:type="spellEnd"/>
      <w:r w:rsidRPr="008631D6">
        <w:rPr>
          <w:rFonts w:ascii="Times New Roman" w:hAnsi="Times New Roman" w:cs="Times New Roman"/>
        </w:rPr>
        <w:t>e</w:t>
      </w:r>
      <w:r w:rsidRPr="008631D6">
        <w:rPr>
          <w:rFonts w:ascii="Times New Roman" w:hAnsi="Times New Roman" w:cs="Times New Roman"/>
          <w:lang w:val="en"/>
        </w:rPr>
        <w:t xml:space="preserve"> important in the future. This is due to the decreasing of wetland and the indication of the rice production rate does not increase, while the increasing of population rate continue</w:t>
      </w:r>
      <w:r w:rsidRPr="008631D6">
        <w:rPr>
          <w:rFonts w:ascii="Times New Roman" w:hAnsi="Times New Roman" w:cs="Times New Roman"/>
        </w:rPr>
        <w:t>s</w:t>
      </w:r>
      <w:r w:rsidRPr="008631D6">
        <w:rPr>
          <w:rFonts w:ascii="Times New Roman" w:hAnsi="Times New Roman" w:cs="Times New Roman"/>
          <w:lang w:val="en"/>
        </w:rPr>
        <w:t xml:space="preserve"> to increase at an average rate of 1,17% per year (BPS, 2016).</w:t>
      </w:r>
    </w:p>
    <w:p w14:paraId="074FD527" w14:textId="47D66B2F" w:rsidR="00050AB8" w:rsidRPr="008631D6" w:rsidRDefault="00050AB8" w:rsidP="00050AB8">
      <w:pPr>
        <w:spacing w:after="0" w:line="360" w:lineRule="auto"/>
        <w:ind w:firstLine="709"/>
        <w:jc w:val="both"/>
        <w:rPr>
          <w:rFonts w:ascii="Times New Roman" w:hAnsi="Times New Roman" w:cs="Times New Roman"/>
          <w:lang w:val="en"/>
        </w:rPr>
      </w:pPr>
      <w:r w:rsidRPr="008631D6">
        <w:rPr>
          <w:rFonts w:ascii="Times New Roman" w:hAnsi="Times New Roman" w:cs="Times New Roman"/>
          <w:lang w:val="en"/>
        </w:rPr>
        <w:t>National issues about fewer grain productions ca</w:t>
      </w:r>
      <w:r w:rsidRPr="008733F0">
        <w:rPr>
          <w:rFonts w:ascii="Times New Roman" w:hAnsi="Times New Roman" w:cs="Times New Roman"/>
          <w:lang w:val="en"/>
        </w:rPr>
        <w:t xml:space="preserve">n be solved by cultivating upland rice on sandy coastal </w:t>
      </w:r>
      <w:r w:rsidRPr="008733F0">
        <w:rPr>
          <w:rFonts w:ascii="Times New Roman" w:hAnsi="Times New Roman" w:cs="Times New Roman"/>
        </w:rPr>
        <w:t>area</w:t>
      </w:r>
      <w:r w:rsidRPr="008733F0">
        <w:rPr>
          <w:rFonts w:ascii="Times New Roman" w:hAnsi="Times New Roman" w:cs="Times New Roman"/>
          <w:lang w:val="en"/>
        </w:rPr>
        <w:t>. Indonesia has a long coastline with a potential reach of 106.000 km and the land area of 1.060.000 ha, generally including marginal land (</w:t>
      </w:r>
      <w:proofErr w:type="spellStart"/>
      <w:r w:rsidRPr="008733F0">
        <w:rPr>
          <w:rFonts w:ascii="Times New Roman" w:hAnsi="Times New Roman" w:cs="Times New Roman"/>
          <w:lang w:val="en"/>
        </w:rPr>
        <w:t>Saparso</w:t>
      </w:r>
      <w:proofErr w:type="spellEnd"/>
      <w:r w:rsidRPr="008733F0">
        <w:rPr>
          <w:rFonts w:ascii="Times New Roman" w:hAnsi="Times New Roman" w:cs="Times New Roman"/>
          <w:lang w:val="en"/>
        </w:rPr>
        <w:t xml:space="preserve"> </w:t>
      </w:r>
      <w:r w:rsidRPr="008733F0">
        <w:rPr>
          <w:rFonts w:ascii="Times New Roman" w:hAnsi="Times New Roman" w:cs="Times New Roman"/>
          <w:i/>
          <w:lang w:val="en"/>
        </w:rPr>
        <w:t>et al.</w:t>
      </w:r>
      <w:r w:rsidRPr="008733F0">
        <w:rPr>
          <w:rFonts w:ascii="Times New Roman" w:hAnsi="Times New Roman" w:cs="Times New Roman"/>
          <w:lang w:val="en"/>
        </w:rPr>
        <w:t>, 2009).</w:t>
      </w:r>
      <w:r w:rsidR="00187EF7">
        <w:rPr>
          <w:rFonts w:ascii="Times New Roman" w:hAnsi="Times New Roman" w:cs="Times New Roman"/>
        </w:rPr>
        <w:t xml:space="preserve"> </w:t>
      </w:r>
      <w:r w:rsidRPr="008631D6">
        <w:rPr>
          <w:rFonts w:ascii="Times New Roman" w:hAnsi="Times New Roman" w:cs="Times New Roman"/>
          <w:lang w:val="en"/>
        </w:rPr>
        <w:t xml:space="preserve">Sandy coastal </w:t>
      </w:r>
      <w:r>
        <w:rPr>
          <w:rFonts w:ascii="Times New Roman" w:hAnsi="Times New Roman" w:cs="Times New Roman"/>
        </w:rPr>
        <w:t>area</w:t>
      </w:r>
      <w:r w:rsidRPr="008631D6">
        <w:rPr>
          <w:rFonts w:ascii="Times New Roman" w:hAnsi="Times New Roman" w:cs="Times New Roman"/>
          <w:lang w:val="en"/>
        </w:rPr>
        <w:t xml:space="preserve"> has a potential for the development of food crops such as upland rice. It is supported by soil water availability </w:t>
      </w:r>
      <w:r w:rsidRPr="008631D6">
        <w:rPr>
          <w:rFonts w:ascii="Times New Roman" w:hAnsi="Times New Roman" w:cs="Times New Roman"/>
        </w:rPr>
        <w:t xml:space="preserve">that is </w:t>
      </w:r>
      <w:r w:rsidRPr="008631D6">
        <w:rPr>
          <w:rFonts w:ascii="Times New Roman" w:hAnsi="Times New Roman" w:cs="Times New Roman"/>
          <w:lang w:val="en"/>
        </w:rPr>
        <w:t>relatively shallow and abundant sunshine (</w:t>
      </w:r>
      <w:proofErr w:type="spellStart"/>
      <w:r w:rsidRPr="008631D6">
        <w:rPr>
          <w:rFonts w:ascii="Times New Roman" w:hAnsi="Times New Roman" w:cs="Times New Roman"/>
          <w:lang w:val="en"/>
        </w:rPr>
        <w:t>Wibowo</w:t>
      </w:r>
      <w:proofErr w:type="spellEnd"/>
      <w:r w:rsidRPr="008631D6">
        <w:rPr>
          <w:rFonts w:ascii="Times New Roman" w:hAnsi="Times New Roman" w:cs="Times New Roman"/>
          <w:lang w:val="en"/>
        </w:rPr>
        <w:t xml:space="preserve">, 2006). However, the sandy coastal </w:t>
      </w:r>
      <w:r w:rsidRPr="008631D6">
        <w:rPr>
          <w:rFonts w:ascii="Times New Roman" w:hAnsi="Times New Roman" w:cs="Times New Roman"/>
        </w:rPr>
        <w:t>area</w:t>
      </w:r>
      <w:r w:rsidRPr="008631D6">
        <w:rPr>
          <w:rFonts w:ascii="Times New Roman" w:hAnsi="Times New Roman" w:cs="Times New Roman"/>
          <w:lang w:val="en"/>
        </w:rPr>
        <w:t xml:space="preserve"> is marginal </w:t>
      </w:r>
      <w:r w:rsidRPr="008631D6">
        <w:rPr>
          <w:rFonts w:ascii="Times New Roman" w:hAnsi="Times New Roman" w:cs="Times New Roman"/>
        </w:rPr>
        <w:t xml:space="preserve">land </w:t>
      </w:r>
      <w:r w:rsidRPr="008631D6">
        <w:rPr>
          <w:rFonts w:ascii="Times New Roman" w:hAnsi="Times New Roman" w:cs="Times New Roman"/>
          <w:lang w:val="en"/>
        </w:rPr>
        <w:t>that has limiting factors such as the ability to save water which is low, high infiltration, organic matter and soil fertility are very low (Al-</w:t>
      </w:r>
      <w:proofErr w:type="spellStart"/>
      <w:r w:rsidRPr="008631D6">
        <w:rPr>
          <w:rFonts w:ascii="Times New Roman" w:hAnsi="Times New Roman" w:cs="Times New Roman"/>
          <w:lang w:val="en"/>
        </w:rPr>
        <w:t>Omran</w:t>
      </w:r>
      <w:proofErr w:type="spellEnd"/>
      <w:r w:rsidRPr="008631D6">
        <w:rPr>
          <w:rFonts w:ascii="Times New Roman" w:hAnsi="Times New Roman" w:cs="Times New Roman"/>
          <w:lang w:val="en"/>
        </w:rPr>
        <w:t xml:space="preserve"> </w:t>
      </w:r>
      <w:r w:rsidRPr="008631D6">
        <w:rPr>
          <w:rFonts w:ascii="Times New Roman" w:hAnsi="Times New Roman" w:cs="Times New Roman"/>
          <w:i/>
          <w:lang w:val="en"/>
        </w:rPr>
        <w:t>et al.</w:t>
      </w:r>
      <w:r w:rsidRPr="008631D6">
        <w:rPr>
          <w:rFonts w:ascii="Times New Roman" w:hAnsi="Times New Roman" w:cs="Times New Roman"/>
          <w:lang w:val="en"/>
        </w:rPr>
        <w:t>, 2004).</w:t>
      </w:r>
    </w:p>
    <w:p w14:paraId="1CB0EA19" w14:textId="77777777" w:rsidR="00050AB8" w:rsidRPr="008631D6" w:rsidRDefault="00050AB8" w:rsidP="00050AB8">
      <w:pPr>
        <w:spacing w:after="0" w:line="360" w:lineRule="auto"/>
        <w:ind w:firstLine="709"/>
        <w:jc w:val="both"/>
        <w:rPr>
          <w:rFonts w:ascii="Times New Roman" w:hAnsi="Times New Roman" w:cs="Times New Roman"/>
          <w:lang w:val="en"/>
        </w:rPr>
      </w:pPr>
      <w:r w:rsidRPr="008631D6">
        <w:rPr>
          <w:rFonts w:ascii="Times New Roman" w:hAnsi="Times New Roman" w:cs="Times New Roman"/>
        </w:rPr>
        <w:t xml:space="preserve">Sandy coastal area management for the cultivation can be done with the soil enhancers material in the form of clay and manure (Rajiman </w:t>
      </w:r>
      <w:r w:rsidRPr="008631D6">
        <w:rPr>
          <w:rFonts w:ascii="Times New Roman" w:hAnsi="Times New Roman" w:cs="Times New Roman"/>
          <w:i/>
        </w:rPr>
        <w:t>et al.</w:t>
      </w:r>
      <w:r w:rsidRPr="008631D6">
        <w:rPr>
          <w:rFonts w:ascii="Times New Roman" w:hAnsi="Times New Roman" w:cs="Times New Roman"/>
        </w:rPr>
        <w:t xml:space="preserve">, 2008). In addition to solve the low fertility of the sandy land can be done by planting soybeans between upland rice crop or intercropping system. Intercropped with soybean can </w:t>
      </w:r>
      <w:r w:rsidRPr="008631D6">
        <w:rPr>
          <w:rFonts w:ascii="Times New Roman" w:hAnsi="Times New Roman" w:cs="Times New Roman"/>
        </w:rPr>
        <w:lastRenderedPageBreak/>
        <w:t>provide much benefits in nitrogen contribution through fixation of N</w:t>
      </w:r>
      <w:r w:rsidRPr="008631D6">
        <w:rPr>
          <w:rFonts w:ascii="Times New Roman" w:hAnsi="Times New Roman" w:cs="Times New Roman"/>
          <w:vertAlign w:val="subscript"/>
        </w:rPr>
        <w:t>2</w:t>
      </w:r>
      <w:r w:rsidRPr="008631D6">
        <w:rPr>
          <w:rFonts w:ascii="Times New Roman" w:hAnsi="Times New Roman" w:cs="Times New Roman"/>
        </w:rPr>
        <w:t xml:space="preserve"> in the air by root nodules which are symbiotic with Rhizobium bacteria.</w:t>
      </w:r>
    </w:p>
    <w:p w14:paraId="4A118C03" w14:textId="77777777" w:rsidR="00050AB8" w:rsidRPr="008631D6" w:rsidRDefault="00050AB8" w:rsidP="00050AB8">
      <w:pPr>
        <w:spacing w:after="0" w:line="360" w:lineRule="auto"/>
        <w:ind w:firstLine="709"/>
        <w:jc w:val="both"/>
        <w:rPr>
          <w:rFonts w:ascii="Times New Roman" w:hAnsi="Times New Roman" w:cs="Times New Roman"/>
          <w:lang w:val="en"/>
        </w:rPr>
      </w:pPr>
      <w:r w:rsidRPr="008631D6">
        <w:rPr>
          <w:rFonts w:ascii="Times New Roman" w:hAnsi="Times New Roman" w:cs="Times New Roman"/>
          <w:lang w:val="en"/>
        </w:rPr>
        <w:t>N fixation ability to convert N</w:t>
      </w:r>
      <w:r w:rsidRPr="008631D6">
        <w:rPr>
          <w:rFonts w:ascii="Times New Roman" w:hAnsi="Times New Roman" w:cs="Times New Roman"/>
          <w:vertAlign w:val="subscript"/>
          <w:lang w:val="en"/>
        </w:rPr>
        <w:t>2</w:t>
      </w:r>
      <w:r w:rsidRPr="008631D6">
        <w:rPr>
          <w:rFonts w:ascii="Times New Roman" w:hAnsi="Times New Roman" w:cs="Times New Roman"/>
          <w:lang w:val="en"/>
        </w:rPr>
        <w:t xml:space="preserve"> into organic N often reach 100 kg ha</w:t>
      </w:r>
      <w:r w:rsidRPr="008631D6">
        <w:rPr>
          <w:rFonts w:ascii="Times New Roman" w:hAnsi="Times New Roman" w:cs="Times New Roman"/>
          <w:vertAlign w:val="superscript"/>
          <w:lang w:val="en"/>
        </w:rPr>
        <w:t>-1</w:t>
      </w:r>
      <w:r w:rsidRPr="008631D6">
        <w:rPr>
          <w:rFonts w:ascii="Times New Roman" w:hAnsi="Times New Roman" w:cs="Times New Roman"/>
          <w:lang w:val="en"/>
        </w:rPr>
        <w:t xml:space="preserve"> y</w:t>
      </w:r>
      <w:r w:rsidRPr="008631D6">
        <w:rPr>
          <w:rFonts w:ascii="Times New Roman" w:hAnsi="Times New Roman" w:cs="Times New Roman"/>
        </w:rPr>
        <w:t>ea</w:t>
      </w:r>
      <w:r w:rsidRPr="008631D6">
        <w:rPr>
          <w:rFonts w:ascii="Times New Roman" w:hAnsi="Times New Roman" w:cs="Times New Roman"/>
          <w:lang w:val="en"/>
        </w:rPr>
        <w:t>r</w:t>
      </w:r>
      <w:r w:rsidRPr="008631D6">
        <w:rPr>
          <w:rFonts w:ascii="Times New Roman" w:hAnsi="Times New Roman" w:cs="Times New Roman"/>
          <w:vertAlign w:val="superscript"/>
          <w:lang w:val="en"/>
        </w:rPr>
        <w:t>-1</w:t>
      </w:r>
      <w:r w:rsidRPr="008631D6">
        <w:rPr>
          <w:rFonts w:ascii="Times New Roman" w:hAnsi="Times New Roman" w:cs="Times New Roman"/>
          <w:lang w:val="en"/>
        </w:rPr>
        <w:t xml:space="preserve"> is more than enough to sustain the needs of N and replace the missing N (</w:t>
      </w:r>
      <w:proofErr w:type="spellStart"/>
      <w:r w:rsidRPr="008631D6">
        <w:rPr>
          <w:rFonts w:ascii="Times New Roman" w:hAnsi="Times New Roman" w:cs="Times New Roman"/>
          <w:lang w:val="en"/>
        </w:rPr>
        <w:t>Vitousek</w:t>
      </w:r>
      <w:proofErr w:type="spellEnd"/>
      <w:r w:rsidRPr="008631D6">
        <w:rPr>
          <w:rFonts w:ascii="Times New Roman" w:hAnsi="Times New Roman" w:cs="Times New Roman"/>
          <w:lang w:val="en"/>
        </w:rPr>
        <w:t xml:space="preserve"> </w:t>
      </w:r>
      <w:r w:rsidRPr="008631D6">
        <w:rPr>
          <w:rFonts w:ascii="Times New Roman" w:hAnsi="Times New Roman" w:cs="Times New Roman"/>
          <w:i/>
          <w:lang w:val="en"/>
        </w:rPr>
        <w:t>et al.</w:t>
      </w:r>
      <w:r w:rsidRPr="008631D6">
        <w:rPr>
          <w:rFonts w:ascii="Times New Roman" w:hAnsi="Times New Roman" w:cs="Times New Roman"/>
          <w:lang w:val="en"/>
        </w:rPr>
        <w:t>, 2002). On the environmental conditions which are favorable to good root nodules, soybean plants can obtain a contribution of N results of N</w:t>
      </w:r>
      <w:r w:rsidRPr="008631D6">
        <w:rPr>
          <w:rFonts w:ascii="Times New Roman" w:hAnsi="Times New Roman" w:cs="Times New Roman"/>
          <w:vertAlign w:val="subscript"/>
          <w:lang w:val="en"/>
        </w:rPr>
        <w:t>2</w:t>
      </w:r>
      <w:r w:rsidRPr="008631D6">
        <w:rPr>
          <w:rFonts w:ascii="Times New Roman" w:hAnsi="Times New Roman" w:cs="Times New Roman"/>
          <w:lang w:val="en"/>
        </w:rPr>
        <w:t xml:space="preserve"> fixation by Rhizobium bacteria equivalent to 65-115 kg N ha</w:t>
      </w:r>
      <w:r w:rsidRPr="008631D6">
        <w:rPr>
          <w:rFonts w:ascii="Times New Roman" w:hAnsi="Times New Roman" w:cs="Times New Roman"/>
          <w:vertAlign w:val="superscript"/>
          <w:lang w:val="en"/>
        </w:rPr>
        <w:t>-1</w:t>
      </w:r>
      <w:r w:rsidRPr="008631D6">
        <w:rPr>
          <w:rFonts w:ascii="Times New Roman" w:hAnsi="Times New Roman" w:cs="Times New Roman"/>
          <w:lang w:val="en"/>
        </w:rPr>
        <w:t xml:space="preserve"> y</w:t>
      </w:r>
      <w:r w:rsidRPr="008631D6">
        <w:rPr>
          <w:rFonts w:ascii="Times New Roman" w:hAnsi="Times New Roman" w:cs="Times New Roman"/>
        </w:rPr>
        <w:t>ea</w:t>
      </w:r>
      <w:r w:rsidRPr="008631D6">
        <w:rPr>
          <w:rFonts w:ascii="Times New Roman" w:hAnsi="Times New Roman" w:cs="Times New Roman"/>
          <w:lang w:val="en"/>
        </w:rPr>
        <w:t>r</w:t>
      </w:r>
      <w:r w:rsidRPr="008631D6">
        <w:rPr>
          <w:rFonts w:ascii="Times New Roman" w:hAnsi="Times New Roman" w:cs="Times New Roman"/>
          <w:vertAlign w:val="superscript"/>
          <w:lang w:val="en"/>
        </w:rPr>
        <w:t>-1</w:t>
      </w:r>
      <w:r w:rsidRPr="008631D6">
        <w:rPr>
          <w:rFonts w:ascii="Times New Roman" w:hAnsi="Times New Roman" w:cs="Times New Roman"/>
          <w:lang w:val="en"/>
        </w:rPr>
        <w:t xml:space="preserve"> (Alexander, 1977). It will help the availability of nitrogen to upland rice in sand</w:t>
      </w:r>
      <w:r w:rsidRPr="008631D6">
        <w:rPr>
          <w:rFonts w:ascii="Times New Roman" w:hAnsi="Times New Roman" w:cs="Times New Roman"/>
        </w:rPr>
        <w:t>y coastal</w:t>
      </w:r>
      <w:r w:rsidRPr="008631D6">
        <w:rPr>
          <w:rFonts w:ascii="Times New Roman" w:hAnsi="Times New Roman" w:cs="Times New Roman"/>
          <w:lang w:val="en"/>
        </w:rPr>
        <w:t xml:space="preserve"> land with low fertility levels.</w:t>
      </w:r>
    </w:p>
    <w:p w14:paraId="1E351B25" w14:textId="77777777" w:rsidR="00050AB8" w:rsidRPr="008631D6" w:rsidRDefault="00050AB8" w:rsidP="00050AB8">
      <w:pPr>
        <w:spacing w:after="0" w:line="360" w:lineRule="auto"/>
        <w:ind w:firstLine="709"/>
        <w:jc w:val="both"/>
        <w:rPr>
          <w:rFonts w:ascii="Times New Roman" w:eastAsia="Times New Roman" w:hAnsi="Times New Roman" w:cs="Times New Roman"/>
          <w:lang w:eastAsia="id-ID"/>
        </w:rPr>
      </w:pPr>
      <w:r w:rsidRPr="008631D6">
        <w:rPr>
          <w:rFonts w:ascii="Times New Roman" w:eastAsia="Times New Roman" w:hAnsi="Times New Roman" w:cs="Times New Roman"/>
          <w:lang w:eastAsia="id-ID"/>
        </w:rPr>
        <w:t xml:space="preserve">According to Inal </w:t>
      </w:r>
      <w:r w:rsidRPr="008631D6">
        <w:rPr>
          <w:rFonts w:ascii="Times New Roman" w:eastAsia="Times New Roman" w:hAnsi="Times New Roman" w:cs="Times New Roman"/>
          <w:i/>
          <w:lang w:eastAsia="id-ID"/>
        </w:rPr>
        <w:t>et al.</w:t>
      </w:r>
      <w:r w:rsidRPr="008631D6">
        <w:rPr>
          <w:rFonts w:ascii="Times New Roman" w:eastAsia="Times New Roman" w:hAnsi="Times New Roman" w:cs="Times New Roman"/>
          <w:lang w:eastAsia="id-ID"/>
        </w:rPr>
        <w:t xml:space="preserve"> (2007) intercropping system is effective to increase mobilization and absorption of nutrients in the soil. By using the intercropping system, can increase absorption of nutrients N, P, K in maize and peanuts on land that is not fertile. Increased absorption of nutrients in the intercropping system is described by Inal </w:t>
      </w:r>
      <w:r w:rsidRPr="008631D6">
        <w:rPr>
          <w:rFonts w:ascii="Times New Roman" w:eastAsia="Times New Roman" w:hAnsi="Times New Roman" w:cs="Times New Roman"/>
          <w:i/>
          <w:lang w:eastAsia="id-ID"/>
        </w:rPr>
        <w:t>et al</w:t>
      </w:r>
      <w:r w:rsidRPr="008631D6">
        <w:rPr>
          <w:rFonts w:ascii="Times New Roman" w:eastAsia="Times New Roman" w:hAnsi="Times New Roman" w:cs="Times New Roman"/>
          <w:lang w:eastAsia="id-ID"/>
        </w:rPr>
        <w:t>. (2007) increasing the concentration and activity of acid phosphatase, phytosiderophore, and ferric reductase in the root area helping in the absorption of macro and micro nutrients in the less fertile land.</w:t>
      </w:r>
    </w:p>
    <w:p w14:paraId="765F1BED" w14:textId="77777777" w:rsidR="00050AB8" w:rsidRPr="008631D6" w:rsidRDefault="00050AB8" w:rsidP="00050AB8">
      <w:pPr>
        <w:spacing w:after="0" w:line="360" w:lineRule="auto"/>
        <w:ind w:firstLine="709"/>
        <w:jc w:val="both"/>
        <w:rPr>
          <w:rFonts w:ascii="Times New Roman" w:eastAsia="Times New Roman" w:hAnsi="Times New Roman" w:cs="Times New Roman"/>
          <w:lang w:eastAsia="id-ID"/>
        </w:rPr>
      </w:pPr>
      <w:r w:rsidRPr="008631D6">
        <w:rPr>
          <w:rFonts w:ascii="Times New Roman" w:eastAsia="Times New Roman" w:hAnsi="Times New Roman" w:cs="Times New Roman"/>
          <w:lang w:eastAsia="id-ID"/>
        </w:rPr>
        <w:t xml:space="preserve">However, the intercropping system has problems such as light, water, and nutrients competition between plants constituent. </w:t>
      </w:r>
      <w:r w:rsidRPr="00EB5004">
        <w:rPr>
          <w:rFonts w:ascii="Times New Roman" w:eastAsia="Times New Roman" w:hAnsi="Times New Roman" w:cs="Times New Roman"/>
          <w:lang w:eastAsia="id-ID"/>
        </w:rPr>
        <w:t>Reducing of the competition on the system is needed by crops density adjustment.</w:t>
      </w:r>
      <w:r w:rsidRPr="008631D6">
        <w:rPr>
          <w:rFonts w:ascii="Times New Roman" w:eastAsia="Times New Roman" w:hAnsi="Times New Roman" w:cs="Times New Roman"/>
          <w:lang w:eastAsia="id-ID"/>
        </w:rPr>
        <w:t xml:space="preserve"> Understanding of crops density (population) is the total crop population includes all kinds of components with the population of each species of crop components (Pasau </w:t>
      </w:r>
      <w:r w:rsidRPr="008631D6">
        <w:rPr>
          <w:rFonts w:ascii="Times New Roman" w:eastAsia="Times New Roman" w:hAnsi="Times New Roman" w:cs="Times New Roman"/>
          <w:i/>
          <w:lang w:eastAsia="id-ID"/>
        </w:rPr>
        <w:t>et al.</w:t>
      </w:r>
      <w:r w:rsidRPr="008631D6">
        <w:rPr>
          <w:rFonts w:ascii="Times New Roman" w:eastAsia="Times New Roman" w:hAnsi="Times New Roman" w:cs="Times New Roman"/>
          <w:lang w:eastAsia="id-ID"/>
        </w:rPr>
        <w:t xml:space="preserve">, 2008). The population is the number of crop in a particular area. In determining the population of each component uses replacement series and additive series. Replacement series is a combination of species in a state of pure components and mixtures with proportions substitute an equivalent proportion of species with other species, usually a percentage of 50: 50. While the definition of additive series is a combination of several species of crops by maintaining the main component remains in optimal condition 100 %, subsequently added component to the two types of plants by 25%, 50%, 75% of the optimal proportion of the main components, thus forming new combinations of 100:25, 100:50, 100:75 </w:t>
      </w:r>
      <w:r w:rsidRPr="008631D6">
        <w:rPr>
          <w:rFonts w:ascii="Times New Roman" w:hAnsi="Times New Roman" w:cs="Times New Roman"/>
        </w:rPr>
        <w:t>(Shokati and Zehtab-Salmasi, 2014)</w:t>
      </w:r>
      <w:r w:rsidRPr="008631D6">
        <w:rPr>
          <w:rFonts w:ascii="Times New Roman" w:eastAsia="Times New Roman" w:hAnsi="Times New Roman" w:cs="Times New Roman"/>
          <w:lang w:eastAsia="id-ID"/>
        </w:rPr>
        <w:t>.</w:t>
      </w:r>
    </w:p>
    <w:p w14:paraId="39BF49DC" w14:textId="77777777" w:rsidR="00050AB8" w:rsidRPr="008631D6" w:rsidRDefault="00050AB8" w:rsidP="00050AB8">
      <w:pPr>
        <w:spacing w:after="0" w:line="360" w:lineRule="auto"/>
        <w:ind w:firstLine="709"/>
        <w:jc w:val="both"/>
        <w:rPr>
          <w:rFonts w:ascii="Times New Roman" w:eastAsia="Times New Roman" w:hAnsi="Times New Roman" w:cs="Times New Roman"/>
          <w:lang w:eastAsia="id-ID"/>
        </w:rPr>
      </w:pPr>
      <w:r w:rsidRPr="008631D6">
        <w:rPr>
          <w:rFonts w:ascii="Times New Roman" w:eastAsia="Times New Roman" w:hAnsi="Times New Roman" w:cs="Times New Roman"/>
          <w:lang w:eastAsia="id-ID"/>
        </w:rPr>
        <w:t xml:space="preserve">The arrangement of crops proportion in the intercropping system can optimize </w:t>
      </w:r>
      <w:r>
        <w:rPr>
          <w:rFonts w:ascii="Times New Roman" w:eastAsia="Times New Roman" w:hAnsi="Times New Roman" w:cs="Times New Roman"/>
          <w:lang w:eastAsia="id-ID"/>
        </w:rPr>
        <w:t xml:space="preserve">the utilization of </w:t>
      </w:r>
      <w:r w:rsidRPr="008631D6">
        <w:rPr>
          <w:rFonts w:ascii="Times New Roman" w:eastAsia="Times New Roman" w:hAnsi="Times New Roman" w:cs="Times New Roman"/>
          <w:lang w:eastAsia="id-ID"/>
        </w:rPr>
        <w:t xml:space="preserve">growing space, distribution of light and nutrients for upland rice, </w:t>
      </w:r>
      <w:r w:rsidRPr="002A06AB">
        <w:rPr>
          <w:rFonts w:ascii="Times New Roman" w:eastAsia="Times New Roman" w:hAnsi="Times New Roman" w:cs="Times New Roman"/>
          <w:lang w:eastAsia="id-ID"/>
        </w:rPr>
        <w:t>so that the growth of upland rice will be optimal.</w:t>
      </w:r>
      <w:r w:rsidRPr="008631D6">
        <w:rPr>
          <w:rFonts w:ascii="Times New Roman" w:eastAsia="Times New Roman" w:hAnsi="Times New Roman" w:cs="Times New Roman"/>
          <w:lang w:eastAsia="id-ID"/>
        </w:rPr>
        <w:t xml:space="preserve"> This study aims to know of the growth and grain yield of upland rice intercropped with soybeans at different </w:t>
      </w:r>
      <w:r>
        <w:rPr>
          <w:rFonts w:ascii="Times New Roman" w:eastAsia="Times New Roman" w:hAnsi="Times New Roman" w:cs="Times New Roman"/>
          <w:lang w:eastAsia="id-ID"/>
        </w:rPr>
        <w:t>crops population</w:t>
      </w:r>
      <w:r w:rsidRPr="008631D6">
        <w:rPr>
          <w:rFonts w:ascii="Times New Roman" w:eastAsia="Times New Roman" w:hAnsi="Times New Roman" w:cs="Times New Roman"/>
          <w:lang w:eastAsia="id-ID"/>
        </w:rPr>
        <w:t xml:space="preserve"> in sandy coastal area.</w:t>
      </w:r>
    </w:p>
    <w:p w14:paraId="7A815303" w14:textId="77777777" w:rsidR="00050AB8" w:rsidRPr="008631D6" w:rsidRDefault="00050AB8" w:rsidP="00050AB8">
      <w:pPr>
        <w:spacing w:after="0" w:line="240" w:lineRule="auto"/>
        <w:jc w:val="both"/>
        <w:rPr>
          <w:rFonts w:ascii="Times New Roman" w:eastAsia="Times New Roman" w:hAnsi="Times New Roman" w:cs="Times New Roman"/>
          <w:lang w:eastAsia="id-ID"/>
        </w:rPr>
      </w:pPr>
    </w:p>
    <w:p w14:paraId="4E5A8EFA" w14:textId="77777777" w:rsidR="00050AB8" w:rsidRPr="008631D6" w:rsidRDefault="00050AB8" w:rsidP="00050AB8">
      <w:pPr>
        <w:spacing w:after="0" w:line="240" w:lineRule="auto"/>
        <w:jc w:val="center"/>
        <w:rPr>
          <w:rFonts w:ascii="Times New Roman" w:hAnsi="Times New Roman" w:cs="Times New Roman"/>
          <w:b/>
          <w:sz w:val="24"/>
          <w:szCs w:val="24"/>
        </w:rPr>
      </w:pPr>
      <w:r w:rsidRPr="008631D6">
        <w:rPr>
          <w:rFonts w:ascii="Times New Roman" w:hAnsi="Times New Roman" w:cs="Times New Roman"/>
          <w:b/>
          <w:sz w:val="24"/>
          <w:szCs w:val="24"/>
        </w:rPr>
        <w:t>MATERIALS AND METHODS</w:t>
      </w:r>
    </w:p>
    <w:p w14:paraId="032BF473" w14:textId="77777777" w:rsidR="00050AB8" w:rsidRPr="008631D6" w:rsidRDefault="00050AB8" w:rsidP="00050AB8">
      <w:pPr>
        <w:spacing w:after="0" w:line="240" w:lineRule="auto"/>
        <w:jc w:val="both"/>
        <w:rPr>
          <w:rFonts w:ascii="Times New Roman" w:eastAsia="Times New Roman" w:hAnsi="Times New Roman" w:cs="Times New Roman"/>
          <w:lang w:eastAsia="id-ID"/>
        </w:rPr>
      </w:pPr>
    </w:p>
    <w:p w14:paraId="484D9B45" w14:textId="75D0017F" w:rsidR="00050AB8" w:rsidRPr="008631D6" w:rsidRDefault="00050AB8" w:rsidP="00050AB8">
      <w:pPr>
        <w:spacing w:after="0" w:line="360" w:lineRule="auto"/>
        <w:ind w:firstLine="709"/>
        <w:jc w:val="both"/>
        <w:rPr>
          <w:rFonts w:ascii="Times New Roman" w:eastAsia="Times New Roman" w:hAnsi="Times New Roman" w:cs="Times New Roman"/>
          <w:lang w:eastAsia="id-ID"/>
        </w:rPr>
      </w:pPr>
      <w:r w:rsidRPr="008631D6">
        <w:rPr>
          <w:rFonts w:ascii="Times New Roman" w:eastAsia="Times New Roman" w:hAnsi="Times New Roman" w:cs="Times New Roman"/>
          <w:lang w:eastAsia="id-ID"/>
        </w:rPr>
        <w:t>The study was condu</w:t>
      </w:r>
      <w:r w:rsidR="00187EF7">
        <w:rPr>
          <w:rFonts w:ascii="Times New Roman" w:eastAsia="Times New Roman" w:hAnsi="Times New Roman" w:cs="Times New Roman"/>
          <w:lang w:eastAsia="id-ID"/>
        </w:rPr>
        <w:t>cted in Samas sandy coastal area</w:t>
      </w:r>
      <w:r w:rsidRPr="008631D6">
        <w:rPr>
          <w:rFonts w:ascii="Times New Roman" w:eastAsia="Times New Roman" w:hAnsi="Times New Roman" w:cs="Times New Roman"/>
          <w:lang w:eastAsia="id-ID"/>
        </w:rPr>
        <w:t>, Bantul, Yogyakarta with a altitude of 10 m above sea level and laboratory of crop production management Faculty of Agriculture, Universitas Gadjah Mada. An experiment was conducted in December 2016 to March 2017. The materials that are used such as upland rice Segreng Handayani, soybean Anjasmoro, manure 20.000 kg ha</w:t>
      </w:r>
      <w:r w:rsidRPr="008631D6">
        <w:rPr>
          <w:rFonts w:ascii="Times New Roman" w:eastAsia="Times New Roman" w:hAnsi="Times New Roman" w:cs="Times New Roman"/>
          <w:vertAlign w:val="superscript"/>
          <w:lang w:eastAsia="id-ID"/>
        </w:rPr>
        <w:t>-1</w:t>
      </w:r>
      <w:r w:rsidRPr="008631D6">
        <w:rPr>
          <w:rFonts w:ascii="Times New Roman" w:eastAsia="Times New Roman" w:hAnsi="Times New Roman" w:cs="Times New Roman"/>
          <w:lang w:eastAsia="id-ID"/>
        </w:rPr>
        <w:t>, Urea (300 kg ha</w:t>
      </w:r>
      <w:r w:rsidRPr="008631D6">
        <w:rPr>
          <w:rFonts w:ascii="Times New Roman" w:eastAsia="Times New Roman" w:hAnsi="Times New Roman" w:cs="Times New Roman"/>
          <w:vertAlign w:val="superscript"/>
          <w:lang w:eastAsia="id-ID"/>
        </w:rPr>
        <w:t>-1</w:t>
      </w:r>
      <w:r w:rsidRPr="008631D6">
        <w:rPr>
          <w:rFonts w:ascii="Times New Roman" w:eastAsia="Times New Roman" w:hAnsi="Times New Roman" w:cs="Times New Roman"/>
          <w:lang w:eastAsia="id-ID"/>
        </w:rPr>
        <w:t xml:space="preserve"> for upland rice and 50 kg ha</w:t>
      </w:r>
      <w:r w:rsidRPr="008631D6">
        <w:rPr>
          <w:rFonts w:ascii="Times New Roman" w:eastAsia="Times New Roman" w:hAnsi="Times New Roman" w:cs="Times New Roman"/>
          <w:vertAlign w:val="superscript"/>
          <w:lang w:eastAsia="id-ID"/>
        </w:rPr>
        <w:t>-1</w:t>
      </w:r>
      <w:r w:rsidRPr="008631D6">
        <w:rPr>
          <w:rFonts w:ascii="Times New Roman" w:eastAsia="Times New Roman" w:hAnsi="Times New Roman" w:cs="Times New Roman"/>
          <w:lang w:eastAsia="id-ID"/>
        </w:rPr>
        <w:t xml:space="preserve"> for soybeans), SP36 (150 kg ha</w:t>
      </w:r>
      <w:r w:rsidRPr="008631D6">
        <w:rPr>
          <w:rFonts w:ascii="Times New Roman" w:eastAsia="Times New Roman" w:hAnsi="Times New Roman" w:cs="Times New Roman"/>
          <w:vertAlign w:val="superscript"/>
          <w:lang w:eastAsia="id-ID"/>
        </w:rPr>
        <w:t>-1</w:t>
      </w:r>
      <w:r w:rsidRPr="008631D6">
        <w:rPr>
          <w:rFonts w:ascii="Times New Roman" w:eastAsia="Times New Roman" w:hAnsi="Times New Roman" w:cs="Times New Roman"/>
          <w:lang w:eastAsia="id-ID"/>
        </w:rPr>
        <w:t xml:space="preserve"> for upland rice and 200 kg ha</w:t>
      </w:r>
      <w:r w:rsidRPr="008631D6">
        <w:rPr>
          <w:rFonts w:ascii="Times New Roman" w:eastAsia="Times New Roman" w:hAnsi="Times New Roman" w:cs="Times New Roman"/>
          <w:vertAlign w:val="superscript"/>
          <w:lang w:eastAsia="id-ID"/>
        </w:rPr>
        <w:t>-1</w:t>
      </w:r>
      <w:r w:rsidRPr="008631D6">
        <w:rPr>
          <w:rFonts w:ascii="Times New Roman" w:eastAsia="Times New Roman" w:hAnsi="Times New Roman" w:cs="Times New Roman"/>
          <w:lang w:eastAsia="id-ID"/>
        </w:rPr>
        <w:t xml:space="preserve"> for soybean), and KCl (150 kg ha</w:t>
      </w:r>
      <w:r w:rsidRPr="008631D6">
        <w:rPr>
          <w:rFonts w:ascii="Times New Roman" w:eastAsia="Times New Roman" w:hAnsi="Times New Roman" w:cs="Times New Roman"/>
          <w:vertAlign w:val="superscript"/>
          <w:lang w:eastAsia="id-ID"/>
        </w:rPr>
        <w:t>-1</w:t>
      </w:r>
      <w:r w:rsidRPr="008631D6">
        <w:rPr>
          <w:rFonts w:ascii="Times New Roman" w:eastAsia="Times New Roman" w:hAnsi="Times New Roman" w:cs="Times New Roman"/>
          <w:lang w:eastAsia="id-ID"/>
        </w:rPr>
        <w:t xml:space="preserve"> for upland rice and 100 kg ha</w:t>
      </w:r>
      <w:r w:rsidRPr="008631D6">
        <w:rPr>
          <w:rFonts w:ascii="Times New Roman" w:eastAsia="Times New Roman" w:hAnsi="Times New Roman" w:cs="Times New Roman"/>
          <w:vertAlign w:val="superscript"/>
          <w:lang w:eastAsia="id-ID"/>
        </w:rPr>
        <w:t>-1</w:t>
      </w:r>
      <w:r w:rsidRPr="008631D6">
        <w:rPr>
          <w:rFonts w:ascii="Times New Roman" w:eastAsia="Times New Roman" w:hAnsi="Times New Roman" w:cs="Times New Roman"/>
          <w:lang w:eastAsia="id-ID"/>
        </w:rPr>
        <w:t xml:space="preserve"> for soybean).</w:t>
      </w:r>
    </w:p>
    <w:p w14:paraId="644A8873" w14:textId="77777777" w:rsidR="00050AB8" w:rsidRPr="008631D6" w:rsidRDefault="00050AB8" w:rsidP="00050AB8">
      <w:pPr>
        <w:spacing w:after="0" w:line="360" w:lineRule="auto"/>
        <w:ind w:firstLine="709"/>
        <w:jc w:val="both"/>
        <w:rPr>
          <w:rFonts w:ascii="Times New Roman" w:eastAsia="Times New Roman" w:hAnsi="Times New Roman" w:cs="Times New Roman"/>
          <w:lang w:eastAsia="id-ID"/>
        </w:rPr>
      </w:pPr>
      <w:r w:rsidRPr="008631D6">
        <w:rPr>
          <w:rFonts w:ascii="Times New Roman" w:eastAsia="Times New Roman" w:hAnsi="Times New Roman" w:cs="Times New Roman"/>
          <w:lang w:eastAsia="id-ID"/>
        </w:rPr>
        <w:lastRenderedPageBreak/>
        <w:t>The field experiments used a randomized complete block design with three replications. The proportion population of crops included:</w:t>
      </w:r>
    </w:p>
    <w:p w14:paraId="1A618137" w14:textId="77777777" w:rsidR="00050AB8" w:rsidRPr="008631D6" w:rsidRDefault="00050AB8" w:rsidP="00050AB8">
      <w:pPr>
        <w:spacing w:after="0" w:line="360" w:lineRule="auto"/>
        <w:jc w:val="both"/>
        <w:rPr>
          <w:rFonts w:ascii="Times New Roman" w:eastAsia="Times New Roman" w:hAnsi="Times New Roman" w:cs="Times New Roman"/>
          <w:lang w:eastAsia="id-ID"/>
        </w:rPr>
      </w:pPr>
      <w:r w:rsidRPr="008631D6">
        <w:rPr>
          <w:rFonts w:ascii="Times New Roman" w:eastAsia="Times New Roman" w:hAnsi="Times New Roman" w:cs="Times New Roman"/>
          <w:lang w:eastAsia="id-ID"/>
        </w:rPr>
        <w:t>a. Upland rice monoculture (100:0)</w:t>
      </w:r>
    </w:p>
    <w:p w14:paraId="29A6E1DD" w14:textId="77777777" w:rsidR="00050AB8" w:rsidRPr="008631D6" w:rsidRDefault="00050AB8" w:rsidP="00050AB8">
      <w:pPr>
        <w:spacing w:after="0" w:line="360" w:lineRule="auto"/>
        <w:jc w:val="both"/>
        <w:rPr>
          <w:rFonts w:ascii="Times New Roman" w:eastAsia="Times New Roman" w:hAnsi="Times New Roman" w:cs="Times New Roman"/>
          <w:lang w:eastAsia="id-ID"/>
        </w:rPr>
      </w:pPr>
      <w:r w:rsidRPr="008631D6">
        <w:rPr>
          <w:rFonts w:ascii="Times New Roman" w:eastAsia="Times New Roman" w:hAnsi="Times New Roman" w:cs="Times New Roman"/>
          <w:lang w:eastAsia="id-ID"/>
        </w:rPr>
        <w:t>b. Intercropping upland rice and soybeans, 80% of upland rice + 20% soybean (80:20)</w:t>
      </w:r>
    </w:p>
    <w:p w14:paraId="0233AEAF" w14:textId="77777777" w:rsidR="00050AB8" w:rsidRPr="008631D6" w:rsidRDefault="00050AB8" w:rsidP="00050AB8">
      <w:pPr>
        <w:spacing w:after="0" w:line="360" w:lineRule="auto"/>
        <w:jc w:val="both"/>
        <w:rPr>
          <w:rFonts w:ascii="Times New Roman" w:eastAsia="Times New Roman" w:hAnsi="Times New Roman" w:cs="Times New Roman"/>
          <w:lang w:eastAsia="id-ID"/>
        </w:rPr>
      </w:pPr>
      <w:r w:rsidRPr="008631D6">
        <w:rPr>
          <w:rFonts w:ascii="Times New Roman" w:eastAsia="Times New Roman" w:hAnsi="Times New Roman" w:cs="Times New Roman"/>
          <w:lang w:eastAsia="id-ID"/>
        </w:rPr>
        <w:t>c. Intercropping upland rice and soybeans, 60% of upland rice + 40% soybean (60:40)</w:t>
      </w:r>
    </w:p>
    <w:p w14:paraId="13C1296C" w14:textId="77777777" w:rsidR="00050AB8" w:rsidRPr="008631D6" w:rsidRDefault="00050AB8" w:rsidP="00050AB8">
      <w:pPr>
        <w:spacing w:after="0" w:line="360" w:lineRule="auto"/>
        <w:jc w:val="both"/>
        <w:rPr>
          <w:rFonts w:ascii="Times New Roman" w:eastAsia="Times New Roman" w:hAnsi="Times New Roman" w:cs="Times New Roman"/>
          <w:lang w:eastAsia="id-ID"/>
        </w:rPr>
      </w:pPr>
      <w:r w:rsidRPr="008631D6">
        <w:rPr>
          <w:rFonts w:ascii="Times New Roman" w:eastAsia="Times New Roman" w:hAnsi="Times New Roman" w:cs="Times New Roman"/>
          <w:lang w:eastAsia="id-ID"/>
        </w:rPr>
        <w:t>d. Intercropping upland rice and soybeans, 40% of upland rice + 60% soybean (40:60)</w:t>
      </w:r>
    </w:p>
    <w:p w14:paraId="745ED067" w14:textId="77777777" w:rsidR="00050AB8" w:rsidRPr="008631D6" w:rsidRDefault="00050AB8" w:rsidP="00050AB8">
      <w:pPr>
        <w:spacing w:after="0" w:line="360" w:lineRule="auto"/>
        <w:jc w:val="both"/>
        <w:rPr>
          <w:rFonts w:ascii="Times New Roman" w:eastAsia="Times New Roman" w:hAnsi="Times New Roman" w:cs="Times New Roman"/>
          <w:lang w:eastAsia="id-ID"/>
        </w:rPr>
      </w:pPr>
      <w:r w:rsidRPr="008631D6">
        <w:rPr>
          <w:rFonts w:ascii="Times New Roman" w:eastAsia="Times New Roman" w:hAnsi="Times New Roman" w:cs="Times New Roman"/>
          <w:lang w:eastAsia="id-ID"/>
        </w:rPr>
        <w:t>e. Intercropping upland rice and soybeans, 20% of upland rice + 80% soybean (20:80).</w:t>
      </w:r>
    </w:p>
    <w:p w14:paraId="746DEACA" w14:textId="77777777" w:rsidR="00050AB8" w:rsidRPr="008631D6" w:rsidRDefault="00050AB8" w:rsidP="00050AB8">
      <w:pPr>
        <w:spacing w:line="360" w:lineRule="auto"/>
        <w:ind w:firstLine="709"/>
        <w:jc w:val="both"/>
        <w:rPr>
          <w:rFonts w:ascii="Times New Roman" w:hAnsi="Times New Roman" w:cs="Times New Roman"/>
        </w:rPr>
      </w:pPr>
      <w:r w:rsidRPr="0052287F">
        <w:rPr>
          <w:rFonts w:ascii="Times New Roman" w:hAnsi="Times New Roman" w:cs="Times New Roman"/>
        </w:rPr>
        <w:t>Observations were done on:</w:t>
      </w:r>
      <w:r w:rsidRPr="008631D6">
        <w:rPr>
          <w:rFonts w:ascii="Times New Roman" w:hAnsi="Times New Roman" w:cs="Times New Roman"/>
        </w:rPr>
        <w:t xml:space="preserve"> leave area (cm</w:t>
      </w:r>
      <w:r w:rsidRPr="008631D6">
        <w:rPr>
          <w:rFonts w:ascii="Times New Roman" w:hAnsi="Times New Roman" w:cs="Times New Roman"/>
          <w:vertAlign w:val="superscript"/>
        </w:rPr>
        <w:t>2</w:t>
      </w:r>
      <w:r w:rsidRPr="008631D6">
        <w:rPr>
          <w:rFonts w:ascii="Times New Roman" w:hAnsi="Times New Roman" w:cs="Times New Roman"/>
        </w:rPr>
        <w:t>), number of tillers, specific leaf area (m</w:t>
      </w:r>
      <w:r w:rsidRPr="008631D6">
        <w:rPr>
          <w:rFonts w:ascii="Times New Roman" w:hAnsi="Times New Roman" w:cs="Times New Roman"/>
          <w:vertAlign w:val="superscript"/>
        </w:rPr>
        <w:t>2</w:t>
      </w:r>
      <w:r w:rsidRPr="008631D6">
        <w:rPr>
          <w:rFonts w:ascii="Times New Roman" w:hAnsi="Times New Roman" w:cs="Times New Roman"/>
        </w:rPr>
        <w:t xml:space="preserve"> g</w:t>
      </w:r>
      <w:r w:rsidRPr="008631D6">
        <w:rPr>
          <w:rFonts w:ascii="Times New Roman" w:hAnsi="Times New Roman" w:cs="Times New Roman"/>
          <w:vertAlign w:val="superscript"/>
        </w:rPr>
        <w:t>-1</w:t>
      </w:r>
      <w:r w:rsidRPr="008631D6">
        <w:rPr>
          <w:rFonts w:ascii="Times New Roman" w:hAnsi="Times New Roman" w:cs="Times New Roman"/>
        </w:rPr>
        <w:t>), root-shoot ratio, net assimilation rate (g dm</w:t>
      </w:r>
      <w:r w:rsidRPr="008631D6">
        <w:rPr>
          <w:rFonts w:ascii="Times New Roman" w:hAnsi="Times New Roman" w:cs="Times New Roman"/>
          <w:vertAlign w:val="superscript"/>
        </w:rPr>
        <w:t>-2</w:t>
      </w:r>
      <w:r w:rsidRPr="008631D6">
        <w:rPr>
          <w:rFonts w:ascii="Times New Roman" w:hAnsi="Times New Roman" w:cs="Times New Roman"/>
        </w:rPr>
        <w:t xml:space="preserve"> </w:t>
      </w:r>
      <w:r>
        <w:rPr>
          <w:rFonts w:ascii="Times New Roman" w:hAnsi="Times New Roman" w:cs="Times New Roman"/>
        </w:rPr>
        <w:t>week</w:t>
      </w:r>
      <w:r w:rsidRPr="008631D6">
        <w:rPr>
          <w:rFonts w:ascii="Times New Roman" w:hAnsi="Times New Roman" w:cs="Times New Roman"/>
          <w:vertAlign w:val="superscript"/>
        </w:rPr>
        <w:t>-1</w:t>
      </w:r>
      <w:r w:rsidRPr="008631D6">
        <w:rPr>
          <w:rFonts w:ascii="Times New Roman" w:hAnsi="Times New Roman" w:cs="Times New Roman"/>
        </w:rPr>
        <w:t>), crop growth rate (g dm</w:t>
      </w:r>
      <w:r w:rsidRPr="008631D6">
        <w:rPr>
          <w:rFonts w:ascii="Times New Roman" w:hAnsi="Times New Roman" w:cs="Times New Roman"/>
          <w:vertAlign w:val="superscript"/>
        </w:rPr>
        <w:t>-2</w:t>
      </w:r>
      <w:r w:rsidRPr="008631D6">
        <w:rPr>
          <w:rFonts w:ascii="Times New Roman" w:hAnsi="Times New Roman" w:cs="Times New Roman"/>
        </w:rPr>
        <w:t xml:space="preserve"> </w:t>
      </w:r>
      <w:r>
        <w:rPr>
          <w:rFonts w:ascii="Times New Roman" w:hAnsi="Times New Roman" w:cs="Times New Roman"/>
        </w:rPr>
        <w:t>week</w:t>
      </w:r>
      <w:r w:rsidRPr="008631D6">
        <w:rPr>
          <w:rFonts w:ascii="Times New Roman" w:hAnsi="Times New Roman" w:cs="Times New Roman"/>
          <w:vertAlign w:val="superscript"/>
        </w:rPr>
        <w:t>-1</w:t>
      </w:r>
      <w:r w:rsidRPr="008631D6">
        <w:rPr>
          <w:rFonts w:ascii="Times New Roman" w:hAnsi="Times New Roman" w:cs="Times New Roman"/>
        </w:rPr>
        <w:t xml:space="preserve">), number of panicles per hill, percentage of productive tillers (%), and yield per hill (g). </w:t>
      </w:r>
    </w:p>
    <w:p w14:paraId="37D52C76" w14:textId="77777777" w:rsidR="00050AB8" w:rsidRPr="008631D6" w:rsidRDefault="00050AB8" w:rsidP="00050AB8">
      <w:pPr>
        <w:tabs>
          <w:tab w:val="left" w:leader="dot" w:pos="4536"/>
        </w:tabs>
        <w:autoSpaceDE w:val="0"/>
        <w:autoSpaceDN w:val="0"/>
        <w:adjustRightInd w:val="0"/>
        <w:spacing w:after="0" w:line="360" w:lineRule="auto"/>
        <w:jc w:val="both"/>
        <w:rPr>
          <w:rFonts w:ascii="Times New Roman" w:hAnsi="Times New Roman" w:cs="Times New Roman"/>
        </w:rPr>
      </w:pPr>
      <w:r w:rsidRPr="008631D6">
        <w:rPr>
          <w:rFonts w:ascii="Times New Roman" w:hAnsi="Times New Roman" w:cs="Times New Roman"/>
        </w:rPr>
        <w:t>Specific leaf area (SLA) was calculated as (Amanullah, 2015):</w:t>
      </w:r>
    </w:p>
    <w:p w14:paraId="0817860F" w14:textId="77777777" w:rsidR="00050AB8" w:rsidRPr="008631D6" w:rsidRDefault="00050AB8" w:rsidP="00050AB8">
      <w:pPr>
        <w:tabs>
          <w:tab w:val="left" w:leader="dot" w:pos="4395"/>
        </w:tabs>
        <w:autoSpaceDE w:val="0"/>
        <w:autoSpaceDN w:val="0"/>
        <w:adjustRightInd w:val="0"/>
        <w:spacing w:after="0" w:line="360" w:lineRule="auto"/>
        <w:jc w:val="both"/>
        <w:rPr>
          <w:rFonts w:ascii="Times New Roman" w:eastAsiaTheme="minorEastAsia" w:hAnsi="Times New Roman" w:cs="Times New Roman"/>
        </w:rPr>
      </w:pPr>
      <w:r w:rsidRPr="008631D6">
        <w:rPr>
          <w:rFonts w:ascii="Times New Roman" w:hAnsi="Times New Roman" w:cs="Times New Roman"/>
        </w:rPr>
        <w:t xml:space="preserve">SLA = </w:t>
      </w:r>
      <m:oMath>
        <m:f>
          <m:fPr>
            <m:ctrlPr>
              <w:rPr>
                <w:rFonts w:ascii="Cambria Math" w:hAnsi="Cambria Math" w:cs="Times New Roman"/>
                <w:i/>
              </w:rPr>
            </m:ctrlPr>
          </m:fPr>
          <m:num>
            <m:r>
              <m:rPr>
                <m:nor/>
              </m:rPr>
              <w:rPr>
                <w:rFonts w:ascii="Times New Roman" w:hAnsi="Times New Roman" w:cs="Times New Roman"/>
              </w:rPr>
              <m:t>LA</m:t>
            </m:r>
          </m:num>
          <m:den>
            <m:r>
              <m:rPr>
                <m:nor/>
              </m:rPr>
              <w:rPr>
                <w:rFonts w:ascii="Times New Roman" w:hAnsi="Times New Roman" w:cs="Times New Roman"/>
              </w:rPr>
              <m:t>WL</m:t>
            </m:r>
          </m:den>
        </m:f>
      </m:oMath>
      <w:r w:rsidRPr="008631D6">
        <w:rPr>
          <w:rFonts w:ascii="Times New Roman" w:eastAsiaTheme="minorEastAsia" w:hAnsi="Times New Roman" w:cs="Times New Roman"/>
        </w:rPr>
        <w:t xml:space="preserve"> (m</w:t>
      </w:r>
      <w:r w:rsidRPr="008631D6">
        <w:rPr>
          <w:rFonts w:ascii="Times New Roman" w:eastAsiaTheme="minorEastAsia" w:hAnsi="Times New Roman" w:cs="Times New Roman"/>
          <w:vertAlign w:val="superscript"/>
        </w:rPr>
        <w:t>2</w:t>
      </w:r>
      <w:r w:rsidRPr="008631D6">
        <w:rPr>
          <w:rFonts w:ascii="Times New Roman" w:eastAsiaTheme="minorEastAsia" w:hAnsi="Times New Roman" w:cs="Times New Roman"/>
        </w:rPr>
        <w:t xml:space="preserve"> g</w:t>
      </w:r>
      <w:r w:rsidRPr="008631D6">
        <w:rPr>
          <w:rFonts w:ascii="Times New Roman" w:eastAsiaTheme="minorEastAsia" w:hAnsi="Times New Roman" w:cs="Times New Roman"/>
          <w:vertAlign w:val="superscript"/>
        </w:rPr>
        <w:t>-1</w:t>
      </w:r>
      <w:r w:rsidRPr="008631D6">
        <w:rPr>
          <w:rFonts w:ascii="Times New Roman" w:eastAsiaTheme="minorEastAsia" w:hAnsi="Times New Roman" w:cs="Times New Roman"/>
        </w:rPr>
        <w:t>)</w:t>
      </w:r>
      <w:r w:rsidRPr="008631D6">
        <w:rPr>
          <w:rFonts w:ascii="Times New Roman" w:eastAsiaTheme="minorEastAsia" w:hAnsi="Times New Roman" w:cs="Times New Roman"/>
        </w:rPr>
        <w:tab/>
        <w:t>(1)</w:t>
      </w:r>
    </w:p>
    <w:p w14:paraId="097EA31A" w14:textId="77777777" w:rsidR="00050AB8" w:rsidRPr="008631D6" w:rsidRDefault="00050AB8" w:rsidP="00050AB8">
      <w:pPr>
        <w:tabs>
          <w:tab w:val="left" w:leader="dot" w:pos="4536"/>
        </w:tabs>
        <w:autoSpaceDE w:val="0"/>
        <w:autoSpaceDN w:val="0"/>
        <w:adjustRightInd w:val="0"/>
        <w:spacing w:line="240" w:lineRule="auto"/>
        <w:jc w:val="both"/>
        <w:rPr>
          <w:rFonts w:ascii="Times New Roman" w:hAnsi="Times New Roman" w:cs="Times New Roman"/>
        </w:rPr>
      </w:pPr>
      <w:r w:rsidRPr="008631D6">
        <w:rPr>
          <w:rFonts w:ascii="Times New Roman" w:hAnsi="Times New Roman" w:cs="Times New Roman"/>
        </w:rPr>
        <w:t>Where LA and WL were leaf area (m</w:t>
      </w:r>
      <w:r w:rsidRPr="008631D6">
        <w:rPr>
          <w:rFonts w:ascii="Times New Roman" w:hAnsi="Times New Roman" w:cs="Times New Roman"/>
          <w:vertAlign w:val="superscript"/>
        </w:rPr>
        <w:t>2</w:t>
      </w:r>
      <w:r w:rsidRPr="008631D6">
        <w:rPr>
          <w:rFonts w:ascii="Times New Roman" w:hAnsi="Times New Roman" w:cs="Times New Roman"/>
        </w:rPr>
        <w:t>) and leaf dry weight (g), respectively.</w:t>
      </w:r>
    </w:p>
    <w:p w14:paraId="5A43D205" w14:textId="77777777" w:rsidR="00050AB8" w:rsidRPr="008631D6" w:rsidRDefault="00050AB8" w:rsidP="00050AB8">
      <w:pPr>
        <w:tabs>
          <w:tab w:val="left" w:leader="dot" w:pos="4536"/>
        </w:tabs>
        <w:autoSpaceDE w:val="0"/>
        <w:autoSpaceDN w:val="0"/>
        <w:adjustRightInd w:val="0"/>
        <w:spacing w:after="0" w:line="360" w:lineRule="auto"/>
        <w:jc w:val="both"/>
        <w:rPr>
          <w:rFonts w:ascii="Times New Roman" w:hAnsi="Times New Roman" w:cs="Times New Roman"/>
        </w:rPr>
      </w:pPr>
      <w:r w:rsidRPr="008631D6">
        <w:rPr>
          <w:rFonts w:ascii="Times New Roman" w:hAnsi="Times New Roman" w:cs="Times New Roman"/>
        </w:rPr>
        <w:t xml:space="preserve">Net assimilation rate (NAR) was calculated as (Ghost </w:t>
      </w:r>
      <w:r w:rsidRPr="008631D6">
        <w:rPr>
          <w:rFonts w:ascii="Times New Roman" w:hAnsi="Times New Roman" w:cs="Times New Roman"/>
          <w:i/>
        </w:rPr>
        <w:t>et al.</w:t>
      </w:r>
      <w:r w:rsidRPr="008631D6">
        <w:rPr>
          <w:rFonts w:ascii="Times New Roman" w:hAnsi="Times New Roman" w:cs="Times New Roman"/>
        </w:rPr>
        <w:t>, 2006):</w:t>
      </w:r>
    </w:p>
    <w:p w14:paraId="76DCDEC8" w14:textId="77777777" w:rsidR="00050AB8" w:rsidRPr="008631D6" w:rsidRDefault="00050AB8" w:rsidP="00050AB8">
      <w:pPr>
        <w:tabs>
          <w:tab w:val="left" w:leader="dot" w:pos="4395"/>
        </w:tabs>
        <w:autoSpaceDE w:val="0"/>
        <w:autoSpaceDN w:val="0"/>
        <w:adjustRightInd w:val="0"/>
        <w:spacing w:after="0" w:line="360" w:lineRule="auto"/>
        <w:jc w:val="both"/>
        <w:rPr>
          <w:rFonts w:ascii="Times New Roman" w:hAnsi="Times New Roman" w:cs="Times New Roman"/>
        </w:rPr>
      </w:pPr>
      <w:r w:rsidRPr="008631D6">
        <w:rPr>
          <w:rFonts w:ascii="Times New Roman" w:hAnsi="Times New Roman" w:cs="Times New Roman"/>
        </w:rPr>
        <w:t xml:space="preserve">NAR = </w:t>
      </w:r>
      <m:oMath>
        <m:f>
          <m:fPr>
            <m:ctrlPr>
              <w:rPr>
                <w:rFonts w:ascii="Cambria Math" w:hAnsi="Cambria Math" w:cs="Times New Roman"/>
                <w:i/>
              </w:rPr>
            </m:ctrlPr>
          </m:fPr>
          <m:num>
            <m:r>
              <m:rPr>
                <m:nor/>
              </m:rPr>
              <w:rPr>
                <w:rFonts w:ascii="Times New Roman" w:hAnsi="Times New Roman" w:cs="Times New Roman"/>
              </w:rPr>
              <m:t>W2-W1</m:t>
            </m:r>
          </m:num>
          <m:den>
            <m:r>
              <m:rPr>
                <m:nor/>
              </m:rPr>
              <w:rPr>
                <w:rFonts w:ascii="Times New Roman" w:hAnsi="Times New Roman" w:cs="Times New Roman"/>
              </w:rPr>
              <m:t>T2-T1</m:t>
            </m:r>
          </m:den>
        </m:f>
      </m:oMath>
      <w:r w:rsidRPr="008631D6">
        <w:rPr>
          <w:rFonts w:ascii="Times New Roman" w:eastAsiaTheme="minorEastAsia" w:hAnsi="Times New Roman" w:cs="Times New Roman"/>
        </w:rPr>
        <w:t xml:space="preserve"> x </w:t>
      </w:r>
      <m:oMath>
        <m:f>
          <m:fPr>
            <m:ctrlPr>
              <w:rPr>
                <w:rFonts w:ascii="Cambria Math" w:hAnsi="Cambria Math" w:cs="Times New Roman"/>
                <w:i/>
              </w:rPr>
            </m:ctrlPr>
          </m:fPr>
          <m:num>
            <m:r>
              <m:rPr>
                <m:nor/>
              </m:rPr>
              <w:rPr>
                <w:rFonts w:ascii="Times New Roman" w:hAnsi="Times New Roman" w:cs="Times New Roman"/>
              </w:rPr>
              <m:t>Ln LA2-Ln LA1</m:t>
            </m:r>
          </m:num>
          <m:den>
            <m:r>
              <m:rPr>
                <m:nor/>
              </m:rPr>
              <w:rPr>
                <w:rFonts w:ascii="Times New Roman" w:hAnsi="Times New Roman" w:cs="Times New Roman"/>
              </w:rPr>
              <m:t>La2-La1</m:t>
            </m:r>
          </m:den>
        </m:f>
      </m:oMath>
      <w:r w:rsidRPr="008631D6">
        <w:rPr>
          <w:rFonts w:ascii="Times New Roman" w:eastAsiaTheme="minorEastAsia" w:hAnsi="Times New Roman" w:cs="Times New Roman"/>
        </w:rPr>
        <w:t xml:space="preserve"> (g dm</w:t>
      </w:r>
      <w:r w:rsidRPr="008631D6">
        <w:rPr>
          <w:rFonts w:ascii="Times New Roman" w:eastAsiaTheme="minorEastAsia" w:hAnsi="Times New Roman" w:cs="Times New Roman"/>
          <w:vertAlign w:val="superscript"/>
        </w:rPr>
        <w:t>-2</w:t>
      </w:r>
      <w:r w:rsidRPr="008631D6">
        <w:rPr>
          <w:rFonts w:ascii="Times New Roman" w:eastAsiaTheme="minorEastAsia" w:hAnsi="Times New Roman" w:cs="Times New Roman"/>
        </w:rPr>
        <w:t xml:space="preserve"> week</w:t>
      </w:r>
      <w:r w:rsidRPr="008631D6">
        <w:rPr>
          <w:rFonts w:ascii="Times New Roman" w:eastAsiaTheme="minorEastAsia" w:hAnsi="Times New Roman" w:cs="Times New Roman"/>
          <w:vertAlign w:val="superscript"/>
        </w:rPr>
        <w:t>-1</w:t>
      </w:r>
      <w:r w:rsidRPr="008631D6">
        <w:rPr>
          <w:rFonts w:ascii="Times New Roman" w:eastAsiaTheme="minorEastAsia" w:hAnsi="Times New Roman" w:cs="Times New Roman"/>
        </w:rPr>
        <w:t>)</w:t>
      </w:r>
      <w:r w:rsidRPr="008631D6">
        <w:rPr>
          <w:rFonts w:ascii="Times New Roman" w:eastAsiaTheme="minorEastAsia" w:hAnsi="Times New Roman" w:cs="Times New Roman"/>
        </w:rPr>
        <w:tab/>
        <w:t>(2)</w:t>
      </w:r>
    </w:p>
    <w:p w14:paraId="125B9E1D" w14:textId="77777777" w:rsidR="00050AB8" w:rsidRPr="008631D6" w:rsidRDefault="00050AB8" w:rsidP="00D3219D">
      <w:pPr>
        <w:tabs>
          <w:tab w:val="left" w:leader="dot" w:pos="4536"/>
        </w:tabs>
        <w:autoSpaceDE w:val="0"/>
        <w:autoSpaceDN w:val="0"/>
        <w:adjustRightInd w:val="0"/>
        <w:spacing w:line="360" w:lineRule="auto"/>
        <w:jc w:val="both"/>
        <w:rPr>
          <w:rFonts w:ascii="Times New Roman" w:hAnsi="Times New Roman" w:cs="Times New Roman"/>
        </w:rPr>
      </w:pPr>
      <w:r w:rsidRPr="008631D6">
        <w:rPr>
          <w:rFonts w:ascii="Times New Roman" w:hAnsi="Times New Roman" w:cs="Times New Roman"/>
        </w:rPr>
        <w:t>Where W1 and W2 were the total plant dry weight (g) at time T1  and T2, respectively. LA1 and LA2 were leaf area (dm</w:t>
      </w:r>
      <w:r w:rsidRPr="008631D6">
        <w:rPr>
          <w:rFonts w:ascii="Times New Roman" w:hAnsi="Times New Roman" w:cs="Times New Roman"/>
          <w:vertAlign w:val="superscript"/>
        </w:rPr>
        <w:t>2</w:t>
      </w:r>
      <w:r w:rsidRPr="008631D6">
        <w:rPr>
          <w:rFonts w:ascii="Times New Roman" w:hAnsi="Times New Roman" w:cs="Times New Roman"/>
        </w:rPr>
        <w:t>) at time T1 and T2, respectively.</w:t>
      </w:r>
    </w:p>
    <w:p w14:paraId="5FCD70F6" w14:textId="77777777" w:rsidR="00050AB8" w:rsidRPr="008631D6" w:rsidRDefault="00050AB8" w:rsidP="00050AB8">
      <w:pPr>
        <w:tabs>
          <w:tab w:val="left" w:leader="dot" w:pos="4536"/>
        </w:tabs>
        <w:autoSpaceDE w:val="0"/>
        <w:autoSpaceDN w:val="0"/>
        <w:adjustRightInd w:val="0"/>
        <w:spacing w:after="0" w:line="360" w:lineRule="auto"/>
        <w:jc w:val="both"/>
        <w:rPr>
          <w:rFonts w:ascii="Times New Roman" w:hAnsi="Times New Roman" w:cs="Times New Roman"/>
        </w:rPr>
      </w:pPr>
      <w:r w:rsidRPr="008631D6">
        <w:rPr>
          <w:rFonts w:ascii="Times New Roman" w:hAnsi="Times New Roman" w:cs="Times New Roman"/>
        </w:rPr>
        <w:t xml:space="preserve">Crop growth rate (CGR) was calculated as (Ghost </w:t>
      </w:r>
      <w:r w:rsidRPr="008631D6">
        <w:rPr>
          <w:rFonts w:ascii="Times New Roman" w:hAnsi="Times New Roman" w:cs="Times New Roman"/>
          <w:i/>
        </w:rPr>
        <w:t>et al.</w:t>
      </w:r>
      <w:r w:rsidRPr="008631D6">
        <w:rPr>
          <w:rFonts w:ascii="Times New Roman" w:hAnsi="Times New Roman" w:cs="Times New Roman"/>
        </w:rPr>
        <w:t>, 2006):</w:t>
      </w:r>
    </w:p>
    <w:p w14:paraId="67737092" w14:textId="77777777" w:rsidR="00050AB8" w:rsidRPr="008631D6" w:rsidRDefault="00050AB8" w:rsidP="00050AB8">
      <w:pPr>
        <w:tabs>
          <w:tab w:val="left" w:leader="dot" w:pos="4395"/>
        </w:tabs>
        <w:autoSpaceDE w:val="0"/>
        <w:autoSpaceDN w:val="0"/>
        <w:adjustRightInd w:val="0"/>
        <w:spacing w:after="0" w:line="360" w:lineRule="auto"/>
        <w:jc w:val="both"/>
        <w:rPr>
          <w:rFonts w:ascii="Times New Roman" w:eastAsiaTheme="minorEastAsia" w:hAnsi="Times New Roman" w:cs="Times New Roman"/>
        </w:rPr>
      </w:pPr>
      <w:r w:rsidRPr="008631D6">
        <w:rPr>
          <w:rFonts w:ascii="Times New Roman" w:hAnsi="Times New Roman" w:cs="Times New Roman"/>
        </w:rPr>
        <w:t xml:space="preserve">CGR = </w:t>
      </w:r>
      <m:oMath>
        <m:f>
          <m:fPr>
            <m:ctrlPr>
              <w:rPr>
                <w:rFonts w:ascii="Cambria Math" w:hAnsi="Cambria Math" w:cs="Times New Roman"/>
                <w:i/>
              </w:rPr>
            </m:ctrlPr>
          </m:fPr>
          <m:num>
            <m:r>
              <m:rPr>
                <m:nor/>
              </m:rPr>
              <w:rPr>
                <w:rFonts w:ascii="Times New Roman" w:hAnsi="Times New Roman" w:cs="Times New Roman"/>
              </w:rPr>
              <m:t>1</m:t>
            </m:r>
          </m:num>
          <m:den>
            <m:r>
              <m:rPr>
                <m:nor/>
              </m:rPr>
              <w:rPr>
                <w:rFonts w:ascii="Times New Roman" w:hAnsi="Times New Roman" w:cs="Times New Roman"/>
              </w:rPr>
              <m:t>GA</m:t>
            </m:r>
          </m:den>
        </m:f>
      </m:oMath>
      <w:r w:rsidRPr="008631D6">
        <w:rPr>
          <w:rFonts w:ascii="Times New Roman" w:eastAsiaTheme="minorEastAsia" w:hAnsi="Times New Roman" w:cs="Times New Roman"/>
        </w:rPr>
        <w:t xml:space="preserve"> x </w:t>
      </w:r>
      <m:oMath>
        <m:f>
          <m:fPr>
            <m:ctrlPr>
              <w:rPr>
                <w:rFonts w:ascii="Cambria Math" w:hAnsi="Cambria Math" w:cs="Times New Roman"/>
                <w:i/>
              </w:rPr>
            </m:ctrlPr>
          </m:fPr>
          <m:num>
            <m:r>
              <m:rPr>
                <m:nor/>
              </m:rPr>
              <w:rPr>
                <w:rFonts w:ascii="Times New Roman" w:hAnsi="Times New Roman" w:cs="Times New Roman"/>
              </w:rPr>
              <m:t>W2-W1</m:t>
            </m:r>
          </m:num>
          <m:den>
            <m:r>
              <m:rPr>
                <m:nor/>
              </m:rPr>
              <w:rPr>
                <w:rFonts w:ascii="Times New Roman" w:hAnsi="Times New Roman" w:cs="Times New Roman"/>
              </w:rPr>
              <m:t>T2-T1</m:t>
            </m:r>
          </m:den>
        </m:f>
      </m:oMath>
      <w:r w:rsidRPr="008631D6">
        <w:rPr>
          <w:rFonts w:ascii="Times New Roman" w:eastAsiaTheme="minorEastAsia" w:hAnsi="Times New Roman" w:cs="Times New Roman"/>
        </w:rPr>
        <w:t xml:space="preserve"> (g dm</w:t>
      </w:r>
      <w:r w:rsidRPr="008631D6">
        <w:rPr>
          <w:rFonts w:ascii="Times New Roman" w:eastAsiaTheme="minorEastAsia" w:hAnsi="Times New Roman" w:cs="Times New Roman"/>
          <w:vertAlign w:val="superscript"/>
        </w:rPr>
        <w:t>-2</w:t>
      </w:r>
      <w:r w:rsidRPr="008631D6">
        <w:rPr>
          <w:rFonts w:ascii="Times New Roman" w:eastAsiaTheme="minorEastAsia" w:hAnsi="Times New Roman" w:cs="Times New Roman"/>
        </w:rPr>
        <w:t xml:space="preserve"> week</w:t>
      </w:r>
      <w:r w:rsidRPr="008631D6">
        <w:rPr>
          <w:rFonts w:ascii="Times New Roman" w:eastAsiaTheme="minorEastAsia" w:hAnsi="Times New Roman" w:cs="Times New Roman"/>
          <w:vertAlign w:val="superscript"/>
        </w:rPr>
        <w:t>-1</w:t>
      </w:r>
      <w:r w:rsidRPr="008631D6">
        <w:rPr>
          <w:rFonts w:ascii="Times New Roman" w:eastAsiaTheme="minorEastAsia" w:hAnsi="Times New Roman" w:cs="Times New Roman"/>
        </w:rPr>
        <w:t>)</w:t>
      </w:r>
      <w:r w:rsidRPr="008631D6">
        <w:rPr>
          <w:rFonts w:ascii="Times New Roman" w:eastAsiaTheme="minorEastAsia" w:hAnsi="Times New Roman" w:cs="Times New Roman"/>
        </w:rPr>
        <w:tab/>
        <w:t>(3)</w:t>
      </w:r>
    </w:p>
    <w:p w14:paraId="52B27DC2" w14:textId="77777777" w:rsidR="00050AB8" w:rsidRPr="008631D6" w:rsidRDefault="00050AB8" w:rsidP="00050AB8">
      <w:pPr>
        <w:tabs>
          <w:tab w:val="left" w:leader="dot" w:pos="4395"/>
        </w:tabs>
        <w:autoSpaceDE w:val="0"/>
        <w:autoSpaceDN w:val="0"/>
        <w:adjustRightInd w:val="0"/>
        <w:spacing w:after="0" w:line="360" w:lineRule="auto"/>
        <w:jc w:val="both"/>
        <w:rPr>
          <w:rFonts w:ascii="Times New Roman" w:eastAsiaTheme="minorEastAsia" w:hAnsi="Times New Roman" w:cs="Times New Roman"/>
        </w:rPr>
      </w:pPr>
      <w:r w:rsidRPr="008631D6">
        <w:rPr>
          <w:rFonts w:ascii="Times New Roman" w:eastAsiaTheme="minorEastAsia" w:hAnsi="Times New Roman" w:cs="Times New Roman"/>
        </w:rPr>
        <w:t>Where GA was ground area (dm</w:t>
      </w:r>
      <w:r w:rsidRPr="008631D6">
        <w:rPr>
          <w:rFonts w:ascii="Times New Roman" w:eastAsiaTheme="minorEastAsia" w:hAnsi="Times New Roman" w:cs="Times New Roman"/>
          <w:vertAlign w:val="superscript"/>
        </w:rPr>
        <w:t>2</w:t>
      </w:r>
      <w:r w:rsidRPr="008631D6">
        <w:rPr>
          <w:rFonts w:ascii="Times New Roman" w:eastAsiaTheme="minorEastAsia" w:hAnsi="Times New Roman" w:cs="Times New Roman"/>
        </w:rPr>
        <w:t>)</w:t>
      </w:r>
    </w:p>
    <w:p w14:paraId="2D01D0FC" w14:textId="05FB246C" w:rsidR="00050AB8" w:rsidRPr="00D3219D" w:rsidRDefault="00050AB8" w:rsidP="00A6731D">
      <w:pPr>
        <w:spacing w:line="360" w:lineRule="auto"/>
        <w:ind w:firstLine="709"/>
        <w:jc w:val="both"/>
        <w:rPr>
          <w:rFonts w:ascii="Times New Roman" w:hAnsi="Times New Roman" w:cs="Times New Roman"/>
        </w:rPr>
      </w:pPr>
      <w:r w:rsidRPr="00D3219D">
        <w:rPr>
          <w:rFonts w:ascii="Times New Roman" w:hAnsi="Times New Roman"/>
        </w:rPr>
        <w:t xml:space="preserve">Data from observations were analyzed by Analysis of Variance (ANOVA) according to a randomized complete block design using </w:t>
      </w:r>
      <w:r w:rsidRPr="00D3219D">
        <w:rPr>
          <w:rFonts w:ascii="Times New Roman" w:hAnsi="Times New Roman"/>
          <w:i/>
        </w:rPr>
        <w:t xml:space="preserve">SAS </w:t>
      </w:r>
      <w:r w:rsidRPr="00D3219D">
        <w:rPr>
          <w:rFonts w:ascii="Times New Roman" w:hAnsi="Times New Roman"/>
        </w:rPr>
        <w:t xml:space="preserve">for windows release 9.1. Where analysis of variance significant differences, it means were compared using </w:t>
      </w:r>
      <w:r w:rsidRPr="00D3219D">
        <w:rPr>
          <w:rFonts w:ascii="Times New Roman" w:hAnsi="Times New Roman" w:cs="Times New Roman"/>
        </w:rPr>
        <w:t>the least significant difference (LSD) at 5% level.</w:t>
      </w:r>
    </w:p>
    <w:p w14:paraId="39BB0D18" w14:textId="77777777" w:rsidR="00050AB8" w:rsidRPr="005B1B1A" w:rsidRDefault="00050AB8" w:rsidP="00187EF7">
      <w:pPr>
        <w:tabs>
          <w:tab w:val="left" w:leader="dot" w:pos="4395"/>
        </w:tabs>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14:paraId="2AA3CDED" w14:textId="4FA849DD" w:rsidR="00671CD3" w:rsidRPr="00671CD3" w:rsidRDefault="00671CD3" w:rsidP="00671CD3">
      <w:pPr>
        <w:spacing w:after="0" w:line="360" w:lineRule="auto"/>
        <w:jc w:val="both"/>
        <w:rPr>
          <w:rFonts w:ascii="Times New Roman" w:hAnsi="Times New Roman" w:cs="Times New Roman"/>
        </w:rPr>
      </w:pPr>
      <w:r w:rsidRPr="00671CD3">
        <w:rPr>
          <w:rFonts w:ascii="Times New Roman" w:hAnsi="Times New Roman" w:cs="Times New Roman"/>
          <w:b/>
        </w:rPr>
        <w:t>Growth components</w:t>
      </w:r>
      <w:r>
        <w:rPr>
          <w:rFonts w:ascii="Times New Roman" w:hAnsi="Times New Roman" w:cs="Times New Roman"/>
        </w:rPr>
        <w:t xml:space="preserve"> </w:t>
      </w:r>
      <w:r w:rsidRPr="000E6347">
        <w:rPr>
          <w:rFonts w:ascii="Times New Roman" w:hAnsi="Times New Roman" w:cs="Times New Roman"/>
          <w:b/>
        </w:rPr>
        <w:t>of upland rice</w:t>
      </w:r>
    </w:p>
    <w:p w14:paraId="57F21860" w14:textId="4F19C4E8" w:rsidR="00050AB8" w:rsidRDefault="00050AB8" w:rsidP="00050AB8">
      <w:pPr>
        <w:spacing w:after="0" w:line="360" w:lineRule="auto"/>
        <w:ind w:firstLine="709"/>
        <w:jc w:val="both"/>
        <w:rPr>
          <w:rFonts w:ascii="Times New Roman" w:hAnsi="Times New Roman" w:cs="Times New Roman"/>
        </w:rPr>
      </w:pPr>
      <w:r w:rsidRPr="003D0D55">
        <w:rPr>
          <w:rFonts w:ascii="Times New Roman" w:hAnsi="Times New Roman" w:cs="Times New Roman"/>
          <w:lang w:val="en"/>
        </w:rPr>
        <w:t>The result of variance analysis on seve</w:t>
      </w:r>
      <w:r>
        <w:rPr>
          <w:rFonts w:ascii="Times New Roman" w:hAnsi="Times New Roman" w:cs="Times New Roman"/>
          <w:lang w:val="en"/>
        </w:rPr>
        <w:t>ral growth variables show</w:t>
      </w:r>
      <w:r>
        <w:rPr>
          <w:rFonts w:ascii="Times New Roman" w:hAnsi="Times New Roman" w:cs="Times New Roman"/>
        </w:rPr>
        <w:t>ed</w:t>
      </w:r>
      <w:r w:rsidRPr="003D0D55">
        <w:rPr>
          <w:rFonts w:ascii="Times New Roman" w:hAnsi="Times New Roman" w:cs="Times New Roman"/>
          <w:lang w:val="en"/>
        </w:rPr>
        <w:t xml:space="preserve"> in Table 1. The number of tillers, leaf area, net assimilation rate, and </w:t>
      </w:r>
      <w:r>
        <w:rPr>
          <w:rFonts w:ascii="Times New Roman" w:hAnsi="Times New Roman" w:cs="Times New Roman"/>
        </w:rPr>
        <w:t xml:space="preserve">crop </w:t>
      </w:r>
      <w:r w:rsidRPr="003D0D55">
        <w:rPr>
          <w:rFonts w:ascii="Times New Roman" w:hAnsi="Times New Roman" w:cs="Times New Roman"/>
          <w:lang w:val="en"/>
        </w:rPr>
        <w:t xml:space="preserve">growth rate of upland rice showed significantly different, </w:t>
      </w:r>
      <w:r>
        <w:rPr>
          <w:rFonts w:ascii="Times New Roman" w:hAnsi="Times New Roman" w:cs="Times New Roman"/>
        </w:rPr>
        <w:t>but</w:t>
      </w:r>
      <w:r w:rsidRPr="003D0D55">
        <w:rPr>
          <w:rFonts w:ascii="Times New Roman" w:hAnsi="Times New Roman" w:cs="Times New Roman"/>
          <w:lang w:val="en"/>
        </w:rPr>
        <w:t xml:space="preserve"> the specific leaf area</w:t>
      </w:r>
      <w:r>
        <w:rPr>
          <w:rFonts w:ascii="Times New Roman" w:hAnsi="Times New Roman" w:cs="Times New Roman"/>
          <w:lang w:val="en"/>
        </w:rPr>
        <w:t xml:space="preserve"> showed no significant different</w:t>
      </w:r>
      <w:r>
        <w:rPr>
          <w:rFonts w:ascii="Times New Roman" w:hAnsi="Times New Roman" w:cs="Times New Roman"/>
        </w:rPr>
        <w:t>.</w:t>
      </w:r>
    </w:p>
    <w:p w14:paraId="7D9DFFBA" w14:textId="77777777" w:rsidR="00050AB8" w:rsidRPr="009941F0" w:rsidRDefault="00050AB8" w:rsidP="00050AB8">
      <w:pPr>
        <w:spacing w:line="360" w:lineRule="auto"/>
        <w:ind w:firstLine="709"/>
        <w:jc w:val="both"/>
        <w:rPr>
          <w:rFonts w:ascii="Times New Roman" w:hAnsi="Times New Roman" w:cs="Times New Roman"/>
        </w:rPr>
      </w:pPr>
      <w:r w:rsidRPr="006B34D6">
        <w:rPr>
          <w:rFonts w:ascii="Times New Roman" w:hAnsi="Times New Roman" w:cs="Times New Roman"/>
          <w:lang w:val="en"/>
        </w:rPr>
        <w:t xml:space="preserve">The </w:t>
      </w:r>
      <w:r>
        <w:rPr>
          <w:rFonts w:ascii="Times New Roman" w:hAnsi="Times New Roman" w:cs="Times New Roman"/>
        </w:rPr>
        <w:t>crops proportion between rice and soybean</w:t>
      </w:r>
      <w:r w:rsidRPr="006B34D6">
        <w:rPr>
          <w:rFonts w:ascii="Times New Roman" w:hAnsi="Times New Roman" w:cs="Times New Roman"/>
          <w:lang w:val="en"/>
        </w:rPr>
        <w:t xml:space="preserve"> of 60:40 was able to produce the higher number of tillers than other </w:t>
      </w:r>
      <w:r>
        <w:rPr>
          <w:rFonts w:ascii="Times New Roman" w:hAnsi="Times New Roman" w:cs="Times New Roman"/>
        </w:rPr>
        <w:t>crops proportion</w:t>
      </w:r>
      <w:r>
        <w:rPr>
          <w:rFonts w:ascii="Times New Roman" w:hAnsi="Times New Roman" w:cs="Times New Roman"/>
          <w:lang w:val="en"/>
        </w:rPr>
        <w:t xml:space="preserve"> and</w:t>
      </w:r>
      <w:r w:rsidRPr="006B34D6">
        <w:rPr>
          <w:rFonts w:ascii="Times New Roman" w:hAnsi="Times New Roman" w:cs="Times New Roman"/>
          <w:lang w:val="en"/>
        </w:rPr>
        <w:t xml:space="preserve"> </w:t>
      </w:r>
      <w:r>
        <w:rPr>
          <w:rFonts w:ascii="Times New Roman" w:hAnsi="Times New Roman" w:cs="Times New Roman"/>
        </w:rPr>
        <w:t>it</w:t>
      </w:r>
      <w:r w:rsidRPr="006B34D6">
        <w:rPr>
          <w:rFonts w:ascii="Times New Roman" w:hAnsi="Times New Roman" w:cs="Times New Roman"/>
          <w:lang w:val="en"/>
        </w:rPr>
        <w:t xml:space="preserve"> was not significantly different from the</w:t>
      </w:r>
      <w:r>
        <w:rPr>
          <w:rFonts w:ascii="Times New Roman" w:hAnsi="Times New Roman" w:cs="Times New Roman"/>
        </w:rPr>
        <w:t xml:space="preserve"> crops proportion</w:t>
      </w:r>
      <w:r w:rsidRPr="006B34D6">
        <w:rPr>
          <w:rFonts w:ascii="Times New Roman" w:hAnsi="Times New Roman" w:cs="Times New Roman"/>
          <w:lang w:val="en"/>
        </w:rPr>
        <w:t xml:space="preserve"> of 80:20 and 40:60. The decreasing number of tillers occurred </w:t>
      </w:r>
      <w:r>
        <w:rPr>
          <w:rFonts w:ascii="Times New Roman" w:hAnsi="Times New Roman" w:cs="Times New Roman"/>
        </w:rPr>
        <w:t>under</w:t>
      </w:r>
      <w:r w:rsidRPr="006B34D6">
        <w:rPr>
          <w:rFonts w:ascii="Times New Roman" w:hAnsi="Times New Roman" w:cs="Times New Roman"/>
          <w:lang w:val="en"/>
        </w:rPr>
        <w:t xml:space="preserve"> </w:t>
      </w:r>
      <w:r>
        <w:rPr>
          <w:rFonts w:ascii="Times New Roman" w:hAnsi="Times New Roman" w:cs="Times New Roman"/>
        </w:rPr>
        <w:t>crops population of</w:t>
      </w:r>
      <w:r w:rsidRPr="006B34D6">
        <w:rPr>
          <w:rFonts w:ascii="Times New Roman" w:hAnsi="Times New Roman" w:cs="Times New Roman"/>
          <w:lang w:val="en"/>
        </w:rPr>
        <w:t xml:space="preserve"> </w:t>
      </w:r>
      <w:r>
        <w:rPr>
          <w:rFonts w:ascii="Times New Roman" w:hAnsi="Times New Roman" w:cs="Times New Roman"/>
          <w:lang w:val="en"/>
        </w:rPr>
        <w:t>20:80. And then t</w:t>
      </w:r>
      <w:r w:rsidRPr="006B34D6">
        <w:rPr>
          <w:rFonts w:ascii="Times New Roman" w:hAnsi="Times New Roman" w:cs="Times New Roman"/>
          <w:lang w:val="en"/>
        </w:rPr>
        <w:t xml:space="preserve">he </w:t>
      </w:r>
      <w:r>
        <w:rPr>
          <w:rFonts w:ascii="Times New Roman" w:hAnsi="Times New Roman" w:cs="Times New Roman"/>
        </w:rPr>
        <w:t>crops population</w:t>
      </w:r>
      <w:r w:rsidRPr="006B34D6">
        <w:rPr>
          <w:rFonts w:ascii="Times New Roman" w:hAnsi="Times New Roman" w:cs="Times New Roman"/>
          <w:lang w:val="en"/>
        </w:rPr>
        <w:t xml:space="preserve"> of 60:40 and 40:60 </w:t>
      </w:r>
      <w:r>
        <w:rPr>
          <w:rFonts w:ascii="Times New Roman" w:hAnsi="Times New Roman" w:cs="Times New Roman"/>
        </w:rPr>
        <w:t>gave</w:t>
      </w:r>
      <w:r w:rsidRPr="006B34D6">
        <w:rPr>
          <w:rFonts w:ascii="Times New Roman" w:hAnsi="Times New Roman" w:cs="Times New Roman"/>
          <w:lang w:val="en"/>
        </w:rPr>
        <w:t xml:space="preserve"> higher leaf area than other </w:t>
      </w:r>
      <w:r>
        <w:rPr>
          <w:rFonts w:ascii="Times New Roman" w:hAnsi="Times New Roman" w:cs="Times New Roman"/>
        </w:rPr>
        <w:t xml:space="preserve">proportion </w:t>
      </w:r>
      <w:r w:rsidRPr="006B34D6">
        <w:rPr>
          <w:rFonts w:ascii="Times New Roman" w:hAnsi="Times New Roman" w:cs="Times New Roman"/>
          <w:lang w:val="en"/>
        </w:rPr>
        <w:t xml:space="preserve">population. Leaf area on the </w:t>
      </w:r>
      <w:r>
        <w:rPr>
          <w:rFonts w:ascii="Times New Roman" w:hAnsi="Times New Roman" w:cs="Times New Roman"/>
        </w:rPr>
        <w:t xml:space="preserve">proportion </w:t>
      </w:r>
      <w:r w:rsidRPr="006B34D6">
        <w:rPr>
          <w:rFonts w:ascii="Times New Roman" w:hAnsi="Times New Roman" w:cs="Times New Roman"/>
          <w:lang w:val="en"/>
        </w:rPr>
        <w:t>population of 60:40 a</w:t>
      </w:r>
      <w:r>
        <w:rPr>
          <w:rFonts w:ascii="Times New Roman" w:hAnsi="Times New Roman" w:cs="Times New Roman"/>
          <w:lang w:val="en"/>
        </w:rPr>
        <w:t>nd 40:60 increased that were 28,76% and 34,</w:t>
      </w:r>
      <w:r w:rsidRPr="006B34D6">
        <w:rPr>
          <w:rFonts w:ascii="Times New Roman" w:hAnsi="Times New Roman" w:cs="Times New Roman"/>
          <w:lang w:val="en"/>
        </w:rPr>
        <w:t xml:space="preserve">69% from the leaf area of </w:t>
      </w:r>
      <w:r w:rsidRPr="006B34D6">
        <w:rPr>
          <w:rFonts w:ascii="Times New Roman" w:hAnsi="Times New Roman" w:cs="Times New Roman"/>
          <w:lang w:val="en"/>
        </w:rPr>
        <w:lastRenderedPageBreak/>
        <w:t>monoculture system (100:0), respectively.</w:t>
      </w:r>
      <w:r w:rsidR="009941F0">
        <w:rPr>
          <w:rFonts w:ascii="Times New Roman" w:hAnsi="Times New Roman" w:cs="Times New Roman"/>
        </w:rPr>
        <w:t xml:space="preserve"> </w:t>
      </w:r>
      <w:r w:rsidR="009941F0" w:rsidRPr="0095480F">
        <w:rPr>
          <w:rFonts w:ascii="Times New Roman" w:hAnsi="Times New Roman" w:cs="Times New Roman"/>
          <w:lang w:val="en"/>
        </w:rPr>
        <w:t>It was predicted that the increased of soybean proportion under intercropping system gave a positive impact that was the availability of nitrogen for upland rice from the N</w:t>
      </w:r>
      <w:r w:rsidR="009941F0" w:rsidRPr="00187EF7">
        <w:rPr>
          <w:rFonts w:ascii="Times New Roman" w:hAnsi="Times New Roman" w:cs="Times New Roman"/>
          <w:vertAlign w:val="subscript"/>
          <w:lang w:val="en"/>
        </w:rPr>
        <w:t>2</w:t>
      </w:r>
      <w:r w:rsidR="009941F0" w:rsidRPr="0095480F">
        <w:rPr>
          <w:rFonts w:ascii="Times New Roman" w:hAnsi="Times New Roman" w:cs="Times New Roman"/>
          <w:lang w:val="en"/>
        </w:rPr>
        <w:t xml:space="preserve"> fixation by soybean nodule. However, the crops proportion of 20:80 gave a negative impact to decrease the leaf area of upland rice. At 20:80, the supply of nitrogen by soybeans was not matched by the availability of growing space for upland rice because the growth of upland rice will be hampered by competing with soybeans when competing to obtain the growing space and light.</w:t>
      </w:r>
    </w:p>
    <w:p w14:paraId="31686F25" w14:textId="77777777" w:rsidR="00050AB8" w:rsidRPr="00EC38A0" w:rsidRDefault="00050AB8" w:rsidP="00050AB8">
      <w:pPr>
        <w:tabs>
          <w:tab w:val="left" w:leader="dot" w:pos="4536"/>
        </w:tabs>
        <w:spacing w:after="0"/>
        <w:ind w:left="777" w:hanging="777"/>
        <w:jc w:val="both"/>
        <w:rPr>
          <w:rFonts w:ascii="Times New Roman" w:hAnsi="Times New Roman" w:cs="Times New Roman"/>
        </w:rPr>
      </w:pPr>
      <w:r>
        <w:rPr>
          <w:rFonts w:ascii="Times New Roman" w:hAnsi="Times New Roman" w:cs="Times New Roman"/>
        </w:rPr>
        <w:t>Tab</w:t>
      </w:r>
      <w:r w:rsidRPr="00EC38A0">
        <w:rPr>
          <w:rFonts w:ascii="Times New Roman" w:hAnsi="Times New Roman" w:cs="Times New Roman"/>
        </w:rPr>
        <w:t>l</w:t>
      </w:r>
      <w:r>
        <w:rPr>
          <w:rFonts w:ascii="Times New Roman" w:hAnsi="Times New Roman" w:cs="Times New Roman"/>
        </w:rPr>
        <w:t>e</w:t>
      </w:r>
      <w:r w:rsidRPr="00EC38A0">
        <w:rPr>
          <w:rFonts w:ascii="Times New Roman" w:hAnsi="Times New Roman" w:cs="Times New Roman"/>
        </w:rPr>
        <w:t xml:space="preserve"> 1.</w:t>
      </w:r>
      <w:r>
        <w:rPr>
          <w:rFonts w:ascii="Times New Roman" w:hAnsi="Times New Roman" w:cs="Times New Roman"/>
        </w:rPr>
        <w:t xml:space="preserve"> Growth component of upland rice under different crops proportion on intercropping system with soybean</w:t>
      </w:r>
    </w:p>
    <w:tbl>
      <w:tblPr>
        <w:tblW w:w="9639" w:type="dxa"/>
        <w:tblLook w:val="04A0" w:firstRow="1" w:lastRow="0" w:firstColumn="1" w:lastColumn="0" w:noHBand="0" w:noVBand="1"/>
      </w:tblPr>
      <w:tblGrid>
        <w:gridCol w:w="2127"/>
        <w:gridCol w:w="1275"/>
        <w:gridCol w:w="1418"/>
        <w:gridCol w:w="1276"/>
        <w:gridCol w:w="1701"/>
        <w:gridCol w:w="1842"/>
      </w:tblGrid>
      <w:tr w:rsidR="00050AB8" w:rsidRPr="00BA1450" w14:paraId="69E7C7F2" w14:textId="77777777" w:rsidTr="00A6731D">
        <w:trPr>
          <w:trHeight w:val="300"/>
        </w:trPr>
        <w:tc>
          <w:tcPr>
            <w:tcW w:w="2127" w:type="dxa"/>
            <w:tcBorders>
              <w:top w:val="single" w:sz="4" w:space="0" w:color="auto"/>
              <w:left w:val="nil"/>
              <w:bottom w:val="single" w:sz="4" w:space="0" w:color="auto"/>
              <w:right w:val="nil"/>
            </w:tcBorders>
            <w:shd w:val="clear" w:color="auto" w:fill="auto"/>
            <w:noWrap/>
            <w:vAlign w:val="center"/>
            <w:hideMark/>
          </w:tcPr>
          <w:p w14:paraId="0E7C9990" w14:textId="77777777" w:rsidR="00050AB8" w:rsidRPr="00BA1450" w:rsidRDefault="00050AB8" w:rsidP="00A6731D">
            <w:pPr>
              <w:spacing w:after="0" w:line="240" w:lineRule="auto"/>
              <w:jc w:val="center"/>
              <w:rPr>
                <w:rFonts w:ascii="Times New Roman" w:eastAsia="Times New Roman" w:hAnsi="Times New Roman" w:cs="Times New Roman"/>
                <w:b/>
                <w:bCs/>
                <w:color w:val="000000"/>
                <w:sz w:val="20"/>
                <w:szCs w:val="20"/>
                <w:lang w:eastAsia="id-ID"/>
              </w:rPr>
            </w:pPr>
            <w:r w:rsidRPr="00BA1450">
              <w:rPr>
                <w:rFonts w:ascii="Times New Roman" w:eastAsia="Times New Roman" w:hAnsi="Times New Roman" w:cs="Times New Roman"/>
                <w:b/>
                <w:bCs/>
                <w:color w:val="000000"/>
                <w:sz w:val="20"/>
                <w:szCs w:val="20"/>
                <w:lang w:eastAsia="id-ID"/>
              </w:rPr>
              <w:t>Treatment</w:t>
            </w:r>
          </w:p>
        </w:tc>
        <w:tc>
          <w:tcPr>
            <w:tcW w:w="1275" w:type="dxa"/>
            <w:tcBorders>
              <w:top w:val="single" w:sz="4" w:space="0" w:color="auto"/>
              <w:left w:val="nil"/>
              <w:bottom w:val="single" w:sz="4" w:space="0" w:color="auto"/>
              <w:right w:val="nil"/>
            </w:tcBorders>
            <w:vAlign w:val="center"/>
          </w:tcPr>
          <w:p w14:paraId="5D1BE8DA" w14:textId="77777777" w:rsidR="00050AB8" w:rsidRPr="00BA1450" w:rsidRDefault="00050AB8" w:rsidP="00A6731D">
            <w:pPr>
              <w:spacing w:after="0" w:line="240" w:lineRule="auto"/>
              <w:jc w:val="center"/>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N</w:t>
            </w:r>
            <w:r w:rsidRPr="00BA1450">
              <w:rPr>
                <w:rFonts w:ascii="Times New Roman" w:eastAsia="Times New Roman" w:hAnsi="Times New Roman" w:cs="Times New Roman"/>
                <w:b/>
                <w:bCs/>
                <w:color w:val="000000"/>
                <w:sz w:val="20"/>
                <w:szCs w:val="20"/>
                <w:lang w:eastAsia="id-ID"/>
              </w:rPr>
              <w:t>umber of tillers</w:t>
            </w:r>
          </w:p>
        </w:tc>
        <w:tc>
          <w:tcPr>
            <w:tcW w:w="1418" w:type="dxa"/>
            <w:tcBorders>
              <w:top w:val="single" w:sz="4" w:space="0" w:color="auto"/>
              <w:left w:val="nil"/>
              <w:bottom w:val="single" w:sz="4" w:space="0" w:color="auto"/>
              <w:right w:val="nil"/>
            </w:tcBorders>
            <w:vAlign w:val="center"/>
          </w:tcPr>
          <w:p w14:paraId="12C0CE3C" w14:textId="77777777" w:rsidR="00050AB8" w:rsidRPr="00BA1450" w:rsidRDefault="00050AB8" w:rsidP="00A6731D">
            <w:pPr>
              <w:spacing w:after="0" w:line="240" w:lineRule="auto"/>
              <w:jc w:val="center"/>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bCs/>
                <w:color w:val="000000"/>
                <w:sz w:val="20"/>
                <w:szCs w:val="20"/>
                <w:lang w:eastAsia="id-ID"/>
              </w:rPr>
              <w:t>L</w:t>
            </w:r>
            <w:r w:rsidRPr="00BA1450">
              <w:rPr>
                <w:rFonts w:ascii="Times New Roman" w:eastAsia="Times New Roman" w:hAnsi="Times New Roman" w:cs="Times New Roman"/>
                <w:b/>
                <w:bCs/>
                <w:color w:val="000000"/>
                <w:sz w:val="20"/>
                <w:szCs w:val="20"/>
                <w:lang w:eastAsia="id-ID"/>
              </w:rPr>
              <w:t>eaf area</w:t>
            </w:r>
          </w:p>
        </w:tc>
        <w:tc>
          <w:tcPr>
            <w:tcW w:w="1276" w:type="dxa"/>
            <w:tcBorders>
              <w:top w:val="single" w:sz="4" w:space="0" w:color="auto"/>
              <w:left w:val="nil"/>
              <w:bottom w:val="single" w:sz="4" w:space="0" w:color="auto"/>
              <w:right w:val="nil"/>
            </w:tcBorders>
            <w:shd w:val="clear" w:color="auto" w:fill="auto"/>
            <w:noWrap/>
            <w:vAlign w:val="center"/>
            <w:hideMark/>
          </w:tcPr>
          <w:p w14:paraId="09B4A1E0" w14:textId="77777777" w:rsidR="00050AB8" w:rsidRPr="00BA1450" w:rsidRDefault="00050AB8" w:rsidP="00A6731D">
            <w:pPr>
              <w:spacing w:after="0" w:line="240" w:lineRule="auto"/>
              <w:jc w:val="center"/>
              <w:rPr>
                <w:rFonts w:ascii="Times New Roman" w:eastAsia="Times New Roman" w:hAnsi="Times New Roman" w:cs="Times New Roman"/>
                <w:b/>
                <w:color w:val="000000"/>
                <w:sz w:val="20"/>
                <w:szCs w:val="20"/>
                <w:lang w:eastAsia="id-ID"/>
              </w:rPr>
            </w:pPr>
            <w:r w:rsidRPr="00BA1450">
              <w:rPr>
                <w:rFonts w:ascii="Times New Roman" w:eastAsia="Times New Roman" w:hAnsi="Times New Roman" w:cs="Times New Roman"/>
                <w:b/>
                <w:color w:val="000000"/>
                <w:sz w:val="20"/>
                <w:szCs w:val="20"/>
                <w:lang w:eastAsia="id-ID"/>
              </w:rPr>
              <w:t>SLA</w:t>
            </w:r>
          </w:p>
        </w:tc>
        <w:tc>
          <w:tcPr>
            <w:tcW w:w="1701" w:type="dxa"/>
            <w:tcBorders>
              <w:top w:val="single" w:sz="4" w:space="0" w:color="auto"/>
              <w:left w:val="nil"/>
              <w:bottom w:val="single" w:sz="4" w:space="0" w:color="auto"/>
              <w:right w:val="nil"/>
            </w:tcBorders>
            <w:shd w:val="clear" w:color="auto" w:fill="auto"/>
            <w:noWrap/>
            <w:vAlign w:val="center"/>
            <w:hideMark/>
          </w:tcPr>
          <w:p w14:paraId="71B2CC30" w14:textId="77777777" w:rsidR="00050AB8" w:rsidRPr="00BA1450" w:rsidRDefault="00050AB8" w:rsidP="00A6731D">
            <w:pPr>
              <w:spacing w:after="0" w:line="240" w:lineRule="auto"/>
              <w:jc w:val="center"/>
              <w:rPr>
                <w:rFonts w:ascii="Times New Roman" w:eastAsia="Times New Roman" w:hAnsi="Times New Roman" w:cs="Times New Roman"/>
                <w:b/>
                <w:color w:val="000000"/>
                <w:sz w:val="20"/>
                <w:szCs w:val="20"/>
                <w:lang w:eastAsia="id-ID"/>
              </w:rPr>
            </w:pPr>
            <w:r w:rsidRPr="00BA1450">
              <w:rPr>
                <w:rFonts w:ascii="Times New Roman" w:eastAsia="Times New Roman" w:hAnsi="Times New Roman" w:cs="Times New Roman"/>
                <w:b/>
                <w:color w:val="000000"/>
                <w:sz w:val="20"/>
                <w:szCs w:val="20"/>
                <w:lang w:eastAsia="id-ID"/>
              </w:rPr>
              <w:t>NAR</w:t>
            </w:r>
          </w:p>
        </w:tc>
        <w:tc>
          <w:tcPr>
            <w:tcW w:w="1842" w:type="dxa"/>
            <w:tcBorders>
              <w:top w:val="single" w:sz="4" w:space="0" w:color="auto"/>
              <w:left w:val="nil"/>
              <w:bottom w:val="single" w:sz="4" w:space="0" w:color="auto"/>
              <w:right w:val="nil"/>
            </w:tcBorders>
            <w:shd w:val="clear" w:color="auto" w:fill="auto"/>
            <w:noWrap/>
            <w:vAlign w:val="center"/>
            <w:hideMark/>
          </w:tcPr>
          <w:p w14:paraId="73504804" w14:textId="77777777" w:rsidR="00050AB8" w:rsidRPr="00BA1450" w:rsidRDefault="00050AB8" w:rsidP="00A6731D">
            <w:pPr>
              <w:spacing w:after="0" w:line="240" w:lineRule="auto"/>
              <w:jc w:val="center"/>
              <w:rPr>
                <w:rFonts w:ascii="Times New Roman" w:eastAsia="Times New Roman" w:hAnsi="Times New Roman" w:cs="Times New Roman"/>
                <w:b/>
                <w:color w:val="000000"/>
                <w:sz w:val="20"/>
                <w:szCs w:val="20"/>
                <w:lang w:eastAsia="id-ID"/>
              </w:rPr>
            </w:pPr>
            <w:r w:rsidRPr="00BA1450">
              <w:rPr>
                <w:rFonts w:ascii="Times New Roman" w:eastAsia="Times New Roman" w:hAnsi="Times New Roman" w:cs="Times New Roman"/>
                <w:b/>
                <w:color w:val="000000"/>
                <w:sz w:val="20"/>
                <w:szCs w:val="20"/>
                <w:lang w:eastAsia="id-ID"/>
              </w:rPr>
              <w:t>CGR</w:t>
            </w:r>
          </w:p>
        </w:tc>
      </w:tr>
      <w:tr w:rsidR="00050AB8" w:rsidRPr="00BA1450" w14:paraId="50BDE867" w14:textId="77777777" w:rsidTr="00A6731D">
        <w:trPr>
          <w:trHeight w:val="300"/>
        </w:trPr>
        <w:tc>
          <w:tcPr>
            <w:tcW w:w="2127" w:type="dxa"/>
            <w:tcBorders>
              <w:top w:val="nil"/>
              <w:left w:val="nil"/>
              <w:bottom w:val="nil"/>
              <w:right w:val="nil"/>
            </w:tcBorders>
            <w:shd w:val="clear" w:color="auto" w:fill="auto"/>
            <w:noWrap/>
            <w:vAlign w:val="center"/>
            <w:hideMark/>
          </w:tcPr>
          <w:p w14:paraId="7BEE90E9" w14:textId="77777777" w:rsidR="00050AB8" w:rsidRPr="00BA1450" w:rsidRDefault="00050AB8" w:rsidP="00A6731D">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b/>
                <w:bCs/>
                <w:color w:val="000000"/>
                <w:sz w:val="20"/>
                <w:szCs w:val="20"/>
                <w:lang w:eastAsia="id-ID"/>
              </w:rPr>
              <w:t>Upland rice : Soybean</w:t>
            </w:r>
          </w:p>
        </w:tc>
        <w:tc>
          <w:tcPr>
            <w:tcW w:w="1275" w:type="dxa"/>
            <w:tcBorders>
              <w:top w:val="nil"/>
              <w:left w:val="nil"/>
              <w:bottom w:val="nil"/>
              <w:right w:val="nil"/>
            </w:tcBorders>
            <w:vAlign w:val="center"/>
          </w:tcPr>
          <w:p w14:paraId="0A3A4078" w14:textId="77777777" w:rsidR="00050AB8" w:rsidRPr="00BA1450" w:rsidRDefault="00050AB8" w:rsidP="00A6731D">
            <w:pPr>
              <w:spacing w:after="0" w:line="360" w:lineRule="auto"/>
              <w:jc w:val="center"/>
              <w:rPr>
                <w:rFonts w:ascii="Times New Roman" w:eastAsia="Times New Roman" w:hAnsi="Times New Roman" w:cs="Times New Roman"/>
                <w:color w:val="000000"/>
                <w:sz w:val="20"/>
                <w:szCs w:val="20"/>
                <w:lang w:eastAsia="id-ID"/>
              </w:rPr>
            </w:pPr>
          </w:p>
        </w:tc>
        <w:tc>
          <w:tcPr>
            <w:tcW w:w="1418" w:type="dxa"/>
            <w:tcBorders>
              <w:top w:val="nil"/>
              <w:left w:val="nil"/>
              <w:bottom w:val="nil"/>
              <w:right w:val="nil"/>
            </w:tcBorders>
            <w:vAlign w:val="center"/>
          </w:tcPr>
          <w:p w14:paraId="77C7FEF4" w14:textId="77777777" w:rsidR="00050AB8" w:rsidRPr="00BA1450" w:rsidRDefault="00050AB8" w:rsidP="00A6731D">
            <w:pPr>
              <w:spacing w:after="0" w:line="36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...cm</w:t>
            </w:r>
            <w:r w:rsidRPr="00BA1450">
              <w:rPr>
                <w:rFonts w:ascii="Times New Roman" w:eastAsia="Times New Roman" w:hAnsi="Times New Roman" w:cs="Times New Roman"/>
                <w:color w:val="000000"/>
                <w:sz w:val="20"/>
                <w:szCs w:val="20"/>
                <w:vertAlign w:val="superscript"/>
                <w:lang w:eastAsia="id-ID"/>
              </w:rPr>
              <w:t>2</w:t>
            </w:r>
            <w:r w:rsidRPr="00BA1450">
              <w:rPr>
                <w:rFonts w:ascii="Times New Roman" w:eastAsia="Times New Roman" w:hAnsi="Times New Roman" w:cs="Times New Roman"/>
                <w:color w:val="000000"/>
                <w:sz w:val="20"/>
                <w:szCs w:val="20"/>
                <w:lang w:eastAsia="id-ID"/>
              </w:rPr>
              <w:t>...</w:t>
            </w:r>
          </w:p>
        </w:tc>
        <w:tc>
          <w:tcPr>
            <w:tcW w:w="1276" w:type="dxa"/>
            <w:tcBorders>
              <w:top w:val="nil"/>
              <w:left w:val="nil"/>
              <w:bottom w:val="nil"/>
              <w:right w:val="nil"/>
            </w:tcBorders>
            <w:shd w:val="clear" w:color="auto" w:fill="auto"/>
            <w:noWrap/>
            <w:vAlign w:val="center"/>
            <w:hideMark/>
          </w:tcPr>
          <w:p w14:paraId="4E8CBBCB" w14:textId="77777777" w:rsidR="00050AB8" w:rsidRPr="00BA1450" w:rsidRDefault="00050AB8" w:rsidP="00A6731D">
            <w:pPr>
              <w:spacing w:after="0" w:line="36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..m</w:t>
            </w:r>
            <w:r w:rsidRPr="00BA1450">
              <w:rPr>
                <w:rFonts w:ascii="Times New Roman" w:eastAsia="Times New Roman" w:hAnsi="Times New Roman" w:cs="Times New Roman"/>
                <w:color w:val="000000"/>
                <w:sz w:val="20"/>
                <w:szCs w:val="20"/>
                <w:vertAlign w:val="superscript"/>
                <w:lang w:eastAsia="id-ID"/>
              </w:rPr>
              <w:t>2</w:t>
            </w:r>
            <w:r w:rsidRPr="00BA1450">
              <w:rPr>
                <w:rFonts w:ascii="Times New Roman" w:eastAsia="Times New Roman" w:hAnsi="Times New Roman" w:cs="Times New Roman"/>
                <w:color w:val="000000"/>
                <w:sz w:val="20"/>
                <w:szCs w:val="20"/>
                <w:lang w:eastAsia="id-ID"/>
              </w:rPr>
              <w:t xml:space="preserve"> g</w:t>
            </w:r>
            <w:r w:rsidRPr="00BA1450">
              <w:rPr>
                <w:rFonts w:ascii="Times New Roman" w:eastAsia="Times New Roman" w:hAnsi="Times New Roman" w:cs="Times New Roman"/>
                <w:color w:val="000000"/>
                <w:sz w:val="20"/>
                <w:szCs w:val="20"/>
                <w:vertAlign w:val="superscript"/>
                <w:lang w:eastAsia="id-ID"/>
              </w:rPr>
              <w:t>-1</w:t>
            </w:r>
            <w:r w:rsidRPr="00BA1450">
              <w:rPr>
                <w:rFonts w:ascii="Times New Roman" w:eastAsia="Times New Roman" w:hAnsi="Times New Roman" w:cs="Times New Roman"/>
                <w:color w:val="000000"/>
                <w:sz w:val="20"/>
                <w:szCs w:val="20"/>
                <w:lang w:eastAsia="id-ID"/>
              </w:rPr>
              <w:t>..</w:t>
            </w:r>
          </w:p>
        </w:tc>
        <w:tc>
          <w:tcPr>
            <w:tcW w:w="1701" w:type="dxa"/>
            <w:tcBorders>
              <w:top w:val="nil"/>
              <w:left w:val="nil"/>
              <w:bottom w:val="nil"/>
              <w:right w:val="nil"/>
            </w:tcBorders>
            <w:shd w:val="clear" w:color="auto" w:fill="auto"/>
            <w:noWrap/>
            <w:vAlign w:val="center"/>
            <w:hideMark/>
          </w:tcPr>
          <w:p w14:paraId="080D3CFB" w14:textId="5714D615" w:rsidR="00050AB8" w:rsidRPr="00BA1450" w:rsidRDefault="00050AB8" w:rsidP="00A6731D">
            <w:pPr>
              <w:spacing w:after="0" w:line="36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w:t>
            </w:r>
            <w:r w:rsidR="00C01777">
              <w:rPr>
                <w:rFonts w:ascii="Times New Roman" w:eastAsia="Times New Roman" w:hAnsi="Times New Roman" w:cs="Times New Roman"/>
                <w:color w:val="000000"/>
                <w:sz w:val="20"/>
                <w:szCs w:val="20"/>
                <w:lang w:eastAsia="id-ID"/>
              </w:rPr>
              <w:t xml:space="preserve">g </w:t>
            </w:r>
            <w:r w:rsidRPr="00BA1450">
              <w:rPr>
                <w:rFonts w:ascii="Times New Roman" w:eastAsia="Times New Roman" w:hAnsi="Times New Roman" w:cs="Times New Roman"/>
                <w:color w:val="000000"/>
                <w:sz w:val="20"/>
                <w:szCs w:val="20"/>
                <w:lang w:eastAsia="id-ID"/>
              </w:rPr>
              <w:t>dm</w:t>
            </w:r>
            <w:r w:rsidRPr="00BA1450">
              <w:rPr>
                <w:rFonts w:ascii="Times New Roman" w:eastAsia="Times New Roman" w:hAnsi="Times New Roman" w:cs="Times New Roman"/>
                <w:color w:val="000000"/>
                <w:sz w:val="20"/>
                <w:szCs w:val="20"/>
                <w:vertAlign w:val="superscript"/>
                <w:lang w:eastAsia="id-ID"/>
              </w:rPr>
              <w:t>-2</w:t>
            </w:r>
            <w:r w:rsidR="00C01777">
              <w:rPr>
                <w:rFonts w:ascii="Times New Roman" w:eastAsia="Times New Roman" w:hAnsi="Times New Roman" w:cs="Times New Roman"/>
                <w:color w:val="000000"/>
                <w:sz w:val="20"/>
                <w:szCs w:val="20"/>
                <w:vertAlign w:val="superscript"/>
                <w:lang w:eastAsia="id-ID"/>
              </w:rPr>
              <w:t xml:space="preserve"> </w:t>
            </w:r>
            <w:r w:rsidRPr="00BA1450">
              <w:rPr>
                <w:rFonts w:ascii="Times New Roman" w:eastAsia="Times New Roman" w:hAnsi="Times New Roman" w:cs="Times New Roman"/>
                <w:color w:val="000000"/>
                <w:sz w:val="20"/>
                <w:szCs w:val="20"/>
                <w:lang w:eastAsia="id-ID"/>
              </w:rPr>
              <w:t>week</w:t>
            </w:r>
            <w:r w:rsidRPr="00BA1450">
              <w:rPr>
                <w:rFonts w:ascii="Times New Roman" w:eastAsia="Times New Roman" w:hAnsi="Times New Roman" w:cs="Times New Roman"/>
                <w:color w:val="000000"/>
                <w:sz w:val="20"/>
                <w:szCs w:val="20"/>
                <w:vertAlign w:val="superscript"/>
                <w:lang w:eastAsia="id-ID"/>
              </w:rPr>
              <w:t>-1</w:t>
            </w:r>
            <w:r>
              <w:rPr>
                <w:rFonts w:ascii="Times New Roman" w:eastAsia="Times New Roman" w:hAnsi="Times New Roman" w:cs="Times New Roman"/>
                <w:color w:val="000000"/>
                <w:sz w:val="20"/>
                <w:szCs w:val="20"/>
                <w:lang w:eastAsia="id-ID"/>
              </w:rPr>
              <w:t>..</w:t>
            </w:r>
          </w:p>
        </w:tc>
        <w:tc>
          <w:tcPr>
            <w:tcW w:w="1842" w:type="dxa"/>
            <w:tcBorders>
              <w:top w:val="nil"/>
              <w:left w:val="nil"/>
              <w:bottom w:val="nil"/>
              <w:right w:val="nil"/>
            </w:tcBorders>
            <w:shd w:val="clear" w:color="auto" w:fill="auto"/>
            <w:noWrap/>
            <w:vAlign w:val="center"/>
            <w:hideMark/>
          </w:tcPr>
          <w:p w14:paraId="7EE921AD" w14:textId="3C5D9604" w:rsidR="00050AB8" w:rsidRPr="00BA1450" w:rsidRDefault="00050AB8" w:rsidP="00A6731D">
            <w:pPr>
              <w:spacing w:after="0" w:line="36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w:t>
            </w:r>
            <w:r w:rsidR="00C01777">
              <w:rPr>
                <w:rFonts w:ascii="Times New Roman" w:eastAsia="Times New Roman" w:hAnsi="Times New Roman" w:cs="Times New Roman"/>
                <w:color w:val="000000"/>
                <w:sz w:val="20"/>
                <w:szCs w:val="20"/>
                <w:lang w:eastAsia="id-ID"/>
              </w:rPr>
              <w:t xml:space="preserve">g </w:t>
            </w:r>
            <w:r w:rsidRPr="00BA1450">
              <w:rPr>
                <w:rFonts w:ascii="Times New Roman" w:eastAsia="Times New Roman" w:hAnsi="Times New Roman" w:cs="Times New Roman"/>
                <w:color w:val="000000"/>
                <w:sz w:val="20"/>
                <w:szCs w:val="20"/>
                <w:lang w:eastAsia="id-ID"/>
              </w:rPr>
              <w:t>dm</w:t>
            </w:r>
            <w:r w:rsidRPr="00BA1450">
              <w:rPr>
                <w:rFonts w:ascii="Times New Roman" w:eastAsia="Times New Roman" w:hAnsi="Times New Roman" w:cs="Times New Roman"/>
                <w:color w:val="000000"/>
                <w:sz w:val="20"/>
                <w:szCs w:val="20"/>
                <w:vertAlign w:val="superscript"/>
                <w:lang w:eastAsia="id-ID"/>
              </w:rPr>
              <w:t>-2</w:t>
            </w:r>
            <w:r w:rsidR="00C01777">
              <w:rPr>
                <w:rFonts w:ascii="Times New Roman" w:eastAsia="Times New Roman" w:hAnsi="Times New Roman" w:cs="Times New Roman"/>
                <w:color w:val="000000"/>
                <w:sz w:val="20"/>
                <w:szCs w:val="20"/>
                <w:lang w:eastAsia="id-ID"/>
              </w:rPr>
              <w:t xml:space="preserve"> </w:t>
            </w:r>
            <w:r w:rsidRPr="00BA1450">
              <w:rPr>
                <w:rFonts w:ascii="Times New Roman" w:eastAsia="Times New Roman" w:hAnsi="Times New Roman" w:cs="Times New Roman"/>
                <w:color w:val="000000"/>
                <w:sz w:val="20"/>
                <w:szCs w:val="20"/>
                <w:lang w:eastAsia="id-ID"/>
              </w:rPr>
              <w:t>week</w:t>
            </w:r>
            <w:r w:rsidRPr="00BA1450">
              <w:rPr>
                <w:rFonts w:ascii="Times New Roman" w:eastAsia="Times New Roman" w:hAnsi="Times New Roman" w:cs="Times New Roman"/>
                <w:color w:val="000000"/>
                <w:sz w:val="20"/>
                <w:szCs w:val="20"/>
                <w:vertAlign w:val="superscript"/>
                <w:lang w:eastAsia="id-ID"/>
              </w:rPr>
              <w:t>-1</w:t>
            </w:r>
            <w:r>
              <w:rPr>
                <w:rFonts w:ascii="Times New Roman" w:eastAsia="Times New Roman" w:hAnsi="Times New Roman" w:cs="Times New Roman"/>
                <w:color w:val="000000"/>
                <w:sz w:val="20"/>
                <w:szCs w:val="20"/>
                <w:lang w:eastAsia="id-ID"/>
              </w:rPr>
              <w:t>..</w:t>
            </w:r>
          </w:p>
        </w:tc>
      </w:tr>
      <w:tr w:rsidR="00050AB8" w:rsidRPr="00BA1450" w14:paraId="14871B1A" w14:textId="77777777" w:rsidTr="00A6731D">
        <w:trPr>
          <w:trHeight w:val="300"/>
        </w:trPr>
        <w:tc>
          <w:tcPr>
            <w:tcW w:w="2127" w:type="dxa"/>
            <w:tcBorders>
              <w:top w:val="nil"/>
              <w:left w:val="nil"/>
              <w:bottom w:val="nil"/>
              <w:right w:val="nil"/>
            </w:tcBorders>
            <w:shd w:val="clear" w:color="auto" w:fill="auto"/>
            <w:noWrap/>
            <w:vAlign w:val="center"/>
            <w:hideMark/>
          </w:tcPr>
          <w:p w14:paraId="20898951" w14:textId="77777777" w:rsidR="00050AB8" w:rsidRPr="00BA1450" w:rsidRDefault="00050AB8" w:rsidP="00A6731D">
            <w:pPr>
              <w:spacing w:after="0" w:line="240" w:lineRule="auto"/>
              <w:rPr>
                <w:rFonts w:ascii="Times New Roman" w:eastAsia="Times New Roman" w:hAnsi="Times New Roman" w:cs="Times New Roman"/>
                <w:b/>
                <w:bCs/>
                <w:color w:val="000000"/>
                <w:sz w:val="20"/>
                <w:szCs w:val="20"/>
                <w:lang w:eastAsia="id-ID"/>
              </w:rPr>
            </w:pPr>
            <w:r w:rsidRPr="00746DB1">
              <w:rPr>
                <w:rFonts w:ascii="Times New Roman" w:eastAsia="Times New Roman" w:hAnsi="Times New Roman" w:cs="Times New Roman"/>
                <w:b/>
                <w:bCs/>
                <w:color w:val="000000"/>
                <w:sz w:val="20"/>
                <w:szCs w:val="20"/>
                <w:lang w:eastAsia="id-ID"/>
              </w:rPr>
              <w:t>100</w:t>
            </w:r>
            <w:r>
              <w:rPr>
                <w:rFonts w:ascii="Times New Roman" w:eastAsia="Times New Roman" w:hAnsi="Times New Roman" w:cs="Times New Roman"/>
                <w:b/>
                <w:bCs/>
                <w:color w:val="000000"/>
                <w:sz w:val="20"/>
                <w:szCs w:val="20"/>
                <w:lang w:eastAsia="id-ID"/>
              </w:rPr>
              <w:t>:0</w:t>
            </w:r>
          </w:p>
        </w:tc>
        <w:tc>
          <w:tcPr>
            <w:tcW w:w="1275" w:type="dxa"/>
            <w:tcBorders>
              <w:top w:val="nil"/>
              <w:left w:val="nil"/>
              <w:bottom w:val="nil"/>
              <w:right w:val="nil"/>
            </w:tcBorders>
            <w:vAlign w:val="center"/>
          </w:tcPr>
          <w:p w14:paraId="5765B05B"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18,78 b</w:t>
            </w:r>
          </w:p>
        </w:tc>
        <w:tc>
          <w:tcPr>
            <w:tcW w:w="1418" w:type="dxa"/>
            <w:tcBorders>
              <w:top w:val="nil"/>
              <w:left w:val="nil"/>
              <w:bottom w:val="nil"/>
              <w:right w:val="nil"/>
            </w:tcBorders>
            <w:vAlign w:val="center"/>
          </w:tcPr>
          <w:p w14:paraId="732B7B48"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1601,84 b</w:t>
            </w:r>
          </w:p>
        </w:tc>
        <w:tc>
          <w:tcPr>
            <w:tcW w:w="1276" w:type="dxa"/>
            <w:tcBorders>
              <w:top w:val="nil"/>
              <w:left w:val="nil"/>
              <w:bottom w:val="nil"/>
              <w:right w:val="nil"/>
            </w:tcBorders>
            <w:shd w:val="clear" w:color="auto" w:fill="auto"/>
            <w:noWrap/>
            <w:vAlign w:val="center"/>
            <w:hideMark/>
          </w:tcPr>
          <w:p w14:paraId="66256C65"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0,029 a</w:t>
            </w:r>
          </w:p>
        </w:tc>
        <w:tc>
          <w:tcPr>
            <w:tcW w:w="1701" w:type="dxa"/>
            <w:tcBorders>
              <w:top w:val="nil"/>
              <w:left w:val="nil"/>
              <w:bottom w:val="nil"/>
              <w:right w:val="nil"/>
            </w:tcBorders>
            <w:shd w:val="clear" w:color="auto" w:fill="auto"/>
            <w:noWrap/>
            <w:vAlign w:val="center"/>
            <w:hideMark/>
          </w:tcPr>
          <w:p w14:paraId="44BC469E"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0,245 b</w:t>
            </w:r>
          </w:p>
        </w:tc>
        <w:tc>
          <w:tcPr>
            <w:tcW w:w="1842" w:type="dxa"/>
            <w:tcBorders>
              <w:top w:val="nil"/>
              <w:left w:val="nil"/>
              <w:bottom w:val="nil"/>
              <w:right w:val="nil"/>
            </w:tcBorders>
            <w:shd w:val="clear" w:color="auto" w:fill="auto"/>
            <w:noWrap/>
            <w:vAlign w:val="center"/>
            <w:hideMark/>
          </w:tcPr>
          <w:p w14:paraId="05EDF2C5"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1,09 b</w:t>
            </w:r>
          </w:p>
        </w:tc>
      </w:tr>
      <w:tr w:rsidR="00050AB8" w:rsidRPr="00BA1450" w14:paraId="7777389A" w14:textId="77777777" w:rsidTr="00A6731D">
        <w:trPr>
          <w:trHeight w:val="300"/>
        </w:trPr>
        <w:tc>
          <w:tcPr>
            <w:tcW w:w="2127" w:type="dxa"/>
            <w:tcBorders>
              <w:top w:val="nil"/>
              <w:left w:val="nil"/>
              <w:bottom w:val="nil"/>
              <w:right w:val="nil"/>
            </w:tcBorders>
            <w:shd w:val="clear" w:color="auto" w:fill="auto"/>
            <w:noWrap/>
            <w:vAlign w:val="center"/>
            <w:hideMark/>
          </w:tcPr>
          <w:p w14:paraId="1E277C61" w14:textId="77777777" w:rsidR="00050AB8" w:rsidRPr="00BA1450" w:rsidRDefault="00050AB8" w:rsidP="00A6731D">
            <w:pPr>
              <w:spacing w:after="0" w:line="240" w:lineRule="auto"/>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80:</w:t>
            </w:r>
            <w:r w:rsidRPr="00746DB1">
              <w:rPr>
                <w:rFonts w:ascii="Times New Roman" w:eastAsia="Times New Roman" w:hAnsi="Times New Roman" w:cs="Times New Roman"/>
                <w:b/>
                <w:bCs/>
                <w:color w:val="000000"/>
                <w:sz w:val="20"/>
                <w:szCs w:val="20"/>
                <w:lang w:eastAsia="id-ID"/>
              </w:rPr>
              <w:t>20</w:t>
            </w:r>
          </w:p>
        </w:tc>
        <w:tc>
          <w:tcPr>
            <w:tcW w:w="1275" w:type="dxa"/>
            <w:tcBorders>
              <w:top w:val="nil"/>
              <w:left w:val="nil"/>
              <w:bottom w:val="nil"/>
              <w:right w:val="nil"/>
            </w:tcBorders>
            <w:vAlign w:val="center"/>
          </w:tcPr>
          <w:p w14:paraId="6BDB5719"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20,33 a</w:t>
            </w:r>
          </w:p>
        </w:tc>
        <w:tc>
          <w:tcPr>
            <w:tcW w:w="1418" w:type="dxa"/>
            <w:tcBorders>
              <w:top w:val="nil"/>
              <w:left w:val="nil"/>
              <w:bottom w:val="nil"/>
              <w:right w:val="nil"/>
            </w:tcBorders>
            <w:vAlign w:val="center"/>
          </w:tcPr>
          <w:p w14:paraId="58A94D52"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1598,01 b</w:t>
            </w:r>
          </w:p>
        </w:tc>
        <w:tc>
          <w:tcPr>
            <w:tcW w:w="1276" w:type="dxa"/>
            <w:tcBorders>
              <w:top w:val="nil"/>
              <w:left w:val="nil"/>
              <w:bottom w:val="nil"/>
              <w:right w:val="nil"/>
            </w:tcBorders>
            <w:shd w:val="clear" w:color="auto" w:fill="auto"/>
            <w:noWrap/>
            <w:vAlign w:val="center"/>
            <w:hideMark/>
          </w:tcPr>
          <w:p w14:paraId="72082AB6"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0,026 a</w:t>
            </w:r>
          </w:p>
        </w:tc>
        <w:tc>
          <w:tcPr>
            <w:tcW w:w="1701" w:type="dxa"/>
            <w:tcBorders>
              <w:top w:val="nil"/>
              <w:left w:val="nil"/>
              <w:bottom w:val="nil"/>
              <w:right w:val="nil"/>
            </w:tcBorders>
            <w:shd w:val="clear" w:color="auto" w:fill="auto"/>
            <w:noWrap/>
            <w:vAlign w:val="center"/>
            <w:hideMark/>
          </w:tcPr>
          <w:p w14:paraId="3E5B85D9"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0,260 b</w:t>
            </w:r>
          </w:p>
        </w:tc>
        <w:tc>
          <w:tcPr>
            <w:tcW w:w="1842" w:type="dxa"/>
            <w:tcBorders>
              <w:top w:val="nil"/>
              <w:left w:val="nil"/>
              <w:bottom w:val="nil"/>
              <w:right w:val="nil"/>
            </w:tcBorders>
            <w:shd w:val="clear" w:color="auto" w:fill="auto"/>
            <w:noWrap/>
            <w:vAlign w:val="center"/>
            <w:hideMark/>
          </w:tcPr>
          <w:p w14:paraId="582AA7E1"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1,07 b</w:t>
            </w:r>
          </w:p>
        </w:tc>
      </w:tr>
      <w:tr w:rsidR="00050AB8" w:rsidRPr="00BA1450" w14:paraId="32069FB2" w14:textId="77777777" w:rsidTr="00A6731D">
        <w:trPr>
          <w:trHeight w:val="300"/>
        </w:trPr>
        <w:tc>
          <w:tcPr>
            <w:tcW w:w="2127" w:type="dxa"/>
            <w:tcBorders>
              <w:top w:val="nil"/>
              <w:left w:val="nil"/>
              <w:bottom w:val="nil"/>
              <w:right w:val="nil"/>
            </w:tcBorders>
            <w:shd w:val="clear" w:color="auto" w:fill="auto"/>
            <w:noWrap/>
            <w:vAlign w:val="center"/>
            <w:hideMark/>
          </w:tcPr>
          <w:p w14:paraId="33C3724B" w14:textId="77777777" w:rsidR="00050AB8" w:rsidRPr="00BA1450" w:rsidRDefault="00050AB8" w:rsidP="00A6731D">
            <w:pPr>
              <w:spacing w:after="0" w:line="240" w:lineRule="auto"/>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60:</w:t>
            </w:r>
            <w:r w:rsidRPr="00746DB1">
              <w:rPr>
                <w:rFonts w:ascii="Times New Roman" w:eastAsia="Times New Roman" w:hAnsi="Times New Roman" w:cs="Times New Roman"/>
                <w:b/>
                <w:bCs/>
                <w:color w:val="000000"/>
                <w:sz w:val="20"/>
                <w:szCs w:val="20"/>
                <w:lang w:eastAsia="id-ID"/>
              </w:rPr>
              <w:t>40</w:t>
            </w:r>
          </w:p>
        </w:tc>
        <w:tc>
          <w:tcPr>
            <w:tcW w:w="1275" w:type="dxa"/>
            <w:tcBorders>
              <w:top w:val="nil"/>
              <w:left w:val="nil"/>
              <w:bottom w:val="nil"/>
              <w:right w:val="nil"/>
            </w:tcBorders>
            <w:vAlign w:val="center"/>
          </w:tcPr>
          <w:p w14:paraId="6C0474F2"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21,11 a</w:t>
            </w:r>
          </w:p>
        </w:tc>
        <w:tc>
          <w:tcPr>
            <w:tcW w:w="1418" w:type="dxa"/>
            <w:tcBorders>
              <w:top w:val="nil"/>
              <w:left w:val="nil"/>
              <w:bottom w:val="nil"/>
              <w:right w:val="nil"/>
            </w:tcBorders>
            <w:vAlign w:val="center"/>
          </w:tcPr>
          <w:p w14:paraId="02074F9E"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2062,06 a</w:t>
            </w:r>
          </w:p>
        </w:tc>
        <w:tc>
          <w:tcPr>
            <w:tcW w:w="1276" w:type="dxa"/>
            <w:tcBorders>
              <w:top w:val="nil"/>
              <w:left w:val="nil"/>
              <w:bottom w:val="nil"/>
              <w:right w:val="nil"/>
            </w:tcBorders>
            <w:shd w:val="clear" w:color="auto" w:fill="auto"/>
            <w:noWrap/>
            <w:vAlign w:val="center"/>
            <w:hideMark/>
          </w:tcPr>
          <w:p w14:paraId="6D8622DB"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0,028 a</w:t>
            </w:r>
          </w:p>
        </w:tc>
        <w:tc>
          <w:tcPr>
            <w:tcW w:w="1701" w:type="dxa"/>
            <w:tcBorders>
              <w:top w:val="nil"/>
              <w:left w:val="nil"/>
              <w:bottom w:val="nil"/>
              <w:right w:val="nil"/>
            </w:tcBorders>
            <w:shd w:val="clear" w:color="auto" w:fill="auto"/>
            <w:noWrap/>
            <w:vAlign w:val="center"/>
            <w:hideMark/>
          </w:tcPr>
          <w:p w14:paraId="4DF4302F"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0,309 a</w:t>
            </w:r>
          </w:p>
        </w:tc>
        <w:tc>
          <w:tcPr>
            <w:tcW w:w="1842" w:type="dxa"/>
            <w:tcBorders>
              <w:top w:val="nil"/>
              <w:left w:val="nil"/>
              <w:bottom w:val="nil"/>
              <w:right w:val="nil"/>
            </w:tcBorders>
            <w:shd w:val="clear" w:color="auto" w:fill="auto"/>
            <w:noWrap/>
            <w:vAlign w:val="center"/>
            <w:hideMark/>
          </w:tcPr>
          <w:p w14:paraId="2BE958F6"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1,45 a</w:t>
            </w:r>
          </w:p>
        </w:tc>
      </w:tr>
      <w:tr w:rsidR="00050AB8" w:rsidRPr="00BA1450" w14:paraId="6A6114AB" w14:textId="77777777" w:rsidTr="00A6731D">
        <w:trPr>
          <w:trHeight w:val="300"/>
        </w:trPr>
        <w:tc>
          <w:tcPr>
            <w:tcW w:w="2127" w:type="dxa"/>
            <w:tcBorders>
              <w:top w:val="nil"/>
              <w:left w:val="nil"/>
              <w:bottom w:val="nil"/>
              <w:right w:val="nil"/>
            </w:tcBorders>
            <w:shd w:val="clear" w:color="auto" w:fill="auto"/>
            <w:noWrap/>
            <w:vAlign w:val="center"/>
            <w:hideMark/>
          </w:tcPr>
          <w:p w14:paraId="432950B2" w14:textId="77777777" w:rsidR="00050AB8" w:rsidRPr="00BA1450" w:rsidRDefault="00050AB8" w:rsidP="00A6731D">
            <w:pPr>
              <w:spacing w:after="0" w:line="240" w:lineRule="auto"/>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40:</w:t>
            </w:r>
            <w:r w:rsidRPr="00746DB1">
              <w:rPr>
                <w:rFonts w:ascii="Times New Roman" w:eastAsia="Times New Roman" w:hAnsi="Times New Roman" w:cs="Times New Roman"/>
                <w:b/>
                <w:bCs/>
                <w:color w:val="000000"/>
                <w:sz w:val="20"/>
                <w:szCs w:val="20"/>
                <w:lang w:eastAsia="id-ID"/>
              </w:rPr>
              <w:t>60</w:t>
            </w:r>
          </w:p>
        </w:tc>
        <w:tc>
          <w:tcPr>
            <w:tcW w:w="1275" w:type="dxa"/>
            <w:tcBorders>
              <w:top w:val="nil"/>
              <w:left w:val="nil"/>
              <w:bottom w:val="nil"/>
              <w:right w:val="nil"/>
            </w:tcBorders>
            <w:vAlign w:val="center"/>
          </w:tcPr>
          <w:p w14:paraId="23099F1F"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21,00 a</w:t>
            </w:r>
          </w:p>
        </w:tc>
        <w:tc>
          <w:tcPr>
            <w:tcW w:w="1418" w:type="dxa"/>
            <w:tcBorders>
              <w:top w:val="nil"/>
              <w:left w:val="nil"/>
              <w:bottom w:val="nil"/>
              <w:right w:val="nil"/>
            </w:tcBorders>
            <w:vAlign w:val="center"/>
          </w:tcPr>
          <w:p w14:paraId="432A35AA"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2157,51 a</w:t>
            </w:r>
          </w:p>
        </w:tc>
        <w:tc>
          <w:tcPr>
            <w:tcW w:w="1276" w:type="dxa"/>
            <w:tcBorders>
              <w:top w:val="nil"/>
              <w:left w:val="nil"/>
              <w:bottom w:val="nil"/>
              <w:right w:val="nil"/>
            </w:tcBorders>
            <w:shd w:val="clear" w:color="auto" w:fill="auto"/>
            <w:noWrap/>
            <w:vAlign w:val="center"/>
            <w:hideMark/>
          </w:tcPr>
          <w:p w14:paraId="45598696"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0,030 a</w:t>
            </w:r>
          </w:p>
        </w:tc>
        <w:tc>
          <w:tcPr>
            <w:tcW w:w="1701" w:type="dxa"/>
            <w:tcBorders>
              <w:top w:val="nil"/>
              <w:left w:val="nil"/>
              <w:bottom w:val="nil"/>
              <w:right w:val="nil"/>
            </w:tcBorders>
            <w:shd w:val="clear" w:color="auto" w:fill="auto"/>
            <w:noWrap/>
            <w:vAlign w:val="center"/>
            <w:hideMark/>
          </w:tcPr>
          <w:p w14:paraId="168CFB71"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0,334 a</w:t>
            </w:r>
          </w:p>
        </w:tc>
        <w:tc>
          <w:tcPr>
            <w:tcW w:w="1842" w:type="dxa"/>
            <w:tcBorders>
              <w:top w:val="nil"/>
              <w:left w:val="nil"/>
              <w:bottom w:val="nil"/>
              <w:right w:val="nil"/>
            </w:tcBorders>
            <w:shd w:val="clear" w:color="auto" w:fill="auto"/>
            <w:noWrap/>
            <w:vAlign w:val="center"/>
            <w:hideMark/>
          </w:tcPr>
          <w:p w14:paraId="3996D473"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1,44 a</w:t>
            </w:r>
          </w:p>
        </w:tc>
      </w:tr>
      <w:tr w:rsidR="00050AB8" w:rsidRPr="00BA1450" w14:paraId="3C0ADE55" w14:textId="77777777" w:rsidTr="00A6731D">
        <w:trPr>
          <w:trHeight w:val="300"/>
        </w:trPr>
        <w:tc>
          <w:tcPr>
            <w:tcW w:w="2127" w:type="dxa"/>
            <w:tcBorders>
              <w:top w:val="nil"/>
              <w:left w:val="nil"/>
              <w:bottom w:val="single" w:sz="4" w:space="0" w:color="auto"/>
              <w:right w:val="nil"/>
            </w:tcBorders>
            <w:shd w:val="clear" w:color="auto" w:fill="auto"/>
            <w:noWrap/>
            <w:vAlign w:val="center"/>
            <w:hideMark/>
          </w:tcPr>
          <w:p w14:paraId="2962DC9C" w14:textId="77777777" w:rsidR="00050AB8" w:rsidRPr="00BA1450" w:rsidRDefault="00050AB8" w:rsidP="00A6731D">
            <w:pPr>
              <w:spacing w:after="0" w:line="240" w:lineRule="auto"/>
              <w:rPr>
                <w:rFonts w:ascii="Times New Roman" w:eastAsia="Times New Roman" w:hAnsi="Times New Roman" w:cs="Times New Roman"/>
                <w:b/>
                <w:bCs/>
                <w:color w:val="000000"/>
                <w:sz w:val="20"/>
                <w:szCs w:val="20"/>
                <w:lang w:eastAsia="id-ID"/>
              </w:rPr>
            </w:pPr>
            <w:r w:rsidRPr="00746DB1">
              <w:rPr>
                <w:rFonts w:ascii="Times New Roman" w:eastAsia="Times New Roman" w:hAnsi="Times New Roman" w:cs="Times New Roman"/>
                <w:b/>
                <w:bCs/>
                <w:color w:val="000000"/>
                <w:sz w:val="20"/>
                <w:szCs w:val="20"/>
                <w:lang w:eastAsia="id-ID"/>
              </w:rPr>
              <w:t>20</w:t>
            </w:r>
            <w:r>
              <w:rPr>
                <w:rFonts w:ascii="Times New Roman" w:eastAsia="Times New Roman" w:hAnsi="Times New Roman" w:cs="Times New Roman"/>
                <w:b/>
                <w:bCs/>
                <w:color w:val="000000"/>
                <w:sz w:val="20"/>
                <w:szCs w:val="20"/>
                <w:lang w:eastAsia="id-ID"/>
              </w:rPr>
              <w:t>:</w:t>
            </w:r>
            <w:r w:rsidRPr="00746DB1">
              <w:rPr>
                <w:rFonts w:ascii="Times New Roman" w:eastAsia="Times New Roman" w:hAnsi="Times New Roman" w:cs="Times New Roman"/>
                <w:b/>
                <w:bCs/>
                <w:color w:val="000000"/>
                <w:sz w:val="20"/>
                <w:szCs w:val="20"/>
                <w:lang w:eastAsia="id-ID"/>
              </w:rPr>
              <w:t>80</w:t>
            </w:r>
          </w:p>
        </w:tc>
        <w:tc>
          <w:tcPr>
            <w:tcW w:w="1275" w:type="dxa"/>
            <w:tcBorders>
              <w:top w:val="nil"/>
              <w:left w:val="nil"/>
              <w:bottom w:val="nil"/>
              <w:right w:val="nil"/>
            </w:tcBorders>
            <w:vAlign w:val="center"/>
          </w:tcPr>
          <w:p w14:paraId="50B60325"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18,22 b</w:t>
            </w:r>
          </w:p>
        </w:tc>
        <w:tc>
          <w:tcPr>
            <w:tcW w:w="1418" w:type="dxa"/>
            <w:tcBorders>
              <w:top w:val="nil"/>
              <w:left w:val="nil"/>
              <w:bottom w:val="nil"/>
              <w:right w:val="nil"/>
            </w:tcBorders>
            <w:vAlign w:val="center"/>
          </w:tcPr>
          <w:p w14:paraId="71A37E4D"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1584,14 b</w:t>
            </w:r>
          </w:p>
        </w:tc>
        <w:tc>
          <w:tcPr>
            <w:tcW w:w="1276" w:type="dxa"/>
            <w:tcBorders>
              <w:top w:val="nil"/>
              <w:left w:val="nil"/>
              <w:bottom w:val="nil"/>
              <w:right w:val="nil"/>
            </w:tcBorders>
            <w:shd w:val="clear" w:color="auto" w:fill="auto"/>
            <w:noWrap/>
            <w:vAlign w:val="center"/>
            <w:hideMark/>
          </w:tcPr>
          <w:p w14:paraId="28314457"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0,026 a</w:t>
            </w:r>
          </w:p>
        </w:tc>
        <w:tc>
          <w:tcPr>
            <w:tcW w:w="1701" w:type="dxa"/>
            <w:tcBorders>
              <w:top w:val="nil"/>
              <w:left w:val="nil"/>
              <w:bottom w:val="nil"/>
              <w:right w:val="nil"/>
            </w:tcBorders>
            <w:shd w:val="clear" w:color="auto" w:fill="auto"/>
            <w:noWrap/>
            <w:vAlign w:val="center"/>
            <w:hideMark/>
          </w:tcPr>
          <w:p w14:paraId="05177488"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0,250 b</w:t>
            </w:r>
          </w:p>
        </w:tc>
        <w:tc>
          <w:tcPr>
            <w:tcW w:w="1842" w:type="dxa"/>
            <w:tcBorders>
              <w:top w:val="nil"/>
              <w:left w:val="nil"/>
              <w:bottom w:val="nil"/>
              <w:right w:val="nil"/>
            </w:tcBorders>
            <w:shd w:val="clear" w:color="auto" w:fill="auto"/>
            <w:noWrap/>
            <w:vAlign w:val="center"/>
            <w:hideMark/>
          </w:tcPr>
          <w:p w14:paraId="6FDE3E59"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0,93 b</w:t>
            </w:r>
          </w:p>
        </w:tc>
      </w:tr>
      <w:tr w:rsidR="00050AB8" w:rsidRPr="00BA1450" w14:paraId="5AEF821A" w14:textId="77777777" w:rsidTr="00A6731D">
        <w:trPr>
          <w:trHeight w:val="300"/>
        </w:trPr>
        <w:tc>
          <w:tcPr>
            <w:tcW w:w="2127" w:type="dxa"/>
            <w:tcBorders>
              <w:top w:val="nil"/>
              <w:left w:val="nil"/>
              <w:bottom w:val="single" w:sz="4" w:space="0" w:color="auto"/>
              <w:right w:val="nil"/>
            </w:tcBorders>
            <w:shd w:val="clear" w:color="auto" w:fill="auto"/>
            <w:noWrap/>
            <w:vAlign w:val="center"/>
            <w:hideMark/>
          </w:tcPr>
          <w:p w14:paraId="0800426B" w14:textId="77777777" w:rsidR="00050AB8" w:rsidRPr="00BA1450" w:rsidRDefault="00050AB8" w:rsidP="00A6731D">
            <w:pPr>
              <w:spacing w:after="0" w:line="240" w:lineRule="auto"/>
              <w:rPr>
                <w:rFonts w:ascii="Times New Roman" w:eastAsia="Times New Roman" w:hAnsi="Times New Roman" w:cs="Times New Roman"/>
                <w:b/>
                <w:bCs/>
                <w:color w:val="000000"/>
                <w:sz w:val="20"/>
                <w:szCs w:val="20"/>
                <w:lang w:eastAsia="id-ID"/>
              </w:rPr>
            </w:pPr>
            <w:r w:rsidRPr="00BA1450">
              <w:rPr>
                <w:rFonts w:ascii="Times New Roman" w:eastAsia="Times New Roman" w:hAnsi="Times New Roman" w:cs="Times New Roman"/>
                <w:b/>
                <w:bCs/>
                <w:color w:val="000000"/>
                <w:sz w:val="20"/>
                <w:szCs w:val="20"/>
                <w:lang w:eastAsia="id-ID"/>
              </w:rPr>
              <w:t>Mean</w:t>
            </w:r>
          </w:p>
        </w:tc>
        <w:tc>
          <w:tcPr>
            <w:tcW w:w="1275" w:type="dxa"/>
            <w:tcBorders>
              <w:top w:val="single" w:sz="4" w:space="0" w:color="auto"/>
              <w:left w:val="nil"/>
              <w:bottom w:val="single" w:sz="4" w:space="0" w:color="auto"/>
              <w:right w:val="nil"/>
            </w:tcBorders>
            <w:vAlign w:val="center"/>
          </w:tcPr>
          <w:p w14:paraId="0D00A6B1"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19,89</w:t>
            </w:r>
          </w:p>
        </w:tc>
        <w:tc>
          <w:tcPr>
            <w:tcW w:w="1418" w:type="dxa"/>
            <w:tcBorders>
              <w:top w:val="single" w:sz="4" w:space="0" w:color="auto"/>
              <w:left w:val="nil"/>
              <w:bottom w:val="single" w:sz="4" w:space="0" w:color="auto"/>
              <w:right w:val="nil"/>
            </w:tcBorders>
            <w:vAlign w:val="center"/>
          </w:tcPr>
          <w:p w14:paraId="6D078108"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1800,71</w:t>
            </w:r>
          </w:p>
        </w:tc>
        <w:tc>
          <w:tcPr>
            <w:tcW w:w="1276" w:type="dxa"/>
            <w:tcBorders>
              <w:top w:val="single" w:sz="4" w:space="0" w:color="auto"/>
              <w:left w:val="nil"/>
              <w:bottom w:val="single" w:sz="4" w:space="0" w:color="auto"/>
              <w:right w:val="nil"/>
            </w:tcBorders>
            <w:shd w:val="clear" w:color="auto" w:fill="auto"/>
            <w:noWrap/>
            <w:vAlign w:val="center"/>
            <w:hideMark/>
          </w:tcPr>
          <w:p w14:paraId="53EDFA9A"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0,028</w:t>
            </w:r>
          </w:p>
        </w:tc>
        <w:tc>
          <w:tcPr>
            <w:tcW w:w="1701" w:type="dxa"/>
            <w:tcBorders>
              <w:top w:val="single" w:sz="4" w:space="0" w:color="auto"/>
              <w:left w:val="nil"/>
              <w:bottom w:val="single" w:sz="4" w:space="0" w:color="auto"/>
              <w:right w:val="nil"/>
            </w:tcBorders>
            <w:shd w:val="clear" w:color="auto" w:fill="auto"/>
            <w:noWrap/>
            <w:vAlign w:val="center"/>
            <w:hideMark/>
          </w:tcPr>
          <w:p w14:paraId="6BB3D8F5"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0,280</w:t>
            </w:r>
          </w:p>
        </w:tc>
        <w:tc>
          <w:tcPr>
            <w:tcW w:w="1842" w:type="dxa"/>
            <w:tcBorders>
              <w:top w:val="single" w:sz="4" w:space="0" w:color="auto"/>
              <w:left w:val="nil"/>
              <w:bottom w:val="single" w:sz="4" w:space="0" w:color="auto"/>
              <w:right w:val="nil"/>
            </w:tcBorders>
            <w:shd w:val="clear" w:color="auto" w:fill="auto"/>
            <w:noWrap/>
            <w:vAlign w:val="center"/>
            <w:hideMark/>
          </w:tcPr>
          <w:p w14:paraId="6D97283C"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1,20</w:t>
            </w:r>
          </w:p>
        </w:tc>
      </w:tr>
      <w:tr w:rsidR="00050AB8" w:rsidRPr="00BA1450" w14:paraId="75D5CB8E" w14:textId="77777777" w:rsidTr="00A6731D">
        <w:trPr>
          <w:trHeight w:val="300"/>
        </w:trPr>
        <w:tc>
          <w:tcPr>
            <w:tcW w:w="2127" w:type="dxa"/>
            <w:tcBorders>
              <w:top w:val="nil"/>
              <w:left w:val="nil"/>
              <w:bottom w:val="single" w:sz="4" w:space="0" w:color="auto"/>
              <w:right w:val="nil"/>
            </w:tcBorders>
            <w:shd w:val="clear" w:color="auto" w:fill="auto"/>
            <w:noWrap/>
            <w:vAlign w:val="center"/>
            <w:hideMark/>
          </w:tcPr>
          <w:p w14:paraId="315F0679" w14:textId="77777777" w:rsidR="00050AB8" w:rsidRPr="00BA1450" w:rsidRDefault="00050AB8" w:rsidP="00A6731D">
            <w:pPr>
              <w:spacing w:after="0" w:line="240" w:lineRule="auto"/>
              <w:rPr>
                <w:rFonts w:ascii="Times New Roman" w:eastAsia="Times New Roman" w:hAnsi="Times New Roman" w:cs="Times New Roman"/>
                <w:b/>
                <w:bCs/>
                <w:color w:val="000000"/>
                <w:sz w:val="20"/>
                <w:szCs w:val="20"/>
                <w:lang w:eastAsia="id-ID"/>
              </w:rPr>
            </w:pPr>
            <w:r w:rsidRPr="00BA1450">
              <w:rPr>
                <w:rFonts w:ascii="Times New Roman" w:eastAsia="Times New Roman" w:hAnsi="Times New Roman" w:cs="Times New Roman"/>
                <w:b/>
                <w:bCs/>
                <w:color w:val="000000"/>
                <w:sz w:val="20"/>
                <w:szCs w:val="20"/>
                <w:lang w:eastAsia="id-ID"/>
              </w:rPr>
              <w:t>CV (%)</w:t>
            </w:r>
          </w:p>
        </w:tc>
        <w:tc>
          <w:tcPr>
            <w:tcW w:w="1275" w:type="dxa"/>
            <w:tcBorders>
              <w:top w:val="nil"/>
              <w:left w:val="nil"/>
              <w:bottom w:val="single" w:sz="4" w:space="0" w:color="auto"/>
              <w:right w:val="nil"/>
            </w:tcBorders>
            <w:vAlign w:val="center"/>
          </w:tcPr>
          <w:p w14:paraId="2588206F"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2,33</w:t>
            </w:r>
          </w:p>
        </w:tc>
        <w:tc>
          <w:tcPr>
            <w:tcW w:w="1418" w:type="dxa"/>
            <w:tcBorders>
              <w:top w:val="nil"/>
              <w:left w:val="nil"/>
              <w:bottom w:val="single" w:sz="4" w:space="0" w:color="auto"/>
              <w:right w:val="nil"/>
            </w:tcBorders>
            <w:vAlign w:val="center"/>
          </w:tcPr>
          <w:p w14:paraId="7250F8F2"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4,04</w:t>
            </w:r>
          </w:p>
        </w:tc>
        <w:tc>
          <w:tcPr>
            <w:tcW w:w="1276" w:type="dxa"/>
            <w:tcBorders>
              <w:top w:val="nil"/>
              <w:left w:val="nil"/>
              <w:bottom w:val="single" w:sz="4" w:space="0" w:color="auto"/>
              <w:right w:val="nil"/>
            </w:tcBorders>
            <w:shd w:val="clear" w:color="auto" w:fill="auto"/>
            <w:noWrap/>
            <w:vAlign w:val="center"/>
            <w:hideMark/>
          </w:tcPr>
          <w:p w14:paraId="276B45B7"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18,62</w:t>
            </w:r>
          </w:p>
        </w:tc>
        <w:tc>
          <w:tcPr>
            <w:tcW w:w="1701" w:type="dxa"/>
            <w:tcBorders>
              <w:top w:val="nil"/>
              <w:left w:val="nil"/>
              <w:bottom w:val="single" w:sz="4" w:space="0" w:color="auto"/>
              <w:right w:val="nil"/>
            </w:tcBorders>
            <w:shd w:val="clear" w:color="auto" w:fill="auto"/>
            <w:noWrap/>
            <w:vAlign w:val="center"/>
            <w:hideMark/>
          </w:tcPr>
          <w:p w14:paraId="595E433D"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8,55</w:t>
            </w:r>
          </w:p>
        </w:tc>
        <w:tc>
          <w:tcPr>
            <w:tcW w:w="1842" w:type="dxa"/>
            <w:tcBorders>
              <w:top w:val="nil"/>
              <w:left w:val="nil"/>
              <w:bottom w:val="single" w:sz="4" w:space="0" w:color="auto"/>
              <w:right w:val="nil"/>
            </w:tcBorders>
            <w:shd w:val="clear" w:color="auto" w:fill="auto"/>
            <w:noWrap/>
            <w:vAlign w:val="center"/>
            <w:hideMark/>
          </w:tcPr>
          <w:p w14:paraId="10465920" w14:textId="77777777" w:rsidR="00050AB8" w:rsidRPr="00BA1450" w:rsidRDefault="00050AB8" w:rsidP="00A6731D">
            <w:pPr>
              <w:spacing w:after="0" w:line="240" w:lineRule="auto"/>
              <w:jc w:val="center"/>
              <w:rPr>
                <w:rFonts w:ascii="Times New Roman" w:eastAsia="Times New Roman" w:hAnsi="Times New Roman" w:cs="Times New Roman"/>
                <w:color w:val="000000"/>
                <w:sz w:val="20"/>
                <w:szCs w:val="20"/>
                <w:lang w:eastAsia="id-ID"/>
              </w:rPr>
            </w:pPr>
            <w:r w:rsidRPr="00BA1450">
              <w:rPr>
                <w:rFonts w:ascii="Times New Roman" w:eastAsia="Times New Roman" w:hAnsi="Times New Roman" w:cs="Times New Roman"/>
                <w:color w:val="000000"/>
                <w:sz w:val="20"/>
                <w:szCs w:val="20"/>
                <w:lang w:eastAsia="id-ID"/>
              </w:rPr>
              <w:t>14,86</w:t>
            </w:r>
          </w:p>
        </w:tc>
      </w:tr>
    </w:tbl>
    <w:p w14:paraId="25EF09DD" w14:textId="77777777" w:rsidR="00050AB8" w:rsidRDefault="00050AB8" w:rsidP="00050AB8">
      <w:pPr>
        <w:tabs>
          <w:tab w:val="left" w:leader="dot" w:pos="4536"/>
        </w:tabs>
        <w:spacing w:after="0"/>
        <w:jc w:val="both"/>
        <w:rPr>
          <w:rFonts w:ascii="Times New Roman" w:hAnsi="Times New Roman" w:cs="Times New Roman"/>
          <w:sz w:val="18"/>
          <w:szCs w:val="18"/>
        </w:rPr>
      </w:pPr>
      <w:r w:rsidRPr="001002BB">
        <w:rPr>
          <w:rFonts w:ascii="Times New Roman" w:hAnsi="Times New Roman" w:cs="Times New Roman"/>
          <w:sz w:val="18"/>
          <w:szCs w:val="18"/>
        </w:rPr>
        <w:t>Note: Note: number followed by the same letter in the column indicates not significantly different according to LSD at 5% levels.</w:t>
      </w:r>
    </w:p>
    <w:p w14:paraId="5E5A1FC0" w14:textId="77777777" w:rsidR="00050AB8" w:rsidRPr="00E5577F" w:rsidRDefault="00050AB8" w:rsidP="00050AB8">
      <w:pPr>
        <w:tabs>
          <w:tab w:val="left" w:leader="dot" w:pos="4536"/>
        </w:tabs>
        <w:spacing w:after="0"/>
        <w:jc w:val="both"/>
        <w:rPr>
          <w:rFonts w:ascii="Times New Roman" w:hAnsi="Times New Roman" w:cs="Times New Roman"/>
          <w:sz w:val="18"/>
          <w:szCs w:val="18"/>
        </w:rPr>
      </w:pPr>
    </w:p>
    <w:p w14:paraId="4280F8FE" w14:textId="6A53A0EB" w:rsidR="00050AB8" w:rsidRDefault="00050AB8" w:rsidP="00050AB8">
      <w:pPr>
        <w:spacing w:after="0" w:line="360" w:lineRule="auto"/>
        <w:ind w:firstLine="709"/>
        <w:jc w:val="both"/>
        <w:rPr>
          <w:rFonts w:ascii="Times New Roman" w:hAnsi="Times New Roman" w:cs="Times New Roman"/>
          <w:lang w:val="en"/>
        </w:rPr>
      </w:pPr>
      <w:r w:rsidRPr="006B34D6">
        <w:rPr>
          <w:rFonts w:ascii="Times New Roman" w:hAnsi="Times New Roman" w:cs="Times New Roman"/>
        </w:rPr>
        <w:t xml:space="preserve">Ilkaee </w:t>
      </w:r>
      <w:r w:rsidRPr="00676662">
        <w:rPr>
          <w:rFonts w:ascii="Times New Roman" w:hAnsi="Times New Roman" w:cs="Times New Roman"/>
          <w:i/>
        </w:rPr>
        <w:t>et al.</w:t>
      </w:r>
      <w:r>
        <w:rPr>
          <w:rFonts w:ascii="Times New Roman" w:hAnsi="Times New Roman" w:cs="Times New Roman"/>
        </w:rPr>
        <w:t xml:space="preserve"> (2011) stated</w:t>
      </w:r>
      <w:r w:rsidRPr="006B34D6">
        <w:rPr>
          <w:rFonts w:ascii="Times New Roman" w:hAnsi="Times New Roman" w:cs="Times New Roman"/>
        </w:rPr>
        <w:t xml:space="preserve"> that the growth of leaf area was very important for the crop because it became the center of energy transfer and the process of forming dry matter in the canopy. The growth of leaf area was large, it formed the high specific leaf area. </w:t>
      </w:r>
      <w:r w:rsidRPr="0052287F">
        <w:rPr>
          <w:rFonts w:ascii="Times New Roman" w:hAnsi="Times New Roman" w:cs="Times New Roman"/>
        </w:rPr>
        <w:t xml:space="preserve">Specific leaf area </w:t>
      </w:r>
      <w:r w:rsidR="00A927E3">
        <w:rPr>
          <w:rFonts w:ascii="Times New Roman" w:hAnsi="Times New Roman" w:cs="Times New Roman"/>
        </w:rPr>
        <w:t>was</w:t>
      </w:r>
      <w:r w:rsidRPr="0052287F">
        <w:rPr>
          <w:rFonts w:ascii="Times New Roman" w:hAnsi="Times New Roman" w:cs="Times New Roman"/>
        </w:rPr>
        <w:t xml:space="preserve"> thickness or large of leaf to show the ability of leaves to produce biomass or dry matter or leaf effectiveness in producing dry matter (Amanullah, 2015). Although it was not significantly different</w:t>
      </w:r>
      <w:r w:rsidRPr="006B34D6">
        <w:rPr>
          <w:rFonts w:ascii="Times New Roman" w:hAnsi="Times New Roman" w:cs="Times New Roman"/>
        </w:rPr>
        <w:t xml:space="preserve">, specific leaf area increased with increasing </w:t>
      </w:r>
      <w:r>
        <w:rPr>
          <w:rFonts w:ascii="Times New Roman" w:hAnsi="Times New Roman" w:cs="Times New Roman"/>
        </w:rPr>
        <w:t xml:space="preserve">crops proportion </w:t>
      </w:r>
      <w:r w:rsidRPr="006B34D6">
        <w:rPr>
          <w:rFonts w:ascii="Times New Roman" w:hAnsi="Times New Roman" w:cs="Times New Roman"/>
        </w:rPr>
        <w:t>of soybean.</w:t>
      </w:r>
    </w:p>
    <w:p w14:paraId="68DD05DB" w14:textId="17BE4184" w:rsidR="00050AB8" w:rsidRPr="00262339" w:rsidRDefault="00050AB8" w:rsidP="00050AB8">
      <w:pPr>
        <w:spacing w:after="0" w:line="360" w:lineRule="auto"/>
        <w:ind w:firstLine="709"/>
        <w:jc w:val="both"/>
        <w:rPr>
          <w:rFonts w:ascii="Times New Roman" w:hAnsi="Times New Roman" w:cs="Times New Roman"/>
          <w:lang w:val="en"/>
        </w:rPr>
      </w:pPr>
      <w:r>
        <w:rPr>
          <w:rFonts w:ascii="Times New Roman" w:hAnsi="Times New Roman" w:cs="Times New Roman"/>
        </w:rPr>
        <w:t xml:space="preserve">The crops proportion between upland rice and soybean under </w:t>
      </w:r>
      <w:r w:rsidRPr="00432DBA">
        <w:rPr>
          <w:rFonts w:ascii="Times New Roman" w:hAnsi="Times New Roman" w:cs="Times New Roman"/>
          <w:lang w:val="en"/>
        </w:rPr>
        <w:t>intercropping syste</w:t>
      </w:r>
      <w:r w:rsidR="00A927E3">
        <w:rPr>
          <w:rFonts w:ascii="Times New Roman" w:hAnsi="Times New Roman" w:cs="Times New Roman"/>
          <w:lang w:val="en"/>
        </w:rPr>
        <w:t>m could</w:t>
      </w:r>
      <w:r>
        <w:rPr>
          <w:rFonts w:ascii="Times New Roman" w:hAnsi="Times New Roman" w:cs="Times New Roman"/>
          <w:lang w:val="en"/>
        </w:rPr>
        <w:t xml:space="preserve"> significantly increase</w:t>
      </w:r>
      <w:r w:rsidRPr="00432DBA">
        <w:rPr>
          <w:rFonts w:ascii="Times New Roman" w:hAnsi="Times New Roman" w:cs="Times New Roman"/>
          <w:lang w:val="en"/>
        </w:rPr>
        <w:t xml:space="preserve"> the net assimilation rate in upland ri</w:t>
      </w:r>
      <w:r w:rsidR="00A927E3">
        <w:rPr>
          <w:rFonts w:ascii="Times New Roman" w:hAnsi="Times New Roman" w:cs="Times New Roman"/>
          <w:lang w:val="en"/>
        </w:rPr>
        <w:t>ce. The net assimilation rate was</w:t>
      </w:r>
      <w:r w:rsidRPr="00432DBA">
        <w:rPr>
          <w:rFonts w:ascii="Times New Roman" w:hAnsi="Times New Roman" w:cs="Times New Roman"/>
          <w:lang w:val="en"/>
        </w:rPr>
        <w:t xml:space="preserve"> the ability of crops to produce dry matter per unit of leaf area per time (</w:t>
      </w:r>
      <w:proofErr w:type="spellStart"/>
      <w:r w:rsidRPr="00432DBA">
        <w:rPr>
          <w:rFonts w:ascii="Times New Roman" w:hAnsi="Times New Roman" w:cs="Times New Roman"/>
          <w:lang w:val="en"/>
        </w:rPr>
        <w:t>Taufiq</w:t>
      </w:r>
      <w:proofErr w:type="spellEnd"/>
      <w:r w:rsidRPr="00432DBA">
        <w:rPr>
          <w:rFonts w:ascii="Times New Roman" w:hAnsi="Times New Roman" w:cs="Times New Roman"/>
          <w:lang w:val="en"/>
        </w:rPr>
        <w:t xml:space="preserve"> and </w:t>
      </w:r>
      <w:proofErr w:type="spellStart"/>
      <w:r w:rsidRPr="00432DBA">
        <w:rPr>
          <w:rFonts w:ascii="Times New Roman" w:hAnsi="Times New Roman" w:cs="Times New Roman"/>
          <w:lang w:val="en"/>
        </w:rPr>
        <w:t>Kristiono</w:t>
      </w:r>
      <w:proofErr w:type="spellEnd"/>
      <w:r w:rsidRPr="00432DBA">
        <w:rPr>
          <w:rFonts w:ascii="Times New Roman" w:hAnsi="Times New Roman" w:cs="Times New Roman"/>
          <w:lang w:val="en"/>
        </w:rPr>
        <w:t>, 2016). With the equation y = 0,0002x – 0,0018 (R</w:t>
      </w:r>
      <w:r w:rsidRPr="00432DBA">
        <w:rPr>
          <w:rFonts w:ascii="Times New Roman" w:hAnsi="Times New Roman" w:cs="Times New Roman"/>
          <w:vertAlign w:val="superscript"/>
          <w:lang w:val="en"/>
        </w:rPr>
        <w:t>2</w:t>
      </w:r>
      <w:r w:rsidRPr="00432DBA">
        <w:rPr>
          <w:rFonts w:ascii="Times New Roman" w:hAnsi="Times New Roman" w:cs="Times New Roman"/>
          <w:lang w:val="en"/>
        </w:rPr>
        <w:t xml:space="preserve"> = 0,6</w:t>
      </w:r>
      <w:r>
        <w:rPr>
          <w:rFonts w:ascii="Times New Roman" w:hAnsi="Times New Roman" w:cs="Times New Roman"/>
          <w:lang w:val="en"/>
        </w:rPr>
        <w:t xml:space="preserve">933), it was clear that </w:t>
      </w:r>
      <w:r>
        <w:rPr>
          <w:rFonts w:ascii="Times New Roman" w:hAnsi="Times New Roman" w:cs="Times New Roman"/>
        </w:rPr>
        <w:t>higher</w:t>
      </w:r>
      <w:r w:rsidRPr="00432DBA">
        <w:rPr>
          <w:rFonts w:ascii="Times New Roman" w:hAnsi="Times New Roman" w:cs="Times New Roman"/>
          <w:lang w:val="en"/>
        </w:rPr>
        <w:t xml:space="preserve"> leaf area will be affected the net assimilation rate to increase (Figure 1).</w:t>
      </w:r>
      <w:r>
        <w:rPr>
          <w:rFonts w:ascii="Times New Roman" w:hAnsi="Times New Roman" w:cs="Times New Roman"/>
        </w:rPr>
        <w:t xml:space="preserve"> </w:t>
      </w:r>
      <w:r w:rsidR="00A927E3">
        <w:rPr>
          <w:rFonts w:ascii="Times New Roman" w:hAnsi="Times New Roman" w:cs="Times New Roman"/>
          <w:lang w:val="en"/>
        </w:rPr>
        <w:t>Dry matter was</w:t>
      </w:r>
      <w:r w:rsidRPr="00432DBA">
        <w:rPr>
          <w:rFonts w:ascii="Times New Roman" w:hAnsi="Times New Roman" w:cs="Times New Roman"/>
          <w:lang w:val="en"/>
        </w:rPr>
        <w:t xml:space="preserve"> a source of energy that will be distributed to parts of the c</w:t>
      </w:r>
      <w:r>
        <w:rPr>
          <w:rFonts w:ascii="Times New Roman" w:hAnsi="Times New Roman" w:cs="Times New Roman"/>
          <w:lang w:val="en"/>
        </w:rPr>
        <w:t xml:space="preserve">rop as a support plant growth. </w:t>
      </w:r>
      <w:r>
        <w:rPr>
          <w:rFonts w:ascii="Times New Roman" w:hAnsi="Times New Roman" w:cs="Times New Roman"/>
        </w:rPr>
        <w:t xml:space="preserve">The </w:t>
      </w:r>
      <w:r>
        <w:rPr>
          <w:rFonts w:ascii="Times New Roman" w:hAnsi="Times New Roman" w:cs="Times New Roman"/>
          <w:lang w:val="en"/>
        </w:rPr>
        <w:t>i</w:t>
      </w:r>
      <w:r w:rsidRPr="00432DBA">
        <w:rPr>
          <w:rFonts w:ascii="Times New Roman" w:hAnsi="Times New Roman" w:cs="Times New Roman"/>
          <w:lang w:val="en"/>
        </w:rPr>
        <w:t xml:space="preserve">ncreased of soybean </w:t>
      </w:r>
      <w:r>
        <w:rPr>
          <w:rFonts w:ascii="Times New Roman" w:hAnsi="Times New Roman" w:cs="Times New Roman"/>
        </w:rPr>
        <w:t xml:space="preserve">proportion </w:t>
      </w:r>
      <w:r w:rsidRPr="00432DBA">
        <w:rPr>
          <w:rFonts w:ascii="Times New Roman" w:hAnsi="Times New Roman" w:cs="Times New Roman"/>
          <w:lang w:val="en"/>
        </w:rPr>
        <w:t>became 80% (20:80), it decreased in net assimilation rate in upland rice. It happened because of the growing space, nutrients, and water competition between upland rice and soybeans affected the growth of upland rice.</w:t>
      </w:r>
      <w:r>
        <w:rPr>
          <w:rFonts w:ascii="Times New Roman" w:hAnsi="Times New Roman" w:cs="Times New Roman"/>
        </w:rPr>
        <w:t xml:space="preserve"> </w:t>
      </w:r>
      <w:r w:rsidRPr="00432DBA">
        <w:rPr>
          <w:rFonts w:ascii="Times New Roman" w:hAnsi="Times New Roman" w:cs="Times New Roman"/>
          <w:lang w:val="en"/>
        </w:rPr>
        <w:t xml:space="preserve">In addition to the decreased of leaf area of the upland rice in the </w:t>
      </w:r>
      <w:r>
        <w:rPr>
          <w:rFonts w:ascii="Times New Roman" w:hAnsi="Times New Roman" w:cs="Times New Roman"/>
        </w:rPr>
        <w:t xml:space="preserve">crops proportion </w:t>
      </w:r>
      <w:r w:rsidRPr="00432DBA">
        <w:rPr>
          <w:rFonts w:ascii="Times New Roman" w:hAnsi="Times New Roman" w:cs="Times New Roman"/>
          <w:lang w:val="en"/>
        </w:rPr>
        <w:t>of 20:80 has been one of the factors of decreasing the net assimila</w:t>
      </w:r>
      <w:r>
        <w:rPr>
          <w:rFonts w:ascii="Times New Roman" w:hAnsi="Times New Roman" w:cs="Times New Roman"/>
          <w:lang w:val="en"/>
        </w:rPr>
        <w:t>tion rate in upland rice crops.</w:t>
      </w:r>
    </w:p>
    <w:p w14:paraId="02369DBF" w14:textId="77777777" w:rsidR="00050AB8" w:rsidRPr="006843C6" w:rsidRDefault="00050AB8" w:rsidP="009941F0">
      <w:pPr>
        <w:spacing w:line="360" w:lineRule="auto"/>
        <w:ind w:firstLine="709"/>
        <w:jc w:val="both"/>
        <w:rPr>
          <w:rFonts w:ascii="Times New Roman" w:hAnsi="Times New Roman" w:cs="Times New Roman"/>
        </w:rPr>
      </w:pPr>
      <w:r w:rsidRPr="00432DBA">
        <w:rPr>
          <w:rFonts w:ascii="Times New Roman" w:hAnsi="Times New Roman" w:cs="Times New Roman"/>
        </w:rPr>
        <w:t xml:space="preserve">The distribution of dry matter between the canopy and the root was indicated by the root-shoot ratio value. The root-shoot ratios of 21 das, 42 das, and 63 das were not significant differences between treatments (Table 2). Although it was not significantly different, the root-shoot ratio value in all treatments showed to decrease in the increased of crop age. When the age of upland rice was 21 das, the distribution of dry matters </w:t>
      </w:r>
      <w:r w:rsidRPr="00432DBA">
        <w:rPr>
          <w:rFonts w:ascii="Times New Roman" w:hAnsi="Times New Roman" w:cs="Times New Roman"/>
        </w:rPr>
        <w:lastRenderedPageBreak/>
        <w:t>to the roots was higher than the age of upland rice was 42 das and 63 das. It was related to the early growth of crops, so the plant tried to form the root</w:t>
      </w:r>
      <w:r>
        <w:rPr>
          <w:rFonts w:ascii="Times New Roman" w:hAnsi="Times New Roman" w:cs="Times New Roman"/>
        </w:rPr>
        <w:t xml:space="preserve"> more </w:t>
      </w:r>
      <w:r w:rsidRPr="00432DBA">
        <w:rPr>
          <w:rFonts w:ascii="Times New Roman" w:hAnsi="Times New Roman" w:cs="Times New Roman"/>
        </w:rPr>
        <w:t>for absorbing water and nutrients in the soil. While the age of the crop entered 42 das to 63 das, the crop began to focus on forming the shoot to generate energy through the mechanism of photosynthesis. The energy will be used to support the growth of the crop.</w:t>
      </w:r>
    </w:p>
    <w:p w14:paraId="044E4D2E" w14:textId="77777777" w:rsidR="00050AB8" w:rsidRPr="00EC38A0" w:rsidRDefault="00050AB8" w:rsidP="00050AB8">
      <w:pPr>
        <w:tabs>
          <w:tab w:val="left" w:leader="dot" w:pos="4536"/>
        </w:tabs>
        <w:spacing w:after="0"/>
        <w:ind w:left="851" w:hanging="851"/>
        <w:jc w:val="both"/>
        <w:rPr>
          <w:rFonts w:ascii="Times New Roman" w:hAnsi="Times New Roman" w:cs="Times New Roman"/>
        </w:rPr>
      </w:pPr>
      <w:r>
        <w:rPr>
          <w:rFonts w:ascii="Times New Roman" w:hAnsi="Times New Roman" w:cs="Times New Roman"/>
        </w:rPr>
        <w:t>Tab</w:t>
      </w:r>
      <w:r w:rsidRPr="00EC38A0">
        <w:rPr>
          <w:rFonts w:ascii="Times New Roman" w:hAnsi="Times New Roman" w:cs="Times New Roman"/>
        </w:rPr>
        <w:t>l</w:t>
      </w:r>
      <w:r>
        <w:rPr>
          <w:rFonts w:ascii="Times New Roman" w:hAnsi="Times New Roman" w:cs="Times New Roman"/>
        </w:rPr>
        <w:t>e</w:t>
      </w:r>
      <w:r w:rsidRPr="00EC38A0">
        <w:rPr>
          <w:rFonts w:ascii="Times New Roman" w:hAnsi="Times New Roman" w:cs="Times New Roman"/>
        </w:rPr>
        <w:t xml:space="preserve"> 2.</w:t>
      </w:r>
      <w:r>
        <w:rPr>
          <w:rFonts w:ascii="Times New Roman" w:hAnsi="Times New Roman" w:cs="Times New Roman"/>
        </w:rPr>
        <w:t xml:space="preserve"> Root-shoot ratio of upland rice under different crops proportion on intercropping system with soybean</w:t>
      </w:r>
    </w:p>
    <w:tbl>
      <w:tblPr>
        <w:tblW w:w="9923" w:type="dxa"/>
        <w:tblLook w:val="04A0" w:firstRow="1" w:lastRow="0" w:firstColumn="1" w:lastColumn="0" w:noHBand="0" w:noVBand="1"/>
      </w:tblPr>
      <w:tblGrid>
        <w:gridCol w:w="2127"/>
        <w:gridCol w:w="2693"/>
        <w:gridCol w:w="2552"/>
        <w:gridCol w:w="2551"/>
      </w:tblGrid>
      <w:tr w:rsidR="00050AB8" w:rsidRPr="00746DB1" w14:paraId="33A56376" w14:textId="77777777" w:rsidTr="00893B42">
        <w:trPr>
          <w:trHeight w:val="300"/>
        </w:trPr>
        <w:tc>
          <w:tcPr>
            <w:tcW w:w="2127" w:type="dxa"/>
            <w:vMerge w:val="restart"/>
            <w:tcBorders>
              <w:top w:val="single" w:sz="4" w:space="0" w:color="auto"/>
              <w:left w:val="nil"/>
              <w:bottom w:val="single" w:sz="4" w:space="0" w:color="000000"/>
              <w:right w:val="nil"/>
            </w:tcBorders>
            <w:shd w:val="clear" w:color="auto" w:fill="auto"/>
            <w:noWrap/>
            <w:vAlign w:val="center"/>
            <w:hideMark/>
          </w:tcPr>
          <w:p w14:paraId="4AF3984F" w14:textId="77777777" w:rsidR="00050AB8" w:rsidRPr="00746DB1" w:rsidRDefault="00050AB8" w:rsidP="00893B42">
            <w:pPr>
              <w:spacing w:after="0" w:line="276" w:lineRule="auto"/>
              <w:jc w:val="center"/>
              <w:rPr>
                <w:rFonts w:ascii="Times New Roman" w:eastAsia="Times New Roman" w:hAnsi="Times New Roman" w:cs="Times New Roman"/>
                <w:b/>
                <w:bCs/>
                <w:color w:val="000000"/>
                <w:sz w:val="20"/>
                <w:szCs w:val="20"/>
                <w:lang w:eastAsia="id-ID"/>
              </w:rPr>
            </w:pPr>
            <w:r w:rsidRPr="00746DB1">
              <w:rPr>
                <w:rFonts w:ascii="Times New Roman" w:eastAsia="Times New Roman" w:hAnsi="Times New Roman" w:cs="Times New Roman"/>
                <w:b/>
                <w:bCs/>
                <w:color w:val="000000"/>
                <w:sz w:val="20"/>
                <w:szCs w:val="20"/>
                <w:lang w:eastAsia="id-ID"/>
              </w:rPr>
              <w:t>Treatment</w:t>
            </w:r>
          </w:p>
        </w:tc>
        <w:tc>
          <w:tcPr>
            <w:tcW w:w="7796" w:type="dxa"/>
            <w:gridSpan w:val="3"/>
            <w:tcBorders>
              <w:top w:val="single" w:sz="4" w:space="0" w:color="auto"/>
              <w:left w:val="nil"/>
              <w:bottom w:val="single" w:sz="4" w:space="0" w:color="auto"/>
              <w:right w:val="nil"/>
            </w:tcBorders>
            <w:shd w:val="clear" w:color="auto" w:fill="auto"/>
            <w:noWrap/>
            <w:vAlign w:val="center"/>
            <w:hideMark/>
          </w:tcPr>
          <w:p w14:paraId="7E26DAD0" w14:textId="77777777" w:rsidR="00050AB8" w:rsidRPr="00746DB1" w:rsidRDefault="00050AB8" w:rsidP="00893B42">
            <w:pPr>
              <w:spacing w:after="0" w:line="276" w:lineRule="auto"/>
              <w:jc w:val="center"/>
              <w:rPr>
                <w:rFonts w:ascii="Times New Roman" w:eastAsia="Times New Roman" w:hAnsi="Times New Roman" w:cs="Times New Roman"/>
                <w:b/>
                <w:bCs/>
                <w:color w:val="000000"/>
                <w:sz w:val="20"/>
                <w:szCs w:val="20"/>
                <w:lang w:eastAsia="id-ID"/>
              </w:rPr>
            </w:pPr>
            <w:r w:rsidRPr="00746DB1">
              <w:rPr>
                <w:rFonts w:ascii="Times New Roman" w:eastAsia="Times New Roman" w:hAnsi="Times New Roman" w:cs="Times New Roman"/>
                <w:b/>
                <w:bCs/>
                <w:color w:val="000000"/>
                <w:sz w:val="20"/>
                <w:szCs w:val="20"/>
                <w:lang w:eastAsia="id-ID"/>
              </w:rPr>
              <w:t>Root-shoot ratio</w:t>
            </w:r>
          </w:p>
        </w:tc>
      </w:tr>
      <w:tr w:rsidR="00050AB8" w:rsidRPr="00746DB1" w14:paraId="7F141B71" w14:textId="77777777" w:rsidTr="00893B42">
        <w:trPr>
          <w:trHeight w:val="300"/>
        </w:trPr>
        <w:tc>
          <w:tcPr>
            <w:tcW w:w="2127" w:type="dxa"/>
            <w:vMerge/>
            <w:tcBorders>
              <w:top w:val="single" w:sz="4" w:space="0" w:color="auto"/>
              <w:left w:val="nil"/>
              <w:bottom w:val="single" w:sz="4" w:space="0" w:color="000000"/>
              <w:right w:val="nil"/>
            </w:tcBorders>
            <w:vAlign w:val="center"/>
            <w:hideMark/>
          </w:tcPr>
          <w:p w14:paraId="6AE5701E" w14:textId="77777777" w:rsidR="00050AB8" w:rsidRPr="00746DB1" w:rsidRDefault="00050AB8" w:rsidP="00893B42">
            <w:pPr>
              <w:spacing w:after="0" w:line="276" w:lineRule="auto"/>
              <w:jc w:val="center"/>
              <w:rPr>
                <w:rFonts w:ascii="Times New Roman" w:eastAsia="Times New Roman" w:hAnsi="Times New Roman" w:cs="Times New Roman"/>
                <w:b/>
                <w:bCs/>
                <w:color w:val="000000"/>
                <w:sz w:val="20"/>
                <w:szCs w:val="20"/>
                <w:lang w:eastAsia="id-ID"/>
              </w:rPr>
            </w:pPr>
          </w:p>
        </w:tc>
        <w:tc>
          <w:tcPr>
            <w:tcW w:w="2693" w:type="dxa"/>
            <w:tcBorders>
              <w:top w:val="nil"/>
              <w:left w:val="nil"/>
              <w:bottom w:val="single" w:sz="4" w:space="0" w:color="auto"/>
              <w:right w:val="nil"/>
            </w:tcBorders>
            <w:shd w:val="clear" w:color="auto" w:fill="auto"/>
            <w:noWrap/>
            <w:vAlign w:val="center"/>
            <w:hideMark/>
          </w:tcPr>
          <w:p w14:paraId="7F0B2F52" w14:textId="77777777" w:rsidR="00050AB8" w:rsidRPr="00746DB1" w:rsidRDefault="00050AB8" w:rsidP="00893B42">
            <w:pPr>
              <w:spacing w:after="0" w:line="276" w:lineRule="auto"/>
              <w:jc w:val="center"/>
              <w:rPr>
                <w:rFonts w:ascii="Times New Roman" w:eastAsia="Times New Roman" w:hAnsi="Times New Roman" w:cs="Times New Roman"/>
                <w:b/>
                <w:bCs/>
                <w:color w:val="000000"/>
                <w:sz w:val="20"/>
                <w:szCs w:val="20"/>
                <w:lang w:eastAsia="id-ID"/>
              </w:rPr>
            </w:pPr>
            <w:r w:rsidRPr="00746DB1">
              <w:rPr>
                <w:rFonts w:ascii="Times New Roman" w:eastAsia="Times New Roman" w:hAnsi="Times New Roman" w:cs="Times New Roman"/>
                <w:b/>
                <w:bCs/>
                <w:color w:val="000000"/>
                <w:sz w:val="20"/>
                <w:szCs w:val="20"/>
                <w:lang w:eastAsia="id-ID"/>
              </w:rPr>
              <w:t>21 das</w:t>
            </w:r>
          </w:p>
        </w:tc>
        <w:tc>
          <w:tcPr>
            <w:tcW w:w="2552" w:type="dxa"/>
            <w:tcBorders>
              <w:top w:val="nil"/>
              <w:left w:val="nil"/>
              <w:bottom w:val="single" w:sz="4" w:space="0" w:color="auto"/>
              <w:right w:val="nil"/>
            </w:tcBorders>
            <w:shd w:val="clear" w:color="auto" w:fill="auto"/>
            <w:noWrap/>
            <w:vAlign w:val="center"/>
            <w:hideMark/>
          </w:tcPr>
          <w:p w14:paraId="6B2369E0" w14:textId="77777777" w:rsidR="00050AB8" w:rsidRPr="00746DB1" w:rsidRDefault="00050AB8" w:rsidP="00893B42">
            <w:pPr>
              <w:spacing w:after="0" w:line="276" w:lineRule="auto"/>
              <w:jc w:val="center"/>
              <w:rPr>
                <w:rFonts w:ascii="Times New Roman" w:eastAsia="Times New Roman" w:hAnsi="Times New Roman" w:cs="Times New Roman"/>
                <w:b/>
                <w:bCs/>
                <w:color w:val="000000"/>
                <w:sz w:val="20"/>
                <w:szCs w:val="20"/>
                <w:lang w:eastAsia="id-ID"/>
              </w:rPr>
            </w:pPr>
            <w:r w:rsidRPr="00746DB1">
              <w:rPr>
                <w:rFonts w:ascii="Times New Roman" w:eastAsia="Times New Roman" w:hAnsi="Times New Roman" w:cs="Times New Roman"/>
                <w:b/>
                <w:bCs/>
                <w:color w:val="000000"/>
                <w:sz w:val="20"/>
                <w:szCs w:val="20"/>
                <w:lang w:eastAsia="id-ID"/>
              </w:rPr>
              <w:t>42 das</w:t>
            </w:r>
          </w:p>
        </w:tc>
        <w:tc>
          <w:tcPr>
            <w:tcW w:w="2551" w:type="dxa"/>
            <w:tcBorders>
              <w:top w:val="nil"/>
              <w:left w:val="nil"/>
              <w:bottom w:val="single" w:sz="4" w:space="0" w:color="auto"/>
              <w:right w:val="nil"/>
            </w:tcBorders>
            <w:shd w:val="clear" w:color="auto" w:fill="auto"/>
            <w:noWrap/>
            <w:vAlign w:val="center"/>
            <w:hideMark/>
          </w:tcPr>
          <w:p w14:paraId="48A1B7C7" w14:textId="77777777" w:rsidR="00050AB8" w:rsidRPr="00746DB1" w:rsidRDefault="00050AB8" w:rsidP="00893B42">
            <w:pPr>
              <w:spacing w:after="0" w:line="276" w:lineRule="auto"/>
              <w:jc w:val="center"/>
              <w:rPr>
                <w:rFonts w:ascii="Times New Roman" w:eastAsia="Times New Roman" w:hAnsi="Times New Roman" w:cs="Times New Roman"/>
                <w:b/>
                <w:bCs/>
                <w:color w:val="000000"/>
                <w:sz w:val="20"/>
                <w:szCs w:val="20"/>
                <w:lang w:eastAsia="id-ID"/>
              </w:rPr>
            </w:pPr>
            <w:r w:rsidRPr="00746DB1">
              <w:rPr>
                <w:rFonts w:ascii="Times New Roman" w:eastAsia="Times New Roman" w:hAnsi="Times New Roman" w:cs="Times New Roman"/>
                <w:b/>
                <w:bCs/>
                <w:color w:val="000000"/>
                <w:sz w:val="20"/>
                <w:szCs w:val="20"/>
                <w:lang w:eastAsia="id-ID"/>
              </w:rPr>
              <w:t>63 das</w:t>
            </w:r>
          </w:p>
        </w:tc>
      </w:tr>
      <w:tr w:rsidR="00050AB8" w:rsidRPr="00746DB1" w14:paraId="66AF6F5F" w14:textId="77777777" w:rsidTr="00893B42">
        <w:trPr>
          <w:trHeight w:val="300"/>
        </w:trPr>
        <w:tc>
          <w:tcPr>
            <w:tcW w:w="2127" w:type="dxa"/>
            <w:tcBorders>
              <w:top w:val="nil"/>
              <w:left w:val="nil"/>
              <w:bottom w:val="nil"/>
              <w:right w:val="nil"/>
            </w:tcBorders>
            <w:shd w:val="clear" w:color="auto" w:fill="auto"/>
            <w:noWrap/>
            <w:vAlign w:val="center"/>
            <w:hideMark/>
          </w:tcPr>
          <w:p w14:paraId="416DA933" w14:textId="77777777" w:rsidR="00050AB8" w:rsidRPr="00746DB1" w:rsidRDefault="00050AB8" w:rsidP="00893B42">
            <w:pPr>
              <w:spacing w:after="0" w:line="240" w:lineRule="auto"/>
              <w:jc w:val="both"/>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Upland rice : Soybean</w:t>
            </w:r>
          </w:p>
        </w:tc>
        <w:tc>
          <w:tcPr>
            <w:tcW w:w="7796" w:type="dxa"/>
            <w:gridSpan w:val="3"/>
            <w:tcBorders>
              <w:top w:val="nil"/>
              <w:left w:val="nil"/>
              <w:bottom w:val="nil"/>
              <w:right w:val="nil"/>
            </w:tcBorders>
            <w:shd w:val="clear" w:color="auto" w:fill="auto"/>
            <w:noWrap/>
            <w:vAlign w:val="center"/>
            <w:hideMark/>
          </w:tcPr>
          <w:p w14:paraId="2700D9C7" w14:textId="77777777" w:rsidR="00050AB8" w:rsidRPr="00746DB1" w:rsidRDefault="00050AB8" w:rsidP="00893B42">
            <w:pPr>
              <w:spacing w:after="0" w:line="240" w:lineRule="auto"/>
              <w:jc w:val="center"/>
              <w:rPr>
                <w:rFonts w:ascii="Times New Roman" w:eastAsia="Times New Roman" w:hAnsi="Times New Roman" w:cs="Times New Roman"/>
                <w:sz w:val="20"/>
                <w:szCs w:val="20"/>
                <w:lang w:eastAsia="id-ID"/>
              </w:rPr>
            </w:pPr>
          </w:p>
        </w:tc>
      </w:tr>
      <w:tr w:rsidR="00050AB8" w:rsidRPr="00746DB1" w14:paraId="311E689A" w14:textId="77777777" w:rsidTr="00893B42">
        <w:trPr>
          <w:trHeight w:val="300"/>
        </w:trPr>
        <w:tc>
          <w:tcPr>
            <w:tcW w:w="2127" w:type="dxa"/>
            <w:tcBorders>
              <w:top w:val="nil"/>
              <w:left w:val="nil"/>
              <w:bottom w:val="nil"/>
              <w:right w:val="nil"/>
            </w:tcBorders>
            <w:shd w:val="clear" w:color="auto" w:fill="auto"/>
            <w:noWrap/>
            <w:vAlign w:val="center"/>
            <w:hideMark/>
          </w:tcPr>
          <w:p w14:paraId="735085AC" w14:textId="77777777" w:rsidR="00050AB8" w:rsidRPr="00746DB1" w:rsidRDefault="00050AB8" w:rsidP="00893B42">
            <w:pPr>
              <w:spacing w:after="0" w:line="276" w:lineRule="auto"/>
              <w:rPr>
                <w:rFonts w:ascii="Times New Roman" w:eastAsia="Times New Roman" w:hAnsi="Times New Roman" w:cs="Times New Roman"/>
                <w:b/>
                <w:bCs/>
                <w:color w:val="000000"/>
                <w:sz w:val="20"/>
                <w:szCs w:val="20"/>
                <w:lang w:eastAsia="id-ID"/>
              </w:rPr>
            </w:pPr>
            <w:r w:rsidRPr="00746DB1">
              <w:rPr>
                <w:rFonts w:ascii="Times New Roman" w:eastAsia="Times New Roman" w:hAnsi="Times New Roman" w:cs="Times New Roman"/>
                <w:b/>
                <w:bCs/>
                <w:color w:val="000000"/>
                <w:sz w:val="20"/>
                <w:szCs w:val="20"/>
                <w:lang w:eastAsia="id-ID"/>
              </w:rPr>
              <w:t>100</w:t>
            </w:r>
            <w:r>
              <w:rPr>
                <w:rFonts w:ascii="Times New Roman" w:eastAsia="Times New Roman" w:hAnsi="Times New Roman" w:cs="Times New Roman"/>
                <w:b/>
                <w:bCs/>
                <w:color w:val="000000"/>
                <w:sz w:val="20"/>
                <w:szCs w:val="20"/>
                <w:lang w:eastAsia="id-ID"/>
              </w:rPr>
              <w:t>:0</w:t>
            </w:r>
          </w:p>
        </w:tc>
        <w:tc>
          <w:tcPr>
            <w:tcW w:w="2693" w:type="dxa"/>
            <w:tcBorders>
              <w:top w:val="nil"/>
              <w:left w:val="nil"/>
              <w:bottom w:val="nil"/>
              <w:right w:val="nil"/>
            </w:tcBorders>
            <w:shd w:val="clear" w:color="auto" w:fill="auto"/>
            <w:noWrap/>
            <w:vAlign w:val="center"/>
            <w:hideMark/>
          </w:tcPr>
          <w:p w14:paraId="7325027B"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0,266 a</w:t>
            </w:r>
          </w:p>
        </w:tc>
        <w:tc>
          <w:tcPr>
            <w:tcW w:w="2552" w:type="dxa"/>
            <w:tcBorders>
              <w:top w:val="nil"/>
              <w:left w:val="nil"/>
              <w:bottom w:val="nil"/>
              <w:right w:val="nil"/>
            </w:tcBorders>
            <w:shd w:val="clear" w:color="auto" w:fill="auto"/>
            <w:noWrap/>
            <w:vAlign w:val="center"/>
            <w:hideMark/>
          </w:tcPr>
          <w:p w14:paraId="6DDD1135"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0,156 a</w:t>
            </w:r>
          </w:p>
        </w:tc>
        <w:tc>
          <w:tcPr>
            <w:tcW w:w="2551" w:type="dxa"/>
            <w:tcBorders>
              <w:top w:val="nil"/>
              <w:left w:val="nil"/>
              <w:bottom w:val="nil"/>
              <w:right w:val="nil"/>
            </w:tcBorders>
            <w:shd w:val="clear" w:color="auto" w:fill="auto"/>
            <w:noWrap/>
            <w:vAlign w:val="center"/>
            <w:hideMark/>
          </w:tcPr>
          <w:p w14:paraId="54EA0714"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0,074 a</w:t>
            </w:r>
          </w:p>
        </w:tc>
      </w:tr>
      <w:tr w:rsidR="00050AB8" w:rsidRPr="00746DB1" w14:paraId="739A8E46" w14:textId="77777777" w:rsidTr="00893B42">
        <w:trPr>
          <w:trHeight w:val="300"/>
        </w:trPr>
        <w:tc>
          <w:tcPr>
            <w:tcW w:w="2127" w:type="dxa"/>
            <w:tcBorders>
              <w:top w:val="nil"/>
              <w:left w:val="nil"/>
              <w:bottom w:val="nil"/>
              <w:right w:val="nil"/>
            </w:tcBorders>
            <w:shd w:val="clear" w:color="auto" w:fill="auto"/>
            <w:noWrap/>
            <w:vAlign w:val="center"/>
            <w:hideMark/>
          </w:tcPr>
          <w:p w14:paraId="769FA9B8" w14:textId="77777777" w:rsidR="00050AB8" w:rsidRPr="00746DB1" w:rsidRDefault="00050AB8" w:rsidP="00893B42">
            <w:pPr>
              <w:spacing w:after="0" w:line="276" w:lineRule="auto"/>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80:</w:t>
            </w:r>
            <w:r w:rsidRPr="00746DB1">
              <w:rPr>
                <w:rFonts w:ascii="Times New Roman" w:eastAsia="Times New Roman" w:hAnsi="Times New Roman" w:cs="Times New Roman"/>
                <w:b/>
                <w:bCs/>
                <w:color w:val="000000"/>
                <w:sz w:val="20"/>
                <w:szCs w:val="20"/>
                <w:lang w:eastAsia="id-ID"/>
              </w:rPr>
              <w:t>20</w:t>
            </w:r>
          </w:p>
        </w:tc>
        <w:tc>
          <w:tcPr>
            <w:tcW w:w="2693" w:type="dxa"/>
            <w:tcBorders>
              <w:top w:val="nil"/>
              <w:left w:val="nil"/>
              <w:bottom w:val="nil"/>
              <w:right w:val="nil"/>
            </w:tcBorders>
            <w:shd w:val="clear" w:color="auto" w:fill="auto"/>
            <w:noWrap/>
            <w:vAlign w:val="center"/>
            <w:hideMark/>
          </w:tcPr>
          <w:p w14:paraId="663EE683"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0,262 a</w:t>
            </w:r>
          </w:p>
        </w:tc>
        <w:tc>
          <w:tcPr>
            <w:tcW w:w="2552" w:type="dxa"/>
            <w:tcBorders>
              <w:top w:val="nil"/>
              <w:left w:val="nil"/>
              <w:bottom w:val="nil"/>
              <w:right w:val="nil"/>
            </w:tcBorders>
            <w:shd w:val="clear" w:color="auto" w:fill="auto"/>
            <w:noWrap/>
            <w:vAlign w:val="center"/>
            <w:hideMark/>
          </w:tcPr>
          <w:p w14:paraId="161E145F"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0,101 a</w:t>
            </w:r>
          </w:p>
        </w:tc>
        <w:tc>
          <w:tcPr>
            <w:tcW w:w="2551" w:type="dxa"/>
            <w:tcBorders>
              <w:top w:val="nil"/>
              <w:left w:val="nil"/>
              <w:bottom w:val="nil"/>
              <w:right w:val="nil"/>
            </w:tcBorders>
            <w:shd w:val="clear" w:color="auto" w:fill="auto"/>
            <w:noWrap/>
            <w:vAlign w:val="center"/>
            <w:hideMark/>
          </w:tcPr>
          <w:p w14:paraId="1B003FC1"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0,063 a</w:t>
            </w:r>
          </w:p>
        </w:tc>
      </w:tr>
      <w:tr w:rsidR="00050AB8" w:rsidRPr="00746DB1" w14:paraId="19D9249C" w14:textId="77777777" w:rsidTr="00893B42">
        <w:trPr>
          <w:trHeight w:val="300"/>
        </w:trPr>
        <w:tc>
          <w:tcPr>
            <w:tcW w:w="2127" w:type="dxa"/>
            <w:tcBorders>
              <w:top w:val="nil"/>
              <w:left w:val="nil"/>
              <w:bottom w:val="nil"/>
              <w:right w:val="nil"/>
            </w:tcBorders>
            <w:shd w:val="clear" w:color="auto" w:fill="auto"/>
            <w:noWrap/>
            <w:vAlign w:val="center"/>
            <w:hideMark/>
          </w:tcPr>
          <w:p w14:paraId="0B51185B" w14:textId="77777777" w:rsidR="00050AB8" w:rsidRPr="00746DB1" w:rsidRDefault="00050AB8" w:rsidP="00893B42">
            <w:pPr>
              <w:spacing w:after="0" w:line="276" w:lineRule="auto"/>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60:</w:t>
            </w:r>
            <w:r w:rsidRPr="00746DB1">
              <w:rPr>
                <w:rFonts w:ascii="Times New Roman" w:eastAsia="Times New Roman" w:hAnsi="Times New Roman" w:cs="Times New Roman"/>
                <w:b/>
                <w:bCs/>
                <w:color w:val="000000"/>
                <w:sz w:val="20"/>
                <w:szCs w:val="20"/>
                <w:lang w:eastAsia="id-ID"/>
              </w:rPr>
              <w:t>40</w:t>
            </w:r>
          </w:p>
        </w:tc>
        <w:tc>
          <w:tcPr>
            <w:tcW w:w="2693" w:type="dxa"/>
            <w:tcBorders>
              <w:top w:val="nil"/>
              <w:left w:val="nil"/>
              <w:bottom w:val="nil"/>
              <w:right w:val="nil"/>
            </w:tcBorders>
            <w:shd w:val="clear" w:color="auto" w:fill="auto"/>
            <w:noWrap/>
            <w:vAlign w:val="center"/>
            <w:hideMark/>
          </w:tcPr>
          <w:p w14:paraId="41201787"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0,233 a</w:t>
            </w:r>
          </w:p>
        </w:tc>
        <w:tc>
          <w:tcPr>
            <w:tcW w:w="2552" w:type="dxa"/>
            <w:tcBorders>
              <w:top w:val="nil"/>
              <w:left w:val="nil"/>
              <w:bottom w:val="nil"/>
              <w:right w:val="nil"/>
            </w:tcBorders>
            <w:shd w:val="clear" w:color="auto" w:fill="auto"/>
            <w:noWrap/>
            <w:vAlign w:val="center"/>
            <w:hideMark/>
          </w:tcPr>
          <w:p w14:paraId="07335FED"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0,075 a</w:t>
            </w:r>
          </w:p>
        </w:tc>
        <w:tc>
          <w:tcPr>
            <w:tcW w:w="2551" w:type="dxa"/>
            <w:tcBorders>
              <w:top w:val="nil"/>
              <w:left w:val="nil"/>
              <w:bottom w:val="nil"/>
              <w:right w:val="nil"/>
            </w:tcBorders>
            <w:shd w:val="clear" w:color="auto" w:fill="auto"/>
            <w:noWrap/>
            <w:vAlign w:val="center"/>
            <w:hideMark/>
          </w:tcPr>
          <w:p w14:paraId="58F3BE52"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0,068 a</w:t>
            </w:r>
          </w:p>
        </w:tc>
      </w:tr>
      <w:tr w:rsidR="00050AB8" w:rsidRPr="00746DB1" w14:paraId="7FA43852" w14:textId="77777777" w:rsidTr="00893B42">
        <w:trPr>
          <w:trHeight w:val="300"/>
        </w:trPr>
        <w:tc>
          <w:tcPr>
            <w:tcW w:w="2127" w:type="dxa"/>
            <w:tcBorders>
              <w:top w:val="nil"/>
              <w:left w:val="nil"/>
              <w:bottom w:val="nil"/>
              <w:right w:val="nil"/>
            </w:tcBorders>
            <w:shd w:val="clear" w:color="auto" w:fill="auto"/>
            <w:noWrap/>
            <w:vAlign w:val="center"/>
            <w:hideMark/>
          </w:tcPr>
          <w:p w14:paraId="3A5E3FD3" w14:textId="77777777" w:rsidR="00050AB8" w:rsidRPr="00746DB1" w:rsidRDefault="00050AB8" w:rsidP="00893B42">
            <w:pPr>
              <w:spacing w:after="0" w:line="276" w:lineRule="auto"/>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40:</w:t>
            </w:r>
            <w:r w:rsidRPr="00746DB1">
              <w:rPr>
                <w:rFonts w:ascii="Times New Roman" w:eastAsia="Times New Roman" w:hAnsi="Times New Roman" w:cs="Times New Roman"/>
                <w:b/>
                <w:bCs/>
                <w:color w:val="000000"/>
                <w:sz w:val="20"/>
                <w:szCs w:val="20"/>
                <w:lang w:eastAsia="id-ID"/>
              </w:rPr>
              <w:t>60</w:t>
            </w:r>
          </w:p>
        </w:tc>
        <w:tc>
          <w:tcPr>
            <w:tcW w:w="2693" w:type="dxa"/>
            <w:tcBorders>
              <w:top w:val="nil"/>
              <w:left w:val="nil"/>
              <w:bottom w:val="nil"/>
              <w:right w:val="nil"/>
            </w:tcBorders>
            <w:shd w:val="clear" w:color="auto" w:fill="auto"/>
            <w:noWrap/>
            <w:vAlign w:val="center"/>
            <w:hideMark/>
          </w:tcPr>
          <w:p w14:paraId="4CC3629C"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0,246 a</w:t>
            </w:r>
          </w:p>
        </w:tc>
        <w:tc>
          <w:tcPr>
            <w:tcW w:w="2552" w:type="dxa"/>
            <w:tcBorders>
              <w:top w:val="nil"/>
              <w:left w:val="nil"/>
              <w:bottom w:val="nil"/>
              <w:right w:val="nil"/>
            </w:tcBorders>
            <w:shd w:val="clear" w:color="auto" w:fill="auto"/>
            <w:noWrap/>
            <w:vAlign w:val="center"/>
            <w:hideMark/>
          </w:tcPr>
          <w:p w14:paraId="7EAAD628"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0,095 a</w:t>
            </w:r>
          </w:p>
        </w:tc>
        <w:tc>
          <w:tcPr>
            <w:tcW w:w="2551" w:type="dxa"/>
            <w:tcBorders>
              <w:top w:val="nil"/>
              <w:left w:val="nil"/>
              <w:bottom w:val="nil"/>
              <w:right w:val="nil"/>
            </w:tcBorders>
            <w:shd w:val="clear" w:color="auto" w:fill="auto"/>
            <w:noWrap/>
            <w:vAlign w:val="center"/>
            <w:hideMark/>
          </w:tcPr>
          <w:p w14:paraId="7AE6B46A"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0,064 a</w:t>
            </w:r>
          </w:p>
        </w:tc>
      </w:tr>
      <w:tr w:rsidR="00050AB8" w:rsidRPr="00746DB1" w14:paraId="2F53CCD9" w14:textId="77777777" w:rsidTr="00893B42">
        <w:trPr>
          <w:trHeight w:val="300"/>
        </w:trPr>
        <w:tc>
          <w:tcPr>
            <w:tcW w:w="2127" w:type="dxa"/>
            <w:tcBorders>
              <w:top w:val="nil"/>
              <w:left w:val="nil"/>
              <w:bottom w:val="nil"/>
              <w:right w:val="nil"/>
            </w:tcBorders>
            <w:shd w:val="clear" w:color="auto" w:fill="auto"/>
            <w:noWrap/>
            <w:vAlign w:val="center"/>
            <w:hideMark/>
          </w:tcPr>
          <w:p w14:paraId="5A119EB1" w14:textId="77777777" w:rsidR="00050AB8" w:rsidRPr="00746DB1" w:rsidRDefault="00050AB8" w:rsidP="00893B42">
            <w:pPr>
              <w:spacing w:after="0" w:line="276" w:lineRule="auto"/>
              <w:rPr>
                <w:rFonts w:ascii="Times New Roman" w:eastAsia="Times New Roman" w:hAnsi="Times New Roman" w:cs="Times New Roman"/>
                <w:b/>
                <w:bCs/>
                <w:color w:val="000000"/>
                <w:sz w:val="20"/>
                <w:szCs w:val="20"/>
                <w:lang w:eastAsia="id-ID"/>
              </w:rPr>
            </w:pPr>
            <w:r w:rsidRPr="00746DB1">
              <w:rPr>
                <w:rFonts w:ascii="Times New Roman" w:eastAsia="Times New Roman" w:hAnsi="Times New Roman" w:cs="Times New Roman"/>
                <w:b/>
                <w:bCs/>
                <w:color w:val="000000"/>
                <w:sz w:val="20"/>
                <w:szCs w:val="20"/>
                <w:lang w:eastAsia="id-ID"/>
              </w:rPr>
              <w:t>20</w:t>
            </w:r>
            <w:r>
              <w:rPr>
                <w:rFonts w:ascii="Times New Roman" w:eastAsia="Times New Roman" w:hAnsi="Times New Roman" w:cs="Times New Roman"/>
                <w:b/>
                <w:bCs/>
                <w:color w:val="000000"/>
                <w:sz w:val="20"/>
                <w:szCs w:val="20"/>
                <w:lang w:eastAsia="id-ID"/>
              </w:rPr>
              <w:t>:</w:t>
            </w:r>
            <w:r w:rsidRPr="00746DB1">
              <w:rPr>
                <w:rFonts w:ascii="Times New Roman" w:eastAsia="Times New Roman" w:hAnsi="Times New Roman" w:cs="Times New Roman"/>
                <w:b/>
                <w:bCs/>
                <w:color w:val="000000"/>
                <w:sz w:val="20"/>
                <w:szCs w:val="20"/>
                <w:lang w:eastAsia="id-ID"/>
              </w:rPr>
              <w:t>80</w:t>
            </w:r>
          </w:p>
        </w:tc>
        <w:tc>
          <w:tcPr>
            <w:tcW w:w="2693" w:type="dxa"/>
            <w:tcBorders>
              <w:top w:val="nil"/>
              <w:left w:val="nil"/>
              <w:bottom w:val="nil"/>
              <w:right w:val="nil"/>
            </w:tcBorders>
            <w:shd w:val="clear" w:color="auto" w:fill="auto"/>
            <w:noWrap/>
            <w:vAlign w:val="center"/>
            <w:hideMark/>
          </w:tcPr>
          <w:p w14:paraId="7101E4B5"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0,238 a</w:t>
            </w:r>
          </w:p>
        </w:tc>
        <w:tc>
          <w:tcPr>
            <w:tcW w:w="2552" w:type="dxa"/>
            <w:tcBorders>
              <w:top w:val="nil"/>
              <w:left w:val="nil"/>
              <w:bottom w:val="nil"/>
              <w:right w:val="nil"/>
            </w:tcBorders>
            <w:shd w:val="clear" w:color="auto" w:fill="auto"/>
            <w:noWrap/>
            <w:vAlign w:val="center"/>
            <w:hideMark/>
          </w:tcPr>
          <w:p w14:paraId="70AFEFFB"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0,093 a</w:t>
            </w:r>
          </w:p>
        </w:tc>
        <w:tc>
          <w:tcPr>
            <w:tcW w:w="2551" w:type="dxa"/>
            <w:tcBorders>
              <w:top w:val="nil"/>
              <w:left w:val="nil"/>
              <w:bottom w:val="nil"/>
              <w:right w:val="nil"/>
            </w:tcBorders>
            <w:shd w:val="clear" w:color="auto" w:fill="auto"/>
            <w:noWrap/>
            <w:vAlign w:val="center"/>
            <w:hideMark/>
          </w:tcPr>
          <w:p w14:paraId="289676AE"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0,093 a</w:t>
            </w:r>
          </w:p>
        </w:tc>
      </w:tr>
      <w:tr w:rsidR="00050AB8" w:rsidRPr="00746DB1" w14:paraId="5078C1CC" w14:textId="77777777" w:rsidTr="00893B42">
        <w:trPr>
          <w:trHeight w:val="300"/>
        </w:trPr>
        <w:tc>
          <w:tcPr>
            <w:tcW w:w="2127" w:type="dxa"/>
            <w:tcBorders>
              <w:top w:val="single" w:sz="4" w:space="0" w:color="auto"/>
              <w:left w:val="nil"/>
              <w:bottom w:val="single" w:sz="4" w:space="0" w:color="auto"/>
              <w:right w:val="nil"/>
            </w:tcBorders>
            <w:shd w:val="clear" w:color="auto" w:fill="auto"/>
            <w:noWrap/>
            <w:vAlign w:val="center"/>
            <w:hideMark/>
          </w:tcPr>
          <w:p w14:paraId="3CE6804B" w14:textId="77777777" w:rsidR="00050AB8" w:rsidRPr="00746DB1" w:rsidRDefault="00050AB8" w:rsidP="00893B42">
            <w:pPr>
              <w:spacing w:after="0" w:line="276" w:lineRule="auto"/>
              <w:rPr>
                <w:rFonts w:ascii="Times New Roman" w:eastAsia="Times New Roman" w:hAnsi="Times New Roman" w:cs="Times New Roman"/>
                <w:b/>
                <w:bCs/>
                <w:color w:val="000000"/>
                <w:sz w:val="20"/>
                <w:szCs w:val="20"/>
                <w:lang w:eastAsia="id-ID"/>
              </w:rPr>
            </w:pPr>
            <w:r w:rsidRPr="00746DB1">
              <w:rPr>
                <w:rFonts w:ascii="Times New Roman" w:eastAsia="Times New Roman" w:hAnsi="Times New Roman" w:cs="Times New Roman"/>
                <w:b/>
                <w:bCs/>
                <w:color w:val="000000"/>
                <w:sz w:val="20"/>
                <w:szCs w:val="20"/>
                <w:lang w:eastAsia="id-ID"/>
              </w:rPr>
              <w:t>Mean</w:t>
            </w:r>
          </w:p>
        </w:tc>
        <w:tc>
          <w:tcPr>
            <w:tcW w:w="2693" w:type="dxa"/>
            <w:tcBorders>
              <w:top w:val="single" w:sz="4" w:space="0" w:color="auto"/>
              <w:left w:val="nil"/>
              <w:bottom w:val="single" w:sz="4" w:space="0" w:color="auto"/>
              <w:right w:val="nil"/>
            </w:tcBorders>
            <w:shd w:val="clear" w:color="auto" w:fill="auto"/>
            <w:noWrap/>
            <w:vAlign w:val="center"/>
            <w:hideMark/>
          </w:tcPr>
          <w:p w14:paraId="71D48074"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0,249</w:t>
            </w:r>
          </w:p>
        </w:tc>
        <w:tc>
          <w:tcPr>
            <w:tcW w:w="2552" w:type="dxa"/>
            <w:tcBorders>
              <w:top w:val="single" w:sz="4" w:space="0" w:color="auto"/>
              <w:left w:val="nil"/>
              <w:bottom w:val="single" w:sz="4" w:space="0" w:color="auto"/>
              <w:right w:val="nil"/>
            </w:tcBorders>
            <w:shd w:val="clear" w:color="auto" w:fill="auto"/>
            <w:noWrap/>
            <w:vAlign w:val="center"/>
            <w:hideMark/>
          </w:tcPr>
          <w:p w14:paraId="0050DFBA"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0,104</w:t>
            </w:r>
          </w:p>
        </w:tc>
        <w:tc>
          <w:tcPr>
            <w:tcW w:w="2551" w:type="dxa"/>
            <w:tcBorders>
              <w:top w:val="single" w:sz="4" w:space="0" w:color="auto"/>
              <w:left w:val="nil"/>
              <w:bottom w:val="single" w:sz="4" w:space="0" w:color="auto"/>
              <w:right w:val="nil"/>
            </w:tcBorders>
            <w:shd w:val="clear" w:color="auto" w:fill="auto"/>
            <w:noWrap/>
            <w:vAlign w:val="center"/>
            <w:hideMark/>
          </w:tcPr>
          <w:p w14:paraId="39A3802B"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0,072</w:t>
            </w:r>
          </w:p>
        </w:tc>
      </w:tr>
      <w:tr w:rsidR="00050AB8" w:rsidRPr="00746DB1" w14:paraId="4FE8C92A" w14:textId="77777777" w:rsidTr="00893B42">
        <w:trPr>
          <w:trHeight w:val="300"/>
        </w:trPr>
        <w:tc>
          <w:tcPr>
            <w:tcW w:w="2127" w:type="dxa"/>
            <w:tcBorders>
              <w:top w:val="nil"/>
              <w:left w:val="nil"/>
              <w:bottom w:val="single" w:sz="4" w:space="0" w:color="auto"/>
              <w:right w:val="nil"/>
            </w:tcBorders>
            <w:shd w:val="clear" w:color="auto" w:fill="auto"/>
            <w:noWrap/>
            <w:vAlign w:val="center"/>
            <w:hideMark/>
          </w:tcPr>
          <w:p w14:paraId="43AF7E9C" w14:textId="77777777" w:rsidR="00050AB8" w:rsidRPr="00746DB1" w:rsidRDefault="00050AB8" w:rsidP="00893B42">
            <w:pPr>
              <w:spacing w:after="0" w:line="276" w:lineRule="auto"/>
              <w:rPr>
                <w:rFonts w:ascii="Times New Roman" w:eastAsia="Times New Roman" w:hAnsi="Times New Roman" w:cs="Times New Roman"/>
                <w:b/>
                <w:color w:val="000000"/>
                <w:sz w:val="20"/>
                <w:szCs w:val="20"/>
                <w:lang w:eastAsia="id-ID"/>
              </w:rPr>
            </w:pPr>
            <w:r w:rsidRPr="00746DB1">
              <w:rPr>
                <w:rFonts w:ascii="Times New Roman" w:eastAsia="Times New Roman" w:hAnsi="Times New Roman" w:cs="Times New Roman"/>
                <w:b/>
                <w:color w:val="000000"/>
                <w:sz w:val="20"/>
                <w:szCs w:val="20"/>
                <w:lang w:eastAsia="id-ID"/>
              </w:rPr>
              <w:t>CV (%)</w:t>
            </w:r>
          </w:p>
        </w:tc>
        <w:tc>
          <w:tcPr>
            <w:tcW w:w="2693" w:type="dxa"/>
            <w:tcBorders>
              <w:top w:val="nil"/>
              <w:left w:val="nil"/>
              <w:bottom w:val="single" w:sz="4" w:space="0" w:color="auto"/>
              <w:right w:val="nil"/>
            </w:tcBorders>
            <w:shd w:val="clear" w:color="auto" w:fill="auto"/>
            <w:noWrap/>
            <w:vAlign w:val="center"/>
            <w:hideMark/>
          </w:tcPr>
          <w:p w14:paraId="3E98F5CC"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15,40</w:t>
            </w:r>
          </w:p>
        </w:tc>
        <w:tc>
          <w:tcPr>
            <w:tcW w:w="2552" w:type="dxa"/>
            <w:tcBorders>
              <w:top w:val="nil"/>
              <w:left w:val="nil"/>
              <w:bottom w:val="single" w:sz="4" w:space="0" w:color="auto"/>
              <w:right w:val="nil"/>
            </w:tcBorders>
            <w:shd w:val="clear" w:color="auto" w:fill="auto"/>
            <w:noWrap/>
            <w:vAlign w:val="center"/>
            <w:hideMark/>
          </w:tcPr>
          <w:p w14:paraId="0D1A65C2"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33,31</w:t>
            </w:r>
          </w:p>
        </w:tc>
        <w:tc>
          <w:tcPr>
            <w:tcW w:w="2551" w:type="dxa"/>
            <w:tcBorders>
              <w:top w:val="nil"/>
              <w:left w:val="nil"/>
              <w:bottom w:val="single" w:sz="4" w:space="0" w:color="auto"/>
              <w:right w:val="nil"/>
            </w:tcBorders>
            <w:shd w:val="clear" w:color="auto" w:fill="auto"/>
            <w:noWrap/>
            <w:vAlign w:val="center"/>
            <w:hideMark/>
          </w:tcPr>
          <w:p w14:paraId="48BE845D" w14:textId="77777777" w:rsidR="00050AB8" w:rsidRPr="00746DB1" w:rsidRDefault="00050AB8" w:rsidP="00893B42">
            <w:pPr>
              <w:spacing w:after="0" w:line="276" w:lineRule="auto"/>
              <w:jc w:val="center"/>
              <w:rPr>
                <w:rFonts w:ascii="Times New Roman" w:eastAsia="Times New Roman" w:hAnsi="Times New Roman" w:cs="Times New Roman"/>
                <w:color w:val="000000"/>
                <w:sz w:val="20"/>
                <w:szCs w:val="20"/>
                <w:lang w:eastAsia="id-ID"/>
              </w:rPr>
            </w:pPr>
            <w:r w:rsidRPr="00746DB1">
              <w:rPr>
                <w:rFonts w:ascii="Times New Roman" w:eastAsia="Times New Roman" w:hAnsi="Times New Roman" w:cs="Times New Roman"/>
                <w:color w:val="000000"/>
                <w:sz w:val="20"/>
                <w:szCs w:val="20"/>
                <w:lang w:eastAsia="id-ID"/>
              </w:rPr>
              <w:t>23,20</w:t>
            </w:r>
          </w:p>
        </w:tc>
      </w:tr>
    </w:tbl>
    <w:p w14:paraId="307A20E2" w14:textId="77777777" w:rsidR="00050AB8" w:rsidRDefault="00050AB8" w:rsidP="00050AB8">
      <w:pPr>
        <w:spacing w:after="0" w:line="240" w:lineRule="auto"/>
        <w:jc w:val="both"/>
        <w:rPr>
          <w:rFonts w:ascii="Times New Roman" w:hAnsi="Times New Roman" w:cs="Times New Roman"/>
          <w:sz w:val="18"/>
          <w:szCs w:val="18"/>
        </w:rPr>
      </w:pPr>
      <w:r w:rsidRPr="00676662">
        <w:rPr>
          <w:rFonts w:ascii="Times New Roman" w:hAnsi="Times New Roman" w:cs="Times New Roman"/>
          <w:sz w:val="18"/>
          <w:szCs w:val="18"/>
        </w:rPr>
        <w:t xml:space="preserve">Note: das is day after showing. </w:t>
      </w:r>
      <w:r>
        <w:rPr>
          <w:rFonts w:ascii="Times New Roman" w:hAnsi="Times New Roman" w:cs="Times New Roman"/>
          <w:sz w:val="18"/>
          <w:szCs w:val="18"/>
        </w:rPr>
        <w:t>N</w:t>
      </w:r>
      <w:r w:rsidRPr="001002BB">
        <w:rPr>
          <w:rFonts w:ascii="Times New Roman" w:hAnsi="Times New Roman" w:cs="Times New Roman"/>
          <w:sz w:val="18"/>
          <w:szCs w:val="18"/>
        </w:rPr>
        <w:t>umber followed by the same letter in the column indicates not significantly different according to LSD at 5% levels.</w:t>
      </w:r>
    </w:p>
    <w:p w14:paraId="584C42A9" w14:textId="77777777" w:rsidR="00050AB8" w:rsidRDefault="00050AB8" w:rsidP="00050AB8">
      <w:pPr>
        <w:spacing w:after="0" w:line="240" w:lineRule="auto"/>
        <w:jc w:val="both"/>
        <w:rPr>
          <w:rFonts w:ascii="Times New Roman" w:hAnsi="Times New Roman" w:cs="Times New Roman"/>
          <w:sz w:val="18"/>
          <w:szCs w:val="18"/>
        </w:rPr>
      </w:pPr>
    </w:p>
    <w:p w14:paraId="00A62EF5" w14:textId="77777777" w:rsidR="00050AB8" w:rsidRDefault="00050AB8" w:rsidP="00050AB8">
      <w:pPr>
        <w:tabs>
          <w:tab w:val="left" w:leader="dot" w:pos="4536"/>
        </w:tabs>
        <w:spacing w:after="0" w:line="240" w:lineRule="auto"/>
        <w:jc w:val="center"/>
        <w:rPr>
          <w:rFonts w:ascii="Times New Roman" w:hAnsi="Times New Roman" w:cs="Times New Roman"/>
        </w:rPr>
      </w:pPr>
      <w:r>
        <w:rPr>
          <w:noProof/>
          <w:lang w:eastAsia="id-ID"/>
        </w:rPr>
        <w:drawing>
          <wp:inline distT="0" distB="0" distL="0" distR="0" wp14:anchorId="63280043" wp14:editId="18F6B21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02640D27" w14:textId="77777777" w:rsidR="00050AB8" w:rsidRDefault="00050AB8" w:rsidP="00050AB8">
      <w:pPr>
        <w:tabs>
          <w:tab w:val="left" w:leader="dot" w:pos="4536"/>
        </w:tabs>
        <w:spacing w:after="0" w:line="240" w:lineRule="auto"/>
        <w:jc w:val="center"/>
        <w:rPr>
          <w:rFonts w:ascii="Times New Roman" w:hAnsi="Times New Roman" w:cs="Times New Roman"/>
        </w:rPr>
      </w:pPr>
      <w:r>
        <w:rPr>
          <w:rFonts w:ascii="Times New Roman" w:hAnsi="Times New Roman" w:cs="Times New Roman"/>
        </w:rPr>
        <w:t>Figure 1. Relationship of leaf area and net assimilation rate</w:t>
      </w:r>
    </w:p>
    <w:p w14:paraId="535941B9" w14:textId="77777777" w:rsidR="00050AB8" w:rsidRDefault="00050AB8" w:rsidP="00050AB8">
      <w:pPr>
        <w:spacing w:after="0" w:line="360" w:lineRule="auto"/>
        <w:jc w:val="both"/>
        <w:rPr>
          <w:rFonts w:ascii="Times New Roman" w:hAnsi="Times New Roman" w:cs="Times New Roman"/>
        </w:rPr>
      </w:pPr>
    </w:p>
    <w:p w14:paraId="53B346DF" w14:textId="2913FA7B" w:rsidR="00BE3343" w:rsidRPr="00450D1F" w:rsidRDefault="00050AB8" w:rsidP="00450D1F">
      <w:pPr>
        <w:autoSpaceDE w:val="0"/>
        <w:autoSpaceDN w:val="0"/>
        <w:adjustRightInd w:val="0"/>
        <w:spacing w:line="360" w:lineRule="auto"/>
        <w:ind w:firstLine="680"/>
        <w:jc w:val="both"/>
        <w:rPr>
          <w:rFonts w:ascii="Times New Roman" w:hAnsi="Times New Roman" w:cs="Times New Roman"/>
        </w:rPr>
      </w:pPr>
      <w:r w:rsidRPr="00450D1F">
        <w:rPr>
          <w:rFonts w:ascii="Times New Roman" w:hAnsi="Times New Roman" w:cs="Times New Roman"/>
        </w:rPr>
        <w:t xml:space="preserve">The crops proportion of 60:40 and 40:60 increased the crop growth rate of 33,26% and 31,66% than upland rice under monoculture. But the crop growth rate (CGR) decreased in the crops population was 20:80 (Table 1). It was thought to be due to the high population of soybean, causing the upland rice to have inadequate growing space and less competition in obtaining light, water, and nutrients so that the materials needed for the dry matter forming process were limited. The leaf of soybean was wide, caused upland rice difficult on getting light. The production of dry matter was limited due to the low light received by upland rice due to the shaded of soybean leaf. It is resulting in lower carbohydrate supply and the proportion of the distribution of dry matter throughout the crop growth rate (CGR) (Adeniyan </w:t>
      </w:r>
      <w:r w:rsidRPr="00450D1F">
        <w:rPr>
          <w:rFonts w:ascii="Times New Roman" w:hAnsi="Times New Roman" w:cs="Times New Roman"/>
          <w:i/>
        </w:rPr>
        <w:t>et al.</w:t>
      </w:r>
      <w:r w:rsidRPr="00450D1F">
        <w:rPr>
          <w:rFonts w:ascii="Times New Roman" w:hAnsi="Times New Roman" w:cs="Times New Roman"/>
        </w:rPr>
        <w:t>, 2014).</w:t>
      </w:r>
      <w:r w:rsidR="00F54764" w:rsidRPr="00450D1F">
        <w:rPr>
          <w:rFonts w:ascii="Times New Roman" w:hAnsi="Times New Roman" w:cs="Times New Roman"/>
        </w:rPr>
        <w:t xml:space="preserve"> </w:t>
      </w:r>
      <w:r w:rsidR="00450D1F" w:rsidRPr="00450D1F">
        <w:rPr>
          <w:rFonts w:ascii="Times New Roman" w:hAnsi="Times New Roman" w:cs="Times New Roman"/>
          <w:lang w:val="en"/>
        </w:rPr>
        <w:t xml:space="preserve">The low supply of dry matter is caused by the </w:t>
      </w:r>
      <w:r w:rsidR="00450D1F" w:rsidRPr="00450D1F">
        <w:rPr>
          <w:rFonts w:ascii="Times New Roman" w:hAnsi="Times New Roman" w:cs="Times New Roman"/>
          <w:lang w:val="en"/>
        </w:rPr>
        <w:lastRenderedPageBreak/>
        <w:t>absorption of light energy for photosynthesis process is hampered by shading of soybean</w:t>
      </w:r>
      <w:r w:rsidR="00450D1F" w:rsidRPr="00450D1F">
        <w:rPr>
          <w:rFonts w:ascii="Times New Roman" w:hAnsi="Times New Roman" w:cs="Times New Roman"/>
        </w:rPr>
        <w:t xml:space="preserve"> canopy</w:t>
      </w:r>
      <w:r w:rsidR="00450D1F" w:rsidRPr="00450D1F">
        <w:rPr>
          <w:rFonts w:ascii="Times New Roman" w:hAnsi="Times New Roman" w:cs="Times New Roman"/>
          <w:lang w:val="en"/>
        </w:rPr>
        <w:t xml:space="preserve">. Light energy is </w:t>
      </w:r>
      <w:r w:rsidR="00450D1F" w:rsidRPr="00450D1F">
        <w:rPr>
          <w:rFonts w:ascii="Times New Roman" w:hAnsi="Times New Roman" w:cs="Times New Roman"/>
        </w:rPr>
        <w:t>absorbed</w:t>
      </w:r>
      <w:r w:rsidR="00450D1F" w:rsidRPr="00450D1F">
        <w:rPr>
          <w:rFonts w:ascii="Times New Roman" w:hAnsi="Times New Roman" w:cs="Times New Roman"/>
          <w:lang w:val="en"/>
        </w:rPr>
        <w:t xml:space="preserve"> by chlorophyll </w:t>
      </w:r>
      <w:r w:rsidR="00450D1F" w:rsidRPr="00450D1F">
        <w:rPr>
          <w:rFonts w:ascii="Times New Roman" w:hAnsi="Times New Roman" w:cs="Times New Roman"/>
        </w:rPr>
        <w:t xml:space="preserve">which </w:t>
      </w:r>
      <w:r w:rsidR="00450D1F" w:rsidRPr="00450D1F">
        <w:rPr>
          <w:rFonts w:ascii="Times New Roman" w:hAnsi="Times New Roman" w:cs="Times New Roman"/>
          <w:lang w:val="en"/>
        </w:rPr>
        <w:t>located in photosystem I and II on thylakoid membranes. In addition, the light energy is used as regeneration of electrons in the process of water photolysis and the transport of electrons in the light reactions.</w:t>
      </w:r>
      <w:r w:rsidR="00450D1F" w:rsidRPr="00450D1F">
        <w:rPr>
          <w:rFonts w:ascii="Times New Roman" w:hAnsi="Times New Roman" w:cs="Times New Roman"/>
        </w:rPr>
        <w:t xml:space="preserve"> </w:t>
      </w:r>
      <w:r w:rsidR="002D1B3E" w:rsidRPr="00450D1F">
        <w:rPr>
          <w:rFonts w:ascii="Times New Roman" w:hAnsi="Times New Roman" w:cs="Times New Roman"/>
        </w:rPr>
        <w:t xml:space="preserve">The electron transport chain may contribute to the domination of the cyclic electron transport activity for ATP </w:t>
      </w:r>
      <w:r w:rsidR="00450D1F" w:rsidRPr="00450D1F">
        <w:rPr>
          <w:rFonts w:ascii="Times New Roman" w:hAnsi="Times New Roman" w:cs="Times New Roman"/>
        </w:rPr>
        <w:t xml:space="preserve">and NADPH </w:t>
      </w:r>
      <w:r w:rsidR="002D1B3E" w:rsidRPr="00450D1F">
        <w:rPr>
          <w:rFonts w:ascii="Times New Roman" w:hAnsi="Times New Roman" w:cs="Times New Roman"/>
        </w:rPr>
        <w:t>production in the chloroplast (Munekage, 2016).</w:t>
      </w:r>
      <w:r w:rsidR="00450D1F" w:rsidRPr="00450D1F">
        <w:rPr>
          <w:rFonts w:ascii="Times New Roman" w:hAnsi="Times New Roman" w:cs="Times New Roman"/>
        </w:rPr>
        <w:t xml:space="preserve"> ATP dan NADPH digunakan dalam proses reaksi gelap sebagai energi. Pada reaksi gelap, 3-phosphoglycerate is phosphorylated by</w:t>
      </w:r>
      <w:r w:rsidR="00450D1F">
        <w:rPr>
          <w:rFonts w:ascii="Times New Roman" w:hAnsi="Times New Roman" w:cs="Times New Roman"/>
        </w:rPr>
        <w:t xml:space="preserve"> </w:t>
      </w:r>
      <w:r w:rsidR="00450D1F" w:rsidRPr="00450D1F">
        <w:rPr>
          <w:rFonts w:ascii="Times New Roman" w:hAnsi="Times New Roman" w:cs="Times New Roman"/>
        </w:rPr>
        <w:t>the enzyme phosphoglycera</w:t>
      </w:r>
      <w:r w:rsidR="00450D1F">
        <w:rPr>
          <w:rFonts w:ascii="Times New Roman" w:hAnsi="Times New Roman" w:cs="Times New Roman"/>
        </w:rPr>
        <w:t xml:space="preserve">te kinase, forming </w:t>
      </w:r>
      <w:r w:rsidR="00450D1F" w:rsidRPr="00450D1F">
        <w:rPr>
          <w:rFonts w:ascii="Times New Roman" w:hAnsi="Times New Roman" w:cs="Times New Roman"/>
        </w:rPr>
        <w:t>1,3-bisphosphoglycerate, which is</w:t>
      </w:r>
      <w:r w:rsidR="00450D1F">
        <w:rPr>
          <w:rFonts w:ascii="Times New Roman" w:hAnsi="Times New Roman" w:cs="Times New Roman"/>
        </w:rPr>
        <w:t xml:space="preserve"> then reduced by</w:t>
      </w:r>
      <w:r w:rsidR="00450D1F" w:rsidRPr="00FD62F2">
        <w:rPr>
          <w:rFonts w:ascii="Times New Roman" w:hAnsi="Times New Roman" w:cs="Times New Roman"/>
        </w:rPr>
        <w:t xml:space="preserve"> glyceraldehyde 3-phosphate dehydrogenase  to glyceraldehyde 3-phosphate before </w:t>
      </w:r>
      <w:r w:rsidR="00FD62F2" w:rsidRPr="00FD62F2">
        <w:rPr>
          <w:rFonts w:ascii="Times New Roman" w:hAnsi="Times New Roman" w:cs="Times New Roman"/>
        </w:rPr>
        <w:t>starch biosynthesis</w:t>
      </w:r>
      <w:r w:rsidR="00450D1F">
        <w:rPr>
          <w:rFonts w:ascii="Times New Roman" w:hAnsi="Times New Roman" w:cs="Times New Roman"/>
        </w:rPr>
        <w:t xml:space="preserve">, consuming ATP and </w:t>
      </w:r>
      <w:r w:rsidR="00450D1F" w:rsidRPr="00450D1F">
        <w:rPr>
          <w:rFonts w:ascii="Times New Roman" w:hAnsi="Times New Roman" w:cs="Times New Roman"/>
        </w:rPr>
        <w:t>NADPH</w:t>
      </w:r>
      <w:r w:rsidR="00450D1F">
        <w:rPr>
          <w:rFonts w:ascii="Times New Roman" w:hAnsi="Times New Roman" w:cs="Times New Roman"/>
        </w:rPr>
        <w:t xml:space="preserve"> (Sharwood </w:t>
      </w:r>
      <w:r w:rsidR="00450D1F" w:rsidRPr="00450D1F">
        <w:rPr>
          <w:rFonts w:ascii="Times New Roman" w:hAnsi="Times New Roman" w:cs="Times New Roman"/>
          <w:i/>
        </w:rPr>
        <w:t>et al</w:t>
      </w:r>
      <w:r w:rsidR="00450D1F">
        <w:rPr>
          <w:rFonts w:ascii="Times New Roman" w:hAnsi="Times New Roman" w:cs="Times New Roman"/>
        </w:rPr>
        <w:t>., 2016)</w:t>
      </w:r>
      <w:r w:rsidR="00450D1F" w:rsidRPr="00450D1F">
        <w:rPr>
          <w:rFonts w:ascii="Times New Roman" w:hAnsi="Times New Roman" w:cs="Times New Roman"/>
        </w:rPr>
        <w:t>.</w:t>
      </w:r>
      <w:r w:rsidR="00FD62F2">
        <w:rPr>
          <w:rFonts w:ascii="Times New Roman" w:hAnsi="Times New Roman" w:cs="Times New Roman"/>
        </w:rPr>
        <w:t xml:space="preserve"> </w:t>
      </w:r>
      <w:proofErr w:type="spellStart"/>
      <w:r w:rsidR="00FD62F2" w:rsidRPr="00FD62F2">
        <w:rPr>
          <w:rFonts w:ascii="Times New Roman" w:hAnsi="Times New Roman" w:cs="Times New Roman"/>
          <w:lang w:val="en"/>
        </w:rPr>
        <w:t>Th</w:t>
      </w:r>
      <w:proofErr w:type="spellEnd"/>
      <w:r w:rsidR="00FD62F2" w:rsidRPr="00FD62F2">
        <w:rPr>
          <w:rFonts w:ascii="Times New Roman" w:hAnsi="Times New Roman" w:cs="Times New Roman"/>
        </w:rPr>
        <w:t>e</w:t>
      </w:r>
      <w:r w:rsidR="00FD62F2" w:rsidRPr="00FD62F2">
        <w:rPr>
          <w:rFonts w:ascii="Times New Roman" w:hAnsi="Times New Roman" w:cs="Times New Roman"/>
          <w:lang w:val="en"/>
        </w:rPr>
        <w:t xml:space="preserve"> low light energy would result </w:t>
      </w:r>
      <w:r w:rsidR="00FD62F2" w:rsidRPr="00FD62F2">
        <w:rPr>
          <w:rFonts w:ascii="Times New Roman" w:hAnsi="Times New Roman" w:cs="Times New Roman"/>
        </w:rPr>
        <w:t xml:space="preserve">the </w:t>
      </w:r>
      <w:r w:rsidR="00FD62F2" w:rsidRPr="00FD62F2">
        <w:rPr>
          <w:rFonts w:ascii="Times New Roman" w:hAnsi="Times New Roman" w:cs="Times New Roman"/>
          <w:lang w:val="en"/>
        </w:rPr>
        <w:t>low</w:t>
      </w:r>
      <w:r w:rsidR="00FD62F2" w:rsidRPr="00FD62F2">
        <w:rPr>
          <w:rFonts w:ascii="Times New Roman" w:hAnsi="Times New Roman" w:cs="Times New Roman"/>
        </w:rPr>
        <w:t>er</w:t>
      </w:r>
      <w:r w:rsidR="00FD62F2" w:rsidRPr="00FD62F2">
        <w:rPr>
          <w:rFonts w:ascii="Times New Roman" w:hAnsi="Times New Roman" w:cs="Times New Roman"/>
          <w:lang w:val="en"/>
        </w:rPr>
        <w:t xml:space="preserve"> of ATP and NADPH in </w:t>
      </w:r>
      <w:r w:rsidR="00FD62F2" w:rsidRPr="00FD62F2">
        <w:rPr>
          <w:rFonts w:ascii="Times New Roman" w:hAnsi="Times New Roman" w:cs="Times New Roman"/>
        </w:rPr>
        <w:t>light</w:t>
      </w:r>
      <w:r w:rsidR="00FD62F2" w:rsidRPr="00FD62F2">
        <w:rPr>
          <w:rFonts w:ascii="Times New Roman" w:hAnsi="Times New Roman" w:cs="Times New Roman"/>
          <w:lang w:val="en"/>
        </w:rPr>
        <w:t xml:space="preserve"> reactions </w:t>
      </w:r>
      <w:r w:rsidR="00FD62F2" w:rsidRPr="00FD62F2">
        <w:rPr>
          <w:rFonts w:ascii="Times New Roman" w:hAnsi="Times New Roman" w:cs="Times New Roman"/>
        </w:rPr>
        <w:t xml:space="preserve">which </w:t>
      </w:r>
      <w:r w:rsidR="00FD62F2" w:rsidRPr="00FD62F2">
        <w:rPr>
          <w:rFonts w:ascii="Times New Roman" w:hAnsi="Times New Roman" w:cs="Times New Roman"/>
          <w:lang w:val="en"/>
        </w:rPr>
        <w:t>followed by decreasing starch or dry matter through dark reaction.</w:t>
      </w:r>
    </w:p>
    <w:p w14:paraId="1FB2B8C6" w14:textId="77777777" w:rsidR="00050AB8" w:rsidRPr="000E6347" w:rsidRDefault="00050AB8" w:rsidP="00050AB8">
      <w:pPr>
        <w:spacing w:line="240" w:lineRule="auto"/>
        <w:jc w:val="both"/>
        <w:rPr>
          <w:rFonts w:ascii="Times New Roman" w:hAnsi="Times New Roman" w:cs="Times New Roman"/>
          <w:b/>
        </w:rPr>
      </w:pPr>
      <w:r w:rsidRPr="000E6347">
        <w:rPr>
          <w:rFonts w:ascii="Times New Roman" w:hAnsi="Times New Roman" w:cs="Times New Roman"/>
          <w:b/>
        </w:rPr>
        <w:t>Yield components of upland rice</w:t>
      </w:r>
    </w:p>
    <w:p w14:paraId="26673CA7" w14:textId="77777777" w:rsidR="00050AB8" w:rsidRPr="00CE5C2E" w:rsidRDefault="00050AB8" w:rsidP="00050AB8">
      <w:pPr>
        <w:spacing w:after="0" w:line="360" w:lineRule="auto"/>
        <w:ind w:firstLine="709"/>
        <w:jc w:val="both"/>
        <w:rPr>
          <w:rFonts w:ascii="Times New Roman" w:hAnsi="Times New Roman" w:cs="Times New Roman"/>
          <w:color w:val="FF0000"/>
        </w:rPr>
      </w:pPr>
      <w:r w:rsidRPr="000E6347">
        <w:rPr>
          <w:rFonts w:ascii="Times New Roman" w:hAnsi="Times New Roman" w:cs="Times New Roman"/>
        </w:rPr>
        <w:t>The result of variance analysis on several upland rice yields component showed in Table 3. The crops proportion under intercropping system was significant on the number of panicles and the yield per hill, but was not  significant different on the percentage of productive tillers.</w:t>
      </w:r>
    </w:p>
    <w:p w14:paraId="618E9966" w14:textId="0F545B25" w:rsidR="00050AB8" w:rsidRPr="00882E13" w:rsidRDefault="00050AB8" w:rsidP="00050AB8">
      <w:pPr>
        <w:spacing w:line="360" w:lineRule="auto"/>
        <w:ind w:firstLine="709"/>
        <w:jc w:val="both"/>
        <w:rPr>
          <w:rFonts w:ascii="Times New Roman" w:hAnsi="Times New Roman" w:cs="Times New Roman"/>
        </w:rPr>
      </w:pPr>
      <w:r w:rsidRPr="000E6347">
        <w:rPr>
          <w:rFonts w:ascii="Times New Roman" w:hAnsi="Times New Roman" w:cs="Times New Roman"/>
          <w:lang w:val="en"/>
        </w:rPr>
        <w:t xml:space="preserve">In the </w:t>
      </w:r>
      <w:r w:rsidRPr="000E6347">
        <w:rPr>
          <w:rFonts w:ascii="Times New Roman" w:hAnsi="Times New Roman" w:cs="Times New Roman"/>
        </w:rPr>
        <w:t>crops proportion</w:t>
      </w:r>
      <w:r w:rsidRPr="000E6347">
        <w:rPr>
          <w:rFonts w:ascii="Times New Roman" w:hAnsi="Times New Roman" w:cs="Times New Roman"/>
          <w:lang w:val="en"/>
        </w:rPr>
        <w:t xml:space="preserve"> of 60:40 was able to </w:t>
      </w:r>
      <w:r w:rsidRPr="000E6347">
        <w:rPr>
          <w:rFonts w:ascii="Times New Roman" w:hAnsi="Times New Roman" w:cs="Times New Roman"/>
        </w:rPr>
        <w:t>increase higher</w:t>
      </w:r>
      <w:r w:rsidRPr="000E6347">
        <w:rPr>
          <w:rFonts w:ascii="Times New Roman" w:hAnsi="Times New Roman" w:cs="Times New Roman"/>
          <w:lang w:val="en"/>
        </w:rPr>
        <w:t xml:space="preserve"> the number of panicles than other </w:t>
      </w:r>
      <w:r w:rsidRPr="000E6347">
        <w:rPr>
          <w:rFonts w:ascii="Times New Roman" w:hAnsi="Times New Roman" w:cs="Times New Roman"/>
        </w:rPr>
        <w:t>treatments</w:t>
      </w:r>
      <w:r w:rsidRPr="000E6347">
        <w:rPr>
          <w:rFonts w:ascii="Times New Roman" w:hAnsi="Times New Roman" w:cs="Times New Roman"/>
          <w:lang w:val="en"/>
        </w:rPr>
        <w:t xml:space="preserve">. But the number of panicles at 60:40 population density was not significantly different from the population densities of 80:20 and 40:60. The number of panicles increased with the addition of soybean population density in this intercropping system. With the </w:t>
      </w:r>
      <w:r w:rsidRPr="000E6347">
        <w:rPr>
          <w:rFonts w:ascii="Times New Roman" w:hAnsi="Times New Roman" w:cs="Times New Roman"/>
        </w:rPr>
        <w:t>crops proportion</w:t>
      </w:r>
      <w:r w:rsidRPr="000E6347">
        <w:rPr>
          <w:rFonts w:ascii="Times New Roman" w:hAnsi="Times New Roman" w:cs="Times New Roman"/>
          <w:lang w:val="en"/>
        </w:rPr>
        <w:t xml:space="preserve"> of 80:20, 60:40, and 40:60 were able to increase</w:t>
      </w:r>
      <w:r w:rsidRPr="000E6347">
        <w:rPr>
          <w:rFonts w:ascii="Times New Roman" w:hAnsi="Times New Roman" w:cs="Times New Roman"/>
        </w:rPr>
        <w:t xml:space="preserve"> the </w:t>
      </w:r>
      <w:r w:rsidRPr="000E6347">
        <w:rPr>
          <w:rFonts w:ascii="Times New Roman" w:hAnsi="Times New Roman" w:cs="Times New Roman"/>
          <w:lang w:val="en"/>
        </w:rPr>
        <w:t xml:space="preserve">panicles </w:t>
      </w:r>
      <w:r w:rsidRPr="000E6347">
        <w:rPr>
          <w:rFonts w:ascii="Times New Roman" w:hAnsi="Times New Roman" w:cs="Times New Roman"/>
        </w:rPr>
        <w:t>as</w:t>
      </w:r>
      <w:r w:rsidRPr="000E6347">
        <w:rPr>
          <w:rFonts w:ascii="Times New Roman" w:hAnsi="Times New Roman" w:cs="Times New Roman"/>
          <w:lang w:val="en"/>
        </w:rPr>
        <w:t xml:space="preserve"> 18,4%; 26,4%; and 22,4%, respectively.</w:t>
      </w:r>
      <w:r w:rsidR="00882E13">
        <w:rPr>
          <w:rFonts w:ascii="Times New Roman" w:hAnsi="Times New Roman" w:cs="Times New Roman"/>
        </w:rPr>
        <w:t xml:space="preserve"> </w:t>
      </w:r>
    </w:p>
    <w:p w14:paraId="369FC9E1" w14:textId="77777777" w:rsidR="00050AB8" w:rsidRPr="000E6347" w:rsidRDefault="00050AB8" w:rsidP="00050AB8">
      <w:pPr>
        <w:tabs>
          <w:tab w:val="left" w:leader="dot" w:pos="4536"/>
        </w:tabs>
        <w:spacing w:after="0"/>
        <w:ind w:left="851" w:hanging="851"/>
        <w:jc w:val="both"/>
        <w:rPr>
          <w:rFonts w:ascii="Times New Roman" w:hAnsi="Times New Roman" w:cs="Times New Roman"/>
        </w:rPr>
      </w:pPr>
      <w:r w:rsidRPr="000E6347">
        <w:rPr>
          <w:rFonts w:ascii="Times New Roman" w:hAnsi="Times New Roman" w:cs="Times New Roman"/>
        </w:rPr>
        <w:t>Table 3. Yield component of upland rice under different crops proportion on intercropping system with soybean</w:t>
      </w:r>
    </w:p>
    <w:tbl>
      <w:tblPr>
        <w:tblW w:w="9639" w:type="dxa"/>
        <w:tblLook w:val="04A0" w:firstRow="1" w:lastRow="0" w:firstColumn="1" w:lastColumn="0" w:noHBand="0" w:noVBand="1"/>
      </w:tblPr>
      <w:tblGrid>
        <w:gridCol w:w="2127"/>
        <w:gridCol w:w="2551"/>
        <w:gridCol w:w="2268"/>
        <w:gridCol w:w="2693"/>
      </w:tblGrid>
      <w:tr w:rsidR="00050AB8" w:rsidRPr="000E6347" w14:paraId="3CCA198E" w14:textId="77777777" w:rsidTr="00893B42">
        <w:trPr>
          <w:trHeight w:val="300"/>
        </w:trPr>
        <w:tc>
          <w:tcPr>
            <w:tcW w:w="2127" w:type="dxa"/>
            <w:tcBorders>
              <w:top w:val="single" w:sz="4" w:space="0" w:color="auto"/>
              <w:left w:val="nil"/>
              <w:bottom w:val="single" w:sz="4" w:space="0" w:color="auto"/>
              <w:right w:val="nil"/>
            </w:tcBorders>
            <w:shd w:val="clear" w:color="auto" w:fill="auto"/>
            <w:noWrap/>
            <w:vAlign w:val="center"/>
            <w:hideMark/>
          </w:tcPr>
          <w:p w14:paraId="2B107ED4" w14:textId="77777777" w:rsidR="00050AB8" w:rsidRPr="000E6347" w:rsidRDefault="00050AB8" w:rsidP="00893B42">
            <w:pPr>
              <w:spacing w:after="0" w:line="240" w:lineRule="auto"/>
              <w:jc w:val="center"/>
              <w:rPr>
                <w:rFonts w:ascii="Times New Roman" w:eastAsia="Times New Roman" w:hAnsi="Times New Roman" w:cs="Times New Roman"/>
                <w:b/>
                <w:bCs/>
                <w:sz w:val="20"/>
                <w:szCs w:val="20"/>
                <w:lang w:eastAsia="id-ID"/>
              </w:rPr>
            </w:pPr>
            <w:r w:rsidRPr="000E6347">
              <w:rPr>
                <w:rFonts w:ascii="Times New Roman" w:eastAsia="Times New Roman" w:hAnsi="Times New Roman" w:cs="Times New Roman"/>
                <w:b/>
                <w:bCs/>
                <w:sz w:val="20"/>
                <w:szCs w:val="20"/>
                <w:lang w:eastAsia="id-ID"/>
              </w:rPr>
              <w:t>Treatment</w:t>
            </w:r>
          </w:p>
        </w:tc>
        <w:tc>
          <w:tcPr>
            <w:tcW w:w="2551" w:type="dxa"/>
            <w:tcBorders>
              <w:top w:val="single" w:sz="4" w:space="0" w:color="auto"/>
              <w:left w:val="nil"/>
              <w:bottom w:val="single" w:sz="4" w:space="0" w:color="auto"/>
              <w:right w:val="nil"/>
            </w:tcBorders>
            <w:vAlign w:val="center"/>
          </w:tcPr>
          <w:p w14:paraId="32DE466F" w14:textId="77777777" w:rsidR="00050AB8" w:rsidRPr="000E6347" w:rsidRDefault="00050AB8" w:rsidP="00893B42">
            <w:pPr>
              <w:spacing w:after="0" w:line="276" w:lineRule="auto"/>
              <w:jc w:val="center"/>
              <w:rPr>
                <w:rFonts w:ascii="Times New Roman" w:eastAsia="Times New Roman" w:hAnsi="Times New Roman" w:cs="Times New Roman"/>
                <w:b/>
                <w:bCs/>
                <w:sz w:val="20"/>
                <w:szCs w:val="20"/>
                <w:lang w:eastAsia="id-ID"/>
              </w:rPr>
            </w:pPr>
            <w:r w:rsidRPr="000E6347">
              <w:rPr>
                <w:rFonts w:ascii="Times New Roman" w:eastAsia="Times New Roman" w:hAnsi="Times New Roman" w:cs="Times New Roman"/>
                <w:b/>
                <w:sz w:val="20"/>
                <w:szCs w:val="20"/>
                <w:lang w:eastAsia="id-ID"/>
              </w:rPr>
              <w:t>Persentage of productive tillers</w:t>
            </w:r>
          </w:p>
        </w:tc>
        <w:tc>
          <w:tcPr>
            <w:tcW w:w="2268" w:type="dxa"/>
            <w:tcBorders>
              <w:top w:val="single" w:sz="4" w:space="0" w:color="auto"/>
              <w:left w:val="nil"/>
              <w:bottom w:val="single" w:sz="4" w:space="0" w:color="auto"/>
              <w:right w:val="nil"/>
            </w:tcBorders>
            <w:shd w:val="clear" w:color="auto" w:fill="auto"/>
            <w:noWrap/>
            <w:vAlign w:val="center"/>
            <w:hideMark/>
          </w:tcPr>
          <w:p w14:paraId="1440EBBD" w14:textId="77777777" w:rsidR="00050AB8" w:rsidRPr="000E6347" w:rsidRDefault="00050AB8" w:rsidP="00893B42">
            <w:pPr>
              <w:spacing w:after="0" w:line="276" w:lineRule="auto"/>
              <w:jc w:val="center"/>
              <w:rPr>
                <w:rFonts w:ascii="Times New Roman" w:eastAsia="Times New Roman" w:hAnsi="Times New Roman" w:cs="Times New Roman"/>
                <w:b/>
                <w:bCs/>
                <w:sz w:val="20"/>
                <w:szCs w:val="20"/>
                <w:lang w:eastAsia="id-ID"/>
              </w:rPr>
            </w:pPr>
            <w:r w:rsidRPr="000E6347">
              <w:rPr>
                <w:rFonts w:ascii="Times New Roman" w:eastAsia="Times New Roman" w:hAnsi="Times New Roman" w:cs="Times New Roman"/>
                <w:b/>
                <w:bCs/>
                <w:sz w:val="20"/>
                <w:szCs w:val="20"/>
                <w:lang w:eastAsia="id-ID"/>
              </w:rPr>
              <w:t>Number of panicles</w:t>
            </w:r>
          </w:p>
        </w:tc>
        <w:tc>
          <w:tcPr>
            <w:tcW w:w="2693" w:type="dxa"/>
            <w:tcBorders>
              <w:top w:val="single" w:sz="4" w:space="0" w:color="auto"/>
              <w:left w:val="nil"/>
              <w:bottom w:val="single" w:sz="4" w:space="0" w:color="auto"/>
              <w:right w:val="nil"/>
            </w:tcBorders>
            <w:shd w:val="clear" w:color="auto" w:fill="auto"/>
            <w:noWrap/>
            <w:vAlign w:val="center"/>
            <w:hideMark/>
          </w:tcPr>
          <w:p w14:paraId="19A07C37" w14:textId="77777777" w:rsidR="00050AB8" w:rsidRPr="000E6347" w:rsidRDefault="00050AB8" w:rsidP="00893B42">
            <w:pPr>
              <w:spacing w:after="0" w:line="276" w:lineRule="auto"/>
              <w:jc w:val="center"/>
              <w:rPr>
                <w:rFonts w:ascii="Times New Roman" w:eastAsia="Times New Roman" w:hAnsi="Times New Roman" w:cs="Times New Roman"/>
                <w:b/>
                <w:sz w:val="20"/>
                <w:szCs w:val="20"/>
                <w:lang w:eastAsia="id-ID"/>
              </w:rPr>
            </w:pPr>
            <w:r w:rsidRPr="000E6347">
              <w:rPr>
                <w:rFonts w:ascii="Times New Roman" w:hAnsi="Times New Roman" w:cs="Times New Roman"/>
                <w:b/>
                <w:sz w:val="20"/>
                <w:szCs w:val="20"/>
              </w:rPr>
              <w:t>Yield per hills</w:t>
            </w:r>
          </w:p>
        </w:tc>
      </w:tr>
      <w:tr w:rsidR="00050AB8" w:rsidRPr="000E6347" w14:paraId="02CF883E" w14:textId="77777777" w:rsidTr="00893B42">
        <w:trPr>
          <w:trHeight w:val="300"/>
        </w:trPr>
        <w:tc>
          <w:tcPr>
            <w:tcW w:w="2127" w:type="dxa"/>
            <w:tcBorders>
              <w:top w:val="nil"/>
              <w:left w:val="nil"/>
              <w:bottom w:val="nil"/>
              <w:right w:val="nil"/>
            </w:tcBorders>
            <w:shd w:val="clear" w:color="auto" w:fill="auto"/>
            <w:noWrap/>
            <w:vAlign w:val="center"/>
            <w:hideMark/>
          </w:tcPr>
          <w:p w14:paraId="304332AE" w14:textId="77777777" w:rsidR="00050AB8" w:rsidRPr="000E6347" w:rsidRDefault="00050AB8" w:rsidP="00893B42">
            <w:pPr>
              <w:spacing w:after="0" w:line="240" w:lineRule="auto"/>
              <w:rPr>
                <w:rFonts w:ascii="Times New Roman" w:eastAsia="Times New Roman" w:hAnsi="Times New Roman" w:cs="Times New Roman"/>
                <w:sz w:val="20"/>
                <w:szCs w:val="20"/>
                <w:lang w:eastAsia="id-ID"/>
              </w:rPr>
            </w:pPr>
            <w:r w:rsidRPr="000E6347">
              <w:rPr>
                <w:rFonts w:ascii="Times New Roman" w:eastAsia="Times New Roman" w:hAnsi="Times New Roman" w:cs="Times New Roman"/>
                <w:b/>
                <w:bCs/>
                <w:sz w:val="20"/>
                <w:szCs w:val="20"/>
                <w:lang w:eastAsia="id-ID"/>
              </w:rPr>
              <w:t>Upland rice : Soybean</w:t>
            </w:r>
          </w:p>
        </w:tc>
        <w:tc>
          <w:tcPr>
            <w:tcW w:w="2551" w:type="dxa"/>
            <w:tcBorders>
              <w:top w:val="nil"/>
              <w:left w:val="nil"/>
              <w:bottom w:val="nil"/>
              <w:right w:val="nil"/>
            </w:tcBorders>
            <w:vAlign w:val="center"/>
          </w:tcPr>
          <w:p w14:paraId="1CFC0BBD" w14:textId="77777777" w:rsidR="00050AB8" w:rsidRPr="000E6347" w:rsidRDefault="00050AB8" w:rsidP="00893B42">
            <w:pPr>
              <w:spacing w:after="0" w:line="360"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w:t>
            </w:r>
          </w:p>
        </w:tc>
        <w:tc>
          <w:tcPr>
            <w:tcW w:w="2268" w:type="dxa"/>
            <w:tcBorders>
              <w:top w:val="nil"/>
              <w:left w:val="nil"/>
              <w:bottom w:val="nil"/>
              <w:right w:val="nil"/>
            </w:tcBorders>
            <w:shd w:val="clear" w:color="auto" w:fill="auto"/>
            <w:noWrap/>
            <w:vAlign w:val="center"/>
            <w:hideMark/>
          </w:tcPr>
          <w:p w14:paraId="0C5B12ED" w14:textId="77777777" w:rsidR="00050AB8" w:rsidRPr="000E6347" w:rsidRDefault="00050AB8" w:rsidP="00893B42">
            <w:pPr>
              <w:spacing w:after="0" w:line="360" w:lineRule="auto"/>
              <w:jc w:val="center"/>
              <w:rPr>
                <w:rFonts w:ascii="Times New Roman" w:eastAsia="Times New Roman" w:hAnsi="Times New Roman" w:cs="Times New Roman"/>
                <w:sz w:val="20"/>
                <w:szCs w:val="20"/>
                <w:lang w:eastAsia="id-ID"/>
              </w:rPr>
            </w:pPr>
          </w:p>
        </w:tc>
        <w:tc>
          <w:tcPr>
            <w:tcW w:w="2693" w:type="dxa"/>
            <w:tcBorders>
              <w:top w:val="nil"/>
              <w:left w:val="nil"/>
              <w:bottom w:val="nil"/>
              <w:right w:val="nil"/>
            </w:tcBorders>
            <w:shd w:val="clear" w:color="auto" w:fill="auto"/>
            <w:noWrap/>
            <w:vAlign w:val="center"/>
            <w:hideMark/>
          </w:tcPr>
          <w:p w14:paraId="1CF1C998" w14:textId="77777777" w:rsidR="00050AB8" w:rsidRPr="000E6347" w:rsidRDefault="00050AB8" w:rsidP="00893B42">
            <w:pPr>
              <w:spacing w:after="0" w:line="360" w:lineRule="auto"/>
              <w:jc w:val="center"/>
              <w:rPr>
                <w:rFonts w:ascii="Times New Roman" w:eastAsia="Times New Roman" w:hAnsi="Times New Roman" w:cs="Times New Roman"/>
                <w:sz w:val="20"/>
                <w:szCs w:val="20"/>
                <w:lang w:eastAsia="id-ID"/>
              </w:rPr>
            </w:pPr>
            <w:r w:rsidRPr="000E6347">
              <w:rPr>
                <w:rFonts w:ascii="Times New Roman" w:hAnsi="Times New Roman" w:cs="Times New Roman"/>
                <w:sz w:val="20"/>
                <w:szCs w:val="20"/>
              </w:rPr>
              <w:t>...g...</w:t>
            </w:r>
          </w:p>
        </w:tc>
      </w:tr>
      <w:tr w:rsidR="00050AB8" w:rsidRPr="000E6347" w14:paraId="5232AC90" w14:textId="77777777" w:rsidTr="00893B42">
        <w:trPr>
          <w:trHeight w:val="300"/>
        </w:trPr>
        <w:tc>
          <w:tcPr>
            <w:tcW w:w="2127" w:type="dxa"/>
            <w:tcBorders>
              <w:top w:val="nil"/>
              <w:left w:val="nil"/>
              <w:bottom w:val="nil"/>
              <w:right w:val="nil"/>
            </w:tcBorders>
            <w:shd w:val="clear" w:color="auto" w:fill="auto"/>
            <w:noWrap/>
            <w:vAlign w:val="center"/>
            <w:hideMark/>
          </w:tcPr>
          <w:p w14:paraId="6EAA5297" w14:textId="77777777" w:rsidR="00050AB8" w:rsidRPr="000E6347" w:rsidRDefault="00050AB8" w:rsidP="00893B42">
            <w:pPr>
              <w:spacing w:after="0" w:line="240" w:lineRule="auto"/>
              <w:rPr>
                <w:rFonts w:ascii="Times New Roman" w:eastAsia="Times New Roman" w:hAnsi="Times New Roman" w:cs="Times New Roman"/>
                <w:b/>
                <w:bCs/>
                <w:sz w:val="20"/>
                <w:szCs w:val="20"/>
                <w:lang w:eastAsia="id-ID"/>
              </w:rPr>
            </w:pPr>
            <w:r w:rsidRPr="000E6347">
              <w:rPr>
                <w:rFonts w:ascii="Times New Roman" w:eastAsia="Times New Roman" w:hAnsi="Times New Roman" w:cs="Times New Roman"/>
                <w:b/>
                <w:bCs/>
                <w:sz w:val="20"/>
                <w:szCs w:val="20"/>
                <w:lang w:eastAsia="id-ID"/>
              </w:rPr>
              <w:t>100:0</w:t>
            </w:r>
          </w:p>
        </w:tc>
        <w:tc>
          <w:tcPr>
            <w:tcW w:w="2551" w:type="dxa"/>
            <w:tcBorders>
              <w:top w:val="nil"/>
              <w:left w:val="nil"/>
              <w:bottom w:val="nil"/>
              <w:right w:val="nil"/>
            </w:tcBorders>
            <w:vAlign w:val="center"/>
          </w:tcPr>
          <w:p w14:paraId="172F612C"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73,99 a</w:t>
            </w:r>
          </w:p>
        </w:tc>
        <w:tc>
          <w:tcPr>
            <w:tcW w:w="2268" w:type="dxa"/>
            <w:tcBorders>
              <w:top w:val="nil"/>
              <w:left w:val="nil"/>
              <w:bottom w:val="nil"/>
              <w:right w:val="nil"/>
            </w:tcBorders>
            <w:shd w:val="clear" w:color="auto" w:fill="auto"/>
            <w:noWrap/>
            <w:vAlign w:val="center"/>
            <w:hideMark/>
          </w:tcPr>
          <w:p w14:paraId="0FAF9833"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13,89 b</w:t>
            </w:r>
          </w:p>
        </w:tc>
        <w:tc>
          <w:tcPr>
            <w:tcW w:w="2693" w:type="dxa"/>
            <w:tcBorders>
              <w:top w:val="nil"/>
              <w:left w:val="nil"/>
              <w:bottom w:val="nil"/>
              <w:right w:val="nil"/>
            </w:tcBorders>
            <w:shd w:val="clear" w:color="auto" w:fill="auto"/>
            <w:noWrap/>
            <w:vAlign w:val="center"/>
            <w:hideMark/>
          </w:tcPr>
          <w:p w14:paraId="5E6E8D61"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hAnsi="Times New Roman" w:cs="Times New Roman"/>
                <w:sz w:val="20"/>
                <w:szCs w:val="20"/>
              </w:rPr>
              <w:t>10,13 b</w:t>
            </w:r>
          </w:p>
        </w:tc>
      </w:tr>
      <w:tr w:rsidR="00050AB8" w:rsidRPr="000E6347" w14:paraId="70950CD3" w14:textId="77777777" w:rsidTr="00893B42">
        <w:trPr>
          <w:trHeight w:val="300"/>
        </w:trPr>
        <w:tc>
          <w:tcPr>
            <w:tcW w:w="2127" w:type="dxa"/>
            <w:tcBorders>
              <w:top w:val="nil"/>
              <w:left w:val="nil"/>
              <w:bottom w:val="nil"/>
              <w:right w:val="nil"/>
            </w:tcBorders>
            <w:shd w:val="clear" w:color="auto" w:fill="auto"/>
            <w:noWrap/>
            <w:vAlign w:val="center"/>
            <w:hideMark/>
          </w:tcPr>
          <w:p w14:paraId="7D12E07B" w14:textId="77777777" w:rsidR="00050AB8" w:rsidRPr="000E6347" w:rsidRDefault="00050AB8" w:rsidP="00893B42">
            <w:pPr>
              <w:spacing w:after="0" w:line="240" w:lineRule="auto"/>
              <w:rPr>
                <w:rFonts w:ascii="Times New Roman" w:eastAsia="Times New Roman" w:hAnsi="Times New Roman" w:cs="Times New Roman"/>
                <w:b/>
                <w:bCs/>
                <w:sz w:val="20"/>
                <w:szCs w:val="20"/>
                <w:lang w:eastAsia="id-ID"/>
              </w:rPr>
            </w:pPr>
            <w:r w:rsidRPr="000E6347">
              <w:rPr>
                <w:rFonts w:ascii="Times New Roman" w:eastAsia="Times New Roman" w:hAnsi="Times New Roman" w:cs="Times New Roman"/>
                <w:b/>
                <w:bCs/>
                <w:sz w:val="20"/>
                <w:szCs w:val="20"/>
                <w:lang w:eastAsia="id-ID"/>
              </w:rPr>
              <w:t>80:20</w:t>
            </w:r>
          </w:p>
        </w:tc>
        <w:tc>
          <w:tcPr>
            <w:tcW w:w="2551" w:type="dxa"/>
            <w:tcBorders>
              <w:top w:val="nil"/>
              <w:left w:val="nil"/>
              <w:bottom w:val="nil"/>
              <w:right w:val="nil"/>
            </w:tcBorders>
            <w:vAlign w:val="center"/>
          </w:tcPr>
          <w:p w14:paraId="583ADC86"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80,92 a</w:t>
            </w:r>
          </w:p>
        </w:tc>
        <w:tc>
          <w:tcPr>
            <w:tcW w:w="2268" w:type="dxa"/>
            <w:tcBorders>
              <w:top w:val="nil"/>
              <w:left w:val="nil"/>
              <w:bottom w:val="nil"/>
              <w:right w:val="nil"/>
            </w:tcBorders>
            <w:shd w:val="clear" w:color="auto" w:fill="auto"/>
            <w:noWrap/>
            <w:vAlign w:val="center"/>
            <w:hideMark/>
          </w:tcPr>
          <w:p w14:paraId="652AD4AC"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16,44 a</w:t>
            </w:r>
          </w:p>
        </w:tc>
        <w:tc>
          <w:tcPr>
            <w:tcW w:w="2693" w:type="dxa"/>
            <w:tcBorders>
              <w:top w:val="nil"/>
              <w:left w:val="nil"/>
              <w:bottom w:val="nil"/>
              <w:right w:val="nil"/>
            </w:tcBorders>
            <w:shd w:val="clear" w:color="auto" w:fill="auto"/>
            <w:noWrap/>
            <w:vAlign w:val="center"/>
            <w:hideMark/>
          </w:tcPr>
          <w:p w14:paraId="372DBC14"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hAnsi="Times New Roman" w:cs="Times New Roman"/>
                <w:sz w:val="20"/>
                <w:szCs w:val="20"/>
              </w:rPr>
              <w:t>13,11 b</w:t>
            </w:r>
          </w:p>
        </w:tc>
      </w:tr>
      <w:tr w:rsidR="00050AB8" w:rsidRPr="000E6347" w14:paraId="173AD577" w14:textId="77777777" w:rsidTr="00893B42">
        <w:trPr>
          <w:trHeight w:val="300"/>
        </w:trPr>
        <w:tc>
          <w:tcPr>
            <w:tcW w:w="2127" w:type="dxa"/>
            <w:tcBorders>
              <w:top w:val="nil"/>
              <w:left w:val="nil"/>
              <w:bottom w:val="nil"/>
              <w:right w:val="nil"/>
            </w:tcBorders>
            <w:shd w:val="clear" w:color="auto" w:fill="auto"/>
            <w:noWrap/>
            <w:vAlign w:val="center"/>
            <w:hideMark/>
          </w:tcPr>
          <w:p w14:paraId="2119F862" w14:textId="77777777" w:rsidR="00050AB8" w:rsidRPr="000E6347" w:rsidRDefault="00050AB8" w:rsidP="00893B42">
            <w:pPr>
              <w:spacing w:after="0" w:line="240" w:lineRule="auto"/>
              <w:rPr>
                <w:rFonts w:ascii="Times New Roman" w:eastAsia="Times New Roman" w:hAnsi="Times New Roman" w:cs="Times New Roman"/>
                <w:b/>
                <w:bCs/>
                <w:sz w:val="20"/>
                <w:szCs w:val="20"/>
                <w:lang w:eastAsia="id-ID"/>
              </w:rPr>
            </w:pPr>
            <w:r w:rsidRPr="000E6347">
              <w:rPr>
                <w:rFonts w:ascii="Times New Roman" w:eastAsia="Times New Roman" w:hAnsi="Times New Roman" w:cs="Times New Roman"/>
                <w:b/>
                <w:bCs/>
                <w:sz w:val="20"/>
                <w:szCs w:val="20"/>
                <w:lang w:eastAsia="id-ID"/>
              </w:rPr>
              <w:t>60:40</w:t>
            </w:r>
          </w:p>
        </w:tc>
        <w:tc>
          <w:tcPr>
            <w:tcW w:w="2551" w:type="dxa"/>
            <w:tcBorders>
              <w:top w:val="nil"/>
              <w:left w:val="nil"/>
              <w:bottom w:val="nil"/>
              <w:right w:val="nil"/>
            </w:tcBorders>
            <w:vAlign w:val="center"/>
          </w:tcPr>
          <w:p w14:paraId="7C5A99A5"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83,41 a</w:t>
            </w:r>
          </w:p>
        </w:tc>
        <w:tc>
          <w:tcPr>
            <w:tcW w:w="2268" w:type="dxa"/>
            <w:tcBorders>
              <w:top w:val="nil"/>
              <w:left w:val="nil"/>
              <w:bottom w:val="nil"/>
              <w:right w:val="nil"/>
            </w:tcBorders>
            <w:shd w:val="clear" w:color="auto" w:fill="auto"/>
            <w:noWrap/>
            <w:vAlign w:val="center"/>
            <w:hideMark/>
          </w:tcPr>
          <w:p w14:paraId="3AC54B2C"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17,56 a</w:t>
            </w:r>
          </w:p>
        </w:tc>
        <w:tc>
          <w:tcPr>
            <w:tcW w:w="2693" w:type="dxa"/>
            <w:tcBorders>
              <w:top w:val="nil"/>
              <w:left w:val="nil"/>
              <w:bottom w:val="nil"/>
              <w:right w:val="nil"/>
            </w:tcBorders>
            <w:shd w:val="clear" w:color="auto" w:fill="auto"/>
            <w:noWrap/>
            <w:vAlign w:val="center"/>
            <w:hideMark/>
          </w:tcPr>
          <w:p w14:paraId="3DE1B71E"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hAnsi="Times New Roman" w:cs="Times New Roman"/>
                <w:sz w:val="20"/>
                <w:szCs w:val="20"/>
              </w:rPr>
              <w:t>17,17 a</w:t>
            </w:r>
          </w:p>
        </w:tc>
      </w:tr>
      <w:tr w:rsidR="00050AB8" w:rsidRPr="000E6347" w14:paraId="7AF6C9F9" w14:textId="77777777" w:rsidTr="00893B42">
        <w:trPr>
          <w:trHeight w:val="300"/>
        </w:trPr>
        <w:tc>
          <w:tcPr>
            <w:tcW w:w="2127" w:type="dxa"/>
            <w:tcBorders>
              <w:top w:val="nil"/>
              <w:left w:val="nil"/>
              <w:bottom w:val="nil"/>
              <w:right w:val="nil"/>
            </w:tcBorders>
            <w:shd w:val="clear" w:color="auto" w:fill="auto"/>
            <w:noWrap/>
            <w:vAlign w:val="center"/>
            <w:hideMark/>
          </w:tcPr>
          <w:p w14:paraId="471BE85B" w14:textId="77777777" w:rsidR="00050AB8" w:rsidRPr="000E6347" w:rsidRDefault="00050AB8" w:rsidP="00893B42">
            <w:pPr>
              <w:spacing w:after="0" w:line="240" w:lineRule="auto"/>
              <w:rPr>
                <w:rFonts w:ascii="Times New Roman" w:eastAsia="Times New Roman" w:hAnsi="Times New Roman" w:cs="Times New Roman"/>
                <w:b/>
                <w:bCs/>
                <w:sz w:val="20"/>
                <w:szCs w:val="20"/>
                <w:lang w:eastAsia="id-ID"/>
              </w:rPr>
            </w:pPr>
            <w:r w:rsidRPr="000E6347">
              <w:rPr>
                <w:rFonts w:ascii="Times New Roman" w:eastAsia="Times New Roman" w:hAnsi="Times New Roman" w:cs="Times New Roman"/>
                <w:b/>
                <w:bCs/>
                <w:sz w:val="20"/>
                <w:szCs w:val="20"/>
                <w:lang w:eastAsia="id-ID"/>
              </w:rPr>
              <w:t>40:60</w:t>
            </w:r>
          </w:p>
        </w:tc>
        <w:tc>
          <w:tcPr>
            <w:tcW w:w="2551" w:type="dxa"/>
            <w:tcBorders>
              <w:top w:val="nil"/>
              <w:left w:val="nil"/>
              <w:bottom w:val="nil"/>
              <w:right w:val="nil"/>
            </w:tcBorders>
            <w:vAlign w:val="center"/>
          </w:tcPr>
          <w:p w14:paraId="14ADD8C2"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80,93 a</w:t>
            </w:r>
          </w:p>
        </w:tc>
        <w:tc>
          <w:tcPr>
            <w:tcW w:w="2268" w:type="dxa"/>
            <w:tcBorders>
              <w:top w:val="nil"/>
              <w:left w:val="nil"/>
              <w:bottom w:val="nil"/>
              <w:right w:val="nil"/>
            </w:tcBorders>
            <w:shd w:val="clear" w:color="auto" w:fill="auto"/>
            <w:noWrap/>
            <w:vAlign w:val="center"/>
            <w:hideMark/>
          </w:tcPr>
          <w:p w14:paraId="6C613AF4"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17,00 a</w:t>
            </w:r>
          </w:p>
        </w:tc>
        <w:tc>
          <w:tcPr>
            <w:tcW w:w="2693" w:type="dxa"/>
            <w:tcBorders>
              <w:top w:val="nil"/>
              <w:left w:val="nil"/>
              <w:bottom w:val="nil"/>
              <w:right w:val="nil"/>
            </w:tcBorders>
            <w:shd w:val="clear" w:color="auto" w:fill="auto"/>
            <w:noWrap/>
            <w:vAlign w:val="center"/>
            <w:hideMark/>
          </w:tcPr>
          <w:p w14:paraId="691F907C"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hAnsi="Times New Roman" w:cs="Times New Roman"/>
                <w:sz w:val="20"/>
                <w:szCs w:val="20"/>
              </w:rPr>
              <w:t>16,46 a</w:t>
            </w:r>
          </w:p>
        </w:tc>
      </w:tr>
      <w:tr w:rsidR="00050AB8" w:rsidRPr="000E6347" w14:paraId="2AFAAFB8" w14:textId="77777777" w:rsidTr="00893B42">
        <w:trPr>
          <w:trHeight w:val="300"/>
        </w:trPr>
        <w:tc>
          <w:tcPr>
            <w:tcW w:w="2127" w:type="dxa"/>
            <w:tcBorders>
              <w:top w:val="nil"/>
              <w:left w:val="nil"/>
              <w:bottom w:val="single" w:sz="4" w:space="0" w:color="auto"/>
              <w:right w:val="nil"/>
            </w:tcBorders>
            <w:shd w:val="clear" w:color="auto" w:fill="auto"/>
            <w:noWrap/>
            <w:vAlign w:val="center"/>
            <w:hideMark/>
          </w:tcPr>
          <w:p w14:paraId="68AF48FF" w14:textId="77777777" w:rsidR="00050AB8" w:rsidRPr="000E6347" w:rsidRDefault="00050AB8" w:rsidP="00893B42">
            <w:pPr>
              <w:spacing w:after="0" w:line="240" w:lineRule="auto"/>
              <w:rPr>
                <w:rFonts w:ascii="Times New Roman" w:eastAsia="Times New Roman" w:hAnsi="Times New Roman" w:cs="Times New Roman"/>
                <w:b/>
                <w:bCs/>
                <w:sz w:val="20"/>
                <w:szCs w:val="20"/>
                <w:lang w:eastAsia="id-ID"/>
              </w:rPr>
            </w:pPr>
            <w:r w:rsidRPr="000E6347">
              <w:rPr>
                <w:rFonts w:ascii="Times New Roman" w:eastAsia="Times New Roman" w:hAnsi="Times New Roman" w:cs="Times New Roman"/>
                <w:b/>
                <w:bCs/>
                <w:sz w:val="20"/>
                <w:szCs w:val="20"/>
                <w:lang w:eastAsia="id-ID"/>
              </w:rPr>
              <w:t>20:80</w:t>
            </w:r>
          </w:p>
        </w:tc>
        <w:tc>
          <w:tcPr>
            <w:tcW w:w="2551" w:type="dxa"/>
            <w:tcBorders>
              <w:top w:val="nil"/>
              <w:left w:val="nil"/>
              <w:bottom w:val="single" w:sz="4" w:space="0" w:color="auto"/>
              <w:right w:val="nil"/>
            </w:tcBorders>
            <w:vAlign w:val="center"/>
          </w:tcPr>
          <w:p w14:paraId="27903C13"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77,38 a</w:t>
            </w:r>
          </w:p>
        </w:tc>
        <w:tc>
          <w:tcPr>
            <w:tcW w:w="2268" w:type="dxa"/>
            <w:tcBorders>
              <w:top w:val="nil"/>
              <w:left w:val="nil"/>
              <w:bottom w:val="single" w:sz="4" w:space="0" w:color="auto"/>
              <w:right w:val="nil"/>
            </w:tcBorders>
            <w:shd w:val="clear" w:color="auto" w:fill="auto"/>
            <w:noWrap/>
            <w:vAlign w:val="center"/>
            <w:hideMark/>
          </w:tcPr>
          <w:p w14:paraId="635D6BC8"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14,11 b</w:t>
            </w:r>
          </w:p>
        </w:tc>
        <w:tc>
          <w:tcPr>
            <w:tcW w:w="2693" w:type="dxa"/>
            <w:tcBorders>
              <w:top w:val="nil"/>
              <w:left w:val="nil"/>
              <w:bottom w:val="single" w:sz="4" w:space="0" w:color="auto"/>
              <w:right w:val="nil"/>
            </w:tcBorders>
            <w:shd w:val="clear" w:color="auto" w:fill="auto"/>
            <w:noWrap/>
            <w:vAlign w:val="center"/>
            <w:hideMark/>
          </w:tcPr>
          <w:p w14:paraId="11FCD16B"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hAnsi="Times New Roman" w:cs="Times New Roman"/>
                <w:sz w:val="20"/>
                <w:szCs w:val="20"/>
              </w:rPr>
              <w:t>12,63 b</w:t>
            </w:r>
          </w:p>
        </w:tc>
      </w:tr>
      <w:tr w:rsidR="00050AB8" w:rsidRPr="000E6347" w14:paraId="55C7233A" w14:textId="77777777" w:rsidTr="00893B42">
        <w:trPr>
          <w:trHeight w:val="300"/>
        </w:trPr>
        <w:tc>
          <w:tcPr>
            <w:tcW w:w="2127" w:type="dxa"/>
            <w:tcBorders>
              <w:top w:val="nil"/>
              <w:left w:val="nil"/>
              <w:bottom w:val="single" w:sz="4" w:space="0" w:color="auto"/>
              <w:right w:val="nil"/>
            </w:tcBorders>
            <w:shd w:val="clear" w:color="auto" w:fill="auto"/>
            <w:noWrap/>
            <w:vAlign w:val="center"/>
            <w:hideMark/>
          </w:tcPr>
          <w:p w14:paraId="6E33E202" w14:textId="77777777" w:rsidR="00050AB8" w:rsidRPr="000E6347" w:rsidRDefault="00050AB8" w:rsidP="00893B42">
            <w:pPr>
              <w:spacing w:after="0" w:line="240" w:lineRule="auto"/>
              <w:rPr>
                <w:rFonts w:ascii="Times New Roman" w:eastAsia="Times New Roman" w:hAnsi="Times New Roman" w:cs="Times New Roman"/>
                <w:b/>
                <w:bCs/>
                <w:sz w:val="20"/>
                <w:szCs w:val="20"/>
                <w:lang w:eastAsia="id-ID"/>
              </w:rPr>
            </w:pPr>
            <w:r w:rsidRPr="000E6347">
              <w:rPr>
                <w:rFonts w:ascii="Times New Roman" w:eastAsia="Times New Roman" w:hAnsi="Times New Roman" w:cs="Times New Roman"/>
                <w:b/>
                <w:bCs/>
                <w:sz w:val="20"/>
                <w:szCs w:val="20"/>
                <w:lang w:eastAsia="id-ID"/>
              </w:rPr>
              <w:t>Mean</w:t>
            </w:r>
          </w:p>
        </w:tc>
        <w:tc>
          <w:tcPr>
            <w:tcW w:w="2551" w:type="dxa"/>
            <w:tcBorders>
              <w:top w:val="nil"/>
              <w:left w:val="nil"/>
              <w:bottom w:val="single" w:sz="4" w:space="0" w:color="auto"/>
              <w:right w:val="nil"/>
            </w:tcBorders>
            <w:vAlign w:val="center"/>
          </w:tcPr>
          <w:p w14:paraId="57726175"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79,33</w:t>
            </w:r>
          </w:p>
        </w:tc>
        <w:tc>
          <w:tcPr>
            <w:tcW w:w="2268" w:type="dxa"/>
            <w:tcBorders>
              <w:top w:val="nil"/>
              <w:left w:val="nil"/>
              <w:bottom w:val="single" w:sz="4" w:space="0" w:color="auto"/>
              <w:right w:val="nil"/>
            </w:tcBorders>
            <w:shd w:val="clear" w:color="auto" w:fill="auto"/>
            <w:noWrap/>
            <w:vAlign w:val="center"/>
            <w:hideMark/>
          </w:tcPr>
          <w:p w14:paraId="5A11B3B9"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15,80</w:t>
            </w:r>
          </w:p>
        </w:tc>
        <w:tc>
          <w:tcPr>
            <w:tcW w:w="2693" w:type="dxa"/>
            <w:tcBorders>
              <w:top w:val="nil"/>
              <w:left w:val="nil"/>
              <w:bottom w:val="single" w:sz="4" w:space="0" w:color="auto"/>
              <w:right w:val="nil"/>
            </w:tcBorders>
            <w:shd w:val="clear" w:color="auto" w:fill="auto"/>
            <w:noWrap/>
            <w:vAlign w:val="center"/>
            <w:hideMark/>
          </w:tcPr>
          <w:p w14:paraId="7428A176" w14:textId="77777777" w:rsidR="00050AB8" w:rsidRPr="000E6347" w:rsidRDefault="00050AB8" w:rsidP="00893B42">
            <w:pPr>
              <w:spacing w:after="0" w:line="276" w:lineRule="auto"/>
              <w:jc w:val="center"/>
              <w:rPr>
                <w:rFonts w:ascii="Times New Roman" w:eastAsia="Times New Roman" w:hAnsi="Times New Roman" w:cs="Times New Roman"/>
                <w:sz w:val="20"/>
                <w:szCs w:val="20"/>
                <w:lang w:eastAsia="id-ID"/>
              </w:rPr>
            </w:pPr>
            <w:r w:rsidRPr="000E6347">
              <w:rPr>
                <w:rFonts w:ascii="Times New Roman" w:hAnsi="Times New Roman" w:cs="Times New Roman"/>
                <w:sz w:val="20"/>
                <w:szCs w:val="20"/>
              </w:rPr>
              <w:t>13,90</w:t>
            </w:r>
          </w:p>
        </w:tc>
      </w:tr>
      <w:tr w:rsidR="00050AB8" w:rsidRPr="000E6347" w14:paraId="38D6FA14" w14:textId="77777777" w:rsidTr="00893B42">
        <w:trPr>
          <w:trHeight w:val="300"/>
        </w:trPr>
        <w:tc>
          <w:tcPr>
            <w:tcW w:w="2127" w:type="dxa"/>
            <w:tcBorders>
              <w:top w:val="nil"/>
              <w:left w:val="nil"/>
              <w:bottom w:val="single" w:sz="4" w:space="0" w:color="auto"/>
              <w:right w:val="nil"/>
            </w:tcBorders>
            <w:shd w:val="clear" w:color="auto" w:fill="auto"/>
            <w:noWrap/>
            <w:vAlign w:val="center"/>
            <w:hideMark/>
          </w:tcPr>
          <w:p w14:paraId="539F4F8C" w14:textId="77777777" w:rsidR="00050AB8" w:rsidRPr="000E6347" w:rsidRDefault="00050AB8" w:rsidP="00893B42">
            <w:pPr>
              <w:spacing w:after="0" w:line="240" w:lineRule="auto"/>
              <w:rPr>
                <w:rFonts w:ascii="Times New Roman" w:eastAsia="Times New Roman" w:hAnsi="Times New Roman" w:cs="Times New Roman"/>
                <w:b/>
                <w:bCs/>
                <w:sz w:val="20"/>
                <w:szCs w:val="20"/>
                <w:lang w:eastAsia="id-ID"/>
              </w:rPr>
            </w:pPr>
            <w:r w:rsidRPr="000E6347">
              <w:rPr>
                <w:rFonts w:ascii="Times New Roman" w:eastAsia="Times New Roman" w:hAnsi="Times New Roman" w:cs="Times New Roman"/>
                <w:b/>
                <w:bCs/>
                <w:sz w:val="20"/>
                <w:szCs w:val="20"/>
                <w:lang w:eastAsia="id-ID"/>
              </w:rPr>
              <w:t>CV (%)</w:t>
            </w:r>
          </w:p>
        </w:tc>
        <w:tc>
          <w:tcPr>
            <w:tcW w:w="2551" w:type="dxa"/>
            <w:tcBorders>
              <w:top w:val="nil"/>
              <w:left w:val="nil"/>
              <w:bottom w:val="single" w:sz="4" w:space="0" w:color="auto"/>
              <w:right w:val="nil"/>
            </w:tcBorders>
            <w:vAlign w:val="center"/>
          </w:tcPr>
          <w:p w14:paraId="21BB81C8" w14:textId="77777777" w:rsidR="00050AB8" w:rsidRPr="000E6347" w:rsidRDefault="00050AB8" w:rsidP="00893B42">
            <w:pPr>
              <w:spacing w:after="0" w:line="240"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6,84</w:t>
            </w:r>
          </w:p>
        </w:tc>
        <w:tc>
          <w:tcPr>
            <w:tcW w:w="2268" w:type="dxa"/>
            <w:tcBorders>
              <w:top w:val="nil"/>
              <w:left w:val="nil"/>
              <w:bottom w:val="single" w:sz="4" w:space="0" w:color="auto"/>
              <w:right w:val="nil"/>
            </w:tcBorders>
            <w:shd w:val="clear" w:color="auto" w:fill="auto"/>
            <w:noWrap/>
            <w:vAlign w:val="center"/>
            <w:hideMark/>
          </w:tcPr>
          <w:p w14:paraId="316E99EB" w14:textId="77777777" w:rsidR="00050AB8" w:rsidRPr="000E6347" w:rsidRDefault="00050AB8" w:rsidP="00893B42">
            <w:pPr>
              <w:spacing w:after="0" w:line="240" w:lineRule="auto"/>
              <w:jc w:val="center"/>
              <w:rPr>
                <w:rFonts w:ascii="Times New Roman" w:eastAsia="Times New Roman" w:hAnsi="Times New Roman" w:cs="Times New Roman"/>
                <w:sz w:val="20"/>
                <w:szCs w:val="20"/>
                <w:lang w:eastAsia="id-ID"/>
              </w:rPr>
            </w:pPr>
            <w:r w:rsidRPr="000E6347">
              <w:rPr>
                <w:rFonts w:ascii="Times New Roman" w:eastAsia="Times New Roman" w:hAnsi="Times New Roman" w:cs="Times New Roman"/>
                <w:sz w:val="20"/>
                <w:szCs w:val="20"/>
                <w:lang w:eastAsia="id-ID"/>
              </w:rPr>
              <w:t>5,27</w:t>
            </w:r>
          </w:p>
        </w:tc>
        <w:tc>
          <w:tcPr>
            <w:tcW w:w="2693" w:type="dxa"/>
            <w:tcBorders>
              <w:top w:val="nil"/>
              <w:left w:val="nil"/>
              <w:bottom w:val="single" w:sz="4" w:space="0" w:color="auto"/>
              <w:right w:val="nil"/>
            </w:tcBorders>
            <w:shd w:val="clear" w:color="auto" w:fill="auto"/>
            <w:noWrap/>
            <w:vAlign w:val="center"/>
            <w:hideMark/>
          </w:tcPr>
          <w:p w14:paraId="7B13920D" w14:textId="77777777" w:rsidR="00050AB8" w:rsidRPr="000E6347" w:rsidRDefault="00050AB8" w:rsidP="00893B42">
            <w:pPr>
              <w:spacing w:after="0" w:line="240" w:lineRule="auto"/>
              <w:jc w:val="center"/>
              <w:rPr>
                <w:rFonts w:ascii="Times New Roman" w:eastAsia="Times New Roman" w:hAnsi="Times New Roman" w:cs="Times New Roman"/>
                <w:sz w:val="20"/>
                <w:szCs w:val="20"/>
                <w:lang w:eastAsia="id-ID"/>
              </w:rPr>
            </w:pPr>
            <w:r w:rsidRPr="000E6347">
              <w:rPr>
                <w:rFonts w:ascii="Times New Roman" w:hAnsi="Times New Roman" w:cs="Times New Roman"/>
                <w:sz w:val="20"/>
                <w:szCs w:val="20"/>
              </w:rPr>
              <w:t>11,42</w:t>
            </w:r>
          </w:p>
        </w:tc>
      </w:tr>
    </w:tbl>
    <w:p w14:paraId="2A44A6C3" w14:textId="77777777" w:rsidR="00050AB8" w:rsidRPr="000E6347" w:rsidRDefault="00050AB8" w:rsidP="00050AB8">
      <w:pPr>
        <w:tabs>
          <w:tab w:val="left" w:leader="dot" w:pos="4536"/>
        </w:tabs>
        <w:jc w:val="both"/>
        <w:rPr>
          <w:rFonts w:ascii="Times New Roman" w:hAnsi="Times New Roman" w:cs="Times New Roman"/>
          <w:sz w:val="18"/>
          <w:szCs w:val="18"/>
        </w:rPr>
      </w:pPr>
      <w:r w:rsidRPr="000E6347">
        <w:rPr>
          <w:rFonts w:ascii="Times New Roman" w:hAnsi="Times New Roman" w:cs="Times New Roman"/>
          <w:sz w:val="18"/>
          <w:szCs w:val="18"/>
        </w:rPr>
        <w:t>Note: Note: number followed by the same letter in the column indicates not significantly different according to LSD at 5% levels.</w:t>
      </w:r>
    </w:p>
    <w:p w14:paraId="0FE220E8" w14:textId="3931554C" w:rsidR="00050AB8" w:rsidRPr="00C1663F" w:rsidRDefault="00050AB8" w:rsidP="00187EF7">
      <w:pPr>
        <w:spacing w:after="0" w:line="360" w:lineRule="auto"/>
        <w:ind w:firstLine="709"/>
        <w:jc w:val="both"/>
        <w:rPr>
          <w:rFonts w:ascii="Times New Roman" w:hAnsi="Times New Roman" w:cs="Times New Roman"/>
        </w:rPr>
      </w:pPr>
      <w:r w:rsidRPr="00E04C4E">
        <w:rPr>
          <w:rFonts w:ascii="Times New Roman" w:hAnsi="Times New Roman" w:cs="Times New Roman"/>
        </w:rPr>
        <w:t xml:space="preserve">The </w:t>
      </w:r>
      <w:r w:rsidR="007712CD">
        <w:rPr>
          <w:rFonts w:ascii="Times New Roman" w:hAnsi="Times New Roman" w:cs="Times New Roman"/>
        </w:rPr>
        <w:t xml:space="preserve">grain </w:t>
      </w:r>
      <w:r w:rsidRPr="00E04C4E">
        <w:rPr>
          <w:rFonts w:ascii="Times New Roman" w:hAnsi="Times New Roman" w:cs="Times New Roman"/>
        </w:rPr>
        <w:t xml:space="preserve">yield per hill was shown (Table 3) that the crops proportion of 60:40 and 40:60 gave yield per hill that was 17,17 g and 16,46 g, respectively. These were 69,50% and 62,55% of </w:t>
      </w:r>
      <w:r w:rsidR="007712CD">
        <w:rPr>
          <w:rFonts w:ascii="Times New Roman" w:hAnsi="Times New Roman" w:cs="Times New Roman"/>
        </w:rPr>
        <w:t xml:space="preserve">grain </w:t>
      </w:r>
      <w:r w:rsidRPr="00E04C4E">
        <w:rPr>
          <w:rFonts w:ascii="Times New Roman" w:hAnsi="Times New Roman" w:cs="Times New Roman"/>
        </w:rPr>
        <w:t>yield per hill higher than the crops population of upland rice under monoculture (100:0).</w:t>
      </w:r>
      <w:r w:rsidRPr="00CE5C2E">
        <w:rPr>
          <w:rFonts w:ascii="Times New Roman" w:hAnsi="Times New Roman" w:cs="Times New Roman"/>
          <w:color w:val="FF0000"/>
        </w:rPr>
        <w:t xml:space="preserve"> </w:t>
      </w:r>
      <w:r w:rsidRPr="00E04C4E">
        <w:rPr>
          <w:rFonts w:ascii="Times New Roman" w:hAnsi="Times New Roman" w:cs="Times New Roman"/>
        </w:rPr>
        <w:t xml:space="preserve">Putra (2011) explained that the increase in the yield </w:t>
      </w:r>
      <w:r w:rsidR="00A927E3">
        <w:rPr>
          <w:rFonts w:ascii="Times New Roman" w:hAnsi="Times New Roman" w:cs="Times New Roman"/>
        </w:rPr>
        <w:t>was</w:t>
      </w:r>
      <w:r w:rsidRPr="00E04C4E">
        <w:rPr>
          <w:rFonts w:ascii="Times New Roman" w:hAnsi="Times New Roman" w:cs="Times New Roman"/>
        </w:rPr>
        <w:t xml:space="preserve"> related to the number of panicles that c</w:t>
      </w:r>
      <w:r w:rsidR="00A927E3">
        <w:rPr>
          <w:rFonts w:ascii="Times New Roman" w:hAnsi="Times New Roman" w:cs="Times New Roman"/>
        </w:rPr>
        <w:t>ould</w:t>
      </w:r>
      <w:r w:rsidRPr="00E04C4E">
        <w:rPr>
          <w:rFonts w:ascii="Times New Roman" w:hAnsi="Times New Roman" w:cs="Times New Roman"/>
        </w:rPr>
        <w:t xml:space="preserve"> be formed by upland rice. In addition to the dry matter produced was also effected on the </w:t>
      </w:r>
      <w:r w:rsidR="007712CD">
        <w:rPr>
          <w:rFonts w:ascii="Times New Roman" w:hAnsi="Times New Roman" w:cs="Times New Roman"/>
        </w:rPr>
        <w:t xml:space="preserve">grain </w:t>
      </w:r>
      <w:r w:rsidRPr="00E04C4E">
        <w:rPr>
          <w:rFonts w:ascii="Times New Roman" w:hAnsi="Times New Roman" w:cs="Times New Roman"/>
        </w:rPr>
        <w:t xml:space="preserve">yield. Through the equation </w:t>
      </w:r>
      <w:r w:rsidR="00C079B9" w:rsidRPr="00C079B9">
        <w:rPr>
          <w:rFonts w:ascii="Times New Roman" w:hAnsi="Times New Roman" w:cs="Times New Roman"/>
          <w:lang w:val="en-US"/>
        </w:rPr>
        <w:t>y = 4,2636x</w:t>
      </w:r>
      <w:r w:rsidR="00C079B9" w:rsidRPr="00C079B9">
        <w:rPr>
          <w:rFonts w:ascii="Times New Roman" w:hAnsi="Times New Roman" w:cs="Times New Roman"/>
          <w:position w:val="7"/>
          <w:vertAlign w:val="superscript"/>
          <w:lang w:val="en-US"/>
        </w:rPr>
        <w:t>2</w:t>
      </w:r>
      <w:r w:rsidR="00C079B9" w:rsidRPr="00C079B9">
        <w:rPr>
          <w:rFonts w:ascii="Times New Roman" w:hAnsi="Times New Roman" w:cs="Times New Roman"/>
          <w:lang w:val="en-US"/>
        </w:rPr>
        <w:t xml:space="preserve"> - 3,2292x + </w:t>
      </w:r>
      <w:r w:rsidR="00C079B9" w:rsidRPr="00C079B9">
        <w:rPr>
          <w:rFonts w:ascii="Times New Roman" w:hAnsi="Times New Roman" w:cs="Times New Roman"/>
          <w:lang w:val="en-US"/>
        </w:rPr>
        <w:lastRenderedPageBreak/>
        <w:t>11,289</w:t>
      </w:r>
      <w:r w:rsidRPr="00E04C4E">
        <w:rPr>
          <w:rFonts w:ascii="Times New Roman" w:hAnsi="Times New Roman" w:cs="Times New Roman"/>
        </w:rPr>
        <w:t xml:space="preserve"> (R</w:t>
      </w:r>
      <w:r w:rsidRPr="00E04C4E">
        <w:rPr>
          <w:rFonts w:ascii="Times New Roman" w:hAnsi="Times New Roman" w:cs="Times New Roman"/>
          <w:vertAlign w:val="superscript"/>
        </w:rPr>
        <w:t>2</w:t>
      </w:r>
      <w:r w:rsidR="00C079B9">
        <w:rPr>
          <w:rFonts w:ascii="Times New Roman" w:hAnsi="Times New Roman" w:cs="Times New Roman"/>
        </w:rPr>
        <w:t xml:space="preserve"> = 0,5483</w:t>
      </w:r>
      <w:r w:rsidRPr="00E04C4E">
        <w:rPr>
          <w:rFonts w:ascii="Times New Roman" w:hAnsi="Times New Roman" w:cs="Times New Roman"/>
        </w:rPr>
        <w:t>) (Figure 2), it could be seen that was the higher the rate of plant growth, the grain yield which would be more produced.</w:t>
      </w:r>
      <w:r w:rsidR="00965949">
        <w:rPr>
          <w:rFonts w:ascii="Times New Roman" w:hAnsi="Times New Roman" w:cs="Times New Roman"/>
        </w:rPr>
        <w:t xml:space="preserve"> </w:t>
      </w:r>
      <w:r w:rsidR="007712CD">
        <w:rPr>
          <w:rFonts w:ascii="Times New Roman" w:hAnsi="Times New Roman" w:cs="Times New Roman"/>
          <w:lang w:val="en"/>
        </w:rPr>
        <w:t>In addition, the grain yield was</w:t>
      </w:r>
      <w:r w:rsidR="007712CD" w:rsidRPr="00234492">
        <w:rPr>
          <w:rFonts w:ascii="Times New Roman" w:hAnsi="Times New Roman" w:cs="Times New Roman"/>
          <w:lang w:val="en"/>
        </w:rPr>
        <w:t xml:space="preserve"> also influenced by the number of panicles that are formed. The regression analysis results </w:t>
      </w:r>
      <w:proofErr w:type="gramStart"/>
      <w:r w:rsidR="007712CD" w:rsidRPr="00234492">
        <w:rPr>
          <w:rFonts w:ascii="Times New Roman" w:hAnsi="Times New Roman" w:cs="Times New Roman"/>
        </w:rPr>
        <w:t>was</w:t>
      </w:r>
      <w:proofErr w:type="gramEnd"/>
      <w:r w:rsidR="007712CD" w:rsidRPr="00234492">
        <w:rPr>
          <w:rFonts w:ascii="Times New Roman" w:hAnsi="Times New Roman" w:cs="Times New Roman"/>
        </w:rPr>
        <w:t xml:space="preserve"> </w:t>
      </w:r>
      <w:r w:rsidR="007712CD" w:rsidRPr="00234492">
        <w:rPr>
          <w:rFonts w:ascii="Times New Roman" w:hAnsi="Times New Roman" w:cs="Times New Roman"/>
          <w:lang w:val="en"/>
        </w:rPr>
        <w:t>show</w:t>
      </w:r>
      <w:r w:rsidR="007712CD" w:rsidRPr="00234492">
        <w:rPr>
          <w:rFonts w:ascii="Times New Roman" w:hAnsi="Times New Roman" w:cs="Times New Roman"/>
        </w:rPr>
        <w:t>n</w:t>
      </w:r>
      <w:r w:rsidR="007712CD" w:rsidRPr="00234492">
        <w:rPr>
          <w:rFonts w:ascii="Times New Roman" w:hAnsi="Times New Roman" w:cs="Times New Roman"/>
          <w:lang w:val="en"/>
        </w:rPr>
        <w:t xml:space="preserve"> that the relationship between the number of panicles with the grain yield was the form of quadratic curve where y = -0</w:t>
      </w:r>
      <w:r w:rsidR="007712CD" w:rsidRPr="00234492">
        <w:rPr>
          <w:rFonts w:ascii="Times New Roman" w:hAnsi="Times New Roman" w:cs="Times New Roman"/>
        </w:rPr>
        <w:t>,</w:t>
      </w:r>
      <w:r w:rsidR="007712CD" w:rsidRPr="00234492">
        <w:rPr>
          <w:rFonts w:ascii="Times New Roman" w:hAnsi="Times New Roman" w:cs="Times New Roman"/>
          <w:lang w:val="en"/>
        </w:rPr>
        <w:t>1378x2 + 5,296x – 34,934 (R</w:t>
      </w:r>
      <w:r w:rsidR="007712CD" w:rsidRPr="00234492">
        <w:rPr>
          <w:rFonts w:ascii="Times New Roman" w:hAnsi="Times New Roman" w:cs="Times New Roman"/>
          <w:vertAlign w:val="superscript"/>
          <w:lang w:val="en"/>
        </w:rPr>
        <w:t>2</w:t>
      </w:r>
      <w:r w:rsidR="007712CD" w:rsidRPr="00234492">
        <w:rPr>
          <w:rFonts w:ascii="Times New Roman" w:hAnsi="Times New Roman" w:cs="Times New Roman"/>
          <w:lang w:val="en"/>
        </w:rPr>
        <w:t xml:space="preserve"> = 0,3731) (Figure 2). From the curve could be explained that the grain yield would</w:t>
      </w:r>
      <w:r w:rsidR="007712CD">
        <w:rPr>
          <w:rFonts w:ascii="Times New Roman" w:hAnsi="Times New Roman" w:cs="Times New Roman"/>
          <w:lang w:val="en"/>
        </w:rPr>
        <w:t xml:space="preserve"> reach 19,</w:t>
      </w:r>
      <w:r w:rsidR="007712CD" w:rsidRPr="00234492">
        <w:rPr>
          <w:rFonts w:ascii="Times New Roman" w:hAnsi="Times New Roman" w:cs="Times New Roman"/>
          <w:lang w:val="en"/>
        </w:rPr>
        <w:t>98 g (optimum point) when the number of panicles was at the number 16</w:t>
      </w:r>
      <w:r w:rsidR="007712CD">
        <w:rPr>
          <w:rFonts w:ascii="Times New Roman" w:hAnsi="Times New Roman" w:cs="Times New Roman"/>
          <w:lang w:val="en"/>
        </w:rPr>
        <w:t>,</w:t>
      </w:r>
      <w:r w:rsidR="007712CD" w:rsidRPr="00234492">
        <w:rPr>
          <w:rFonts w:ascii="Times New Roman" w:hAnsi="Times New Roman" w:cs="Times New Roman"/>
          <w:lang w:val="en"/>
        </w:rPr>
        <w:t>33</w:t>
      </w:r>
      <w:r w:rsidR="00BE01F5">
        <w:rPr>
          <w:rFonts w:ascii="Times New Roman" w:hAnsi="Times New Roman" w:cs="Times New Roman"/>
        </w:rPr>
        <w:t xml:space="preserve"> </w:t>
      </w:r>
      <w:r w:rsidR="00BE01F5" w:rsidRPr="00234492">
        <w:rPr>
          <w:rFonts w:ascii="Times New Roman" w:hAnsi="Times New Roman" w:cs="Times New Roman"/>
          <w:lang w:val="en"/>
        </w:rPr>
        <w:t>(Figure 2)</w:t>
      </w:r>
      <w:r w:rsidR="007712CD" w:rsidRPr="00234492">
        <w:rPr>
          <w:rFonts w:ascii="Times New Roman" w:hAnsi="Times New Roman" w:cs="Times New Roman"/>
          <w:lang w:val="en"/>
        </w:rPr>
        <w:t xml:space="preserve">. An increase in the number of panicles exceeding the optimum </w:t>
      </w:r>
      <w:r w:rsidR="007712CD" w:rsidRPr="00234492">
        <w:rPr>
          <w:rFonts w:ascii="Times New Roman" w:hAnsi="Times New Roman" w:cs="Times New Roman"/>
        </w:rPr>
        <w:t>point</w:t>
      </w:r>
      <w:r w:rsidR="007712CD" w:rsidRPr="00234492">
        <w:rPr>
          <w:rFonts w:ascii="Times New Roman" w:hAnsi="Times New Roman" w:cs="Times New Roman"/>
          <w:lang w:val="en"/>
        </w:rPr>
        <w:t xml:space="preserve"> was not able to increase grain yield.</w:t>
      </w:r>
      <w:r w:rsidR="00C1663F">
        <w:rPr>
          <w:rFonts w:ascii="Times New Roman" w:hAnsi="Times New Roman" w:cs="Times New Roman"/>
        </w:rPr>
        <w:t xml:space="preserve"> </w:t>
      </w:r>
    </w:p>
    <w:p w14:paraId="2F887987" w14:textId="2D21C361" w:rsidR="00882E13" w:rsidRDefault="00187EF7" w:rsidP="007712CD">
      <w:pPr>
        <w:spacing w:after="0" w:line="360" w:lineRule="auto"/>
        <w:ind w:firstLine="709"/>
        <w:jc w:val="both"/>
        <w:rPr>
          <w:rFonts w:ascii="Times New Roman" w:hAnsi="Times New Roman" w:cs="Times New Roman"/>
          <w:lang w:val="en"/>
        </w:rPr>
      </w:pPr>
      <w:r w:rsidRPr="004F1746">
        <w:rPr>
          <w:rFonts w:ascii="Times New Roman" w:hAnsi="Times New Roman" w:cs="Times New Roman"/>
          <w:lang w:val="en"/>
        </w:rPr>
        <w:t xml:space="preserve">Ghosh </w:t>
      </w:r>
      <w:r w:rsidRPr="004F1746">
        <w:rPr>
          <w:rFonts w:ascii="Times New Roman" w:hAnsi="Times New Roman" w:cs="Times New Roman"/>
          <w:i/>
          <w:lang w:val="en"/>
        </w:rPr>
        <w:t>et al.</w:t>
      </w:r>
      <w:r w:rsidRPr="004F1746">
        <w:rPr>
          <w:rFonts w:ascii="Times New Roman" w:hAnsi="Times New Roman" w:cs="Times New Roman"/>
          <w:lang w:val="en"/>
        </w:rPr>
        <w:t xml:space="preserve"> (2006) explain</w:t>
      </w:r>
      <w:r w:rsidR="00A927E3">
        <w:rPr>
          <w:rFonts w:ascii="Times New Roman" w:hAnsi="Times New Roman" w:cs="Times New Roman"/>
        </w:rPr>
        <w:t>ed</w:t>
      </w:r>
      <w:r>
        <w:rPr>
          <w:rFonts w:ascii="Times New Roman" w:hAnsi="Times New Roman" w:cs="Times New Roman"/>
          <w:lang w:val="en"/>
        </w:rPr>
        <w:t xml:space="preserve"> that high crop growth rate</w:t>
      </w:r>
      <w:r w:rsidR="00A927E3">
        <w:rPr>
          <w:rFonts w:ascii="Times New Roman" w:hAnsi="Times New Roman" w:cs="Times New Roman"/>
          <w:lang w:val="en"/>
        </w:rPr>
        <w:t xml:space="preserve"> ga</w:t>
      </w:r>
      <w:r w:rsidRPr="004F1746">
        <w:rPr>
          <w:rFonts w:ascii="Times New Roman" w:hAnsi="Times New Roman" w:cs="Times New Roman"/>
          <w:lang w:val="en"/>
        </w:rPr>
        <w:t xml:space="preserve">ve a high yield. The crop growth rate was influenced by an adequate supply of nitrogen. Nitrogen was used crops for metabolic processes in crop cell division and enlargement. </w:t>
      </w:r>
      <w:r w:rsidRPr="002B3E5D">
        <w:rPr>
          <w:rFonts w:ascii="Times New Roman" w:hAnsi="Times New Roman" w:cs="Times New Roman"/>
        </w:rPr>
        <w:t>The higher growth and grain yield were influenced by the increasing soybean proportion. The increasing of soybean proportion was able to provide nitrogen supply from N</w:t>
      </w:r>
      <w:r w:rsidRPr="00BE3343">
        <w:rPr>
          <w:rFonts w:ascii="Times New Roman" w:hAnsi="Times New Roman" w:cs="Times New Roman"/>
          <w:vertAlign w:val="subscript"/>
        </w:rPr>
        <w:t>2</w:t>
      </w:r>
      <w:r w:rsidRPr="002B3E5D">
        <w:rPr>
          <w:rFonts w:ascii="Times New Roman" w:hAnsi="Times New Roman" w:cs="Times New Roman"/>
        </w:rPr>
        <w:t xml:space="preserve"> fixation to be utilized by upland rice.</w:t>
      </w:r>
      <w:r>
        <w:rPr>
          <w:rFonts w:ascii="Times New Roman" w:hAnsi="Times New Roman" w:cs="Times New Roman"/>
        </w:rPr>
        <w:t xml:space="preserve"> </w:t>
      </w:r>
      <w:r w:rsidRPr="004F1746">
        <w:rPr>
          <w:rFonts w:ascii="Times New Roman" w:hAnsi="Times New Roman" w:cs="Times New Roman"/>
          <w:lang w:val="en"/>
        </w:rPr>
        <w:t xml:space="preserve">Through this explanation, it could be assumed that the presence of soybean in upland rice crops has a positive effect on nitrogen supply. Peoples </w:t>
      </w:r>
      <w:r w:rsidRPr="004F1746">
        <w:rPr>
          <w:rFonts w:ascii="Times New Roman" w:hAnsi="Times New Roman" w:cs="Times New Roman"/>
          <w:i/>
          <w:lang w:val="en"/>
        </w:rPr>
        <w:t>et al.</w:t>
      </w:r>
      <w:r w:rsidRPr="004F1746">
        <w:rPr>
          <w:rFonts w:ascii="Times New Roman" w:hAnsi="Times New Roman" w:cs="Times New Roman"/>
          <w:lang w:val="en"/>
        </w:rPr>
        <w:t xml:space="preserve"> (1995) explain</w:t>
      </w:r>
      <w:r>
        <w:rPr>
          <w:rFonts w:ascii="Times New Roman" w:hAnsi="Times New Roman" w:cs="Times New Roman"/>
        </w:rPr>
        <w:t>ed</w:t>
      </w:r>
      <w:r w:rsidRPr="004F1746">
        <w:rPr>
          <w:rFonts w:ascii="Times New Roman" w:hAnsi="Times New Roman" w:cs="Times New Roman"/>
          <w:lang w:val="en"/>
        </w:rPr>
        <w:t xml:space="preserve"> that the amount of nitrogen is fixed by legume ranges from 1 to 80 kg N ha</w:t>
      </w:r>
      <w:r w:rsidRPr="000C3306">
        <w:rPr>
          <w:rFonts w:ascii="Times New Roman" w:hAnsi="Times New Roman" w:cs="Times New Roman"/>
          <w:vertAlign w:val="superscript"/>
          <w:lang w:val="en"/>
        </w:rPr>
        <w:t>-1</w:t>
      </w:r>
      <w:r>
        <w:rPr>
          <w:rFonts w:ascii="Times New Roman" w:hAnsi="Times New Roman" w:cs="Times New Roman"/>
          <w:lang w:val="en"/>
        </w:rPr>
        <w:t>. While</w:t>
      </w:r>
      <w:r w:rsidRPr="004F1746">
        <w:rPr>
          <w:rFonts w:ascii="Times New Roman" w:hAnsi="Times New Roman" w:cs="Times New Roman"/>
          <w:lang w:val="en"/>
        </w:rPr>
        <w:t xml:space="preserve"> the research </w:t>
      </w:r>
      <w:proofErr w:type="spellStart"/>
      <w:r w:rsidRPr="004F1746">
        <w:rPr>
          <w:rFonts w:ascii="Times New Roman" w:hAnsi="Times New Roman" w:cs="Times New Roman"/>
          <w:lang w:val="en"/>
        </w:rPr>
        <w:t>Vitousek</w:t>
      </w:r>
      <w:proofErr w:type="spellEnd"/>
      <w:r w:rsidRPr="004F1746">
        <w:rPr>
          <w:rFonts w:ascii="Times New Roman" w:hAnsi="Times New Roman" w:cs="Times New Roman"/>
          <w:lang w:val="en"/>
        </w:rPr>
        <w:t xml:space="preserve"> </w:t>
      </w:r>
      <w:r w:rsidRPr="004F1746">
        <w:rPr>
          <w:rFonts w:ascii="Times New Roman" w:hAnsi="Times New Roman" w:cs="Times New Roman"/>
          <w:i/>
          <w:lang w:val="en"/>
        </w:rPr>
        <w:t>et al</w:t>
      </w:r>
      <w:r w:rsidRPr="004F1746">
        <w:rPr>
          <w:rFonts w:ascii="Times New Roman" w:hAnsi="Times New Roman" w:cs="Times New Roman"/>
          <w:lang w:val="en"/>
        </w:rPr>
        <w:t>. (2002) explain</w:t>
      </w:r>
      <w:r>
        <w:rPr>
          <w:rFonts w:ascii="Times New Roman" w:hAnsi="Times New Roman" w:cs="Times New Roman"/>
        </w:rPr>
        <w:t>ed</w:t>
      </w:r>
      <w:r w:rsidRPr="004F1746">
        <w:rPr>
          <w:rFonts w:ascii="Times New Roman" w:hAnsi="Times New Roman" w:cs="Times New Roman"/>
          <w:lang w:val="en"/>
        </w:rPr>
        <w:t xml:space="preserve"> that the ability</w:t>
      </w:r>
      <w:r w:rsidR="00A927E3">
        <w:rPr>
          <w:rFonts w:ascii="Times New Roman" w:hAnsi="Times New Roman" w:cs="Times New Roman"/>
          <w:lang w:val="en"/>
        </w:rPr>
        <w:t xml:space="preserve"> of legume crops fixes N that was</w:t>
      </w:r>
      <w:r w:rsidRPr="004F1746">
        <w:rPr>
          <w:rFonts w:ascii="Times New Roman" w:hAnsi="Times New Roman" w:cs="Times New Roman"/>
          <w:lang w:val="en"/>
        </w:rPr>
        <w:t xml:space="preserve"> 100 kg N ha</w:t>
      </w:r>
      <w:r w:rsidRPr="000C3306">
        <w:rPr>
          <w:rFonts w:ascii="Times New Roman" w:hAnsi="Times New Roman" w:cs="Times New Roman"/>
          <w:vertAlign w:val="superscript"/>
          <w:lang w:val="en"/>
        </w:rPr>
        <w:t>-1</w:t>
      </w:r>
      <w:r w:rsidRPr="004F1746">
        <w:rPr>
          <w:rFonts w:ascii="Times New Roman" w:hAnsi="Times New Roman" w:cs="Times New Roman"/>
          <w:lang w:val="en"/>
        </w:rPr>
        <w:t xml:space="preserve"> season</w:t>
      </w:r>
      <w:r w:rsidRPr="000C3306">
        <w:rPr>
          <w:rFonts w:ascii="Times New Roman" w:hAnsi="Times New Roman" w:cs="Times New Roman"/>
          <w:vertAlign w:val="superscript"/>
          <w:lang w:val="en"/>
        </w:rPr>
        <w:t>-1</w:t>
      </w:r>
      <w:r w:rsidRPr="004F1746">
        <w:rPr>
          <w:rFonts w:ascii="Times New Roman" w:hAnsi="Times New Roman" w:cs="Times New Roman"/>
          <w:lang w:val="en"/>
        </w:rPr>
        <w:t xml:space="preserve"> sufficient to maintain N requirements in crops.</w:t>
      </w:r>
    </w:p>
    <w:p w14:paraId="03512507" w14:textId="5B062747" w:rsidR="007712CD" w:rsidRDefault="007712CD" w:rsidP="00882E13">
      <w:pPr>
        <w:spacing w:line="360" w:lineRule="auto"/>
        <w:ind w:firstLine="709"/>
        <w:jc w:val="both"/>
        <w:rPr>
          <w:rFonts w:ascii="Times New Roman" w:hAnsi="Times New Roman" w:cs="Times New Roman"/>
          <w:lang w:val="en"/>
        </w:rPr>
      </w:pPr>
      <w:r w:rsidRPr="004F1746">
        <w:rPr>
          <w:rFonts w:ascii="Times New Roman" w:hAnsi="Times New Roman" w:cs="Times New Roman"/>
          <w:lang w:val="en"/>
        </w:rPr>
        <w:t xml:space="preserve">Moreover, the role of </w:t>
      </w:r>
      <w:r>
        <w:rPr>
          <w:rFonts w:ascii="Times New Roman" w:hAnsi="Times New Roman" w:cs="Times New Roman"/>
        </w:rPr>
        <w:t>appropriate</w:t>
      </w:r>
      <w:r w:rsidRPr="004F1746">
        <w:rPr>
          <w:rFonts w:ascii="Times New Roman" w:hAnsi="Times New Roman" w:cs="Times New Roman"/>
          <w:lang w:val="en"/>
        </w:rPr>
        <w:t xml:space="preserve"> space availability in </w:t>
      </w:r>
      <w:r>
        <w:rPr>
          <w:rFonts w:ascii="Times New Roman" w:hAnsi="Times New Roman" w:cs="Times New Roman"/>
        </w:rPr>
        <w:t>crops proportion</w:t>
      </w:r>
      <w:r w:rsidRPr="004F1746">
        <w:rPr>
          <w:rFonts w:ascii="Times New Roman" w:hAnsi="Times New Roman" w:cs="Times New Roman"/>
          <w:lang w:val="en"/>
        </w:rPr>
        <w:t xml:space="preserve"> of 60:40 and 40:60 was a key factor for increasing yield. The narrow spaces affected to </w:t>
      </w:r>
      <w:r w:rsidRPr="00E04C4E">
        <w:rPr>
          <w:rFonts w:ascii="Times New Roman" w:hAnsi="Times New Roman" w:cs="Times New Roman"/>
          <w:lang w:val="en"/>
        </w:rPr>
        <w:t>higher</w:t>
      </w:r>
      <w:r>
        <w:rPr>
          <w:rFonts w:ascii="Times New Roman" w:hAnsi="Times New Roman" w:cs="Times New Roman"/>
          <w:color w:val="FF0000"/>
          <w:lang w:val="en"/>
        </w:rPr>
        <w:t xml:space="preserve"> </w:t>
      </w:r>
      <w:r w:rsidRPr="004F1746">
        <w:rPr>
          <w:rFonts w:ascii="Times New Roman" w:hAnsi="Times New Roman" w:cs="Times New Roman"/>
          <w:lang w:val="en"/>
        </w:rPr>
        <w:t xml:space="preserve">competition </w:t>
      </w:r>
      <w:r>
        <w:rPr>
          <w:rFonts w:ascii="Times New Roman" w:hAnsi="Times New Roman" w:cs="Times New Roman"/>
        </w:rPr>
        <w:t>between crops</w:t>
      </w:r>
      <w:r w:rsidRPr="004F1746">
        <w:rPr>
          <w:rFonts w:ascii="Times New Roman" w:hAnsi="Times New Roman" w:cs="Times New Roman"/>
          <w:lang w:val="en"/>
        </w:rPr>
        <w:t xml:space="preserve">. It could be seen in the 20:80 </w:t>
      </w:r>
      <w:r>
        <w:rPr>
          <w:rFonts w:ascii="Times New Roman" w:hAnsi="Times New Roman" w:cs="Times New Roman"/>
        </w:rPr>
        <w:t xml:space="preserve">crops proportion </w:t>
      </w:r>
      <w:r w:rsidRPr="004F1746">
        <w:rPr>
          <w:rFonts w:ascii="Times New Roman" w:hAnsi="Times New Roman" w:cs="Times New Roman"/>
          <w:lang w:val="en"/>
        </w:rPr>
        <w:t>treatment w</w:t>
      </w:r>
      <w:r>
        <w:rPr>
          <w:rFonts w:ascii="Times New Roman" w:hAnsi="Times New Roman" w:cs="Times New Roman"/>
          <w:lang w:val="en"/>
        </w:rPr>
        <w:t xml:space="preserve">hich has less yield (12,63 g) compared </w:t>
      </w:r>
      <w:r>
        <w:rPr>
          <w:rFonts w:ascii="Times New Roman" w:hAnsi="Times New Roman" w:cs="Times New Roman"/>
        </w:rPr>
        <w:t xml:space="preserve">to </w:t>
      </w:r>
      <w:r>
        <w:rPr>
          <w:rFonts w:ascii="Times New Roman" w:hAnsi="Times New Roman" w:cs="Times New Roman"/>
          <w:lang w:val="en"/>
        </w:rPr>
        <w:t>the 60:40 and 40:60</w:t>
      </w:r>
      <w:r w:rsidRPr="004F1746">
        <w:rPr>
          <w:rFonts w:ascii="Times New Roman" w:hAnsi="Times New Roman" w:cs="Times New Roman"/>
          <w:lang w:val="en"/>
        </w:rPr>
        <w:t xml:space="preserve">. The more soybean </w:t>
      </w:r>
      <w:r>
        <w:rPr>
          <w:rFonts w:ascii="Times New Roman" w:hAnsi="Times New Roman" w:cs="Times New Roman"/>
        </w:rPr>
        <w:t>proportion</w:t>
      </w:r>
      <w:r>
        <w:rPr>
          <w:rFonts w:ascii="Times New Roman" w:hAnsi="Times New Roman" w:cs="Times New Roman"/>
          <w:lang w:val="en"/>
        </w:rPr>
        <w:t xml:space="preserve"> (80%) resulted</w:t>
      </w:r>
      <w:r w:rsidRPr="004F1746">
        <w:rPr>
          <w:rFonts w:ascii="Times New Roman" w:hAnsi="Times New Roman" w:cs="Times New Roman"/>
          <w:lang w:val="en"/>
        </w:rPr>
        <w:t xml:space="preserve"> competition in getting light </w:t>
      </w:r>
      <w:r>
        <w:rPr>
          <w:rFonts w:ascii="Times New Roman" w:hAnsi="Times New Roman" w:cs="Times New Roman"/>
        </w:rPr>
        <w:t>due to the</w:t>
      </w:r>
      <w:r w:rsidRPr="004F1746">
        <w:rPr>
          <w:rFonts w:ascii="Times New Roman" w:hAnsi="Times New Roman" w:cs="Times New Roman"/>
          <w:lang w:val="en"/>
        </w:rPr>
        <w:t xml:space="preserve"> grow</w:t>
      </w:r>
      <w:r>
        <w:rPr>
          <w:rFonts w:ascii="Times New Roman" w:hAnsi="Times New Roman" w:cs="Times New Roman"/>
        </w:rPr>
        <w:t>th</w:t>
      </w:r>
      <w:r w:rsidRPr="004F1746">
        <w:rPr>
          <w:rFonts w:ascii="Times New Roman" w:hAnsi="Times New Roman" w:cs="Times New Roman"/>
          <w:lang w:val="en"/>
        </w:rPr>
        <w:t xml:space="preserve"> fast </w:t>
      </w:r>
      <w:r>
        <w:rPr>
          <w:rFonts w:ascii="Times New Roman" w:hAnsi="Times New Roman" w:cs="Times New Roman"/>
        </w:rPr>
        <w:t xml:space="preserve">of soybean </w:t>
      </w:r>
      <w:r w:rsidRPr="004F1746">
        <w:rPr>
          <w:rFonts w:ascii="Times New Roman" w:hAnsi="Times New Roman" w:cs="Times New Roman"/>
          <w:lang w:val="en"/>
        </w:rPr>
        <w:t xml:space="preserve">and occupy </w:t>
      </w:r>
      <w:r>
        <w:rPr>
          <w:rFonts w:ascii="Times New Roman" w:hAnsi="Times New Roman" w:cs="Times New Roman"/>
        </w:rPr>
        <w:t xml:space="preserve">the </w:t>
      </w:r>
      <w:r w:rsidRPr="004F1746">
        <w:rPr>
          <w:rFonts w:ascii="Times New Roman" w:hAnsi="Times New Roman" w:cs="Times New Roman"/>
          <w:lang w:val="en"/>
        </w:rPr>
        <w:t xml:space="preserve">space. </w:t>
      </w:r>
      <w:r w:rsidRPr="00E04C4E">
        <w:rPr>
          <w:rFonts w:ascii="Times New Roman" w:hAnsi="Times New Roman" w:cs="Times New Roman"/>
        </w:rPr>
        <w:t>It was shown that</w:t>
      </w:r>
      <w:r>
        <w:rPr>
          <w:rFonts w:ascii="Times New Roman" w:hAnsi="Times New Roman" w:cs="Times New Roman"/>
          <w:color w:val="FF0000"/>
        </w:rPr>
        <w:t xml:space="preserve"> </w:t>
      </w:r>
      <w:r w:rsidRPr="004F1746">
        <w:rPr>
          <w:rFonts w:ascii="Times New Roman" w:hAnsi="Times New Roman" w:cs="Times New Roman"/>
          <w:lang w:val="en"/>
        </w:rPr>
        <w:t xml:space="preserve">the crop growth at 20:80 treatment became to obstruct (Table 1) and the lower </w:t>
      </w:r>
      <w:r>
        <w:rPr>
          <w:rFonts w:ascii="Times New Roman" w:hAnsi="Times New Roman" w:cs="Times New Roman"/>
        </w:rPr>
        <w:t xml:space="preserve">yield </w:t>
      </w:r>
      <w:r w:rsidRPr="004F1746">
        <w:rPr>
          <w:rFonts w:ascii="Times New Roman" w:hAnsi="Times New Roman" w:cs="Times New Roman"/>
          <w:lang w:val="en"/>
        </w:rPr>
        <w:t>(Table 3) than the other treatments.</w:t>
      </w:r>
    </w:p>
    <w:p w14:paraId="548AAEDF" w14:textId="7D7B5CDF" w:rsidR="00882E13" w:rsidRPr="00187EF7" w:rsidRDefault="00882E13" w:rsidP="00882E13">
      <w:pPr>
        <w:spacing w:after="0" w:line="240" w:lineRule="auto"/>
        <w:jc w:val="center"/>
        <w:rPr>
          <w:rFonts w:ascii="Times New Roman" w:hAnsi="Times New Roman" w:cs="Times New Roman"/>
        </w:rPr>
      </w:pPr>
    </w:p>
    <w:p w14:paraId="6C42D66A" w14:textId="2A714D28" w:rsidR="00050AB8" w:rsidRDefault="00050AB8" w:rsidP="00A927E3">
      <w:pPr>
        <w:tabs>
          <w:tab w:val="left" w:leader="dot" w:pos="4536"/>
          <w:tab w:val="left" w:pos="6237"/>
        </w:tabs>
        <w:spacing w:after="0" w:line="240" w:lineRule="auto"/>
        <w:jc w:val="center"/>
        <w:rPr>
          <w:rFonts w:ascii="Times New Roman" w:hAnsi="Times New Roman" w:cs="Times New Roman"/>
          <w:color w:val="FF0000"/>
        </w:rPr>
      </w:pPr>
      <w:r w:rsidRPr="00CE5C2E">
        <w:rPr>
          <w:noProof/>
          <w:color w:val="FF0000"/>
          <w:lang w:eastAsia="id-ID"/>
        </w:rPr>
        <w:drawing>
          <wp:inline distT="0" distB="0" distL="0" distR="0" wp14:anchorId="3F3F155C" wp14:editId="573A105D">
            <wp:extent cx="4019550" cy="26193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7A9C1B6" w14:textId="45A48FC6" w:rsidR="00882E13" w:rsidRDefault="00882E13" w:rsidP="00A927E3">
      <w:pPr>
        <w:tabs>
          <w:tab w:val="left" w:leader="dot" w:pos="4536"/>
          <w:tab w:val="left" w:pos="6237"/>
        </w:tabs>
        <w:spacing w:after="0" w:line="240" w:lineRule="auto"/>
        <w:jc w:val="center"/>
        <w:rPr>
          <w:rFonts w:ascii="Times New Roman" w:hAnsi="Times New Roman" w:cs="Times New Roman"/>
          <w:color w:val="FF0000"/>
        </w:rPr>
      </w:pPr>
      <w:r>
        <w:rPr>
          <w:noProof/>
          <w:lang w:eastAsia="id-ID"/>
        </w:rPr>
        <w:lastRenderedPageBreak/>
        <w:drawing>
          <wp:inline distT="0" distB="0" distL="0" distR="0" wp14:anchorId="552C6B35" wp14:editId="32757B0F">
            <wp:extent cx="4141076" cy="2469932"/>
            <wp:effectExtent l="0" t="0" r="0" b="698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3E8BADD" w14:textId="4255A061" w:rsidR="00882E13" w:rsidRPr="00CE5C2E" w:rsidRDefault="00882E13" w:rsidP="00A927E3">
      <w:pPr>
        <w:tabs>
          <w:tab w:val="left" w:leader="dot" w:pos="4536"/>
          <w:tab w:val="left" w:pos="6237"/>
        </w:tabs>
        <w:spacing w:after="0" w:line="240" w:lineRule="auto"/>
        <w:jc w:val="center"/>
        <w:rPr>
          <w:rFonts w:ascii="Times New Roman" w:hAnsi="Times New Roman" w:cs="Times New Roman"/>
          <w:color w:val="FF0000"/>
        </w:rPr>
      </w:pPr>
    </w:p>
    <w:p w14:paraId="2CCAC82C" w14:textId="044B417D" w:rsidR="00050AB8" w:rsidRPr="007712CD" w:rsidRDefault="00050AB8" w:rsidP="007712CD">
      <w:pPr>
        <w:tabs>
          <w:tab w:val="left" w:leader="dot" w:pos="4536"/>
        </w:tabs>
        <w:spacing w:line="240" w:lineRule="auto"/>
        <w:ind w:left="851" w:hanging="851"/>
        <w:jc w:val="both"/>
        <w:rPr>
          <w:rFonts w:ascii="Times New Roman" w:hAnsi="Times New Roman" w:cs="Times New Roman"/>
        </w:rPr>
      </w:pPr>
      <w:r w:rsidRPr="00E04C4E">
        <w:rPr>
          <w:rFonts w:ascii="Times New Roman" w:hAnsi="Times New Roman" w:cs="Times New Roman"/>
        </w:rPr>
        <w:t>Figure 2. Rela</w:t>
      </w:r>
      <w:r w:rsidR="007712CD">
        <w:rPr>
          <w:rFonts w:ascii="Times New Roman" w:hAnsi="Times New Roman" w:cs="Times New Roman"/>
        </w:rPr>
        <w:t>tionship of crop growth rate with</w:t>
      </w:r>
      <w:r w:rsidRPr="00E04C4E">
        <w:rPr>
          <w:rFonts w:ascii="Times New Roman" w:hAnsi="Times New Roman" w:cs="Times New Roman"/>
        </w:rPr>
        <w:t xml:space="preserve"> yield per hill</w:t>
      </w:r>
      <w:r w:rsidR="007712CD">
        <w:rPr>
          <w:rFonts w:ascii="Times New Roman" w:hAnsi="Times New Roman" w:cs="Times New Roman"/>
        </w:rPr>
        <w:t xml:space="preserve"> (A) and number of panicles with yield per hill (B).</w:t>
      </w:r>
    </w:p>
    <w:p w14:paraId="7A6DF8B4" w14:textId="77777777" w:rsidR="00050AB8" w:rsidRDefault="00050AB8" w:rsidP="00050A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CONCLUS</w:t>
      </w:r>
      <w:r w:rsidRPr="00B81096">
        <w:rPr>
          <w:rFonts w:ascii="Times New Roman" w:hAnsi="Times New Roman" w:cs="Times New Roman"/>
          <w:b/>
          <w:sz w:val="24"/>
          <w:szCs w:val="24"/>
        </w:rPr>
        <w:t>ION</w:t>
      </w:r>
    </w:p>
    <w:p w14:paraId="1A672BEB" w14:textId="5B9AEF67" w:rsidR="00071BD6" w:rsidRPr="00187EF7" w:rsidRDefault="00050AB8" w:rsidP="007712CD">
      <w:pPr>
        <w:spacing w:line="360" w:lineRule="auto"/>
        <w:ind w:firstLine="709"/>
        <w:jc w:val="both"/>
        <w:rPr>
          <w:rFonts w:ascii="Times New Roman" w:hAnsi="Times New Roman" w:cs="Times New Roman"/>
        </w:rPr>
      </w:pPr>
      <w:r w:rsidRPr="004F1746">
        <w:rPr>
          <w:rFonts w:ascii="Times New Roman" w:hAnsi="Times New Roman" w:cs="Times New Roman"/>
        </w:rPr>
        <w:t xml:space="preserve">The </w:t>
      </w:r>
      <w:r>
        <w:rPr>
          <w:rFonts w:ascii="Times New Roman" w:hAnsi="Times New Roman" w:cs="Times New Roman"/>
        </w:rPr>
        <w:t>crops proportion</w:t>
      </w:r>
      <w:r w:rsidRPr="004F1746">
        <w:rPr>
          <w:rFonts w:ascii="Times New Roman" w:hAnsi="Times New Roman" w:cs="Times New Roman"/>
        </w:rPr>
        <w:t xml:space="preserve"> of 60:40 and 40:60 </w:t>
      </w:r>
      <w:r>
        <w:rPr>
          <w:rFonts w:ascii="Times New Roman" w:hAnsi="Times New Roman" w:cs="Times New Roman"/>
        </w:rPr>
        <w:t>in upland rice and soybean under</w:t>
      </w:r>
      <w:r w:rsidRPr="004F1746">
        <w:rPr>
          <w:rFonts w:ascii="Times New Roman" w:hAnsi="Times New Roman" w:cs="Times New Roman"/>
        </w:rPr>
        <w:t xml:space="preserve"> intercropping systems</w:t>
      </w:r>
      <w:r>
        <w:rPr>
          <w:rFonts w:ascii="Times New Roman" w:hAnsi="Times New Roman" w:cs="Times New Roman"/>
        </w:rPr>
        <w:t xml:space="preserve"> are</w:t>
      </w:r>
      <w:r w:rsidRPr="004F1746">
        <w:rPr>
          <w:rFonts w:ascii="Times New Roman" w:hAnsi="Times New Roman" w:cs="Times New Roman"/>
        </w:rPr>
        <w:t xml:space="preserve"> </w:t>
      </w:r>
      <w:r w:rsidRPr="000E6347">
        <w:rPr>
          <w:rFonts w:ascii="Times New Roman" w:hAnsi="Times New Roman" w:cs="Times New Roman"/>
        </w:rPr>
        <w:t>yielding</w:t>
      </w:r>
      <w:r w:rsidRPr="004F1746">
        <w:rPr>
          <w:rFonts w:ascii="Times New Roman" w:hAnsi="Times New Roman" w:cs="Times New Roman"/>
        </w:rPr>
        <w:t xml:space="preserve"> </w:t>
      </w:r>
      <w:r>
        <w:rPr>
          <w:rFonts w:ascii="Times New Roman" w:hAnsi="Times New Roman" w:cs="Times New Roman"/>
        </w:rPr>
        <w:t xml:space="preserve">the </w:t>
      </w:r>
      <w:r w:rsidRPr="004F1746">
        <w:rPr>
          <w:rFonts w:ascii="Times New Roman" w:hAnsi="Times New Roman" w:cs="Times New Roman"/>
        </w:rPr>
        <w:t xml:space="preserve">better growth to compare other </w:t>
      </w:r>
      <w:r>
        <w:rPr>
          <w:rFonts w:ascii="Times New Roman" w:hAnsi="Times New Roman" w:cs="Times New Roman"/>
        </w:rPr>
        <w:t>crops proportion</w:t>
      </w:r>
      <w:r w:rsidRPr="004F1746">
        <w:rPr>
          <w:rFonts w:ascii="Times New Roman" w:hAnsi="Times New Roman" w:cs="Times New Roman"/>
        </w:rPr>
        <w:t xml:space="preserve">. The number of tillers and leaf area of upland rice at the population density of 60:40 and 40:60 showed </w:t>
      </w:r>
      <w:r>
        <w:rPr>
          <w:rFonts w:ascii="Times New Roman" w:hAnsi="Times New Roman" w:cs="Times New Roman"/>
        </w:rPr>
        <w:t>to increase</w:t>
      </w:r>
      <w:r w:rsidRPr="004F1746">
        <w:rPr>
          <w:rFonts w:ascii="Times New Roman" w:hAnsi="Times New Roman" w:cs="Times New Roman"/>
        </w:rPr>
        <w:t xml:space="preserve"> the net assimilation rate (NAR) and crop growth </w:t>
      </w:r>
      <w:r>
        <w:rPr>
          <w:rFonts w:ascii="Times New Roman" w:hAnsi="Times New Roman" w:cs="Times New Roman"/>
        </w:rPr>
        <w:t>rates (CGR) of upland rice. T</w:t>
      </w:r>
      <w:r w:rsidRPr="004F1746">
        <w:rPr>
          <w:rFonts w:ascii="Times New Roman" w:hAnsi="Times New Roman" w:cs="Times New Roman"/>
        </w:rPr>
        <w:t xml:space="preserve">he </w:t>
      </w:r>
      <w:r>
        <w:rPr>
          <w:rFonts w:ascii="Times New Roman" w:hAnsi="Times New Roman" w:cs="Times New Roman"/>
        </w:rPr>
        <w:t xml:space="preserve">higher rate of </w:t>
      </w:r>
      <w:r w:rsidRPr="004F1746">
        <w:rPr>
          <w:rFonts w:ascii="Times New Roman" w:hAnsi="Times New Roman" w:cs="Times New Roman"/>
        </w:rPr>
        <w:t>net assimilation and crop growth</w:t>
      </w:r>
      <w:r>
        <w:rPr>
          <w:rFonts w:ascii="Times New Roman" w:hAnsi="Times New Roman" w:cs="Times New Roman"/>
        </w:rPr>
        <w:t xml:space="preserve"> of</w:t>
      </w:r>
      <w:r w:rsidRPr="004F1746">
        <w:rPr>
          <w:rFonts w:ascii="Times New Roman" w:hAnsi="Times New Roman" w:cs="Times New Roman"/>
        </w:rPr>
        <w:t xml:space="preserve"> upland rice </w:t>
      </w:r>
      <w:r>
        <w:rPr>
          <w:rFonts w:ascii="Times New Roman" w:hAnsi="Times New Roman" w:cs="Times New Roman"/>
        </w:rPr>
        <w:t>were</w:t>
      </w:r>
      <w:r w:rsidRPr="004F1746">
        <w:rPr>
          <w:rFonts w:ascii="Times New Roman" w:hAnsi="Times New Roman" w:cs="Times New Roman"/>
        </w:rPr>
        <w:t xml:space="preserve"> able to </w:t>
      </w:r>
      <w:r>
        <w:rPr>
          <w:rFonts w:ascii="Times New Roman" w:hAnsi="Times New Roman" w:cs="Times New Roman"/>
        </w:rPr>
        <w:t>increase</w:t>
      </w:r>
      <w:r w:rsidRPr="004F1746">
        <w:rPr>
          <w:rFonts w:ascii="Times New Roman" w:hAnsi="Times New Roman" w:cs="Times New Roman"/>
        </w:rPr>
        <w:t xml:space="preserve"> </w:t>
      </w:r>
      <w:r>
        <w:rPr>
          <w:rFonts w:ascii="Times New Roman" w:hAnsi="Times New Roman" w:cs="Times New Roman"/>
        </w:rPr>
        <w:t xml:space="preserve">the </w:t>
      </w:r>
      <w:r w:rsidRPr="004F1746">
        <w:rPr>
          <w:rFonts w:ascii="Times New Roman" w:hAnsi="Times New Roman" w:cs="Times New Roman"/>
        </w:rPr>
        <w:t>panicles and yields.</w:t>
      </w:r>
    </w:p>
    <w:p w14:paraId="5AC76FDD" w14:textId="77777777" w:rsidR="00050AB8" w:rsidRDefault="00050AB8" w:rsidP="00050AB8">
      <w:pPr>
        <w:autoSpaceDE w:val="0"/>
        <w:autoSpaceDN w:val="0"/>
        <w:adjustRightInd w:val="0"/>
        <w:spacing w:after="0" w:line="240" w:lineRule="auto"/>
        <w:jc w:val="center"/>
        <w:rPr>
          <w:rFonts w:ascii="Times New Roman" w:hAnsi="Times New Roman" w:cs="Times New Roman"/>
          <w:b/>
          <w:sz w:val="24"/>
          <w:szCs w:val="24"/>
        </w:rPr>
      </w:pPr>
      <w:r w:rsidRPr="002D64B0">
        <w:rPr>
          <w:rFonts w:ascii="Times New Roman" w:hAnsi="Times New Roman" w:cs="Times New Roman"/>
          <w:b/>
          <w:sz w:val="24"/>
          <w:szCs w:val="24"/>
        </w:rPr>
        <w:t>REFFERENCE</w:t>
      </w:r>
    </w:p>
    <w:p w14:paraId="301B4CB3" w14:textId="77777777" w:rsidR="00050AB8" w:rsidRPr="002D64B0" w:rsidRDefault="00050AB8" w:rsidP="00050AB8">
      <w:pPr>
        <w:autoSpaceDE w:val="0"/>
        <w:autoSpaceDN w:val="0"/>
        <w:adjustRightInd w:val="0"/>
        <w:spacing w:after="0" w:line="240" w:lineRule="auto"/>
        <w:jc w:val="center"/>
        <w:rPr>
          <w:rFonts w:ascii="Times New Roman" w:hAnsi="Times New Roman" w:cs="Times New Roman"/>
          <w:b/>
          <w:sz w:val="24"/>
          <w:szCs w:val="24"/>
        </w:rPr>
      </w:pPr>
    </w:p>
    <w:p w14:paraId="225A3995" w14:textId="77777777" w:rsidR="00050AB8" w:rsidRPr="00671CD3" w:rsidRDefault="00050AB8" w:rsidP="00050AB8">
      <w:pPr>
        <w:spacing w:after="0"/>
        <w:ind w:left="284" w:hanging="284"/>
        <w:jc w:val="both"/>
        <w:rPr>
          <w:rFonts w:ascii="Times New Roman" w:hAnsi="Times New Roman" w:cs="Times New Roman"/>
        </w:rPr>
      </w:pPr>
      <w:r w:rsidRPr="00DA6E0A">
        <w:rPr>
          <w:rFonts w:ascii="Times New Roman" w:hAnsi="Times New Roman" w:cs="Times New Roman"/>
        </w:rPr>
        <w:t xml:space="preserve">Adeniyan, O. N., O. A. Aluko, S. O. Olanipekum, J. O. Olasoji, and V. O. Aduramigba-Modupe. (2014). Growth and yield performance of cassava/maize intercrop under different plant population density of maize. </w:t>
      </w:r>
      <w:r w:rsidRPr="00DA6E0A">
        <w:rPr>
          <w:rFonts w:ascii="Times New Roman" w:hAnsi="Times New Roman" w:cs="Times New Roman"/>
          <w:i/>
        </w:rPr>
        <w:t>Journal of Agricultural Science</w:t>
      </w:r>
      <w:r w:rsidRPr="00DA6E0A">
        <w:rPr>
          <w:rFonts w:ascii="Times New Roman" w:hAnsi="Times New Roman" w:cs="Times New Roman"/>
        </w:rPr>
        <w:t>, 6(8): 35-40</w:t>
      </w:r>
      <w:r w:rsidRPr="00671CD3">
        <w:rPr>
          <w:rFonts w:ascii="Times New Roman" w:hAnsi="Times New Roman" w:cs="Times New Roman"/>
        </w:rPr>
        <w:t xml:space="preserve">. </w:t>
      </w:r>
      <w:hyperlink r:id="rId7" w:history="1">
        <w:r w:rsidRPr="00671CD3">
          <w:rPr>
            <w:rStyle w:val="Hyperlink"/>
            <w:rFonts w:ascii="Times New Roman" w:hAnsi="Times New Roman" w:cs="Times New Roman"/>
            <w:color w:val="auto"/>
          </w:rPr>
          <w:t>http://dx.doi.org/10.5539/jas.v6n8p35</w:t>
        </w:r>
      </w:hyperlink>
      <w:r w:rsidRPr="00671CD3">
        <w:rPr>
          <w:rFonts w:ascii="Times New Roman" w:hAnsi="Times New Roman" w:cs="Times New Roman"/>
        </w:rPr>
        <w:t>.</w:t>
      </w:r>
    </w:p>
    <w:p w14:paraId="7A5FD8B3" w14:textId="77777777" w:rsidR="00050AB8" w:rsidRPr="00671CD3" w:rsidRDefault="00050AB8" w:rsidP="00050AB8">
      <w:pPr>
        <w:spacing w:after="0"/>
        <w:jc w:val="both"/>
        <w:rPr>
          <w:rFonts w:ascii="Times New Roman" w:hAnsi="Times New Roman" w:cs="Times New Roman"/>
        </w:rPr>
      </w:pPr>
    </w:p>
    <w:p w14:paraId="4A09477C" w14:textId="77777777" w:rsidR="00050AB8" w:rsidRPr="00671CD3" w:rsidRDefault="00050AB8" w:rsidP="00050AB8">
      <w:pPr>
        <w:autoSpaceDE w:val="0"/>
        <w:autoSpaceDN w:val="0"/>
        <w:adjustRightInd w:val="0"/>
        <w:spacing w:after="0" w:line="240" w:lineRule="auto"/>
        <w:ind w:left="284" w:hanging="284"/>
        <w:jc w:val="both"/>
        <w:rPr>
          <w:rFonts w:ascii="Times New Roman" w:hAnsi="Times New Roman" w:cs="Times New Roman"/>
        </w:rPr>
      </w:pPr>
      <w:r w:rsidRPr="00671CD3">
        <w:rPr>
          <w:rFonts w:ascii="Times New Roman" w:hAnsi="Times New Roman" w:cs="Times New Roman"/>
        </w:rPr>
        <w:t xml:space="preserve">Amanullah. (2015). Specific Leaf Area and Specific Leaf Weight in Small Grain Crops Wheat, Rye, Barley, and Oats Differ at Various Growth Stages and NPK Source. </w:t>
      </w:r>
      <w:r w:rsidRPr="00671CD3">
        <w:rPr>
          <w:rFonts w:ascii="Times New Roman" w:hAnsi="Times New Roman" w:cs="Times New Roman"/>
          <w:i/>
        </w:rPr>
        <w:t>Journal of Plant Nutrition</w:t>
      </w:r>
      <w:r w:rsidRPr="00671CD3">
        <w:rPr>
          <w:rFonts w:ascii="Times New Roman" w:hAnsi="Times New Roman" w:cs="Times New Roman"/>
        </w:rPr>
        <w:t>, 38:11, pp. 1694-1708.</w:t>
      </w:r>
    </w:p>
    <w:p w14:paraId="61082EA5" w14:textId="77777777" w:rsidR="00050AB8" w:rsidRPr="00671CD3" w:rsidRDefault="00050AB8" w:rsidP="00050AB8">
      <w:pPr>
        <w:tabs>
          <w:tab w:val="left" w:leader="dot" w:pos="4536"/>
        </w:tabs>
        <w:spacing w:after="0"/>
        <w:ind w:left="284" w:hanging="284"/>
        <w:jc w:val="both"/>
        <w:rPr>
          <w:rFonts w:ascii="Times New Roman" w:hAnsi="Times New Roman" w:cs="Times New Roman"/>
        </w:rPr>
      </w:pPr>
    </w:p>
    <w:p w14:paraId="11F25E8A" w14:textId="77777777" w:rsidR="00050AB8" w:rsidRPr="00671CD3" w:rsidRDefault="00050AB8" w:rsidP="00050AB8">
      <w:pPr>
        <w:autoSpaceDE w:val="0"/>
        <w:autoSpaceDN w:val="0"/>
        <w:adjustRightInd w:val="0"/>
        <w:spacing w:after="0" w:line="240" w:lineRule="auto"/>
        <w:ind w:left="284" w:hanging="284"/>
        <w:jc w:val="both"/>
        <w:rPr>
          <w:rFonts w:ascii="Times New Roman" w:hAnsi="Times New Roman" w:cs="Times New Roman"/>
        </w:rPr>
      </w:pPr>
      <w:r w:rsidRPr="00671CD3">
        <w:rPr>
          <w:rFonts w:ascii="Times New Roman" w:hAnsi="Times New Roman" w:cs="Times New Roman"/>
        </w:rPr>
        <w:t xml:space="preserve">Alexander, M. (1977). </w:t>
      </w:r>
      <w:r w:rsidRPr="00671CD3">
        <w:rPr>
          <w:rFonts w:ascii="Times New Roman" w:hAnsi="Times New Roman" w:cs="Times New Roman"/>
          <w:i/>
        </w:rPr>
        <w:t>Introduction to Soil Microbiology</w:t>
      </w:r>
      <w:r w:rsidRPr="00671CD3">
        <w:rPr>
          <w:rFonts w:ascii="Times New Roman" w:hAnsi="Times New Roman" w:cs="Times New Roman"/>
        </w:rPr>
        <w:t>. 2nd Edition. John Wiley and Sons; New York-Chichaster-Brisbane-Toronto-Singapore. 472 pp.</w:t>
      </w:r>
    </w:p>
    <w:p w14:paraId="1A218B82" w14:textId="77777777" w:rsidR="00050AB8" w:rsidRPr="00671CD3" w:rsidRDefault="00050AB8" w:rsidP="00050AB8">
      <w:pPr>
        <w:spacing w:after="0"/>
        <w:jc w:val="both"/>
        <w:rPr>
          <w:rFonts w:ascii="Times New Roman" w:hAnsi="Times New Roman" w:cs="Times New Roman"/>
        </w:rPr>
      </w:pPr>
    </w:p>
    <w:p w14:paraId="13F1B69F" w14:textId="77777777" w:rsidR="00050AB8" w:rsidRPr="00671CD3" w:rsidRDefault="00050AB8" w:rsidP="00050AB8">
      <w:pPr>
        <w:autoSpaceDE w:val="0"/>
        <w:autoSpaceDN w:val="0"/>
        <w:adjustRightInd w:val="0"/>
        <w:spacing w:after="0" w:line="240" w:lineRule="auto"/>
        <w:ind w:left="284" w:hanging="284"/>
        <w:jc w:val="both"/>
        <w:rPr>
          <w:rFonts w:ascii="Times New Roman" w:hAnsi="Times New Roman" w:cs="Times New Roman"/>
        </w:rPr>
      </w:pPr>
      <w:r w:rsidRPr="00671CD3">
        <w:rPr>
          <w:rFonts w:ascii="Times New Roman" w:hAnsi="Times New Roman" w:cs="Times New Roman"/>
        </w:rPr>
        <w:t xml:space="preserve">Al-Omran, A.M., A.M. Falatah, A.S. Sheta, and A.R. Al-Harbi. (2004). </w:t>
      </w:r>
      <w:r w:rsidRPr="00671CD3">
        <w:rPr>
          <w:rFonts w:ascii="Times New Roman" w:hAnsi="Times New Roman" w:cs="Times New Roman"/>
          <w:iCs/>
        </w:rPr>
        <w:t>Clay deposits for water management of sandy soils.</w:t>
      </w:r>
      <w:r w:rsidRPr="00671CD3">
        <w:rPr>
          <w:rFonts w:ascii="Times New Roman" w:hAnsi="Times New Roman" w:cs="Times New Roman"/>
          <w:i/>
          <w:iCs/>
        </w:rPr>
        <w:t xml:space="preserve"> </w:t>
      </w:r>
      <w:r w:rsidRPr="00671CD3">
        <w:rPr>
          <w:rFonts w:ascii="Times New Roman" w:hAnsi="Times New Roman" w:cs="Times New Roman"/>
          <w:i/>
        </w:rPr>
        <w:t>Arid Land Research and Management</w:t>
      </w:r>
      <w:r w:rsidRPr="00671CD3">
        <w:rPr>
          <w:rFonts w:ascii="Times New Roman" w:hAnsi="Times New Roman" w:cs="Times New Roman"/>
        </w:rPr>
        <w:t>. 1: pp. 171-183.</w:t>
      </w:r>
    </w:p>
    <w:p w14:paraId="3AF7B4AC" w14:textId="77777777" w:rsidR="00050AB8" w:rsidRPr="00671CD3" w:rsidRDefault="00050AB8" w:rsidP="00050AB8">
      <w:pPr>
        <w:autoSpaceDE w:val="0"/>
        <w:autoSpaceDN w:val="0"/>
        <w:adjustRightInd w:val="0"/>
        <w:spacing w:after="0" w:line="240" w:lineRule="auto"/>
        <w:ind w:left="284" w:hanging="284"/>
        <w:jc w:val="both"/>
        <w:rPr>
          <w:rFonts w:ascii="Times New Roman" w:hAnsi="Times New Roman" w:cs="Times New Roman"/>
        </w:rPr>
      </w:pPr>
    </w:p>
    <w:p w14:paraId="4BDB0C31" w14:textId="77777777" w:rsidR="00050AB8" w:rsidRPr="00671CD3" w:rsidRDefault="00050AB8" w:rsidP="00050AB8">
      <w:pPr>
        <w:spacing w:after="0"/>
        <w:ind w:left="284" w:hanging="284"/>
        <w:jc w:val="both"/>
        <w:rPr>
          <w:rFonts w:ascii="Times New Roman" w:hAnsi="Times New Roman" w:cs="Times New Roman"/>
        </w:rPr>
      </w:pPr>
      <w:r w:rsidRPr="00671CD3">
        <w:rPr>
          <w:rFonts w:ascii="Times New Roman" w:hAnsi="Times New Roman" w:cs="Times New Roman"/>
        </w:rPr>
        <w:t xml:space="preserve">Badan Pusat Statistik. (2016). Penduduk Indonesia menurut Provinsi 1971, 1980, 1990, 1995, 2000 dan 2010. [On line] Available at: </w:t>
      </w:r>
      <w:hyperlink r:id="rId8" w:history="1">
        <w:r w:rsidRPr="00671CD3">
          <w:rPr>
            <w:rStyle w:val="Hyperlink"/>
            <w:rFonts w:ascii="Times New Roman" w:hAnsi="Times New Roman" w:cs="Times New Roman"/>
            <w:color w:val="auto"/>
          </w:rPr>
          <w:t>https://www.bps.go.id/linkTabelStatis/view/id/1267</w:t>
        </w:r>
      </w:hyperlink>
      <w:r w:rsidRPr="00671CD3">
        <w:rPr>
          <w:rFonts w:ascii="Times New Roman" w:hAnsi="Times New Roman" w:cs="Times New Roman"/>
        </w:rPr>
        <w:t xml:space="preserve"> [Accessed 13 Apr. 2017].</w:t>
      </w:r>
    </w:p>
    <w:p w14:paraId="2D6F883F" w14:textId="77777777" w:rsidR="00050AB8" w:rsidRPr="00671CD3" w:rsidRDefault="00050AB8" w:rsidP="00050AB8">
      <w:pPr>
        <w:spacing w:after="0"/>
        <w:ind w:left="284" w:hanging="284"/>
        <w:jc w:val="both"/>
        <w:rPr>
          <w:rFonts w:ascii="Times New Roman" w:hAnsi="Times New Roman" w:cs="Times New Roman"/>
        </w:rPr>
      </w:pPr>
    </w:p>
    <w:p w14:paraId="2ACAA790" w14:textId="77777777" w:rsidR="00050AB8" w:rsidRPr="00671CD3" w:rsidRDefault="00050AB8" w:rsidP="00050AB8">
      <w:pPr>
        <w:autoSpaceDE w:val="0"/>
        <w:autoSpaceDN w:val="0"/>
        <w:adjustRightInd w:val="0"/>
        <w:spacing w:after="0" w:line="240" w:lineRule="auto"/>
        <w:ind w:left="284" w:hanging="284"/>
        <w:jc w:val="both"/>
        <w:rPr>
          <w:rFonts w:ascii="Times New Roman" w:hAnsi="Times New Roman" w:cs="Times New Roman"/>
        </w:rPr>
      </w:pPr>
      <w:r w:rsidRPr="00671CD3">
        <w:rPr>
          <w:rFonts w:ascii="Times New Roman" w:hAnsi="Times New Roman" w:cs="Times New Roman"/>
        </w:rPr>
        <w:t>Ghosh, P. K., M. Mohanty, K. K. Bandyopadhyay, D. K. Painuli, and A. K. Misra. (2006). Growth, competition, yield advantage and economics in soybean/pigeonpea intercropping system in semi-arid tropics of India I. Effect of subsoiling</w:t>
      </w:r>
      <w:r w:rsidRPr="00671CD3">
        <w:rPr>
          <w:rFonts w:ascii="Times New Roman" w:hAnsi="Times New Roman" w:cs="Times New Roman"/>
          <w:i/>
        </w:rPr>
        <w:t>. Field Crops Research.</w:t>
      </w:r>
      <w:r w:rsidRPr="00671CD3">
        <w:rPr>
          <w:rFonts w:ascii="Times New Roman" w:hAnsi="Times New Roman" w:cs="Times New Roman"/>
        </w:rPr>
        <w:t xml:space="preserve"> 96: pp. 80–89.</w:t>
      </w:r>
    </w:p>
    <w:p w14:paraId="3B8B0E83" w14:textId="77777777" w:rsidR="00050AB8" w:rsidRPr="00671CD3" w:rsidRDefault="00050AB8" w:rsidP="00050AB8">
      <w:pPr>
        <w:spacing w:after="0"/>
        <w:jc w:val="both"/>
        <w:rPr>
          <w:rFonts w:ascii="Times New Roman" w:hAnsi="Times New Roman" w:cs="Times New Roman"/>
        </w:rPr>
      </w:pPr>
    </w:p>
    <w:p w14:paraId="60B89134" w14:textId="77777777" w:rsidR="00050AB8" w:rsidRPr="00671CD3" w:rsidRDefault="00050AB8" w:rsidP="00050AB8">
      <w:pPr>
        <w:spacing w:after="0"/>
        <w:ind w:left="284" w:hanging="284"/>
        <w:jc w:val="both"/>
        <w:rPr>
          <w:rFonts w:ascii="Times New Roman" w:hAnsi="Times New Roman" w:cs="Times New Roman"/>
        </w:rPr>
      </w:pPr>
      <w:r w:rsidRPr="00671CD3">
        <w:rPr>
          <w:rFonts w:ascii="Times New Roman" w:hAnsi="Times New Roman" w:cs="Times New Roman"/>
          <w:bCs/>
        </w:rPr>
        <w:lastRenderedPageBreak/>
        <w:t>Ilkaee, M. N., F. Paknejad, and M. Zavareh. (2011). Prediction model of leaf area in soybean (</w:t>
      </w:r>
      <w:r w:rsidRPr="00671CD3">
        <w:rPr>
          <w:rFonts w:ascii="Times New Roman" w:hAnsi="Times New Roman" w:cs="Times New Roman"/>
          <w:bCs/>
          <w:i/>
        </w:rPr>
        <w:t>Glycine max</w:t>
      </w:r>
      <w:r w:rsidRPr="00671CD3">
        <w:rPr>
          <w:rFonts w:ascii="Times New Roman" w:hAnsi="Times New Roman" w:cs="Times New Roman"/>
          <w:bCs/>
        </w:rPr>
        <w:t xml:space="preserve"> L.). </w:t>
      </w:r>
      <w:r w:rsidRPr="00671CD3">
        <w:rPr>
          <w:rFonts w:ascii="Times New Roman" w:hAnsi="Times New Roman" w:cs="Times New Roman"/>
          <w:i/>
        </w:rPr>
        <w:t>American Journal of Agricultural and Biological Sciences</w:t>
      </w:r>
      <w:r w:rsidRPr="00671CD3">
        <w:rPr>
          <w:rFonts w:ascii="Times New Roman" w:hAnsi="Times New Roman" w:cs="Times New Roman"/>
        </w:rPr>
        <w:t>, 6(1): 110-113.</w:t>
      </w:r>
    </w:p>
    <w:p w14:paraId="23A75B06" w14:textId="77777777" w:rsidR="00050AB8" w:rsidRPr="00671CD3" w:rsidRDefault="00050AB8" w:rsidP="00050AB8">
      <w:pPr>
        <w:spacing w:after="0"/>
        <w:ind w:left="284" w:hanging="284"/>
        <w:jc w:val="both"/>
        <w:rPr>
          <w:rFonts w:ascii="Times New Roman" w:hAnsi="Times New Roman" w:cs="Times New Roman"/>
        </w:rPr>
      </w:pPr>
    </w:p>
    <w:p w14:paraId="665BB491" w14:textId="77777777" w:rsidR="00050AB8" w:rsidRPr="00671CD3" w:rsidRDefault="00050AB8" w:rsidP="00050AB8">
      <w:pPr>
        <w:spacing w:after="0"/>
        <w:ind w:left="284" w:hanging="284"/>
        <w:jc w:val="both"/>
        <w:rPr>
          <w:rFonts w:ascii="Times New Roman" w:hAnsi="Times New Roman" w:cs="Times New Roman"/>
        </w:rPr>
      </w:pPr>
      <w:r w:rsidRPr="00671CD3">
        <w:rPr>
          <w:rFonts w:ascii="Times New Roman" w:hAnsi="Times New Roman" w:cs="Times New Roman"/>
          <w:bCs/>
        </w:rPr>
        <w:t xml:space="preserve">Inal, A., A. Gunes, F. Zhang, dan I. Chakmak. (2007). </w:t>
      </w:r>
      <w:r w:rsidRPr="00671CD3">
        <w:rPr>
          <w:rFonts w:ascii="Times New Roman" w:hAnsi="Times New Roman" w:cs="Times New Roman"/>
        </w:rPr>
        <w:t xml:space="preserve">Peanut/maize intercropping induced changes in rhizosphere and nutrient concentrations in shoots. </w:t>
      </w:r>
      <w:r w:rsidRPr="00671CD3">
        <w:rPr>
          <w:rFonts w:ascii="Times New Roman" w:hAnsi="Times New Roman" w:cs="Times New Roman"/>
          <w:i/>
        </w:rPr>
        <w:t>Plant physiology and biochemistry</w:t>
      </w:r>
      <w:r w:rsidRPr="00671CD3">
        <w:rPr>
          <w:rFonts w:ascii="Times New Roman" w:hAnsi="Times New Roman" w:cs="Times New Roman"/>
        </w:rPr>
        <w:t>, 45: pp. 350-356.</w:t>
      </w:r>
    </w:p>
    <w:p w14:paraId="672B1223" w14:textId="77777777" w:rsidR="00050AB8" w:rsidRPr="00671CD3" w:rsidRDefault="00050AB8" w:rsidP="00050AB8">
      <w:pPr>
        <w:autoSpaceDE w:val="0"/>
        <w:autoSpaceDN w:val="0"/>
        <w:adjustRightInd w:val="0"/>
        <w:spacing w:after="0" w:line="240" w:lineRule="auto"/>
        <w:jc w:val="both"/>
        <w:rPr>
          <w:rFonts w:ascii="Times New Roman" w:hAnsi="Times New Roman" w:cs="Times New Roman"/>
        </w:rPr>
      </w:pPr>
    </w:p>
    <w:p w14:paraId="7A63C564" w14:textId="77777777" w:rsidR="00050AB8" w:rsidRPr="00671CD3" w:rsidRDefault="00050AB8" w:rsidP="00050AB8">
      <w:pPr>
        <w:spacing w:after="0"/>
        <w:ind w:left="284" w:hanging="284"/>
        <w:jc w:val="both"/>
        <w:rPr>
          <w:rFonts w:ascii="Times New Roman" w:hAnsi="Times New Roman" w:cs="Times New Roman"/>
          <w:bCs/>
        </w:rPr>
      </w:pPr>
      <w:r w:rsidRPr="00671CD3">
        <w:rPr>
          <w:rFonts w:ascii="Times New Roman" w:hAnsi="Times New Roman" w:cs="Times New Roman"/>
        </w:rPr>
        <w:t xml:space="preserve">Kementrian Pertanian. (2016). Basis data statistik pertanian. [online] Available at: </w:t>
      </w:r>
      <w:hyperlink r:id="rId9" w:history="1">
        <w:r w:rsidRPr="00671CD3">
          <w:rPr>
            <w:rStyle w:val="Hyperlink"/>
            <w:rFonts w:ascii="Times New Roman" w:hAnsi="Times New Roman" w:cs="Times New Roman"/>
            <w:color w:val="auto"/>
          </w:rPr>
          <w:t>http://aplikasi.pertanian.go.id/bdsp/newkom.asp</w:t>
        </w:r>
      </w:hyperlink>
      <w:r w:rsidRPr="00671CD3">
        <w:rPr>
          <w:rFonts w:ascii="Times New Roman" w:hAnsi="Times New Roman" w:cs="Times New Roman"/>
        </w:rPr>
        <w:t xml:space="preserve"> [Accessed 13 Apr. 2017].</w:t>
      </w:r>
    </w:p>
    <w:p w14:paraId="6098971F" w14:textId="77777777" w:rsidR="00050AB8" w:rsidRPr="00671CD3" w:rsidRDefault="00050AB8" w:rsidP="00050AB8">
      <w:pPr>
        <w:autoSpaceDE w:val="0"/>
        <w:autoSpaceDN w:val="0"/>
        <w:adjustRightInd w:val="0"/>
        <w:spacing w:after="0" w:line="240" w:lineRule="auto"/>
        <w:ind w:left="284" w:hanging="284"/>
        <w:jc w:val="both"/>
        <w:rPr>
          <w:rFonts w:ascii="Times New Roman" w:hAnsi="Times New Roman" w:cs="Times New Roman"/>
        </w:rPr>
      </w:pPr>
    </w:p>
    <w:p w14:paraId="6E878885" w14:textId="5DA2004A" w:rsidR="00071BD6" w:rsidRPr="00071BD6" w:rsidRDefault="00FD62F2" w:rsidP="00071BD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Munekage, Y. N. 2016. </w:t>
      </w:r>
      <w:r w:rsidRPr="00FD62F2">
        <w:rPr>
          <w:rFonts w:ascii="Times New Roman" w:hAnsi="Times New Roman" w:cs="Times New Roman"/>
        </w:rPr>
        <w:t xml:space="preserve">Light harvesting and </w:t>
      </w:r>
      <w:r w:rsidRPr="00071BD6">
        <w:rPr>
          <w:rFonts w:ascii="Times New Roman" w:hAnsi="Times New Roman" w:cs="Times New Roman"/>
        </w:rPr>
        <w:t xml:space="preserve">chloroplast electron transport in NADP-malic enzyme type C4 plants. </w:t>
      </w:r>
      <w:r w:rsidRPr="00071BD6">
        <w:rPr>
          <w:rFonts w:ascii="Times New Roman" w:hAnsi="Times New Roman" w:cs="Times New Roman"/>
          <w:i/>
        </w:rPr>
        <w:t>Current Opinion in Plant Biology</w:t>
      </w:r>
      <w:r w:rsidRPr="00071BD6">
        <w:rPr>
          <w:rFonts w:ascii="Times New Roman" w:hAnsi="Times New Roman" w:cs="Times New Roman"/>
        </w:rPr>
        <w:t xml:space="preserve">, 3: 9–15. </w:t>
      </w:r>
      <w:hyperlink r:id="rId10" w:history="1">
        <w:r w:rsidR="00071BD6" w:rsidRPr="00071BD6">
          <w:rPr>
            <w:rStyle w:val="Hyperlink"/>
            <w:rFonts w:ascii="Times New Roman" w:hAnsi="Times New Roman" w:cs="Times New Roman"/>
            <w:color w:val="auto"/>
          </w:rPr>
          <w:t>http://dx.doi.org/10.1016/j.pbi.2016.03.001</w:t>
        </w:r>
      </w:hyperlink>
    </w:p>
    <w:p w14:paraId="20B50379" w14:textId="77777777" w:rsidR="00071BD6" w:rsidRPr="00071BD6" w:rsidRDefault="00071BD6" w:rsidP="00071BD6">
      <w:pPr>
        <w:autoSpaceDE w:val="0"/>
        <w:autoSpaceDN w:val="0"/>
        <w:adjustRightInd w:val="0"/>
        <w:spacing w:after="0" w:line="240" w:lineRule="auto"/>
        <w:ind w:left="284" w:hanging="284"/>
        <w:jc w:val="both"/>
        <w:rPr>
          <w:rFonts w:ascii="Times New Roman" w:hAnsi="Times New Roman" w:cs="Times New Roman"/>
        </w:rPr>
      </w:pPr>
    </w:p>
    <w:p w14:paraId="58EA5B99" w14:textId="2AF1FE49" w:rsidR="00050AB8" w:rsidRPr="00071BD6" w:rsidRDefault="00050AB8" w:rsidP="00071BD6">
      <w:pPr>
        <w:autoSpaceDE w:val="0"/>
        <w:autoSpaceDN w:val="0"/>
        <w:adjustRightInd w:val="0"/>
        <w:spacing w:after="0" w:line="240" w:lineRule="auto"/>
        <w:ind w:left="284" w:hanging="284"/>
        <w:jc w:val="both"/>
        <w:rPr>
          <w:rFonts w:ascii="Times New Roman" w:hAnsi="Times New Roman" w:cs="Times New Roman"/>
        </w:rPr>
      </w:pPr>
      <w:r w:rsidRPr="00071BD6">
        <w:rPr>
          <w:rFonts w:ascii="Times New Roman" w:hAnsi="Times New Roman" w:cs="Times New Roman"/>
        </w:rPr>
        <w:t xml:space="preserve">Pasau, P., P. Yudono, dan A. Syukur. 2008. Pergeseran komposisi gulma pada perbedaan proporsi populasi jagung dan kacang tanah dalam tumpangsari pada regosol Sleman. </w:t>
      </w:r>
      <w:r w:rsidRPr="00071BD6">
        <w:rPr>
          <w:rFonts w:ascii="Times New Roman" w:hAnsi="Times New Roman" w:cs="Times New Roman"/>
          <w:i/>
        </w:rPr>
        <w:t>Ilmu Pertanian</w:t>
      </w:r>
      <w:r w:rsidRPr="00071BD6">
        <w:rPr>
          <w:rFonts w:ascii="Times New Roman" w:hAnsi="Times New Roman" w:cs="Times New Roman"/>
        </w:rPr>
        <w:t>, Vol. 16 (2); 60-78.</w:t>
      </w:r>
    </w:p>
    <w:p w14:paraId="31C8E688" w14:textId="77777777" w:rsidR="00050AB8" w:rsidRPr="00071BD6" w:rsidRDefault="00050AB8" w:rsidP="00050AB8">
      <w:pPr>
        <w:autoSpaceDE w:val="0"/>
        <w:autoSpaceDN w:val="0"/>
        <w:adjustRightInd w:val="0"/>
        <w:spacing w:after="0" w:line="240" w:lineRule="auto"/>
        <w:ind w:left="284" w:hanging="284"/>
        <w:jc w:val="both"/>
        <w:rPr>
          <w:rFonts w:ascii="Times New Roman" w:hAnsi="Times New Roman" w:cs="Times New Roman"/>
        </w:rPr>
      </w:pPr>
    </w:p>
    <w:p w14:paraId="0340C31B" w14:textId="77777777" w:rsidR="00050AB8" w:rsidRPr="00071BD6" w:rsidRDefault="00050AB8" w:rsidP="00050AB8">
      <w:pPr>
        <w:autoSpaceDE w:val="0"/>
        <w:autoSpaceDN w:val="0"/>
        <w:adjustRightInd w:val="0"/>
        <w:spacing w:after="0" w:line="240" w:lineRule="auto"/>
        <w:ind w:left="284" w:hanging="284"/>
        <w:jc w:val="both"/>
        <w:rPr>
          <w:rFonts w:ascii="Times New Roman" w:hAnsi="Times New Roman" w:cs="Times New Roman"/>
        </w:rPr>
      </w:pPr>
      <w:r w:rsidRPr="00071BD6">
        <w:rPr>
          <w:rFonts w:ascii="Times New Roman" w:hAnsi="Times New Roman" w:cs="Times New Roman"/>
        </w:rPr>
        <w:t xml:space="preserve">Peoples, M. B., D. F. Herridge and J. K. Ladha. (1995). Biological nitrogen fixation: An efficient source of nitrogen for sustainable agriculture production. </w:t>
      </w:r>
      <w:r w:rsidRPr="00071BD6">
        <w:rPr>
          <w:rFonts w:ascii="Times New Roman" w:hAnsi="Times New Roman" w:cs="Times New Roman"/>
          <w:i/>
        </w:rPr>
        <w:t>Plant and Soil</w:t>
      </w:r>
      <w:r w:rsidRPr="00071BD6">
        <w:rPr>
          <w:rFonts w:ascii="Times New Roman" w:hAnsi="Times New Roman" w:cs="Times New Roman"/>
        </w:rPr>
        <w:t>, 174: 3–28.</w:t>
      </w:r>
    </w:p>
    <w:p w14:paraId="66899229" w14:textId="77777777" w:rsidR="00050AB8" w:rsidRPr="00071BD6" w:rsidRDefault="00050AB8" w:rsidP="00050AB8">
      <w:pPr>
        <w:spacing w:after="0"/>
        <w:ind w:left="284" w:hanging="284"/>
        <w:jc w:val="both"/>
        <w:rPr>
          <w:rFonts w:ascii="Times New Roman" w:hAnsi="Times New Roman" w:cs="Times New Roman"/>
        </w:rPr>
      </w:pPr>
    </w:p>
    <w:p w14:paraId="46B9274E" w14:textId="77777777" w:rsidR="00050AB8" w:rsidRPr="00071BD6" w:rsidRDefault="00050AB8" w:rsidP="00050AB8">
      <w:pPr>
        <w:spacing w:after="0"/>
        <w:ind w:left="284" w:hanging="284"/>
        <w:jc w:val="both"/>
        <w:rPr>
          <w:rFonts w:ascii="Times New Roman" w:hAnsi="Times New Roman" w:cs="Times New Roman"/>
        </w:rPr>
      </w:pPr>
      <w:r w:rsidRPr="00071BD6">
        <w:rPr>
          <w:rFonts w:ascii="Times New Roman" w:hAnsi="Times New Roman" w:cs="Times New Roman"/>
        </w:rPr>
        <w:t xml:space="preserve">Putra, S. (2011). Pengaruh jarak tanam terhadap peningkatan hasil padi gogo verietas Situ Patenggang. </w:t>
      </w:r>
      <w:r w:rsidRPr="00071BD6">
        <w:rPr>
          <w:rFonts w:ascii="Times New Roman" w:hAnsi="Times New Roman" w:cs="Times New Roman"/>
          <w:i/>
        </w:rPr>
        <w:t>Agrin</w:t>
      </w:r>
      <w:r w:rsidRPr="00071BD6">
        <w:rPr>
          <w:rFonts w:ascii="Times New Roman" w:hAnsi="Times New Roman" w:cs="Times New Roman"/>
        </w:rPr>
        <w:t xml:space="preserve">, 15(1): 54-63. </w:t>
      </w:r>
    </w:p>
    <w:p w14:paraId="4825C835" w14:textId="77777777" w:rsidR="00050AB8" w:rsidRPr="00071BD6" w:rsidRDefault="00050AB8" w:rsidP="00050AB8">
      <w:pPr>
        <w:tabs>
          <w:tab w:val="left" w:pos="6072"/>
        </w:tabs>
        <w:spacing w:after="0"/>
        <w:ind w:left="284" w:hanging="284"/>
        <w:jc w:val="both"/>
        <w:rPr>
          <w:rFonts w:ascii="Times New Roman" w:hAnsi="Times New Roman" w:cs="Times New Roman"/>
        </w:rPr>
      </w:pPr>
    </w:p>
    <w:p w14:paraId="6C7E702B" w14:textId="77777777" w:rsidR="00050AB8" w:rsidRPr="00071BD6" w:rsidRDefault="00050AB8" w:rsidP="00050AB8">
      <w:pPr>
        <w:spacing w:after="0"/>
        <w:ind w:left="284" w:hanging="284"/>
        <w:jc w:val="both"/>
        <w:rPr>
          <w:rFonts w:ascii="Times New Roman" w:hAnsi="Times New Roman" w:cs="Times New Roman"/>
        </w:rPr>
      </w:pPr>
      <w:r w:rsidRPr="00071BD6">
        <w:rPr>
          <w:rFonts w:ascii="Times New Roman" w:hAnsi="Times New Roman" w:cs="Times New Roman"/>
        </w:rPr>
        <w:t xml:space="preserve">Rajiman, P. Yudono., E. Sulistyaningsih, and E. Hanudin. (2008). Pengaruh pembenah tanah terhadap sifat fisik tanah dan hasil bawang merah pada lahan pasir pantai Bugel Kabupaten Kulon Progo. </w:t>
      </w:r>
      <w:r w:rsidRPr="00071BD6">
        <w:rPr>
          <w:rFonts w:ascii="Times New Roman" w:hAnsi="Times New Roman" w:cs="Times New Roman"/>
          <w:i/>
        </w:rPr>
        <w:t>Agrin</w:t>
      </w:r>
      <w:r w:rsidRPr="00071BD6">
        <w:rPr>
          <w:rFonts w:ascii="Times New Roman" w:hAnsi="Times New Roman" w:cs="Times New Roman"/>
        </w:rPr>
        <w:t>, 12(1), hal. 67-77.</w:t>
      </w:r>
    </w:p>
    <w:p w14:paraId="49A2166F" w14:textId="77777777" w:rsidR="00050AB8" w:rsidRPr="00071BD6" w:rsidRDefault="00050AB8" w:rsidP="00050AB8">
      <w:pPr>
        <w:spacing w:after="0"/>
        <w:ind w:left="284" w:hanging="284"/>
        <w:jc w:val="both"/>
        <w:rPr>
          <w:rFonts w:ascii="Times New Roman" w:hAnsi="Times New Roman" w:cs="Times New Roman"/>
        </w:rPr>
      </w:pPr>
    </w:p>
    <w:p w14:paraId="6A43810E" w14:textId="77777777" w:rsidR="00050AB8" w:rsidRPr="00071BD6" w:rsidRDefault="00050AB8" w:rsidP="00050AB8">
      <w:pPr>
        <w:spacing w:after="0"/>
        <w:ind w:left="284" w:hanging="284"/>
        <w:jc w:val="both"/>
        <w:rPr>
          <w:rFonts w:ascii="Times New Roman" w:hAnsi="Times New Roman" w:cs="Times New Roman"/>
          <w:bCs/>
        </w:rPr>
      </w:pPr>
      <w:r w:rsidRPr="00071BD6">
        <w:rPr>
          <w:rFonts w:ascii="Times New Roman" w:hAnsi="Times New Roman" w:cs="Times New Roman"/>
          <w:bCs/>
        </w:rPr>
        <w:t xml:space="preserve">Saparso, Tohari, D. Shiddieq, dan B. Setiadi. (2009). Anasir lingkungan penentu produksi kubis dilahan pasir pantai. </w:t>
      </w:r>
      <w:r w:rsidRPr="00071BD6">
        <w:rPr>
          <w:rFonts w:ascii="Times New Roman" w:hAnsi="Times New Roman" w:cs="Times New Roman"/>
          <w:bCs/>
          <w:i/>
        </w:rPr>
        <w:t>J. Hort</w:t>
      </w:r>
      <w:r w:rsidRPr="00071BD6">
        <w:rPr>
          <w:rFonts w:ascii="Times New Roman" w:hAnsi="Times New Roman" w:cs="Times New Roman"/>
          <w:bCs/>
        </w:rPr>
        <w:t>, 19(3); hal. 301-312.</w:t>
      </w:r>
    </w:p>
    <w:p w14:paraId="1877121D" w14:textId="37B53D1C" w:rsidR="00071BD6" w:rsidRPr="00071BD6" w:rsidRDefault="00071BD6" w:rsidP="00882E13">
      <w:pPr>
        <w:autoSpaceDE w:val="0"/>
        <w:autoSpaceDN w:val="0"/>
        <w:adjustRightInd w:val="0"/>
        <w:spacing w:after="0" w:line="240" w:lineRule="auto"/>
        <w:jc w:val="both"/>
        <w:rPr>
          <w:rFonts w:ascii="Times New Roman" w:hAnsi="Times New Roman" w:cs="Times New Roman"/>
        </w:rPr>
      </w:pPr>
    </w:p>
    <w:p w14:paraId="0604094A" w14:textId="204E06D8" w:rsidR="00071BD6" w:rsidRPr="00071BD6" w:rsidRDefault="00071BD6" w:rsidP="00071BD6">
      <w:pPr>
        <w:autoSpaceDE w:val="0"/>
        <w:autoSpaceDN w:val="0"/>
        <w:adjustRightInd w:val="0"/>
        <w:spacing w:after="0" w:line="240" w:lineRule="auto"/>
        <w:ind w:left="284" w:hanging="284"/>
        <w:jc w:val="both"/>
        <w:rPr>
          <w:rFonts w:ascii="Times New Roman" w:hAnsi="Times New Roman" w:cs="Times New Roman"/>
        </w:rPr>
      </w:pPr>
      <w:r w:rsidRPr="00071BD6">
        <w:rPr>
          <w:rFonts w:ascii="Times New Roman" w:hAnsi="Times New Roman" w:cs="Times New Roman"/>
        </w:rPr>
        <w:t xml:space="preserve">Sharwood, R. E., O. Ghannoum, and S. M. Whitney. 2016. Prospects for improving CO2 fixation in C3-crops through understanding C4-Rubisco biogenesis and catalytic diversity. </w:t>
      </w:r>
      <w:r w:rsidRPr="00071BD6">
        <w:rPr>
          <w:rFonts w:ascii="Times New Roman" w:hAnsi="Times New Roman" w:cs="Times New Roman"/>
          <w:i/>
        </w:rPr>
        <w:t>Current Opinion in Plant Biology</w:t>
      </w:r>
      <w:r w:rsidRPr="00071BD6">
        <w:rPr>
          <w:rFonts w:ascii="Times New Roman" w:hAnsi="Times New Roman" w:cs="Times New Roman"/>
        </w:rPr>
        <w:t xml:space="preserve">, 31: 135–142. </w:t>
      </w:r>
      <w:hyperlink r:id="rId11" w:history="1">
        <w:r w:rsidRPr="00071BD6">
          <w:rPr>
            <w:rStyle w:val="Hyperlink"/>
            <w:rFonts w:ascii="Times New Roman" w:hAnsi="Times New Roman" w:cs="Times New Roman"/>
            <w:color w:val="auto"/>
          </w:rPr>
          <w:t>http://dx.doi.org/10.1016/j.pbi.2016.04.002</w:t>
        </w:r>
      </w:hyperlink>
    </w:p>
    <w:p w14:paraId="369CDF0A" w14:textId="77777777" w:rsidR="00071BD6" w:rsidRPr="00071BD6" w:rsidRDefault="00071BD6" w:rsidP="00071BD6">
      <w:pPr>
        <w:autoSpaceDE w:val="0"/>
        <w:autoSpaceDN w:val="0"/>
        <w:adjustRightInd w:val="0"/>
        <w:spacing w:after="0" w:line="240" w:lineRule="auto"/>
        <w:ind w:left="284" w:hanging="284"/>
        <w:jc w:val="both"/>
        <w:rPr>
          <w:rFonts w:ascii="Times New Roman" w:hAnsi="Times New Roman" w:cs="Times New Roman"/>
        </w:rPr>
      </w:pPr>
    </w:p>
    <w:p w14:paraId="2EA487CB" w14:textId="150268B1" w:rsidR="00050AB8" w:rsidRPr="00071BD6" w:rsidRDefault="00050AB8" w:rsidP="00050AB8">
      <w:pPr>
        <w:autoSpaceDE w:val="0"/>
        <w:autoSpaceDN w:val="0"/>
        <w:adjustRightInd w:val="0"/>
        <w:spacing w:after="0" w:line="240" w:lineRule="auto"/>
        <w:ind w:left="284" w:hanging="284"/>
        <w:jc w:val="both"/>
        <w:rPr>
          <w:rFonts w:ascii="Times New Roman" w:hAnsi="Times New Roman" w:cs="Times New Roman"/>
          <w:bCs/>
        </w:rPr>
      </w:pPr>
      <w:r w:rsidRPr="00071BD6">
        <w:rPr>
          <w:rFonts w:ascii="Times New Roman" w:hAnsi="Times New Roman" w:cs="Times New Roman"/>
        </w:rPr>
        <w:t xml:space="preserve">Shokati, B. and S. Zehtab-Salmasi. (2014). </w:t>
      </w:r>
      <w:r w:rsidRPr="00071BD6">
        <w:rPr>
          <w:rFonts w:ascii="Times New Roman" w:hAnsi="Times New Roman" w:cs="Times New Roman"/>
          <w:bCs/>
        </w:rPr>
        <w:t xml:space="preserve">Effect of different intercropping patterns on yield and yield components of dill and fenugreek. </w:t>
      </w:r>
      <w:r w:rsidRPr="00071BD6">
        <w:rPr>
          <w:rFonts w:ascii="Times New Roman" w:hAnsi="Times New Roman" w:cs="Times New Roman"/>
          <w:bCs/>
          <w:i/>
        </w:rPr>
        <w:t>Azarian Journal of Agriculture</w:t>
      </w:r>
      <w:r w:rsidRPr="00071BD6">
        <w:rPr>
          <w:rFonts w:ascii="Times New Roman" w:hAnsi="Times New Roman" w:cs="Times New Roman"/>
          <w:bCs/>
        </w:rPr>
        <w:t>, 1(1): 1-5.</w:t>
      </w:r>
    </w:p>
    <w:p w14:paraId="78FA4112" w14:textId="77777777" w:rsidR="00050AB8" w:rsidRPr="00071BD6" w:rsidRDefault="00050AB8" w:rsidP="00050AB8">
      <w:pPr>
        <w:autoSpaceDE w:val="0"/>
        <w:autoSpaceDN w:val="0"/>
        <w:adjustRightInd w:val="0"/>
        <w:spacing w:after="0" w:line="240" w:lineRule="auto"/>
        <w:jc w:val="both"/>
        <w:rPr>
          <w:rFonts w:ascii="Times New Roman" w:hAnsi="Times New Roman" w:cs="Times New Roman"/>
          <w:bCs/>
        </w:rPr>
      </w:pPr>
    </w:p>
    <w:p w14:paraId="339F56F0" w14:textId="77777777" w:rsidR="00050AB8" w:rsidRDefault="00050AB8" w:rsidP="00050AB8">
      <w:pPr>
        <w:spacing w:after="0"/>
        <w:ind w:left="284" w:hanging="284"/>
        <w:jc w:val="both"/>
        <w:rPr>
          <w:rFonts w:ascii="Times New Roman" w:hAnsi="Times New Roman" w:cs="Times New Roman"/>
        </w:rPr>
      </w:pPr>
      <w:r w:rsidRPr="00071BD6">
        <w:rPr>
          <w:rFonts w:ascii="Times New Roman" w:hAnsi="Times New Roman" w:cs="Times New Roman"/>
        </w:rPr>
        <w:t xml:space="preserve">Taufiq, A. and Kristiono, A. (2016). Effect of plant population on character expression of five mungbean genotypes under different soil fertility. </w:t>
      </w:r>
      <w:r w:rsidRPr="00071BD6">
        <w:rPr>
          <w:rFonts w:ascii="Times New Roman" w:hAnsi="Times New Roman" w:cs="Times New Roman"/>
          <w:i/>
          <w:iCs/>
        </w:rPr>
        <w:t>AGRIVITA Journal</w:t>
      </w:r>
      <w:r w:rsidRPr="00333E91">
        <w:rPr>
          <w:rFonts w:ascii="Times New Roman" w:hAnsi="Times New Roman" w:cs="Times New Roman"/>
          <w:i/>
          <w:iCs/>
        </w:rPr>
        <w:t xml:space="preserve"> of Agricultural Science</w:t>
      </w:r>
      <w:r w:rsidRPr="00333E91">
        <w:rPr>
          <w:rFonts w:ascii="Times New Roman" w:hAnsi="Times New Roman" w:cs="Times New Roman"/>
        </w:rPr>
        <w:t xml:space="preserve">, </w:t>
      </w:r>
      <w:r w:rsidRPr="00333E91">
        <w:rPr>
          <w:rFonts w:ascii="Times New Roman" w:hAnsi="Times New Roman" w:cs="Times New Roman"/>
          <w:i/>
          <w:iCs/>
        </w:rPr>
        <w:t>38</w:t>
      </w:r>
      <w:r w:rsidRPr="00333E91">
        <w:rPr>
          <w:rFonts w:ascii="Times New Roman" w:hAnsi="Times New Roman" w:cs="Times New Roman"/>
        </w:rPr>
        <w:t>(3), 251-260. http://doi.org/ 10.17503/ agrivita.v38i3.652</w:t>
      </w:r>
      <w:r>
        <w:rPr>
          <w:rFonts w:ascii="Times New Roman" w:hAnsi="Times New Roman" w:cs="Times New Roman"/>
        </w:rPr>
        <w:t>.</w:t>
      </w:r>
    </w:p>
    <w:p w14:paraId="02D6F15C" w14:textId="77777777" w:rsidR="00050AB8" w:rsidRDefault="00050AB8" w:rsidP="00050AB8">
      <w:pPr>
        <w:spacing w:after="0"/>
        <w:ind w:left="284" w:hanging="284"/>
        <w:jc w:val="both"/>
        <w:rPr>
          <w:rFonts w:ascii="Times New Roman" w:hAnsi="Times New Roman" w:cs="Times New Roman"/>
        </w:rPr>
      </w:pPr>
    </w:p>
    <w:p w14:paraId="1B14B7AC" w14:textId="55743C4B" w:rsidR="00050AB8" w:rsidRDefault="00050AB8" w:rsidP="00882E13">
      <w:pPr>
        <w:spacing w:after="0"/>
        <w:ind w:left="284" w:hanging="284"/>
        <w:jc w:val="both"/>
        <w:rPr>
          <w:rFonts w:ascii="Times New Roman" w:hAnsi="Times New Roman" w:cs="Times New Roman"/>
          <w:bCs/>
        </w:rPr>
      </w:pPr>
      <w:r>
        <w:rPr>
          <w:rFonts w:ascii="Times New Roman" w:hAnsi="Times New Roman" w:cs="Times New Roman"/>
          <w:bCs/>
        </w:rPr>
        <w:t xml:space="preserve">Wibowo, M. (2006). Pemodelan vulnerabilitas air tanah dangkal di pantai selatan Kabupaten Bantul-Yogyakarta. </w:t>
      </w:r>
      <w:r w:rsidRPr="002E55D3">
        <w:rPr>
          <w:rFonts w:ascii="Times New Roman" w:hAnsi="Times New Roman" w:cs="Times New Roman"/>
          <w:bCs/>
          <w:i/>
        </w:rPr>
        <w:t>J.Tek.Ling</w:t>
      </w:r>
      <w:r>
        <w:rPr>
          <w:rFonts w:ascii="Times New Roman" w:hAnsi="Times New Roman" w:cs="Times New Roman"/>
          <w:bCs/>
          <w:i/>
        </w:rPr>
        <w:t xml:space="preserve">, </w:t>
      </w:r>
      <w:r>
        <w:rPr>
          <w:rFonts w:ascii="Times New Roman" w:hAnsi="Times New Roman" w:cs="Times New Roman"/>
          <w:bCs/>
        </w:rPr>
        <w:t>7(2): hal. 145-151.</w:t>
      </w:r>
    </w:p>
    <w:p w14:paraId="6739FDFB" w14:textId="77777777" w:rsidR="00BE01F5" w:rsidRDefault="00BE01F5" w:rsidP="00882E13">
      <w:pPr>
        <w:spacing w:after="0"/>
        <w:ind w:left="284" w:hanging="284"/>
        <w:jc w:val="both"/>
        <w:rPr>
          <w:rFonts w:ascii="Times New Roman" w:hAnsi="Times New Roman" w:cs="Times New Roman"/>
          <w:bCs/>
        </w:rPr>
      </w:pPr>
    </w:p>
    <w:p w14:paraId="04D70570" w14:textId="77777777" w:rsidR="00050AB8" w:rsidRDefault="00050AB8" w:rsidP="00050AB8">
      <w:pPr>
        <w:spacing w:after="0"/>
        <w:ind w:left="284" w:hanging="284"/>
        <w:jc w:val="both"/>
        <w:rPr>
          <w:rFonts w:ascii="Times New Roman" w:hAnsi="Times New Roman" w:cs="Times New Roman"/>
        </w:rPr>
      </w:pPr>
      <w:r w:rsidRPr="00032607">
        <w:rPr>
          <w:rFonts w:ascii="Times New Roman" w:hAnsi="Times New Roman" w:cs="Times New Roman"/>
        </w:rPr>
        <w:t>V</w:t>
      </w:r>
      <w:r>
        <w:rPr>
          <w:rFonts w:ascii="Times New Roman" w:hAnsi="Times New Roman" w:cs="Times New Roman"/>
        </w:rPr>
        <w:t>itousex</w:t>
      </w:r>
      <w:r w:rsidRPr="00032607">
        <w:rPr>
          <w:rFonts w:ascii="Times New Roman" w:hAnsi="Times New Roman" w:cs="Times New Roman"/>
        </w:rPr>
        <w:t>, P.M., K. C</w:t>
      </w:r>
      <w:r>
        <w:rPr>
          <w:rFonts w:ascii="Times New Roman" w:hAnsi="Times New Roman" w:cs="Times New Roman"/>
        </w:rPr>
        <w:t xml:space="preserve">assman, C. </w:t>
      </w:r>
      <w:r w:rsidRPr="00032607">
        <w:rPr>
          <w:rFonts w:ascii="Times New Roman" w:hAnsi="Times New Roman" w:cs="Times New Roman"/>
        </w:rPr>
        <w:t>C</w:t>
      </w:r>
      <w:r>
        <w:rPr>
          <w:rFonts w:ascii="Times New Roman" w:hAnsi="Times New Roman" w:cs="Times New Roman"/>
        </w:rPr>
        <w:t>leveland</w:t>
      </w:r>
      <w:r w:rsidRPr="00032607">
        <w:rPr>
          <w:rFonts w:ascii="Times New Roman" w:hAnsi="Times New Roman" w:cs="Times New Roman"/>
        </w:rPr>
        <w:t>, T. C</w:t>
      </w:r>
      <w:r>
        <w:rPr>
          <w:rFonts w:ascii="Times New Roman" w:hAnsi="Times New Roman" w:cs="Times New Roman"/>
        </w:rPr>
        <w:t>rews</w:t>
      </w:r>
      <w:r w:rsidRPr="00032607">
        <w:rPr>
          <w:rFonts w:ascii="Times New Roman" w:hAnsi="Times New Roman" w:cs="Times New Roman"/>
        </w:rPr>
        <w:t>,</w:t>
      </w:r>
      <w:r>
        <w:rPr>
          <w:rFonts w:ascii="Times New Roman" w:hAnsi="Times New Roman" w:cs="Times New Roman"/>
        </w:rPr>
        <w:t xml:space="preserve"> </w:t>
      </w:r>
      <w:r w:rsidRPr="00032607">
        <w:rPr>
          <w:rFonts w:ascii="Times New Roman" w:hAnsi="Times New Roman" w:cs="Times New Roman"/>
        </w:rPr>
        <w:t>C.B. F</w:t>
      </w:r>
      <w:r>
        <w:rPr>
          <w:rFonts w:ascii="Times New Roman" w:hAnsi="Times New Roman" w:cs="Times New Roman"/>
        </w:rPr>
        <w:t>ield</w:t>
      </w:r>
      <w:r w:rsidRPr="00032607">
        <w:rPr>
          <w:rFonts w:ascii="Times New Roman" w:hAnsi="Times New Roman" w:cs="Times New Roman"/>
        </w:rPr>
        <w:t>, N.B. G</w:t>
      </w:r>
      <w:r>
        <w:rPr>
          <w:rFonts w:ascii="Times New Roman" w:hAnsi="Times New Roman" w:cs="Times New Roman"/>
        </w:rPr>
        <w:t>rimm</w:t>
      </w:r>
      <w:r w:rsidRPr="00032607">
        <w:rPr>
          <w:rFonts w:ascii="Times New Roman" w:hAnsi="Times New Roman" w:cs="Times New Roman"/>
        </w:rPr>
        <w:t>, R.W. H</w:t>
      </w:r>
      <w:r>
        <w:rPr>
          <w:rFonts w:ascii="Times New Roman" w:hAnsi="Times New Roman" w:cs="Times New Roman"/>
        </w:rPr>
        <w:t xml:space="preserve">owarth, R. </w:t>
      </w:r>
      <w:r w:rsidRPr="00032607">
        <w:rPr>
          <w:rFonts w:ascii="Times New Roman" w:hAnsi="Times New Roman" w:cs="Times New Roman"/>
        </w:rPr>
        <w:t>M</w:t>
      </w:r>
      <w:r>
        <w:rPr>
          <w:rFonts w:ascii="Times New Roman" w:hAnsi="Times New Roman" w:cs="Times New Roman"/>
        </w:rPr>
        <w:t>arino</w:t>
      </w:r>
      <w:r w:rsidRPr="00032607">
        <w:rPr>
          <w:rFonts w:ascii="Times New Roman" w:hAnsi="Times New Roman" w:cs="Times New Roman"/>
        </w:rPr>
        <w:t>, L. M</w:t>
      </w:r>
      <w:r>
        <w:rPr>
          <w:rFonts w:ascii="Times New Roman" w:hAnsi="Times New Roman" w:cs="Times New Roman"/>
        </w:rPr>
        <w:t>artinelli</w:t>
      </w:r>
      <w:r w:rsidRPr="00032607">
        <w:rPr>
          <w:rFonts w:ascii="Times New Roman" w:hAnsi="Times New Roman" w:cs="Times New Roman"/>
        </w:rPr>
        <w:t>, E.B. R</w:t>
      </w:r>
      <w:r>
        <w:rPr>
          <w:rFonts w:ascii="Times New Roman" w:hAnsi="Times New Roman" w:cs="Times New Roman"/>
        </w:rPr>
        <w:t>astetter</w:t>
      </w:r>
      <w:r w:rsidRPr="00032607">
        <w:rPr>
          <w:rFonts w:ascii="Times New Roman" w:hAnsi="Times New Roman" w:cs="Times New Roman"/>
        </w:rPr>
        <w:t xml:space="preserve"> </w:t>
      </w:r>
      <w:r>
        <w:rPr>
          <w:rFonts w:ascii="Times New Roman" w:hAnsi="Times New Roman" w:cs="Times New Roman"/>
        </w:rPr>
        <w:t xml:space="preserve">and J.I. </w:t>
      </w:r>
      <w:r w:rsidRPr="00032607">
        <w:rPr>
          <w:rFonts w:ascii="Times New Roman" w:hAnsi="Times New Roman" w:cs="Times New Roman"/>
        </w:rPr>
        <w:t>S</w:t>
      </w:r>
      <w:r>
        <w:rPr>
          <w:rFonts w:ascii="Times New Roman" w:hAnsi="Times New Roman" w:cs="Times New Roman"/>
        </w:rPr>
        <w:t>prent</w:t>
      </w:r>
      <w:r w:rsidRPr="00032607">
        <w:rPr>
          <w:rFonts w:ascii="Times New Roman" w:hAnsi="Times New Roman" w:cs="Times New Roman"/>
        </w:rPr>
        <w:t xml:space="preserve">. </w:t>
      </w:r>
      <w:r>
        <w:rPr>
          <w:rFonts w:ascii="Times New Roman" w:hAnsi="Times New Roman" w:cs="Times New Roman"/>
        </w:rPr>
        <w:t>(</w:t>
      </w:r>
      <w:r w:rsidRPr="00032607">
        <w:rPr>
          <w:rFonts w:ascii="Times New Roman" w:hAnsi="Times New Roman" w:cs="Times New Roman"/>
        </w:rPr>
        <w:t>2002</w:t>
      </w:r>
      <w:r>
        <w:rPr>
          <w:rFonts w:ascii="Times New Roman" w:hAnsi="Times New Roman" w:cs="Times New Roman"/>
        </w:rPr>
        <w:t>)</w:t>
      </w:r>
      <w:r w:rsidRPr="00032607">
        <w:rPr>
          <w:rFonts w:ascii="Times New Roman" w:hAnsi="Times New Roman" w:cs="Times New Roman"/>
        </w:rPr>
        <w:t>. Towa</w:t>
      </w:r>
      <w:r>
        <w:rPr>
          <w:rFonts w:ascii="Times New Roman" w:hAnsi="Times New Roman" w:cs="Times New Roman"/>
        </w:rPr>
        <w:t>rds</w:t>
      </w:r>
      <w:bookmarkStart w:id="0" w:name="_GoBack"/>
      <w:r>
        <w:rPr>
          <w:rFonts w:ascii="Times New Roman" w:hAnsi="Times New Roman" w:cs="Times New Roman"/>
        </w:rPr>
        <w:t xml:space="preserve"> </w:t>
      </w:r>
      <w:bookmarkEnd w:id="0"/>
      <w:r>
        <w:rPr>
          <w:rFonts w:ascii="Times New Roman" w:hAnsi="Times New Roman" w:cs="Times New Roman"/>
        </w:rPr>
        <w:t xml:space="preserve">an ecological understanding </w:t>
      </w:r>
      <w:r w:rsidRPr="00032607">
        <w:rPr>
          <w:rFonts w:ascii="Times New Roman" w:hAnsi="Times New Roman" w:cs="Times New Roman"/>
        </w:rPr>
        <w:t>of biological nit</w:t>
      </w:r>
      <w:r>
        <w:rPr>
          <w:rFonts w:ascii="Times New Roman" w:hAnsi="Times New Roman" w:cs="Times New Roman"/>
        </w:rPr>
        <w:t xml:space="preserve">rogen fixation. </w:t>
      </w:r>
      <w:r w:rsidRPr="00032607">
        <w:rPr>
          <w:rFonts w:ascii="Times New Roman" w:hAnsi="Times New Roman" w:cs="Times New Roman"/>
          <w:i/>
        </w:rPr>
        <w:t>Biogeochemistry</w:t>
      </w:r>
      <w:r>
        <w:rPr>
          <w:rFonts w:ascii="Times New Roman" w:hAnsi="Times New Roman" w:cs="Times New Roman"/>
        </w:rPr>
        <w:t xml:space="preserve">, </w:t>
      </w:r>
      <w:r w:rsidRPr="00032607">
        <w:rPr>
          <w:rFonts w:ascii="Times New Roman" w:hAnsi="Times New Roman" w:cs="Times New Roman"/>
        </w:rPr>
        <w:t xml:space="preserve">57/58: </w:t>
      </w:r>
      <w:r>
        <w:rPr>
          <w:rFonts w:ascii="Times New Roman" w:hAnsi="Times New Roman" w:cs="Times New Roman"/>
        </w:rPr>
        <w:t xml:space="preserve">pp. </w:t>
      </w:r>
      <w:r w:rsidRPr="00032607">
        <w:rPr>
          <w:rFonts w:ascii="Times New Roman" w:hAnsi="Times New Roman" w:cs="Times New Roman"/>
        </w:rPr>
        <w:t>1 – 45.</w:t>
      </w:r>
    </w:p>
    <w:p w14:paraId="47F85A9D" w14:textId="77777777" w:rsidR="000D4B57" w:rsidRDefault="000D4B57"/>
    <w:sectPr w:rsidR="000D4B57" w:rsidSect="00D66F2C">
      <w:type w:val="continuous"/>
      <w:pgSz w:w="11906" w:h="16838"/>
      <w:pgMar w:top="1701"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0000000000000000000"/>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B8"/>
    <w:rsid w:val="00050AB8"/>
    <w:rsid w:val="00071BD6"/>
    <w:rsid w:val="000C3592"/>
    <w:rsid w:val="000D4B57"/>
    <w:rsid w:val="00187EF7"/>
    <w:rsid w:val="00227FCA"/>
    <w:rsid w:val="002D1B3E"/>
    <w:rsid w:val="00373107"/>
    <w:rsid w:val="00450D1F"/>
    <w:rsid w:val="00671CD3"/>
    <w:rsid w:val="007712CD"/>
    <w:rsid w:val="007C2DD5"/>
    <w:rsid w:val="008733F0"/>
    <w:rsid w:val="00882E13"/>
    <w:rsid w:val="00965949"/>
    <w:rsid w:val="009941F0"/>
    <w:rsid w:val="00A6731D"/>
    <w:rsid w:val="00A927E3"/>
    <w:rsid w:val="00BD19C4"/>
    <w:rsid w:val="00BE01F5"/>
    <w:rsid w:val="00BE3343"/>
    <w:rsid w:val="00C01777"/>
    <w:rsid w:val="00C079B9"/>
    <w:rsid w:val="00C1663F"/>
    <w:rsid w:val="00D3219D"/>
    <w:rsid w:val="00F54764"/>
    <w:rsid w:val="00FA76E3"/>
    <w:rsid w:val="00FD62F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084D"/>
  <w15:chartTrackingRefBased/>
  <w15:docId w15:val="{D0836A62-1242-4098-9C63-9F6461D2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AB8"/>
    <w:rPr>
      <w:color w:val="0000FF"/>
      <w:u w:val="single"/>
    </w:rPr>
  </w:style>
  <w:style w:type="character" w:styleId="CommentReference">
    <w:name w:val="annotation reference"/>
    <w:basedOn w:val="DefaultParagraphFont"/>
    <w:uiPriority w:val="99"/>
    <w:semiHidden/>
    <w:unhideWhenUsed/>
    <w:rsid w:val="00050AB8"/>
    <w:rPr>
      <w:sz w:val="16"/>
      <w:szCs w:val="16"/>
    </w:rPr>
  </w:style>
  <w:style w:type="paragraph" w:styleId="CommentText">
    <w:name w:val="annotation text"/>
    <w:basedOn w:val="Normal"/>
    <w:link w:val="CommentTextChar"/>
    <w:uiPriority w:val="99"/>
    <w:semiHidden/>
    <w:unhideWhenUsed/>
    <w:rsid w:val="00050AB8"/>
    <w:pPr>
      <w:spacing w:line="240" w:lineRule="auto"/>
    </w:pPr>
    <w:rPr>
      <w:sz w:val="20"/>
      <w:szCs w:val="20"/>
    </w:rPr>
  </w:style>
  <w:style w:type="character" w:customStyle="1" w:styleId="CommentTextChar">
    <w:name w:val="Comment Text Char"/>
    <w:basedOn w:val="DefaultParagraphFont"/>
    <w:link w:val="CommentText"/>
    <w:uiPriority w:val="99"/>
    <w:semiHidden/>
    <w:rsid w:val="00050AB8"/>
    <w:rPr>
      <w:sz w:val="20"/>
      <w:szCs w:val="20"/>
    </w:rPr>
  </w:style>
  <w:style w:type="paragraph" w:styleId="BalloonText">
    <w:name w:val="Balloon Text"/>
    <w:basedOn w:val="Normal"/>
    <w:link w:val="BalloonTextChar"/>
    <w:uiPriority w:val="99"/>
    <w:semiHidden/>
    <w:unhideWhenUsed/>
    <w:rsid w:val="00050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A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s.go.id/linkTabelStatis/view/id/126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x.doi.org/10.5539/jas.v6n8p3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hyperlink" Target="http://dx.doi.org/10.1016/j.pbi.2016.04.002" TargetMode="External"/><Relationship Id="rId5" Type="http://schemas.openxmlformats.org/officeDocument/2006/relationships/chart" Target="charts/chart2.xml"/><Relationship Id="rId10" Type="http://schemas.openxmlformats.org/officeDocument/2006/relationships/hyperlink" Target="http://dx.doi.org/10.1016/j.pbi.2016.03.001" TargetMode="External"/><Relationship Id="rId4" Type="http://schemas.openxmlformats.org/officeDocument/2006/relationships/chart" Target="charts/chart1.xml"/><Relationship Id="rId9" Type="http://schemas.openxmlformats.org/officeDocument/2006/relationships/hyperlink" Target="http://aplikasi.pertanian.go.id/bdsp/newkom.a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S2%20Agronomi%20UGM\Thesis\Data%20Thesis\Data%20pengamatan\Data%20Untuk%20Masuk%20Ke%20JIP\Data%20untuk%20Jurnal%20JI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S2%20Agronomi%20UGM\Thesis\Data%20Thesis\Data%20pengamatan\Data%20Untuk%20Masuk%20Ke%20JIP\Data%20untuk%20Jurnal%20JIP.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E:\S2%20Agronomi%20UGM\Thesis\Data%20Thesis\Data%20pengamatan\Data%20Untuk%20Masuk%20Ke%20JIP\Data%20untuk%20Jurnal%20JIP.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Sheet1!$D$2</c:f>
              <c:strCache>
                <c:ptCount val="1"/>
                <c:pt idx="0">
                  <c:v>LAB</c:v>
                </c:pt>
              </c:strCache>
            </c:strRef>
          </c:tx>
          <c:spPr>
            <a:ln w="19050" cap="rnd">
              <a:noFill/>
              <a:round/>
            </a:ln>
            <a:effectLst/>
          </c:spPr>
          <c:marker>
            <c:symbol val="square"/>
            <c:size val="5"/>
            <c:spPr>
              <a:solidFill>
                <a:schemeClr val="tx1"/>
              </a:solidFill>
              <a:ln w="9525">
                <a:noFill/>
              </a:ln>
              <a:effectLst/>
            </c:spPr>
          </c:marker>
          <c:trendline>
            <c:spPr>
              <a:ln w="19050" cap="rnd">
                <a:solidFill>
                  <a:schemeClr val="tx1"/>
                </a:solidFill>
                <a:prstDash val="solid"/>
              </a:ln>
              <a:effectLst/>
            </c:spPr>
            <c:trendlineType val="linear"/>
            <c:dispRSqr val="1"/>
            <c:dispEq val="1"/>
            <c:trendlineLbl>
              <c:layout>
                <c:manualLayout>
                  <c:x val="0.1083753280839895"/>
                  <c:y val="0.2637795275590550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rendlineLbl>
          </c:trendline>
          <c:xVal>
            <c:numRef>
              <c:f>Sheet1!$C$3:$C$17</c:f>
              <c:numCache>
                <c:formatCode>General</c:formatCode>
                <c:ptCount val="15"/>
                <c:pt idx="0">
                  <c:v>1493.9556699999998</c:v>
                </c:pt>
                <c:pt idx="1">
                  <c:v>1532.70661</c:v>
                </c:pt>
                <c:pt idx="2">
                  <c:v>2012.0700899999999</c:v>
                </c:pt>
                <c:pt idx="3">
                  <c:v>2166.3562400000001</c:v>
                </c:pt>
                <c:pt idx="4">
                  <c:v>1498.26133</c:v>
                </c:pt>
                <c:pt idx="5">
                  <c:v>1714.97955</c:v>
                </c:pt>
                <c:pt idx="6">
                  <c:v>1529.8361699999998</c:v>
                </c:pt>
                <c:pt idx="7">
                  <c:v>2053.6914699999998</c:v>
                </c:pt>
                <c:pt idx="8">
                  <c:v>2093.1600199999998</c:v>
                </c:pt>
                <c:pt idx="9">
                  <c:v>1636.0424499999999</c:v>
                </c:pt>
                <c:pt idx="10">
                  <c:v>1596.5738999999999</c:v>
                </c:pt>
                <c:pt idx="11">
                  <c:v>1731.4845800000001</c:v>
                </c:pt>
                <c:pt idx="12">
                  <c:v>2120.4292</c:v>
                </c:pt>
                <c:pt idx="13">
                  <c:v>2213.0008899999998</c:v>
                </c:pt>
                <c:pt idx="14">
                  <c:v>1618.1021999999998</c:v>
                </c:pt>
              </c:numCache>
            </c:numRef>
          </c:xVal>
          <c:yVal>
            <c:numRef>
              <c:f>Sheet1!$D$3:$D$17</c:f>
              <c:numCache>
                <c:formatCode>General</c:formatCode>
                <c:ptCount val="15"/>
                <c:pt idx="0">
                  <c:v>0.22358077875585192</c:v>
                </c:pt>
                <c:pt idx="1">
                  <c:v>0.22264231928329284</c:v>
                </c:pt>
                <c:pt idx="2">
                  <c:v>0.26296630471864763</c:v>
                </c:pt>
                <c:pt idx="3">
                  <c:v>0.30987272879870037</c:v>
                </c:pt>
                <c:pt idx="4">
                  <c:v>0.1901644175111811</c:v>
                </c:pt>
                <c:pt idx="5">
                  <c:v>0.26020762578732548</c:v>
                </c:pt>
                <c:pt idx="6">
                  <c:v>0.23168609251585051</c:v>
                </c:pt>
                <c:pt idx="7">
                  <c:v>0.32740561495373155</c:v>
                </c:pt>
                <c:pt idx="8">
                  <c:v>0.33302673494117208</c:v>
                </c:pt>
                <c:pt idx="9">
                  <c:v>0.26023846063252998</c:v>
                </c:pt>
                <c:pt idx="10">
                  <c:v>0.24989420748518235</c:v>
                </c:pt>
                <c:pt idx="11">
                  <c:v>0.32455768693360709</c:v>
                </c:pt>
                <c:pt idx="12">
                  <c:v>0.33731169435042185</c:v>
                </c:pt>
                <c:pt idx="13">
                  <c:v>0.3595529998423711</c:v>
                </c:pt>
                <c:pt idx="14">
                  <c:v>0.29976368961619587</c:v>
                </c:pt>
              </c:numCache>
            </c:numRef>
          </c:yVal>
          <c:smooth val="0"/>
          <c:extLst>
            <c:ext xmlns:c16="http://schemas.microsoft.com/office/drawing/2014/chart" uri="{C3380CC4-5D6E-409C-BE32-E72D297353CC}">
              <c16:uniqueId val="{00000000-B8FB-4CC4-89DA-7402758B6506}"/>
            </c:ext>
          </c:extLst>
        </c:ser>
        <c:dLbls>
          <c:showLegendKey val="0"/>
          <c:showVal val="0"/>
          <c:showCatName val="0"/>
          <c:showSerName val="0"/>
          <c:showPercent val="0"/>
          <c:showBubbleSize val="0"/>
        </c:dLbls>
        <c:axId val="235795240"/>
        <c:axId val="235795568"/>
      </c:scatterChart>
      <c:valAx>
        <c:axId val="235795240"/>
        <c:scaling>
          <c:orientation val="minMax"/>
          <c:min val="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b="1"/>
                  <a:t>Leaf area (cm</a:t>
                </a:r>
                <a:r>
                  <a:rPr lang="id-ID" b="1" baseline="30000"/>
                  <a:t>2</a:t>
                </a:r>
                <a:r>
                  <a:rPr lang="id-ID" b="1"/>
                  <a:t>)</a:t>
                </a:r>
              </a:p>
            </c:rich>
          </c:tx>
          <c:layout>
            <c:manualLayout>
              <c:xMode val="edge"/>
              <c:yMode val="edge"/>
              <c:x val="0.43979965004374455"/>
              <c:y val="0.8958333333333333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235795568"/>
        <c:crosses val="autoZero"/>
        <c:crossBetween val="midCat"/>
      </c:valAx>
      <c:valAx>
        <c:axId val="235795568"/>
        <c:scaling>
          <c:orientation val="minMax"/>
          <c:max val="0.4"/>
          <c:min val="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b="1"/>
                  <a:t>Net assimilation rate (g. dm</a:t>
                </a:r>
                <a:r>
                  <a:rPr lang="id-ID" b="1" baseline="30000"/>
                  <a:t>-2</a:t>
                </a:r>
                <a:r>
                  <a:rPr lang="id-ID" b="1"/>
                  <a:t>. week</a:t>
                </a:r>
                <a:r>
                  <a:rPr lang="id-ID" b="1" baseline="30000"/>
                  <a:t>-1</a:t>
                </a:r>
                <a:r>
                  <a:rPr lang="id-ID" b="1"/>
                  <a:t>)</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numFmt formatCode="#,##0.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235795240"/>
        <c:crosses val="autoZero"/>
        <c:crossBetween val="midCat"/>
        <c:majorUnit val="5.000000000000001E-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Data!$R$23</c:f>
              <c:strCache>
                <c:ptCount val="1"/>
                <c:pt idx="0">
                  <c:v>Hasil_Per_Rumpun</c:v>
                </c:pt>
              </c:strCache>
            </c:strRef>
          </c:tx>
          <c:spPr>
            <a:ln w="19050" cap="rnd">
              <a:noFill/>
              <a:round/>
            </a:ln>
            <a:effectLst/>
          </c:spPr>
          <c:marker>
            <c:symbol val="square"/>
            <c:size val="5"/>
            <c:spPr>
              <a:solidFill>
                <a:schemeClr val="tx1"/>
              </a:solidFill>
              <a:ln w="9525">
                <a:noFill/>
              </a:ln>
              <a:effectLst/>
            </c:spPr>
          </c:marker>
          <c:trendline>
            <c:spPr>
              <a:ln w="19050" cap="rnd">
                <a:solidFill>
                  <a:schemeClr val="tx1"/>
                </a:solidFill>
                <a:prstDash val="solid"/>
              </a:ln>
              <a:effectLst/>
            </c:spPr>
            <c:trendlineType val="poly"/>
            <c:order val="2"/>
            <c:dispRSqr val="1"/>
            <c:dispEq val="1"/>
            <c:trendlineLbl>
              <c:layout>
                <c:manualLayout>
                  <c:x val="0.11025910860668482"/>
                  <c:y val="0.4255190646623717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rendlineLbl>
          </c:trendline>
          <c:xVal>
            <c:numRef>
              <c:f>Data!$Q$24:$Q$38</c:f>
              <c:numCache>
                <c:formatCode>0.00</c:formatCode>
                <c:ptCount val="15"/>
                <c:pt idx="0">
                  <c:v>1.1387499999999999</c:v>
                </c:pt>
                <c:pt idx="1">
                  <c:v>1.256875</c:v>
                </c:pt>
                <c:pt idx="2">
                  <c:v>1.7706250000000001</c:v>
                </c:pt>
                <c:pt idx="3">
                  <c:v>1.5383333333333333</c:v>
                </c:pt>
                <c:pt idx="4">
                  <c:v>1.2720833333333332</c:v>
                </c:pt>
                <c:pt idx="5">
                  <c:v>1.0668750000000002</c:v>
                </c:pt>
                <c:pt idx="6">
                  <c:v>1.0827083333333334</c:v>
                </c:pt>
                <c:pt idx="7">
                  <c:v>1.2577083333333332</c:v>
                </c:pt>
                <c:pt idx="8">
                  <c:v>1.694375</c:v>
                </c:pt>
                <c:pt idx="9">
                  <c:v>0.92583333333333329</c:v>
                </c:pt>
                <c:pt idx="10">
                  <c:v>1.0643749999999998</c:v>
                </c:pt>
                <c:pt idx="11">
                  <c:v>0.859375</c:v>
                </c:pt>
                <c:pt idx="12">
                  <c:v>1.329375</c:v>
                </c:pt>
                <c:pt idx="13">
                  <c:v>1.0727083333333332</c:v>
                </c:pt>
                <c:pt idx="14">
                  <c:v>0.59541666666666659</c:v>
                </c:pt>
              </c:numCache>
            </c:numRef>
          </c:xVal>
          <c:yVal>
            <c:numRef>
              <c:f>Data!$R$24:$R$38</c:f>
              <c:numCache>
                <c:formatCode>0.00</c:formatCode>
                <c:ptCount val="15"/>
                <c:pt idx="0">
                  <c:v>10.315930989583332</c:v>
                </c:pt>
                <c:pt idx="1">
                  <c:v>13.579559461805554</c:v>
                </c:pt>
                <c:pt idx="2">
                  <c:v>18.103310185185183</c:v>
                </c:pt>
                <c:pt idx="3">
                  <c:v>19.981080729166663</c:v>
                </c:pt>
                <c:pt idx="4">
                  <c:v>13.947210648148149</c:v>
                </c:pt>
                <c:pt idx="5">
                  <c:v>9.3999305555555566</c:v>
                </c:pt>
                <c:pt idx="6">
                  <c:v>12.260805844907409</c:v>
                </c:pt>
                <c:pt idx="7">
                  <c:v>15.231907793209874</c:v>
                </c:pt>
                <c:pt idx="8">
                  <c:v>15.960607638888893</c:v>
                </c:pt>
                <c:pt idx="9">
                  <c:v>12.64866898148148</c:v>
                </c:pt>
                <c:pt idx="10">
                  <c:v>10.669440104166668</c:v>
                </c:pt>
                <c:pt idx="11">
                  <c:v>13.490494791666668</c:v>
                </c:pt>
                <c:pt idx="12">
                  <c:v>18.168291859567901</c:v>
                </c:pt>
                <c:pt idx="13">
                  <c:v>13.449322916666667</c:v>
                </c:pt>
                <c:pt idx="14">
                  <c:v>11.289288194444447</c:v>
                </c:pt>
              </c:numCache>
            </c:numRef>
          </c:yVal>
          <c:smooth val="0"/>
          <c:extLst>
            <c:ext xmlns:c16="http://schemas.microsoft.com/office/drawing/2014/chart" uri="{C3380CC4-5D6E-409C-BE32-E72D297353CC}">
              <c16:uniqueId val="{00000000-A00B-4565-A426-AB7AEB283BD1}"/>
            </c:ext>
          </c:extLst>
        </c:ser>
        <c:dLbls>
          <c:showLegendKey val="0"/>
          <c:showVal val="0"/>
          <c:showCatName val="0"/>
          <c:showSerName val="0"/>
          <c:showPercent val="0"/>
          <c:showBubbleSize val="0"/>
        </c:dLbls>
        <c:axId val="242726504"/>
        <c:axId val="242727816"/>
      </c:scatterChart>
      <c:valAx>
        <c:axId val="24272650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b="1"/>
                  <a:t>Crop Growth Rate (g</a:t>
                </a:r>
                <a:r>
                  <a:rPr lang="id-ID" b="1" baseline="0"/>
                  <a:t> </a:t>
                </a:r>
                <a:r>
                  <a:rPr lang="id-ID" b="1"/>
                  <a:t>dm</a:t>
                </a:r>
                <a:r>
                  <a:rPr lang="id-ID" b="1" baseline="30000"/>
                  <a:t>-2</a:t>
                </a:r>
                <a:r>
                  <a:rPr lang="id-ID" b="1" baseline="0"/>
                  <a:t> </a:t>
                </a:r>
                <a:r>
                  <a:rPr lang="id-ID" b="1"/>
                  <a:t>week</a:t>
                </a:r>
                <a:r>
                  <a:rPr lang="id-ID" b="1" baseline="30000"/>
                  <a:t>-1</a:t>
                </a:r>
                <a:r>
                  <a:rPr lang="id-ID" b="1"/>
                  <a:t>)</a:t>
                </a:r>
              </a:p>
            </c:rich>
          </c:tx>
          <c:layout>
            <c:manualLayout>
              <c:xMode val="edge"/>
              <c:yMode val="edge"/>
              <c:x val="0.31150004353721189"/>
              <c:y val="0.9041775232641374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242727816"/>
        <c:crosses val="autoZero"/>
        <c:crossBetween val="midCat"/>
      </c:valAx>
      <c:valAx>
        <c:axId val="24272781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b="1"/>
                  <a:t>Yield per Hill (g)</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numFmt formatCode="0.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24272650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lgn="just">
        <a:defRPr>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Sheet1!$G$2</c:f>
              <c:strCache>
                <c:ptCount val="1"/>
                <c:pt idx="0">
                  <c:v>Hasil_Per_Rumpun</c:v>
                </c:pt>
              </c:strCache>
            </c:strRef>
          </c:tx>
          <c:spPr>
            <a:ln w="19050" cap="rnd">
              <a:noFill/>
              <a:round/>
            </a:ln>
            <a:effectLst/>
          </c:spPr>
          <c:marker>
            <c:symbol val="square"/>
            <c:size val="5"/>
            <c:spPr>
              <a:solidFill>
                <a:schemeClr val="tx1"/>
              </a:solidFill>
              <a:ln w="9525">
                <a:noFill/>
              </a:ln>
              <a:effectLst/>
            </c:spPr>
          </c:marker>
          <c:trendline>
            <c:spPr>
              <a:ln w="19050" cap="rnd">
                <a:solidFill>
                  <a:schemeClr val="tx1"/>
                </a:solidFill>
                <a:prstDash val="solid"/>
              </a:ln>
              <a:effectLst/>
            </c:spPr>
            <c:trendlineType val="poly"/>
            <c:order val="2"/>
            <c:dispRSqr val="1"/>
            <c:dispEq val="1"/>
            <c:trendlineLbl>
              <c:layout>
                <c:manualLayout>
                  <c:x val="0.18783070866141732"/>
                  <c:y val="0.32542578011081946"/>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rendlineLbl>
          </c:trendline>
          <c:xVal>
            <c:numRef>
              <c:f>Sheet1!$F$3:$F$17</c:f>
              <c:numCache>
                <c:formatCode>0.00</c:formatCode>
                <c:ptCount val="15"/>
                <c:pt idx="0">
                  <c:v>13</c:v>
                </c:pt>
                <c:pt idx="1">
                  <c:v>16</c:v>
                </c:pt>
                <c:pt idx="2">
                  <c:v>16.333333</c:v>
                </c:pt>
                <c:pt idx="3">
                  <c:v>16.333333</c:v>
                </c:pt>
                <c:pt idx="4">
                  <c:v>14.666667</c:v>
                </c:pt>
                <c:pt idx="5">
                  <c:v>14.666667</c:v>
                </c:pt>
                <c:pt idx="6">
                  <c:v>17</c:v>
                </c:pt>
                <c:pt idx="7">
                  <c:v>19.666667</c:v>
                </c:pt>
                <c:pt idx="8">
                  <c:v>18</c:v>
                </c:pt>
                <c:pt idx="9">
                  <c:v>15.333333</c:v>
                </c:pt>
                <c:pt idx="10">
                  <c:v>14</c:v>
                </c:pt>
                <c:pt idx="11">
                  <c:v>16.333333</c:v>
                </c:pt>
                <c:pt idx="12">
                  <c:v>16.666667</c:v>
                </c:pt>
                <c:pt idx="13">
                  <c:v>16.666667</c:v>
                </c:pt>
                <c:pt idx="14">
                  <c:v>12.333333</c:v>
                </c:pt>
              </c:numCache>
            </c:numRef>
          </c:xVal>
          <c:yVal>
            <c:numRef>
              <c:f>Sheet1!$G$3:$G$17</c:f>
              <c:numCache>
                <c:formatCode>0.00</c:formatCode>
                <c:ptCount val="15"/>
                <c:pt idx="0">
                  <c:v>10.315930989583332</c:v>
                </c:pt>
                <c:pt idx="1">
                  <c:v>13.579559461805554</c:v>
                </c:pt>
                <c:pt idx="2">
                  <c:v>18.103310185185183</c:v>
                </c:pt>
                <c:pt idx="3">
                  <c:v>19.981080729166663</c:v>
                </c:pt>
                <c:pt idx="4">
                  <c:v>13.947210648148149</c:v>
                </c:pt>
                <c:pt idx="5">
                  <c:v>9.3999305555555566</c:v>
                </c:pt>
                <c:pt idx="6">
                  <c:v>12.260805844907409</c:v>
                </c:pt>
                <c:pt idx="7">
                  <c:v>15.231907793209874</c:v>
                </c:pt>
                <c:pt idx="8">
                  <c:v>15.960607638888893</c:v>
                </c:pt>
                <c:pt idx="9">
                  <c:v>12.64866898148148</c:v>
                </c:pt>
                <c:pt idx="10">
                  <c:v>10.669440104166668</c:v>
                </c:pt>
                <c:pt idx="11">
                  <c:v>13.490494791666668</c:v>
                </c:pt>
                <c:pt idx="12">
                  <c:v>18.168291859567901</c:v>
                </c:pt>
                <c:pt idx="13">
                  <c:v>13.449322916666667</c:v>
                </c:pt>
                <c:pt idx="14">
                  <c:v>11.289288194444447</c:v>
                </c:pt>
              </c:numCache>
            </c:numRef>
          </c:yVal>
          <c:smooth val="0"/>
          <c:extLst>
            <c:ext xmlns:c16="http://schemas.microsoft.com/office/drawing/2014/chart" uri="{C3380CC4-5D6E-409C-BE32-E72D297353CC}">
              <c16:uniqueId val="{00000000-A844-40CA-A046-EBD4D75DAB0A}"/>
            </c:ext>
          </c:extLst>
        </c:ser>
        <c:dLbls>
          <c:showLegendKey val="0"/>
          <c:showVal val="0"/>
          <c:showCatName val="0"/>
          <c:showSerName val="0"/>
          <c:showPercent val="0"/>
          <c:showBubbleSize val="0"/>
        </c:dLbls>
        <c:axId val="441467960"/>
        <c:axId val="441469928"/>
      </c:scatterChart>
      <c:valAx>
        <c:axId val="44146796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b="1"/>
                  <a:t>Number of panicles</a:t>
                </a:r>
              </a:p>
            </c:rich>
          </c:tx>
          <c:layout>
            <c:manualLayout>
              <c:xMode val="edge"/>
              <c:yMode val="edge"/>
              <c:x val="0.42837139107611544"/>
              <c:y val="0.9050925925925925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441469928"/>
        <c:crosses val="autoZero"/>
        <c:crossBetween val="midCat"/>
      </c:valAx>
      <c:valAx>
        <c:axId val="44146992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b="1"/>
                  <a:t>Yield per Hill (g)</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44146796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0.25102</cdr:x>
      <cdr:y>0.0321</cdr:y>
    </cdr:from>
    <cdr:to>
      <cdr:x>0.3347</cdr:x>
      <cdr:y>0.18458</cdr:y>
    </cdr:to>
    <cdr:sp macro="" textlink="">
      <cdr:nvSpPr>
        <cdr:cNvPr id="2" name="Rectangle 1"/>
        <cdr:cNvSpPr/>
      </cdr:nvSpPr>
      <cdr:spPr>
        <a:xfrm xmlns:a="http://schemas.openxmlformats.org/drawingml/2006/main">
          <a:off x="1008994" y="84082"/>
          <a:ext cx="336331" cy="399393"/>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id-ID" sz="2000">
              <a:solidFill>
                <a:sysClr val="windowText" lastClr="000000"/>
              </a:solidFill>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0.25594</cdr:x>
      <cdr:y>0.05462</cdr:y>
    </cdr:from>
    <cdr:to>
      <cdr:x>0.33716</cdr:x>
      <cdr:y>0.21635</cdr:y>
    </cdr:to>
    <cdr:sp macro="" textlink="">
      <cdr:nvSpPr>
        <cdr:cNvPr id="2" name="Rectangle 1"/>
        <cdr:cNvSpPr/>
      </cdr:nvSpPr>
      <cdr:spPr>
        <a:xfrm xmlns:a="http://schemas.openxmlformats.org/drawingml/2006/main">
          <a:off x="1059794" y="134882"/>
          <a:ext cx="336331" cy="399393"/>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id-ID" sz="2000">
              <a:solidFill>
                <a:sysClr val="windowText" lastClr="000000"/>
              </a:solidFill>
              <a:latin typeface="Times New Roman" panose="02020603050405020304" pitchFamily="18" charset="0"/>
              <a:cs typeface="Times New Roman" panose="02020603050405020304"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9</Pages>
  <Words>3683</Words>
  <Characters>20998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2017-05-12T03:14:00Z</dcterms:created>
  <dcterms:modified xsi:type="dcterms:W3CDTF">2017-05-22T08:11:00Z</dcterms:modified>
</cp:coreProperties>
</file>