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top w:w="105" w:type="dxa"/>
          <w:left w:w="105" w:type="dxa"/>
          <w:bottom w:w="105" w:type="dxa"/>
          <w:right w:w="105" w:type="dxa"/>
        </w:tblCellMar>
        <w:tblLook w:val="04A0" w:firstRow="1" w:lastRow="0" w:firstColumn="1" w:lastColumn="0" w:noHBand="0" w:noVBand="1"/>
      </w:tblPr>
      <w:tblGrid>
        <w:gridCol w:w="2488"/>
        <w:gridCol w:w="7082"/>
      </w:tblGrid>
      <w:tr w:rsidR="009F4519" w:rsidRPr="009F4519" w:rsidTr="009F4519">
        <w:trPr>
          <w:tblCellSpacing w:w="0" w:type="dxa"/>
        </w:trPr>
        <w:tc>
          <w:tcPr>
            <w:tcW w:w="1300" w:type="pct"/>
            <w:hideMark/>
          </w:tcPr>
          <w:p w:rsidR="009F4519" w:rsidRPr="009F4519" w:rsidRDefault="009F4519" w:rsidP="009F4519">
            <w:pPr>
              <w:spacing w:before="100" w:beforeAutospacing="1" w:after="100" w:afterAutospacing="1" w:line="240" w:lineRule="auto"/>
              <w:jc w:val="center"/>
              <w:rPr>
                <w:rFonts w:ascii="Times New Roman" w:eastAsia="Times New Roman" w:hAnsi="Times New Roman" w:cs="Times New Roman"/>
                <w:sz w:val="20"/>
                <w:szCs w:val="20"/>
              </w:rPr>
            </w:pPr>
            <w:r w:rsidRPr="009F4519">
              <w:rPr>
                <w:rFonts w:ascii="Times New Roman" w:eastAsia="Times New Roman" w:hAnsi="Times New Roman" w:cs="Times New Roman"/>
                <w:noProof/>
                <w:color w:val="0000FF"/>
                <w:sz w:val="20"/>
                <w:szCs w:val="20"/>
              </w:rPr>
              <w:drawing>
                <wp:inline distT="0" distB="0" distL="0" distR="0" wp14:anchorId="55957049" wp14:editId="610181B3">
                  <wp:extent cx="572770" cy="542290"/>
                  <wp:effectExtent l="0" t="0" r="0" b="0"/>
                  <wp:docPr id="23" name="Picture 23" descr="SciELO - Scientific Electronic Library Online">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iELO - Scientific Electronic Library Online">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770" cy="542290"/>
                          </a:xfrm>
                          <a:prstGeom prst="rect">
                            <a:avLst/>
                          </a:prstGeom>
                          <a:noFill/>
                          <a:ln>
                            <a:noFill/>
                          </a:ln>
                        </pic:spPr>
                      </pic:pic>
                    </a:graphicData>
                  </a:graphic>
                </wp:inline>
              </w:drawing>
            </w:r>
          </w:p>
        </w:tc>
        <w:tc>
          <w:tcPr>
            <w:tcW w:w="3700" w:type="pct"/>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73"/>
              <w:gridCol w:w="1416"/>
            </w:tblGrid>
            <w:tr w:rsidR="009F4519" w:rsidRPr="009F4519">
              <w:trPr>
                <w:tblCellSpacing w:w="15" w:type="dxa"/>
              </w:trPr>
              <w:tc>
                <w:tcPr>
                  <w:tcW w:w="0" w:type="auto"/>
                  <w:noWrap/>
                  <w:vAlign w:val="center"/>
                  <w:hideMark/>
                </w:tcPr>
                <w:p w:rsidR="009F4519" w:rsidRPr="009F4519" w:rsidRDefault="009F4519" w:rsidP="009F4519">
                  <w:pPr>
                    <w:spacing w:after="0" w:line="240" w:lineRule="auto"/>
                    <w:rPr>
                      <w:rFonts w:ascii="Times New Roman" w:eastAsia="Times New Roman" w:hAnsi="Times New Roman" w:cs="Times New Roman"/>
                      <w:sz w:val="20"/>
                      <w:szCs w:val="20"/>
                    </w:rPr>
                  </w:pPr>
                  <w:r w:rsidRPr="009F4519">
                    <w:rPr>
                      <w:rFonts w:ascii="Times New Roman" w:eastAsia="Times New Roman" w:hAnsi="Times New Roman" w:cs="Times New Roman"/>
                      <w:noProof/>
                      <w:sz w:val="20"/>
                      <w:szCs w:val="20"/>
                    </w:rPr>
                    <w:drawing>
                      <wp:inline distT="0" distB="0" distL="0" distR="0" wp14:anchorId="11D9A06C" wp14:editId="64EC1464">
                        <wp:extent cx="1103630" cy="237490"/>
                        <wp:effectExtent l="0" t="0" r="1270" b="0"/>
                        <wp:docPr id="22" name="Picture 22" descr="https://www.scielo.br/img/en/grp1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scielo.br/img/en/grp1c.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3630" cy="237490"/>
                                </a:xfrm>
                                <a:prstGeom prst="rect">
                                  <a:avLst/>
                                </a:prstGeom>
                                <a:noFill/>
                                <a:ln>
                                  <a:noFill/>
                                </a:ln>
                              </pic:spPr>
                            </pic:pic>
                          </a:graphicData>
                        </a:graphic>
                      </wp:inline>
                    </w:drawing>
                  </w:r>
                  <w:r w:rsidRPr="009F4519">
                    <w:rPr>
                      <w:rFonts w:ascii="Times New Roman" w:eastAsia="Times New Roman" w:hAnsi="Times New Roman" w:cs="Times New Roman"/>
                      <w:sz w:val="20"/>
                      <w:szCs w:val="20"/>
                    </w:rPr>
                    <w:t> </w:t>
                  </w:r>
                  <w:r w:rsidRPr="009F4519">
                    <w:rPr>
                      <w:rFonts w:ascii="Times New Roman" w:eastAsia="Times New Roman" w:hAnsi="Times New Roman" w:cs="Times New Roman"/>
                      <w:noProof/>
                      <w:sz w:val="20"/>
                      <w:szCs w:val="20"/>
                    </w:rPr>
                    <w:drawing>
                      <wp:inline distT="0" distB="0" distL="0" distR="0" wp14:anchorId="4FD73344" wp14:editId="0DD6A9F9">
                        <wp:extent cx="1322705" cy="237490"/>
                        <wp:effectExtent l="0" t="0" r="0" b="0"/>
                        <wp:docPr id="21" name="Picture 21" descr="https://www.scielo.br/img/en/artsr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scielo.br/img/en/artsrc.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2705" cy="237490"/>
                                </a:xfrm>
                                <a:prstGeom prst="rect">
                                  <a:avLst/>
                                </a:prstGeom>
                                <a:noFill/>
                                <a:ln>
                                  <a:noFill/>
                                </a:ln>
                              </pic:spPr>
                            </pic:pic>
                          </a:graphicData>
                        </a:graphic>
                      </wp:inline>
                    </w:drawing>
                  </w:r>
                  <w:r w:rsidRPr="009F4519">
                    <w:rPr>
                      <w:rFonts w:ascii="Times New Roman" w:eastAsia="Times New Roman" w:hAnsi="Times New Roman" w:cs="Times New Roman"/>
                      <w:sz w:val="20"/>
                      <w:szCs w:val="20"/>
                    </w:rPr>
                    <w:br/>
                  </w:r>
                  <w:r w:rsidRPr="009F4519">
                    <w:rPr>
                      <w:rFonts w:ascii="Times New Roman" w:eastAsia="Times New Roman" w:hAnsi="Times New Roman" w:cs="Times New Roman"/>
                      <w:noProof/>
                      <w:color w:val="0000FF"/>
                      <w:sz w:val="20"/>
                      <w:szCs w:val="20"/>
                    </w:rPr>
                    <w:drawing>
                      <wp:inline distT="0" distB="0" distL="0" distR="0" wp14:anchorId="7F436901" wp14:editId="58204A5E">
                        <wp:extent cx="225425" cy="237490"/>
                        <wp:effectExtent l="0" t="0" r="3175" b="0"/>
                        <wp:docPr id="20" name="Picture 20" descr="vol.10 issue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ol.10 issue4">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425" cy="237490"/>
                                </a:xfrm>
                                <a:prstGeom prst="rect">
                                  <a:avLst/>
                                </a:prstGeom>
                                <a:noFill/>
                                <a:ln>
                                  <a:noFill/>
                                </a:ln>
                              </pic:spPr>
                            </pic:pic>
                          </a:graphicData>
                        </a:graphic>
                      </wp:inline>
                    </w:drawing>
                  </w:r>
                  <w:r w:rsidRPr="009F4519">
                    <w:rPr>
                      <w:rFonts w:ascii="Times New Roman" w:eastAsia="Times New Roman" w:hAnsi="Times New Roman" w:cs="Times New Roman"/>
                      <w:noProof/>
                      <w:sz w:val="20"/>
                      <w:szCs w:val="20"/>
                    </w:rPr>
                    <w:drawing>
                      <wp:inline distT="0" distB="0" distL="0" distR="0" wp14:anchorId="69D1CD7D" wp14:editId="30C53058">
                        <wp:extent cx="542290" cy="237490"/>
                        <wp:effectExtent l="0" t="0" r="0" b="0"/>
                        <wp:docPr id="19" name="Picture 19" descr="https://www.scielo.br/img/en/prev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www.scielo.br/img/en/prev0.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2290" cy="237490"/>
                                </a:xfrm>
                                <a:prstGeom prst="rect">
                                  <a:avLst/>
                                </a:prstGeom>
                                <a:noFill/>
                                <a:ln>
                                  <a:noFill/>
                                </a:ln>
                              </pic:spPr>
                            </pic:pic>
                          </a:graphicData>
                        </a:graphic>
                      </wp:inline>
                    </w:drawing>
                  </w:r>
                  <w:r w:rsidRPr="009F4519">
                    <w:rPr>
                      <w:rFonts w:ascii="Times New Roman" w:eastAsia="Times New Roman" w:hAnsi="Times New Roman" w:cs="Times New Roman"/>
                      <w:noProof/>
                      <w:color w:val="0000FF"/>
                      <w:sz w:val="20"/>
                      <w:szCs w:val="20"/>
                    </w:rPr>
                    <w:drawing>
                      <wp:inline distT="0" distB="0" distL="0" distR="0" wp14:anchorId="17DC6415" wp14:editId="7CF8315F">
                        <wp:extent cx="335280" cy="237490"/>
                        <wp:effectExtent l="0" t="0" r="7620" b="0"/>
                        <wp:docPr id="18" name="Picture 18" descr="Using processed feeds for laying quails (Coturnix coturnix japonic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ing processed feeds for laying quails (Coturnix coturnix japonica)">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35280" cy="237490"/>
                                </a:xfrm>
                                <a:prstGeom prst="rect">
                                  <a:avLst/>
                                </a:prstGeom>
                                <a:noFill/>
                                <a:ln>
                                  <a:noFill/>
                                </a:ln>
                              </pic:spPr>
                            </pic:pic>
                          </a:graphicData>
                        </a:graphic>
                      </wp:inline>
                    </w:drawing>
                  </w:r>
                  <w:r w:rsidRPr="009F4519">
                    <w:rPr>
                      <w:rFonts w:ascii="Times New Roman" w:eastAsia="Times New Roman" w:hAnsi="Times New Roman" w:cs="Times New Roman"/>
                      <w:sz w:val="20"/>
                      <w:szCs w:val="20"/>
                    </w:rPr>
                    <w:t> </w:t>
                  </w:r>
                  <w:r w:rsidRPr="009F4519">
                    <w:rPr>
                      <w:rFonts w:ascii="Times New Roman" w:eastAsia="Times New Roman" w:hAnsi="Times New Roman" w:cs="Times New Roman"/>
                      <w:noProof/>
                      <w:color w:val="0000FF"/>
                      <w:sz w:val="20"/>
                      <w:szCs w:val="20"/>
                    </w:rPr>
                    <w:drawing>
                      <wp:inline distT="0" distB="0" distL="0" distR="0" wp14:anchorId="588B0F1C" wp14:editId="69CF79EA">
                        <wp:extent cx="445135" cy="237490"/>
                        <wp:effectExtent l="0" t="0" r="0" b="0"/>
                        <wp:docPr id="17" name="Picture 17" descr="author index">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uthor index">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135" cy="237490"/>
                                </a:xfrm>
                                <a:prstGeom prst="rect">
                                  <a:avLst/>
                                </a:prstGeom>
                                <a:noFill/>
                                <a:ln>
                                  <a:noFill/>
                                </a:ln>
                              </pic:spPr>
                            </pic:pic>
                          </a:graphicData>
                        </a:graphic>
                      </wp:inline>
                    </w:drawing>
                  </w:r>
                  <w:r w:rsidRPr="009F4519">
                    <w:rPr>
                      <w:rFonts w:ascii="Times New Roman" w:eastAsia="Times New Roman" w:hAnsi="Times New Roman" w:cs="Times New Roman"/>
                      <w:noProof/>
                      <w:color w:val="0000FF"/>
                      <w:sz w:val="20"/>
                      <w:szCs w:val="20"/>
                    </w:rPr>
                    <w:drawing>
                      <wp:inline distT="0" distB="0" distL="0" distR="0" wp14:anchorId="5784F08E" wp14:editId="220D5CAB">
                        <wp:extent cx="469265" cy="237490"/>
                        <wp:effectExtent l="0" t="0" r="6985" b="0"/>
                        <wp:docPr id="16" name="Picture 16" descr="subject index">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ubject index">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69265" cy="237490"/>
                                </a:xfrm>
                                <a:prstGeom prst="rect">
                                  <a:avLst/>
                                </a:prstGeom>
                                <a:noFill/>
                                <a:ln>
                                  <a:noFill/>
                                </a:ln>
                              </pic:spPr>
                            </pic:pic>
                          </a:graphicData>
                        </a:graphic>
                      </wp:inline>
                    </w:drawing>
                  </w:r>
                  <w:r w:rsidRPr="009F4519">
                    <w:rPr>
                      <w:rFonts w:ascii="Times New Roman" w:eastAsia="Times New Roman" w:hAnsi="Times New Roman" w:cs="Times New Roman"/>
                      <w:noProof/>
                      <w:color w:val="0000FF"/>
                      <w:sz w:val="20"/>
                      <w:szCs w:val="20"/>
                    </w:rPr>
                    <w:drawing>
                      <wp:inline distT="0" distB="0" distL="0" distR="0" wp14:anchorId="75A8C0DE" wp14:editId="65FC000E">
                        <wp:extent cx="408305" cy="237490"/>
                        <wp:effectExtent l="0" t="0" r="0" b="0"/>
                        <wp:docPr id="15" name="Picture 15" descr="articles search ">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rticles search ">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8305" cy="237490"/>
                                </a:xfrm>
                                <a:prstGeom prst="rect">
                                  <a:avLst/>
                                </a:prstGeom>
                                <a:noFill/>
                                <a:ln>
                                  <a:noFill/>
                                </a:ln>
                              </pic:spPr>
                            </pic:pic>
                          </a:graphicData>
                        </a:graphic>
                      </wp:inline>
                    </w:drawing>
                  </w:r>
                </w:p>
              </w:tc>
              <w:tc>
                <w:tcPr>
                  <w:tcW w:w="0" w:type="auto"/>
                  <w:noWrap/>
                  <w:vAlign w:val="bottom"/>
                  <w:hideMark/>
                </w:tcPr>
                <w:p w:rsidR="009F4519" w:rsidRPr="009F4519" w:rsidRDefault="009F4519" w:rsidP="009F4519">
                  <w:pPr>
                    <w:spacing w:after="0" w:line="240" w:lineRule="auto"/>
                    <w:rPr>
                      <w:rFonts w:ascii="Times New Roman" w:eastAsia="Times New Roman" w:hAnsi="Times New Roman" w:cs="Times New Roman"/>
                      <w:sz w:val="20"/>
                      <w:szCs w:val="20"/>
                    </w:rPr>
                  </w:pPr>
                  <w:r w:rsidRPr="009F4519">
                    <w:rPr>
                      <w:rFonts w:ascii="Times New Roman" w:eastAsia="Times New Roman" w:hAnsi="Times New Roman" w:cs="Times New Roman"/>
                      <w:noProof/>
                      <w:color w:val="0000FF"/>
                      <w:sz w:val="20"/>
                      <w:szCs w:val="20"/>
                    </w:rPr>
                    <w:drawing>
                      <wp:inline distT="0" distB="0" distL="0" distR="0" wp14:anchorId="0F9AF939" wp14:editId="4757B4E8">
                        <wp:extent cx="341630" cy="237490"/>
                        <wp:effectExtent l="0" t="0" r="1270" b="0"/>
                        <wp:docPr id="14" name="Picture 14" descr="Home Pag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ome Pag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1630" cy="237490"/>
                                </a:xfrm>
                                <a:prstGeom prst="rect">
                                  <a:avLst/>
                                </a:prstGeom>
                                <a:noFill/>
                                <a:ln>
                                  <a:noFill/>
                                </a:ln>
                              </pic:spPr>
                            </pic:pic>
                          </a:graphicData>
                        </a:graphic>
                      </wp:inline>
                    </w:drawing>
                  </w:r>
                  <w:r w:rsidRPr="009F4519">
                    <w:rPr>
                      <w:rFonts w:ascii="Times New Roman" w:eastAsia="Times New Roman" w:hAnsi="Times New Roman" w:cs="Times New Roman"/>
                      <w:noProof/>
                      <w:color w:val="0000FF"/>
                      <w:sz w:val="20"/>
                      <w:szCs w:val="20"/>
                    </w:rPr>
                    <w:drawing>
                      <wp:inline distT="0" distB="0" distL="0" distR="0" wp14:anchorId="0AC400C6" wp14:editId="1C5E7344">
                        <wp:extent cx="445135" cy="237490"/>
                        <wp:effectExtent l="0" t="0" r="0" b="0"/>
                        <wp:docPr id="13" name="Picture 13" descr="alphabetic serial listi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lphabetic serial listi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5135" cy="237490"/>
                                </a:xfrm>
                                <a:prstGeom prst="rect">
                                  <a:avLst/>
                                </a:prstGeom>
                                <a:noFill/>
                                <a:ln>
                                  <a:noFill/>
                                </a:ln>
                              </pic:spPr>
                            </pic:pic>
                          </a:graphicData>
                        </a:graphic>
                      </wp:inline>
                    </w:drawing>
                  </w:r>
                  <w:r w:rsidRPr="009F4519">
                    <w:rPr>
                      <w:rFonts w:ascii="Times New Roman" w:eastAsia="Times New Roman" w:hAnsi="Times New Roman" w:cs="Times New Roman"/>
                      <w:sz w:val="20"/>
                      <w:szCs w:val="20"/>
                    </w:rPr>
                    <w:t>  </w:t>
                  </w:r>
                </w:p>
              </w:tc>
            </w:tr>
          </w:tbl>
          <w:p w:rsidR="009F4519" w:rsidRPr="009F4519" w:rsidRDefault="009F4519" w:rsidP="009F4519">
            <w:pPr>
              <w:spacing w:after="0" w:line="240" w:lineRule="auto"/>
              <w:rPr>
                <w:rFonts w:ascii="Times New Roman" w:eastAsia="Times New Roman" w:hAnsi="Times New Roman" w:cs="Times New Roman"/>
                <w:sz w:val="20"/>
                <w:szCs w:val="20"/>
              </w:rPr>
            </w:pPr>
          </w:p>
        </w:tc>
      </w:tr>
    </w:tbl>
    <w:p w:rsidR="009F4519" w:rsidRPr="009F4519" w:rsidRDefault="009F4519" w:rsidP="009F4519">
      <w:pPr>
        <w:shd w:val="clear" w:color="auto" w:fill="FFFFFF"/>
        <w:spacing w:after="0" w:line="240" w:lineRule="auto"/>
        <w:rPr>
          <w:rFonts w:ascii="Verdana" w:eastAsia="Times New Roman" w:hAnsi="Verdana" w:cs="Times New Roman"/>
          <w:color w:val="000000"/>
          <w:sz w:val="20"/>
          <w:szCs w:val="20"/>
        </w:rPr>
      </w:pPr>
    </w:p>
    <w:p w:rsidR="009F4519" w:rsidRPr="009F4519" w:rsidRDefault="009F4519" w:rsidP="009F4519">
      <w:pPr>
        <w:pBdr>
          <w:bottom w:val="single" w:sz="6" w:space="1" w:color="auto"/>
        </w:pBdr>
        <w:spacing w:after="0" w:line="240" w:lineRule="auto"/>
        <w:jc w:val="center"/>
        <w:rPr>
          <w:rFonts w:ascii="Arial" w:eastAsia="Times New Roman" w:hAnsi="Arial" w:cs="Arial"/>
          <w:vanish/>
          <w:sz w:val="20"/>
          <w:szCs w:val="20"/>
        </w:rPr>
      </w:pPr>
      <w:r w:rsidRPr="009F4519">
        <w:rPr>
          <w:rFonts w:ascii="Arial" w:eastAsia="Times New Roman" w:hAnsi="Arial" w:cs="Arial"/>
          <w:vanish/>
          <w:sz w:val="20"/>
          <w:szCs w:val="20"/>
        </w:rPr>
        <w:t>Top of Form</w:t>
      </w:r>
    </w:p>
    <w:p w:rsidR="009F4519" w:rsidRPr="009F4519" w:rsidRDefault="009F4519" w:rsidP="009F4519">
      <w:pPr>
        <w:pBdr>
          <w:top w:val="single" w:sz="6" w:space="1" w:color="auto"/>
        </w:pBdr>
        <w:spacing w:after="0" w:line="240" w:lineRule="auto"/>
        <w:jc w:val="center"/>
        <w:rPr>
          <w:rFonts w:ascii="Arial" w:eastAsia="Times New Roman" w:hAnsi="Arial" w:cs="Arial"/>
          <w:vanish/>
          <w:sz w:val="20"/>
          <w:szCs w:val="20"/>
        </w:rPr>
      </w:pPr>
      <w:r w:rsidRPr="009F4519">
        <w:rPr>
          <w:rFonts w:ascii="Arial" w:eastAsia="Times New Roman" w:hAnsi="Arial" w:cs="Arial"/>
          <w:vanish/>
          <w:sz w:val="20"/>
          <w:szCs w:val="20"/>
        </w:rPr>
        <w:t>Bottom of Form</w:t>
      </w:r>
    </w:p>
    <w:p w:rsidR="009F4519" w:rsidRPr="009F4519" w:rsidRDefault="009F4519" w:rsidP="009F4519">
      <w:pPr>
        <w:pBdr>
          <w:bottom w:val="single" w:sz="6" w:space="1" w:color="auto"/>
        </w:pBdr>
        <w:spacing w:after="0" w:line="240" w:lineRule="auto"/>
        <w:jc w:val="center"/>
        <w:rPr>
          <w:rFonts w:ascii="Arial" w:eastAsia="Times New Roman" w:hAnsi="Arial" w:cs="Arial"/>
          <w:vanish/>
          <w:sz w:val="20"/>
          <w:szCs w:val="20"/>
        </w:rPr>
      </w:pPr>
      <w:r w:rsidRPr="009F4519">
        <w:rPr>
          <w:rFonts w:ascii="Arial" w:eastAsia="Times New Roman" w:hAnsi="Arial" w:cs="Arial"/>
          <w:vanish/>
          <w:sz w:val="20"/>
          <w:szCs w:val="20"/>
        </w:rPr>
        <w:t>Top of Form</w:t>
      </w:r>
    </w:p>
    <w:p w:rsidR="009F4519" w:rsidRPr="009F4519" w:rsidRDefault="009F4519" w:rsidP="009F4519">
      <w:pPr>
        <w:pBdr>
          <w:top w:val="single" w:sz="6" w:space="1" w:color="auto"/>
        </w:pBdr>
        <w:spacing w:after="0" w:line="240" w:lineRule="auto"/>
        <w:jc w:val="center"/>
        <w:rPr>
          <w:rFonts w:ascii="Arial" w:eastAsia="Times New Roman" w:hAnsi="Arial" w:cs="Arial"/>
          <w:vanish/>
          <w:sz w:val="20"/>
          <w:szCs w:val="20"/>
        </w:rPr>
      </w:pPr>
      <w:r w:rsidRPr="009F4519">
        <w:rPr>
          <w:rFonts w:ascii="Arial" w:eastAsia="Times New Roman" w:hAnsi="Arial" w:cs="Arial"/>
          <w:vanish/>
          <w:sz w:val="20"/>
          <w:szCs w:val="20"/>
        </w:rPr>
        <w:t>Bottom of Form</w:t>
      </w:r>
    </w:p>
    <w:p w:rsidR="009F4519" w:rsidRPr="009F4519" w:rsidRDefault="009F4519" w:rsidP="009F4519">
      <w:pPr>
        <w:pBdr>
          <w:bottom w:val="single" w:sz="6" w:space="1" w:color="auto"/>
        </w:pBdr>
        <w:spacing w:after="0" w:line="240" w:lineRule="auto"/>
        <w:jc w:val="center"/>
        <w:rPr>
          <w:rFonts w:ascii="Arial" w:eastAsia="Times New Roman" w:hAnsi="Arial" w:cs="Arial"/>
          <w:vanish/>
          <w:sz w:val="20"/>
          <w:szCs w:val="20"/>
        </w:rPr>
      </w:pPr>
      <w:r w:rsidRPr="009F4519">
        <w:rPr>
          <w:rFonts w:ascii="Arial" w:eastAsia="Times New Roman" w:hAnsi="Arial" w:cs="Arial"/>
          <w:vanish/>
          <w:sz w:val="20"/>
          <w:szCs w:val="20"/>
        </w:rPr>
        <w:t>Top of Form</w:t>
      </w:r>
    </w:p>
    <w:p w:rsidR="009F4519" w:rsidRPr="009F4519" w:rsidRDefault="009F4519" w:rsidP="009F4519">
      <w:pPr>
        <w:pBdr>
          <w:top w:val="single" w:sz="6" w:space="1" w:color="auto"/>
        </w:pBdr>
        <w:spacing w:after="0" w:line="240" w:lineRule="auto"/>
        <w:jc w:val="center"/>
        <w:rPr>
          <w:rFonts w:ascii="Arial" w:eastAsia="Times New Roman" w:hAnsi="Arial" w:cs="Arial"/>
          <w:vanish/>
          <w:sz w:val="20"/>
          <w:szCs w:val="20"/>
        </w:rPr>
      </w:pPr>
      <w:r w:rsidRPr="009F4519">
        <w:rPr>
          <w:rFonts w:ascii="Arial" w:eastAsia="Times New Roman" w:hAnsi="Arial" w:cs="Arial"/>
          <w:vanish/>
          <w:sz w:val="20"/>
          <w:szCs w:val="20"/>
        </w:rPr>
        <w:t>Bottom of Form</w:t>
      </w:r>
    </w:p>
    <w:p w:rsidR="009F4519" w:rsidRPr="009F4519" w:rsidRDefault="009F4519" w:rsidP="009F4519">
      <w:pPr>
        <w:pBdr>
          <w:bottom w:val="single" w:sz="6" w:space="3" w:color="BE9595"/>
        </w:pBdr>
        <w:shd w:val="clear" w:color="auto" w:fill="FFFFFF"/>
        <w:spacing w:before="75" w:after="0" w:line="240" w:lineRule="auto"/>
        <w:outlineLvl w:val="1"/>
        <w:rPr>
          <w:rFonts w:ascii="Arial" w:eastAsia="Times New Roman" w:hAnsi="Arial" w:cs="Arial"/>
          <w:b/>
          <w:bCs/>
          <w:color w:val="990000"/>
          <w:sz w:val="20"/>
          <w:szCs w:val="20"/>
        </w:rPr>
      </w:pPr>
      <w:r w:rsidRPr="009F4519">
        <w:rPr>
          <w:rFonts w:ascii="Arial" w:eastAsia="Times New Roman" w:hAnsi="Arial" w:cs="Arial"/>
          <w:b/>
          <w:bCs/>
          <w:color w:val="990000"/>
          <w:sz w:val="20"/>
          <w:szCs w:val="20"/>
        </w:rPr>
        <w:t>Services on Demand</w:t>
      </w:r>
    </w:p>
    <w:p w:rsidR="009F4519" w:rsidRPr="009F4519" w:rsidRDefault="009F4519" w:rsidP="009F4519">
      <w:pPr>
        <w:shd w:val="clear" w:color="auto" w:fill="FFFFFF"/>
        <w:spacing w:before="150" w:after="0" w:line="240" w:lineRule="auto"/>
        <w:outlineLvl w:val="1"/>
        <w:rPr>
          <w:rFonts w:ascii="Arial" w:eastAsia="Times New Roman" w:hAnsi="Arial" w:cs="Arial"/>
          <w:b/>
          <w:bCs/>
          <w:color w:val="666666"/>
          <w:sz w:val="20"/>
          <w:szCs w:val="20"/>
        </w:rPr>
      </w:pPr>
      <w:r w:rsidRPr="009F4519">
        <w:rPr>
          <w:rFonts w:ascii="Arial" w:eastAsia="Times New Roman" w:hAnsi="Arial" w:cs="Arial"/>
          <w:b/>
          <w:bCs/>
          <w:color w:val="666666"/>
          <w:sz w:val="20"/>
          <w:szCs w:val="20"/>
        </w:rPr>
        <w:t>Journal</w:t>
      </w:r>
    </w:p>
    <w:p w:rsidR="009F4519" w:rsidRPr="009F4519" w:rsidRDefault="009F4519" w:rsidP="009F4519">
      <w:pPr>
        <w:numPr>
          <w:ilvl w:val="0"/>
          <w:numId w:val="1"/>
        </w:numPr>
        <w:shd w:val="clear" w:color="auto" w:fill="FFFFFF"/>
        <w:spacing w:before="100" w:beforeAutospacing="1" w:after="75" w:line="240" w:lineRule="auto"/>
        <w:ind w:left="300"/>
        <w:rPr>
          <w:rFonts w:ascii="Arial" w:eastAsia="Times New Roman" w:hAnsi="Arial" w:cs="Arial"/>
          <w:color w:val="000000"/>
          <w:sz w:val="20"/>
          <w:szCs w:val="20"/>
        </w:rPr>
      </w:pPr>
      <w:r w:rsidRPr="009F4519">
        <w:rPr>
          <w:rFonts w:ascii="Arial" w:eastAsia="Times New Roman" w:hAnsi="Arial" w:cs="Arial"/>
          <w:noProof/>
          <w:color w:val="000000"/>
          <w:sz w:val="20"/>
          <w:szCs w:val="20"/>
        </w:rPr>
        <w:drawing>
          <wp:inline distT="0" distB="0" distL="0" distR="0" wp14:anchorId="6E78A82E" wp14:editId="25D8DA8F">
            <wp:extent cx="201295" cy="201295"/>
            <wp:effectExtent l="0" t="0" r="8255" b="8255"/>
            <wp:docPr id="12" name="Picture 12" descr="https://www.scielo.br/img/en/iconStatistic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www.scielo.br/img/en/iconStatistics.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hyperlink r:id="rId26" w:tgtFrame="_blank" w:history="1">
        <w:proofErr w:type="spellStart"/>
        <w:r w:rsidRPr="009F4519">
          <w:rPr>
            <w:rFonts w:ascii="Arial" w:eastAsia="Times New Roman" w:hAnsi="Arial" w:cs="Arial"/>
            <w:color w:val="000000"/>
            <w:sz w:val="20"/>
            <w:szCs w:val="20"/>
            <w:u w:val="single"/>
          </w:rPr>
          <w:t>SciELO</w:t>
        </w:r>
        <w:proofErr w:type="spellEnd"/>
        <w:r w:rsidRPr="009F4519">
          <w:rPr>
            <w:rFonts w:ascii="Arial" w:eastAsia="Times New Roman" w:hAnsi="Arial" w:cs="Arial"/>
            <w:color w:val="000000"/>
            <w:sz w:val="20"/>
            <w:szCs w:val="20"/>
            <w:u w:val="single"/>
          </w:rPr>
          <w:t xml:space="preserve"> Analytics</w:t>
        </w:r>
      </w:hyperlink>
    </w:p>
    <w:p w:rsidR="009F4519" w:rsidRPr="009F4519" w:rsidRDefault="009F4519" w:rsidP="009F4519">
      <w:pPr>
        <w:numPr>
          <w:ilvl w:val="0"/>
          <w:numId w:val="1"/>
        </w:numPr>
        <w:shd w:val="clear" w:color="auto" w:fill="FFFFFF"/>
        <w:spacing w:before="100" w:beforeAutospacing="1" w:after="75" w:line="240" w:lineRule="auto"/>
        <w:ind w:left="300"/>
        <w:rPr>
          <w:rFonts w:ascii="Arial" w:eastAsia="Times New Roman" w:hAnsi="Arial" w:cs="Arial"/>
          <w:color w:val="000000"/>
          <w:sz w:val="20"/>
          <w:szCs w:val="20"/>
        </w:rPr>
      </w:pPr>
      <w:r w:rsidRPr="009F4519">
        <w:rPr>
          <w:rFonts w:ascii="Arial" w:eastAsia="Times New Roman" w:hAnsi="Arial" w:cs="Arial"/>
          <w:noProof/>
          <w:color w:val="000000"/>
          <w:sz w:val="20"/>
          <w:szCs w:val="20"/>
        </w:rPr>
        <w:drawing>
          <wp:inline distT="0" distB="0" distL="0" distR="0" wp14:anchorId="0B455E5E" wp14:editId="7F41FB62">
            <wp:extent cx="201295" cy="201295"/>
            <wp:effectExtent l="0" t="0" r="8255" b="8255"/>
            <wp:docPr id="11" name="Picture 11" descr="https://www.scielo.br/img/en/iconStatistic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www.scielo.br/img/en/iconStatistics.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hyperlink r:id="rId27" w:tgtFrame="_blank" w:history="1">
        <w:r w:rsidRPr="009F4519">
          <w:rPr>
            <w:rFonts w:ascii="Arial" w:eastAsia="Times New Roman" w:hAnsi="Arial" w:cs="Arial"/>
            <w:color w:val="000000"/>
            <w:sz w:val="20"/>
            <w:szCs w:val="20"/>
            <w:u w:val="single"/>
          </w:rPr>
          <w:t>Google Scholar H5M5 (2020)</w:t>
        </w:r>
      </w:hyperlink>
    </w:p>
    <w:p w:rsidR="009F4519" w:rsidRPr="009F4519" w:rsidRDefault="009F4519" w:rsidP="009F4519">
      <w:pPr>
        <w:shd w:val="clear" w:color="auto" w:fill="FFFFFF"/>
        <w:spacing w:before="150" w:after="0" w:line="240" w:lineRule="auto"/>
        <w:outlineLvl w:val="1"/>
        <w:rPr>
          <w:rFonts w:ascii="Arial" w:eastAsia="Times New Roman" w:hAnsi="Arial" w:cs="Arial"/>
          <w:b/>
          <w:bCs/>
          <w:color w:val="666666"/>
          <w:sz w:val="20"/>
          <w:szCs w:val="20"/>
        </w:rPr>
      </w:pPr>
      <w:r w:rsidRPr="009F4519">
        <w:rPr>
          <w:rFonts w:ascii="Arial" w:eastAsia="Times New Roman" w:hAnsi="Arial" w:cs="Arial"/>
          <w:b/>
          <w:bCs/>
          <w:color w:val="666666"/>
          <w:sz w:val="20"/>
          <w:szCs w:val="20"/>
        </w:rPr>
        <w:t>Article</w:t>
      </w:r>
    </w:p>
    <w:p w:rsidR="009F4519" w:rsidRPr="009F4519" w:rsidRDefault="009F4519" w:rsidP="009F4519">
      <w:pPr>
        <w:numPr>
          <w:ilvl w:val="0"/>
          <w:numId w:val="2"/>
        </w:numPr>
        <w:shd w:val="clear" w:color="auto" w:fill="FFFFFF"/>
        <w:spacing w:before="100" w:beforeAutospacing="1" w:after="75" w:line="240" w:lineRule="auto"/>
        <w:ind w:left="300"/>
        <w:rPr>
          <w:rFonts w:ascii="Arial" w:eastAsia="Times New Roman" w:hAnsi="Arial" w:cs="Arial"/>
          <w:color w:val="000000"/>
          <w:sz w:val="20"/>
          <w:szCs w:val="20"/>
        </w:rPr>
      </w:pPr>
      <w:hyperlink r:id="rId28" w:history="1">
        <w:r w:rsidRPr="009F4519">
          <w:rPr>
            <w:rFonts w:ascii="Arial" w:eastAsia="Times New Roman" w:hAnsi="Arial" w:cs="Arial"/>
            <w:noProof/>
            <w:color w:val="000000"/>
            <w:sz w:val="20"/>
            <w:szCs w:val="20"/>
          </w:rPr>
          <w:drawing>
            <wp:inline distT="0" distB="0" distL="0" distR="0" wp14:anchorId="2155EA7F" wp14:editId="7811C268">
              <wp:extent cx="201295" cy="201295"/>
              <wp:effectExtent l="0" t="0" r="8255" b="8255"/>
              <wp:docPr id="10" name="Picture 10" descr="https://www.scielo.br/img/en/iconPDFDocument.gif">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www.scielo.br/img/en/iconPDFDocument.gif">
                        <a:hlinkClick r:id="rId28"/>
                      </pic:cNvPr>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r w:rsidRPr="009F4519">
          <w:rPr>
            <w:rFonts w:ascii="Arial" w:eastAsia="Times New Roman" w:hAnsi="Arial" w:cs="Arial"/>
            <w:color w:val="000000"/>
            <w:sz w:val="20"/>
            <w:szCs w:val="20"/>
            <w:u w:val="single"/>
          </w:rPr>
          <w:t>English (</w:t>
        </w:r>
        <w:proofErr w:type="spellStart"/>
        <w:r w:rsidRPr="009F4519">
          <w:rPr>
            <w:rFonts w:ascii="Arial" w:eastAsia="Times New Roman" w:hAnsi="Arial" w:cs="Arial"/>
            <w:color w:val="000000"/>
            <w:sz w:val="20"/>
            <w:szCs w:val="20"/>
            <w:u w:val="single"/>
          </w:rPr>
          <w:t>pdf</w:t>
        </w:r>
        <w:proofErr w:type="spellEnd"/>
        <w:r w:rsidRPr="009F4519">
          <w:rPr>
            <w:rFonts w:ascii="Arial" w:eastAsia="Times New Roman" w:hAnsi="Arial" w:cs="Arial"/>
            <w:color w:val="000000"/>
            <w:sz w:val="20"/>
            <w:szCs w:val="20"/>
            <w:u w:val="single"/>
          </w:rPr>
          <w:t>)</w:t>
        </w:r>
      </w:hyperlink>
    </w:p>
    <w:p w:rsidR="009F4519" w:rsidRPr="009F4519" w:rsidRDefault="009F4519" w:rsidP="009F4519">
      <w:pPr>
        <w:numPr>
          <w:ilvl w:val="0"/>
          <w:numId w:val="2"/>
        </w:numPr>
        <w:shd w:val="clear" w:color="auto" w:fill="FFFFFF"/>
        <w:spacing w:before="100" w:beforeAutospacing="1" w:after="75" w:line="240" w:lineRule="auto"/>
        <w:ind w:left="300"/>
        <w:rPr>
          <w:rFonts w:ascii="Arial" w:eastAsia="Times New Roman" w:hAnsi="Arial" w:cs="Arial"/>
          <w:color w:val="000000"/>
          <w:sz w:val="20"/>
          <w:szCs w:val="20"/>
        </w:rPr>
      </w:pPr>
      <w:hyperlink r:id="rId30" w:tgtFrame="xml" w:history="1">
        <w:r w:rsidRPr="009F4519">
          <w:rPr>
            <w:rFonts w:ascii="Arial" w:eastAsia="Times New Roman" w:hAnsi="Arial" w:cs="Arial"/>
            <w:noProof/>
            <w:color w:val="000000"/>
            <w:sz w:val="20"/>
            <w:szCs w:val="20"/>
          </w:rPr>
          <w:drawing>
            <wp:inline distT="0" distB="0" distL="0" distR="0" wp14:anchorId="5C5BF96E" wp14:editId="4F7CCF25">
              <wp:extent cx="201295" cy="201295"/>
              <wp:effectExtent l="0" t="0" r="8255" b="8255"/>
              <wp:docPr id="9" name="Picture 9" descr="https://www.scielo.br/img/en/iconXMLDocument.gif">
                <a:hlinkClick xmlns:a="http://schemas.openxmlformats.org/drawingml/2006/main" r:id="rId30" tgtFrame="&quot;xml&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www.scielo.br/img/en/iconXMLDocument.gif">
                        <a:hlinkClick r:id="rId30" tgtFrame="&quot;xml&quot;"/>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r w:rsidRPr="009F4519">
          <w:rPr>
            <w:rFonts w:ascii="Arial" w:eastAsia="Times New Roman" w:hAnsi="Arial" w:cs="Arial"/>
            <w:color w:val="000000"/>
            <w:sz w:val="20"/>
            <w:szCs w:val="20"/>
            <w:u w:val="single"/>
          </w:rPr>
          <w:t>Article in xml format</w:t>
        </w:r>
      </w:hyperlink>
    </w:p>
    <w:p w:rsidR="009F4519" w:rsidRPr="009F4519" w:rsidRDefault="009F4519" w:rsidP="009F4519">
      <w:pPr>
        <w:numPr>
          <w:ilvl w:val="0"/>
          <w:numId w:val="2"/>
        </w:numPr>
        <w:shd w:val="clear" w:color="auto" w:fill="FFFFFF"/>
        <w:spacing w:before="100" w:beforeAutospacing="1" w:after="75" w:line="240" w:lineRule="auto"/>
        <w:ind w:left="300"/>
        <w:rPr>
          <w:rFonts w:ascii="Arial" w:eastAsia="Times New Roman" w:hAnsi="Arial" w:cs="Arial"/>
          <w:color w:val="000000"/>
          <w:sz w:val="20"/>
          <w:szCs w:val="20"/>
        </w:rPr>
      </w:pPr>
      <w:r w:rsidRPr="009F4519">
        <w:rPr>
          <w:rFonts w:ascii="Arial" w:eastAsia="Times New Roman" w:hAnsi="Arial" w:cs="Arial"/>
          <w:noProof/>
          <w:color w:val="000000"/>
          <w:sz w:val="20"/>
          <w:szCs w:val="20"/>
        </w:rPr>
        <w:drawing>
          <wp:inline distT="0" distB="0" distL="0" distR="0" wp14:anchorId="0223A4A6" wp14:editId="2C701E7E">
            <wp:extent cx="201295" cy="201295"/>
            <wp:effectExtent l="0" t="0" r="8255" b="8255"/>
            <wp:docPr id="8" name="Picture 8" descr="https://www.scielo.br/img/en/fulltxt.gif">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www.scielo.br/img/en/fulltxt.gif">
                      <a:hlinkClick r:id="rId32"/>
                    </pic:cNvPr>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r w:rsidRPr="009F4519">
        <w:rPr>
          <w:rFonts w:ascii="Arial" w:eastAsia="Times New Roman" w:hAnsi="Arial" w:cs="Arial"/>
          <w:color w:val="000000"/>
          <w:sz w:val="20"/>
          <w:szCs w:val="20"/>
        </w:rPr>
        <w:t> </w:t>
      </w:r>
      <w:hyperlink r:id="rId34" w:history="1">
        <w:r w:rsidRPr="009F4519">
          <w:rPr>
            <w:rFonts w:ascii="Arial" w:eastAsia="Times New Roman" w:hAnsi="Arial" w:cs="Arial"/>
            <w:color w:val="000000"/>
            <w:sz w:val="20"/>
            <w:szCs w:val="20"/>
            <w:u w:val="single"/>
          </w:rPr>
          <w:t>How to cite this article</w:t>
        </w:r>
      </w:hyperlink>
    </w:p>
    <w:p w:rsidR="009F4519" w:rsidRPr="009F4519" w:rsidRDefault="009F4519" w:rsidP="009F4519">
      <w:pPr>
        <w:numPr>
          <w:ilvl w:val="0"/>
          <w:numId w:val="2"/>
        </w:numPr>
        <w:shd w:val="clear" w:color="auto" w:fill="FFFFFF"/>
        <w:spacing w:before="100" w:beforeAutospacing="1" w:after="75" w:line="240" w:lineRule="auto"/>
        <w:ind w:left="300"/>
        <w:rPr>
          <w:rFonts w:ascii="Arial" w:eastAsia="Times New Roman" w:hAnsi="Arial" w:cs="Arial"/>
          <w:color w:val="000000"/>
          <w:sz w:val="20"/>
          <w:szCs w:val="20"/>
        </w:rPr>
      </w:pPr>
      <w:r w:rsidRPr="009F4519">
        <w:rPr>
          <w:rFonts w:ascii="Arial" w:eastAsia="Times New Roman" w:hAnsi="Arial" w:cs="Arial"/>
          <w:noProof/>
          <w:color w:val="000000"/>
          <w:sz w:val="20"/>
          <w:szCs w:val="20"/>
        </w:rPr>
        <w:drawing>
          <wp:inline distT="0" distB="0" distL="0" distR="0" wp14:anchorId="644E855D" wp14:editId="335F3D78">
            <wp:extent cx="201295" cy="201295"/>
            <wp:effectExtent l="0" t="0" r="8255" b="8255"/>
            <wp:docPr id="7" name="Picture 7" descr="https://www.scielo.br/img/en/iconStatistic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www.scielo.br/img/en/iconStatistics.gif"/>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hyperlink r:id="rId35" w:tgtFrame="_blank" w:history="1">
        <w:proofErr w:type="spellStart"/>
        <w:r w:rsidRPr="009F4519">
          <w:rPr>
            <w:rFonts w:ascii="Arial" w:eastAsia="Times New Roman" w:hAnsi="Arial" w:cs="Arial"/>
            <w:color w:val="000000"/>
            <w:sz w:val="20"/>
            <w:szCs w:val="20"/>
            <w:u w:val="single"/>
          </w:rPr>
          <w:t>SciELO</w:t>
        </w:r>
        <w:proofErr w:type="spellEnd"/>
        <w:r w:rsidRPr="009F4519">
          <w:rPr>
            <w:rFonts w:ascii="Arial" w:eastAsia="Times New Roman" w:hAnsi="Arial" w:cs="Arial"/>
            <w:color w:val="000000"/>
            <w:sz w:val="20"/>
            <w:szCs w:val="20"/>
            <w:u w:val="single"/>
          </w:rPr>
          <w:t xml:space="preserve"> Analytics</w:t>
        </w:r>
      </w:hyperlink>
    </w:p>
    <w:p w:rsidR="009F4519" w:rsidRPr="009F4519" w:rsidRDefault="009F4519" w:rsidP="009F4519">
      <w:pPr>
        <w:numPr>
          <w:ilvl w:val="0"/>
          <w:numId w:val="2"/>
        </w:numPr>
        <w:shd w:val="clear" w:color="auto" w:fill="FFFFFF"/>
        <w:spacing w:before="100" w:beforeAutospacing="1" w:after="75" w:line="240" w:lineRule="auto"/>
        <w:ind w:left="300"/>
        <w:rPr>
          <w:rFonts w:ascii="Arial" w:eastAsia="Times New Roman" w:hAnsi="Arial" w:cs="Arial"/>
          <w:color w:val="000000"/>
          <w:sz w:val="20"/>
          <w:szCs w:val="20"/>
        </w:rPr>
      </w:pPr>
      <w:hyperlink r:id="rId36" w:history="1">
        <w:r w:rsidRPr="009F4519">
          <w:rPr>
            <w:rFonts w:ascii="Arial" w:eastAsia="Times New Roman" w:hAnsi="Arial" w:cs="Arial"/>
            <w:noProof/>
            <w:color w:val="000000"/>
            <w:sz w:val="20"/>
            <w:szCs w:val="20"/>
          </w:rPr>
          <w:drawing>
            <wp:inline distT="0" distB="0" distL="0" distR="0" wp14:anchorId="67C5E1A9" wp14:editId="2D6EEBA9">
              <wp:extent cx="201295" cy="201295"/>
              <wp:effectExtent l="0" t="0" r="8255" b="8255"/>
              <wp:docPr id="6" name="Picture 6" descr="https://www.scielo.br/img/en/iconTranslation.gif">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www.scielo.br/img/en/iconTranslation.gif">
                        <a:hlinkClick r:id="rId36"/>
                      </pic:cNvPr>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01295" cy="201295"/>
                      </a:xfrm>
                      <a:prstGeom prst="rect">
                        <a:avLst/>
                      </a:prstGeom>
                      <a:noFill/>
                      <a:ln>
                        <a:noFill/>
                      </a:ln>
                    </pic:spPr>
                  </pic:pic>
                </a:graphicData>
              </a:graphic>
            </wp:inline>
          </w:drawing>
        </w:r>
        <w:r w:rsidRPr="009F4519">
          <w:rPr>
            <w:rFonts w:ascii="Arial" w:eastAsia="Times New Roman" w:hAnsi="Arial" w:cs="Arial"/>
            <w:color w:val="000000"/>
            <w:sz w:val="20"/>
            <w:szCs w:val="20"/>
            <w:u w:val="single"/>
          </w:rPr>
          <w:t>Automatic translation</w:t>
        </w:r>
      </w:hyperlink>
    </w:p>
    <w:p w:rsidR="009F4519" w:rsidRPr="009F4519" w:rsidRDefault="009F4519" w:rsidP="009F4519">
      <w:pPr>
        <w:shd w:val="clear" w:color="auto" w:fill="FFFFFF"/>
        <w:spacing w:before="150" w:after="0" w:line="240" w:lineRule="auto"/>
        <w:outlineLvl w:val="1"/>
        <w:rPr>
          <w:rFonts w:ascii="Arial" w:eastAsia="Times New Roman" w:hAnsi="Arial" w:cs="Arial"/>
          <w:b/>
          <w:bCs/>
          <w:color w:val="666666"/>
          <w:sz w:val="20"/>
          <w:szCs w:val="20"/>
        </w:rPr>
      </w:pPr>
      <w:r w:rsidRPr="009F4519">
        <w:rPr>
          <w:rFonts w:ascii="Arial" w:eastAsia="Times New Roman" w:hAnsi="Arial" w:cs="Arial"/>
          <w:b/>
          <w:bCs/>
          <w:color w:val="666666"/>
          <w:sz w:val="20"/>
          <w:szCs w:val="20"/>
        </w:rPr>
        <w:t>Indicators</w:t>
      </w:r>
    </w:p>
    <w:p w:rsidR="009F4519" w:rsidRPr="009F4519" w:rsidRDefault="009F4519" w:rsidP="009F4519">
      <w:pPr>
        <w:shd w:val="clear" w:color="auto" w:fill="FFFFFF"/>
        <w:spacing w:before="150" w:after="0" w:line="240" w:lineRule="auto"/>
        <w:outlineLvl w:val="1"/>
        <w:rPr>
          <w:rFonts w:ascii="Arial" w:eastAsia="Times New Roman" w:hAnsi="Arial" w:cs="Arial"/>
          <w:b/>
          <w:bCs/>
          <w:color w:val="666666"/>
          <w:sz w:val="20"/>
          <w:szCs w:val="20"/>
        </w:rPr>
      </w:pPr>
      <w:r w:rsidRPr="009F4519">
        <w:rPr>
          <w:rFonts w:ascii="Arial" w:eastAsia="Times New Roman" w:hAnsi="Arial" w:cs="Arial"/>
          <w:b/>
          <w:bCs/>
          <w:color w:val="666666"/>
          <w:sz w:val="20"/>
          <w:szCs w:val="20"/>
        </w:rPr>
        <w:t>Related links</w:t>
      </w:r>
    </w:p>
    <w:p w:rsidR="009F4519" w:rsidRPr="009F4519" w:rsidRDefault="009F4519" w:rsidP="009F4519">
      <w:pPr>
        <w:shd w:val="clear" w:color="auto" w:fill="FFFFFF"/>
        <w:spacing w:before="150" w:after="0" w:line="240" w:lineRule="auto"/>
        <w:outlineLvl w:val="1"/>
        <w:rPr>
          <w:rFonts w:ascii="Arial" w:eastAsia="Times New Roman" w:hAnsi="Arial" w:cs="Arial"/>
          <w:b/>
          <w:bCs/>
          <w:color w:val="666666"/>
          <w:sz w:val="20"/>
          <w:szCs w:val="20"/>
        </w:rPr>
      </w:pPr>
      <w:r w:rsidRPr="009F4519">
        <w:rPr>
          <w:rFonts w:ascii="Arial" w:eastAsia="Times New Roman" w:hAnsi="Arial" w:cs="Arial"/>
          <w:b/>
          <w:bCs/>
          <w:color w:val="666666"/>
          <w:sz w:val="20"/>
          <w:szCs w:val="20"/>
        </w:rPr>
        <w:t>Share</w:t>
      </w:r>
    </w:p>
    <w:p w:rsidR="009F4519" w:rsidRPr="009F4519" w:rsidRDefault="009F4519" w:rsidP="009F4519">
      <w:pPr>
        <w:numPr>
          <w:ilvl w:val="0"/>
          <w:numId w:val="3"/>
        </w:numPr>
        <w:shd w:val="clear" w:color="auto" w:fill="FFFFFF"/>
        <w:spacing w:before="100" w:beforeAutospacing="1" w:after="75" w:line="240" w:lineRule="auto"/>
        <w:ind w:left="300"/>
        <w:rPr>
          <w:rFonts w:ascii="Arial" w:eastAsia="Times New Roman" w:hAnsi="Arial" w:cs="Arial"/>
          <w:color w:val="000000"/>
          <w:sz w:val="20"/>
          <w:szCs w:val="20"/>
        </w:rPr>
      </w:pPr>
      <w:r w:rsidRPr="009F4519">
        <w:rPr>
          <w:rFonts w:ascii="Arial" w:eastAsia="Times New Roman" w:hAnsi="Arial" w:cs="Arial"/>
          <w:noProof/>
          <w:color w:val="000000"/>
          <w:sz w:val="20"/>
          <w:szCs w:val="20"/>
        </w:rPr>
        <w:drawing>
          <wp:inline distT="0" distB="0" distL="0" distR="0" wp14:anchorId="13536F04" wp14:editId="02D69DE9">
            <wp:extent cx="152400" cy="152400"/>
            <wp:effectExtent l="0" t="0" r="0" b="0"/>
            <wp:docPr id="5" name="Picture 5" descr="http://www.mendeley.com/graphics/mendeley.png">
              <a:hlinkClick xmlns:a="http://schemas.openxmlformats.org/drawingml/2006/main" r:id="rId38" tooltip="&quot;Mendeley&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mendeley.com/graphics/mendeley.png">
                      <a:hlinkClick r:id="rId38" tooltip="&quot;Mendeley&quot;"/>
                    </pic:cNvPr>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r:id="rId40" w:history="1">
        <w:r w:rsidRPr="009F4519">
          <w:rPr>
            <w:rFonts w:ascii="Arial" w:eastAsia="Times New Roman" w:hAnsi="Arial" w:cs="Arial"/>
            <w:color w:val="000000"/>
            <w:sz w:val="20"/>
            <w:szCs w:val="20"/>
            <w:u w:val="single"/>
          </w:rPr>
          <w:t>More</w:t>
        </w:r>
      </w:hyperlink>
    </w:p>
    <w:p w:rsidR="009F4519" w:rsidRPr="009F4519" w:rsidRDefault="009F4519" w:rsidP="009F4519">
      <w:pPr>
        <w:numPr>
          <w:ilvl w:val="0"/>
          <w:numId w:val="3"/>
        </w:numPr>
        <w:shd w:val="clear" w:color="auto" w:fill="FFFFFF"/>
        <w:spacing w:before="100" w:beforeAutospacing="1" w:after="75" w:line="240" w:lineRule="auto"/>
        <w:ind w:left="300"/>
        <w:rPr>
          <w:rFonts w:ascii="Arial" w:eastAsia="Times New Roman" w:hAnsi="Arial" w:cs="Arial"/>
          <w:color w:val="000000"/>
          <w:sz w:val="20"/>
          <w:szCs w:val="20"/>
        </w:rPr>
      </w:pPr>
      <w:hyperlink r:id="rId41" w:history="1">
        <w:r w:rsidRPr="009F4519">
          <w:rPr>
            <w:rFonts w:ascii="Arial" w:eastAsia="Times New Roman" w:hAnsi="Arial" w:cs="Arial"/>
            <w:color w:val="000000"/>
            <w:sz w:val="20"/>
            <w:szCs w:val="20"/>
            <w:u w:val="single"/>
          </w:rPr>
          <w:t>More</w:t>
        </w:r>
      </w:hyperlink>
    </w:p>
    <w:p w:rsidR="009F4519" w:rsidRPr="009F4519" w:rsidRDefault="009F4519" w:rsidP="009F4519">
      <w:pPr>
        <w:shd w:val="clear" w:color="auto" w:fill="FFFFFF"/>
        <w:spacing w:after="0" w:line="240" w:lineRule="auto"/>
        <w:rPr>
          <w:rFonts w:ascii="Arial" w:eastAsia="Times New Roman" w:hAnsi="Arial" w:cs="Arial"/>
          <w:color w:val="000000"/>
          <w:sz w:val="20"/>
          <w:szCs w:val="20"/>
        </w:rPr>
      </w:pPr>
      <w:r w:rsidRPr="009F4519">
        <w:rPr>
          <w:rFonts w:ascii="Arial" w:eastAsia="Times New Roman" w:hAnsi="Arial" w:cs="Arial"/>
          <w:color w:val="000000"/>
          <w:sz w:val="20"/>
          <w:szCs w:val="20"/>
        </w:rPr>
        <w:pict>
          <v:rect id="_x0000_i1025" style="width:0;height:1.5pt" o:hralign="center" o:hrstd="t" o:hr="t" fillcolor="#a0a0a0" stroked="f"/>
        </w:pict>
      </w:r>
    </w:p>
    <w:p w:rsidR="009F4519" w:rsidRPr="009F4519" w:rsidRDefault="009F4519" w:rsidP="009F4519">
      <w:pPr>
        <w:numPr>
          <w:ilvl w:val="0"/>
          <w:numId w:val="4"/>
        </w:numPr>
        <w:shd w:val="clear" w:color="auto" w:fill="FFFFFF"/>
        <w:spacing w:before="100" w:beforeAutospacing="1" w:after="150" w:line="240" w:lineRule="auto"/>
        <w:ind w:left="300"/>
        <w:rPr>
          <w:rFonts w:ascii="Arial" w:eastAsia="Times New Roman" w:hAnsi="Arial" w:cs="Arial"/>
          <w:color w:val="000000"/>
          <w:sz w:val="20"/>
          <w:szCs w:val="20"/>
        </w:rPr>
      </w:pPr>
      <w:hyperlink r:id="rId42" w:history="1">
        <w:r w:rsidRPr="009F4519">
          <w:rPr>
            <w:rFonts w:ascii="Arial" w:eastAsia="Times New Roman" w:hAnsi="Arial" w:cs="Arial"/>
            <w:noProof/>
            <w:color w:val="000000"/>
            <w:sz w:val="20"/>
            <w:szCs w:val="20"/>
          </w:rPr>
          <w:drawing>
            <wp:inline distT="0" distB="0" distL="0" distR="0" wp14:anchorId="7E74A29F" wp14:editId="5B8FA9B2">
              <wp:extent cx="152400" cy="152400"/>
              <wp:effectExtent l="0" t="0" r="0" b="0"/>
              <wp:docPr id="4" name="Picture 4" descr="https://www.scielo.br/img/common/iconPermalink.gif">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www.scielo.br/img/common/iconPermalink.gif">
                        <a:hlinkClick r:id="rId34"/>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F4519">
          <w:rPr>
            <w:rFonts w:ascii="Arial" w:eastAsia="Times New Roman" w:hAnsi="Arial" w:cs="Arial"/>
            <w:color w:val="000000"/>
            <w:sz w:val="20"/>
            <w:szCs w:val="20"/>
            <w:u w:val="single"/>
          </w:rPr>
          <w:t>Permalink</w:t>
        </w:r>
      </w:hyperlink>
    </w:p>
    <w:p w:rsidR="009F4519" w:rsidRPr="009F4519" w:rsidRDefault="009F4519" w:rsidP="009F4519">
      <w:pPr>
        <w:shd w:val="clear" w:color="auto" w:fill="FFFFFF"/>
        <w:spacing w:after="0" w:line="240" w:lineRule="auto"/>
        <w:outlineLvl w:val="1"/>
        <w:rPr>
          <w:rFonts w:ascii="Verdana" w:eastAsia="Times New Roman" w:hAnsi="Verdana" w:cs="Times New Roman"/>
          <w:color w:val="000080"/>
          <w:sz w:val="20"/>
          <w:szCs w:val="20"/>
        </w:rPr>
      </w:pPr>
      <w:hyperlink r:id="rId44" w:history="1">
        <w:r w:rsidRPr="009F4519">
          <w:rPr>
            <w:rFonts w:ascii="Verdana" w:eastAsia="Times New Roman" w:hAnsi="Verdana" w:cs="Times New Roman"/>
            <w:color w:val="0000FF"/>
            <w:sz w:val="20"/>
            <w:szCs w:val="20"/>
            <w:u w:val="single"/>
          </w:rPr>
          <w:t>Brazilian Journal of Poultry Science</w:t>
        </w:r>
      </w:hyperlink>
    </w:p>
    <w:p w:rsidR="009F4519" w:rsidRPr="009F4519" w:rsidRDefault="009F4519" w:rsidP="009F4519">
      <w:pPr>
        <w:shd w:val="clear" w:color="auto" w:fill="FFFFFF"/>
        <w:spacing w:after="0" w:line="240" w:lineRule="auto"/>
        <w:outlineLvl w:val="1"/>
        <w:rPr>
          <w:rFonts w:ascii="Verdana" w:eastAsia="Times New Roman" w:hAnsi="Verdana" w:cs="Times New Roman"/>
          <w:color w:val="000080"/>
          <w:sz w:val="20"/>
          <w:szCs w:val="20"/>
        </w:rPr>
      </w:pPr>
      <w:r w:rsidRPr="009F4519">
        <w:rPr>
          <w:rFonts w:ascii="Verdana" w:eastAsia="Times New Roman" w:hAnsi="Verdana" w:cs="Times New Roman"/>
          <w:i/>
          <w:iCs/>
          <w:color w:val="0000A0"/>
          <w:sz w:val="20"/>
          <w:szCs w:val="20"/>
        </w:rPr>
        <w:t>Print version</w:t>
      </w:r>
      <w:r w:rsidRPr="009F4519">
        <w:rPr>
          <w:rFonts w:ascii="Verdana" w:eastAsia="Times New Roman" w:hAnsi="Verdana" w:cs="Times New Roman"/>
          <w:color w:val="0000A0"/>
          <w:sz w:val="20"/>
          <w:szCs w:val="20"/>
        </w:rPr>
        <w:t> ISSN </w:t>
      </w:r>
      <w:r w:rsidRPr="009F4519">
        <w:rPr>
          <w:rFonts w:ascii="Verdana" w:eastAsia="Times New Roman" w:hAnsi="Verdana" w:cs="Times New Roman"/>
          <w:color w:val="000080"/>
          <w:sz w:val="20"/>
          <w:szCs w:val="20"/>
        </w:rPr>
        <w:t>1516-635X</w:t>
      </w:r>
      <w:r w:rsidRPr="009F4519">
        <w:rPr>
          <w:rFonts w:ascii="Verdana" w:eastAsia="Times New Roman" w:hAnsi="Verdana" w:cs="Times New Roman"/>
          <w:i/>
          <w:iCs/>
          <w:color w:val="0000A0"/>
          <w:sz w:val="20"/>
          <w:szCs w:val="20"/>
        </w:rPr>
        <w:t>On-line version</w:t>
      </w:r>
      <w:r w:rsidRPr="009F4519">
        <w:rPr>
          <w:rFonts w:ascii="Verdana" w:eastAsia="Times New Roman" w:hAnsi="Verdana" w:cs="Times New Roman"/>
          <w:color w:val="0000A0"/>
          <w:sz w:val="20"/>
          <w:szCs w:val="20"/>
        </w:rPr>
        <w:t> ISSN </w:t>
      </w:r>
      <w:r w:rsidRPr="009F4519">
        <w:rPr>
          <w:rFonts w:ascii="Verdana" w:eastAsia="Times New Roman" w:hAnsi="Verdana" w:cs="Times New Roman"/>
          <w:color w:val="000080"/>
          <w:sz w:val="20"/>
          <w:szCs w:val="20"/>
        </w:rPr>
        <w:t>1806-9061</w:t>
      </w:r>
    </w:p>
    <w:p w:rsidR="009F4519" w:rsidRPr="009F4519" w:rsidRDefault="009F4519" w:rsidP="009F4519">
      <w:pPr>
        <w:shd w:val="clear" w:color="auto" w:fill="FFFFFF"/>
        <w:spacing w:before="100" w:beforeAutospacing="1" w:after="100" w:afterAutospacing="1" w:line="240" w:lineRule="auto"/>
        <w:outlineLvl w:val="2"/>
        <w:rPr>
          <w:rFonts w:ascii="times" w:eastAsia="Times New Roman" w:hAnsi="times" w:cs="Times New Roman"/>
          <w:b/>
          <w:bCs/>
          <w:color w:val="800000"/>
          <w:sz w:val="20"/>
          <w:szCs w:val="20"/>
        </w:rPr>
      </w:pPr>
      <w:r w:rsidRPr="009F4519">
        <w:rPr>
          <w:rFonts w:ascii="times" w:eastAsia="Times New Roman" w:hAnsi="times" w:cs="Times New Roman"/>
          <w:b/>
          <w:bCs/>
          <w:color w:val="800000"/>
          <w:sz w:val="20"/>
          <w:szCs w:val="20"/>
        </w:rPr>
        <w:t xml:space="preserve">Rev. Bras. </w:t>
      </w:r>
      <w:proofErr w:type="spellStart"/>
      <w:proofErr w:type="gramStart"/>
      <w:r w:rsidRPr="009F4519">
        <w:rPr>
          <w:rFonts w:ascii="times" w:eastAsia="Times New Roman" w:hAnsi="times" w:cs="Times New Roman"/>
          <w:b/>
          <w:bCs/>
          <w:color w:val="800000"/>
          <w:sz w:val="20"/>
          <w:szCs w:val="20"/>
        </w:rPr>
        <w:t>Cienc</w:t>
      </w:r>
      <w:proofErr w:type="spellEnd"/>
      <w:r w:rsidRPr="009F4519">
        <w:rPr>
          <w:rFonts w:ascii="times" w:eastAsia="Times New Roman" w:hAnsi="times" w:cs="Times New Roman"/>
          <w:b/>
          <w:bCs/>
          <w:color w:val="800000"/>
          <w:sz w:val="20"/>
          <w:szCs w:val="20"/>
        </w:rPr>
        <w:t>.</w:t>
      </w:r>
      <w:proofErr w:type="gramEnd"/>
      <w:r w:rsidRPr="009F4519">
        <w:rPr>
          <w:rFonts w:ascii="times" w:eastAsia="Times New Roman" w:hAnsi="times" w:cs="Times New Roman"/>
          <w:b/>
          <w:bCs/>
          <w:color w:val="800000"/>
          <w:sz w:val="20"/>
          <w:szCs w:val="20"/>
        </w:rPr>
        <w:t xml:space="preserve"> </w:t>
      </w:r>
      <w:proofErr w:type="spellStart"/>
      <w:proofErr w:type="gramStart"/>
      <w:r w:rsidRPr="009F4519">
        <w:rPr>
          <w:rFonts w:ascii="times" w:eastAsia="Times New Roman" w:hAnsi="times" w:cs="Times New Roman"/>
          <w:b/>
          <w:bCs/>
          <w:color w:val="800000"/>
          <w:sz w:val="20"/>
          <w:szCs w:val="20"/>
        </w:rPr>
        <w:t>Avic</w:t>
      </w:r>
      <w:proofErr w:type="spellEnd"/>
      <w:r w:rsidRPr="009F4519">
        <w:rPr>
          <w:rFonts w:ascii="times" w:eastAsia="Times New Roman" w:hAnsi="times" w:cs="Times New Roman"/>
          <w:b/>
          <w:bCs/>
          <w:color w:val="800000"/>
          <w:sz w:val="20"/>
          <w:szCs w:val="20"/>
        </w:rPr>
        <w:t>.</w:t>
      </w:r>
      <w:proofErr w:type="gramEnd"/>
      <w:r w:rsidRPr="009F4519">
        <w:rPr>
          <w:rFonts w:ascii="times" w:eastAsia="Times New Roman" w:hAnsi="times" w:cs="Times New Roman"/>
          <w:b/>
          <w:bCs/>
          <w:color w:val="800000"/>
          <w:sz w:val="20"/>
          <w:szCs w:val="20"/>
        </w:rPr>
        <w:t> vol.10 no.4 Campinas Oct</w:t>
      </w:r>
      <w:proofErr w:type="gramStart"/>
      <w:r w:rsidRPr="009F4519">
        <w:rPr>
          <w:rFonts w:ascii="times" w:eastAsia="Times New Roman" w:hAnsi="times" w:cs="Times New Roman"/>
          <w:b/>
          <w:bCs/>
          <w:color w:val="800000"/>
          <w:sz w:val="20"/>
          <w:szCs w:val="20"/>
        </w:rPr>
        <w:t>./</w:t>
      </w:r>
      <w:proofErr w:type="gramEnd"/>
      <w:r w:rsidRPr="009F4519">
        <w:rPr>
          <w:rFonts w:ascii="times" w:eastAsia="Times New Roman" w:hAnsi="times" w:cs="Times New Roman"/>
          <w:b/>
          <w:bCs/>
          <w:color w:val="800000"/>
          <w:sz w:val="20"/>
          <w:szCs w:val="20"/>
        </w:rPr>
        <w:t>Dec. 2008</w:t>
      </w:r>
    </w:p>
    <w:p w:rsidR="009F4519" w:rsidRPr="009F4519" w:rsidRDefault="009F4519" w:rsidP="009F4519">
      <w:pPr>
        <w:shd w:val="clear" w:color="auto" w:fill="FFFFFF"/>
        <w:spacing w:after="0" w:line="240" w:lineRule="auto"/>
        <w:outlineLvl w:val="3"/>
        <w:rPr>
          <w:rFonts w:ascii="Verdana" w:eastAsia="Times New Roman" w:hAnsi="Verdana" w:cs="Times New Roman"/>
          <w:color w:val="800000"/>
          <w:sz w:val="20"/>
          <w:szCs w:val="20"/>
        </w:rPr>
      </w:pPr>
      <w:hyperlink r:id="rId45" w:history="1">
        <w:r w:rsidRPr="009F4519">
          <w:rPr>
            <w:rFonts w:ascii="Verdana" w:eastAsia="Times New Roman" w:hAnsi="Verdana" w:cs="Times New Roman"/>
            <w:color w:val="0000FF"/>
            <w:sz w:val="20"/>
            <w:szCs w:val="20"/>
            <w:u w:val="single"/>
          </w:rPr>
          <w:t>https://doi.org/10.1590/S1516-635X2008000400001</w:t>
        </w:r>
      </w:hyperlink>
      <w:r w:rsidRPr="009F4519">
        <w:rPr>
          <w:rFonts w:ascii="Verdana" w:eastAsia="Times New Roman" w:hAnsi="Verdana" w:cs="Times New Roman"/>
          <w:color w:val="8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bookmarkStart w:id="0" w:name="tx"/>
      <w:bookmarkEnd w:id="0"/>
      <w:r w:rsidRPr="009F4519">
        <w:rPr>
          <w:rFonts w:ascii="Verdana" w:eastAsia="Times New Roman" w:hAnsi="Verdana" w:cs="Times New Roman"/>
          <w:b/>
          <w:bCs/>
          <w:color w:val="000000"/>
          <w:sz w:val="20"/>
          <w:szCs w:val="20"/>
        </w:rPr>
        <w:t>Foundation and perspectives of the use of plant extracts as performance enhancers in broilers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 xml:space="preserve">Rizzo PV; </w:t>
      </w:r>
      <w:proofErr w:type="spellStart"/>
      <w:r w:rsidRPr="009F4519">
        <w:rPr>
          <w:rFonts w:ascii="Verdana" w:eastAsia="Times New Roman" w:hAnsi="Verdana" w:cs="Times New Roman"/>
          <w:b/>
          <w:bCs/>
          <w:color w:val="000000"/>
          <w:sz w:val="20"/>
          <w:szCs w:val="20"/>
        </w:rPr>
        <w:t>Menten</w:t>
      </w:r>
      <w:proofErr w:type="spellEnd"/>
      <w:r w:rsidRPr="009F4519">
        <w:rPr>
          <w:rFonts w:ascii="Verdana" w:eastAsia="Times New Roman" w:hAnsi="Verdana" w:cs="Times New Roman"/>
          <w:b/>
          <w:bCs/>
          <w:color w:val="000000"/>
          <w:sz w:val="20"/>
          <w:szCs w:val="20"/>
        </w:rPr>
        <w:t xml:space="preserve"> JFM; </w:t>
      </w:r>
      <w:proofErr w:type="spellStart"/>
      <w:r w:rsidRPr="009F4519">
        <w:rPr>
          <w:rFonts w:ascii="Verdana" w:eastAsia="Times New Roman" w:hAnsi="Verdana" w:cs="Times New Roman"/>
          <w:b/>
          <w:bCs/>
          <w:color w:val="000000"/>
          <w:sz w:val="20"/>
          <w:szCs w:val="20"/>
        </w:rPr>
        <w:t>Racanicci</w:t>
      </w:r>
      <w:proofErr w:type="spellEnd"/>
      <w:r w:rsidRPr="009F4519">
        <w:rPr>
          <w:rFonts w:ascii="Verdana" w:eastAsia="Times New Roman" w:hAnsi="Verdana" w:cs="Times New Roman"/>
          <w:b/>
          <w:bCs/>
          <w:color w:val="000000"/>
          <w:sz w:val="20"/>
          <w:szCs w:val="20"/>
        </w:rPr>
        <w:t xml:space="preserve"> AMC; </w:t>
      </w:r>
      <w:proofErr w:type="spellStart"/>
      <w:r w:rsidRPr="009F4519">
        <w:rPr>
          <w:rFonts w:ascii="Verdana" w:eastAsia="Times New Roman" w:hAnsi="Verdana" w:cs="Times New Roman"/>
          <w:b/>
          <w:bCs/>
          <w:color w:val="000000"/>
          <w:sz w:val="20"/>
          <w:szCs w:val="20"/>
        </w:rPr>
        <w:t>Santarosa</w:t>
      </w:r>
      <w:proofErr w:type="spellEnd"/>
      <w:r w:rsidRPr="009F4519">
        <w:rPr>
          <w:rFonts w:ascii="Verdana" w:eastAsia="Times New Roman" w:hAnsi="Verdana" w:cs="Times New Roman"/>
          <w:b/>
          <w:bCs/>
          <w:color w:val="000000"/>
          <w:sz w:val="20"/>
          <w:szCs w:val="20"/>
        </w:rPr>
        <w:t xml:space="preserve"> J</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proofErr w:type="gramStart"/>
      <w:r w:rsidRPr="009F4519">
        <w:rPr>
          <w:rFonts w:ascii="Verdana" w:eastAsia="Times New Roman" w:hAnsi="Verdana" w:cs="Times New Roman"/>
          <w:color w:val="000000"/>
          <w:sz w:val="20"/>
          <w:szCs w:val="20"/>
        </w:rPr>
        <w:lastRenderedPageBreak/>
        <w:t>Universidade</w:t>
      </w:r>
      <w:proofErr w:type="spellEnd"/>
      <w:r w:rsidRPr="009F4519">
        <w:rPr>
          <w:rFonts w:ascii="Verdana" w:eastAsia="Times New Roman" w:hAnsi="Verdana" w:cs="Times New Roman"/>
          <w:color w:val="000000"/>
          <w:sz w:val="20"/>
          <w:szCs w:val="20"/>
        </w:rPr>
        <w:t xml:space="preserve"> de São Paulo.</w:t>
      </w:r>
      <w:proofErr w:type="gram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Escola</w:t>
      </w:r>
      <w:proofErr w:type="spellEnd"/>
      <w:r w:rsidRPr="009F4519">
        <w:rPr>
          <w:rFonts w:ascii="Verdana" w:eastAsia="Times New Roman" w:hAnsi="Verdana" w:cs="Times New Roman"/>
          <w:color w:val="000000"/>
          <w:sz w:val="20"/>
          <w:szCs w:val="20"/>
        </w:rPr>
        <w:t xml:space="preserve"> Superior de </w:t>
      </w:r>
      <w:proofErr w:type="spellStart"/>
      <w:r w:rsidRPr="009F4519">
        <w:rPr>
          <w:rFonts w:ascii="Verdana" w:eastAsia="Times New Roman" w:hAnsi="Verdana" w:cs="Times New Roman"/>
          <w:color w:val="000000"/>
          <w:sz w:val="20"/>
          <w:szCs w:val="20"/>
        </w:rPr>
        <w:t>Agricultura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Luiz</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Queiroz</w:t>
      </w:r>
      <w:proofErr w:type="spellEnd"/>
      <w:r w:rsidRPr="009F4519">
        <w:rPr>
          <w:rFonts w:ascii="Verdana" w:eastAsia="Times New Roman" w:hAnsi="Verdana" w:cs="Times New Roman"/>
          <w:color w:val="000000"/>
          <w:sz w:val="20"/>
          <w:szCs w:val="20"/>
        </w:rPr>
        <w:t>"- ESALQ</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hyperlink r:id="rId46" w:anchor="end" w:history="1">
        <w:r w:rsidRPr="009F4519">
          <w:rPr>
            <w:rFonts w:ascii="Verdana" w:eastAsia="Times New Roman" w:hAnsi="Verdana" w:cs="Times New Roman"/>
            <w:color w:val="0000FF"/>
            <w:sz w:val="20"/>
            <w:szCs w:val="20"/>
            <w:u w:val="single"/>
          </w:rPr>
          <w:t>Mail Address</w:t>
        </w:r>
      </w:hyperlink>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after="0"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pict>
          <v:rect id="_x0000_i1026" style="width:0;height:.75pt" o:hralign="center" o:hrstd="t" o:hrnoshade="t" o:hr="t" fillcolor="#a0a0a0" stroked="f"/>
        </w:pic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ABSTRACT</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Feed is responsible for about 70% of broilers production costs, leading to an increasing number of studies on alternative dietary products that benefit bird performance and lower production costs.</w:t>
      </w:r>
      <w:r w:rsidRPr="009F4519">
        <w:rPr>
          <w:rFonts w:ascii="Verdana" w:eastAsia="Times New Roman" w:hAnsi="Verdana" w:cs="Times New Roman"/>
          <w:color w:val="000000"/>
          <w:sz w:val="20"/>
          <w:szCs w:val="20"/>
        </w:rPr>
        <w:br/>
        <w:t>Since the 1950s, antimicrobial additives are the most frequently used performance enhancers in animal production and their positive results are observed even in high-challenge conditions. Since the 1990s, due to the ban of the use of some antibiotics as growth promoters and the growing trend of the public to consume natural products, plant extracts have been researched as alternatives to antibiotic growth promoters.</w:t>
      </w:r>
      <w:r w:rsidRPr="009F4519">
        <w:rPr>
          <w:rFonts w:ascii="Verdana" w:eastAsia="Times New Roman" w:hAnsi="Verdana" w:cs="Times New Roman"/>
          <w:color w:val="000000"/>
          <w:sz w:val="20"/>
          <w:szCs w:val="20"/>
        </w:rPr>
        <w:br/>
        <w:t>The first study that evaluated the antibacterial activities of plant extracts was carried out in 1881; however, they started to be used as flavor enhancers only during the next decades. With the emergence of antibiotics in the 1950s, the use of plant extracts as antimicrobial agents almost disappeared.</w:t>
      </w:r>
      <w:r w:rsidRPr="009F4519">
        <w:rPr>
          <w:rFonts w:ascii="Verdana" w:eastAsia="Times New Roman" w:hAnsi="Verdana" w:cs="Times New Roman"/>
          <w:color w:val="000000"/>
          <w:sz w:val="20"/>
          <w:szCs w:val="20"/>
        </w:rPr>
        <w:br/>
        <w:t>There are several studies in literature assessing the use of plant extracts, individually or in combination, as antimicrobials, antioxidants, or digestibility enhancers in animal feeds. Research results on the factors affecting their action, such as plant variety, harvest time, processing, extraction, as well as the technology employed to manufacture the commercial product and dietary inclusion levels show controversial results, warranting the need of further research and standardization for the effective use of plant extracts as performance enhancers, when added to animal feeds.</w:t>
      </w:r>
      <w:r w:rsidRPr="009F4519">
        <w:rPr>
          <w:rFonts w:ascii="Verdana" w:eastAsia="Times New Roman" w:hAnsi="Verdana" w:cs="Times New Roman"/>
          <w:color w:val="000000"/>
          <w:sz w:val="20"/>
          <w:szCs w:val="20"/>
        </w:rPr>
        <w:br/>
        <w:t>This article aims at presenting plant extracts as alternatives to antibiotics, explaining their main modes of action as performance enhancers in broiler production.</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Keywords:</w:t>
      </w:r>
      <w:r w:rsidRPr="009F4519">
        <w:rPr>
          <w:rFonts w:ascii="Verdana" w:eastAsia="Times New Roman" w:hAnsi="Verdana" w:cs="Times New Roman"/>
          <w:color w:val="000000"/>
          <w:sz w:val="20"/>
          <w:szCs w:val="20"/>
        </w:rPr>
        <w:t> Broilers, performance, plant extracts.</w:t>
      </w:r>
    </w:p>
    <w:p w:rsidR="009F4519" w:rsidRPr="009F4519" w:rsidRDefault="009F4519" w:rsidP="009F4519">
      <w:pPr>
        <w:shd w:val="clear" w:color="auto" w:fill="FFFFFF"/>
        <w:spacing w:after="0"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pict>
          <v:rect id="_x0000_i1027" style="width:0;height:.75pt" o:hralign="center" o:hrstd="t" o:hrnoshade="t" o:hr="t" fillcolor="#a0a0a0" stroked="f"/>
        </w:pic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INTRODUCTION</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Brazil is the largest exporter and the third largest producer of chicken meat in the world, leading to considerable interest and significant investments in the poultry industry. Data of the 2006 annual report of the Brazilian Association of Broiler Producers and Exporters (ABEF) show that chicken meat ranks third among the agribusiness export product, and the sixth Brazilian product in exports. During that year, more than 9.3 million tons of chicken </w:t>
      </w:r>
      <w:proofErr w:type="gramStart"/>
      <w:r w:rsidRPr="009F4519">
        <w:rPr>
          <w:rFonts w:ascii="Verdana" w:eastAsia="Times New Roman" w:hAnsi="Verdana" w:cs="Times New Roman"/>
          <w:color w:val="000000"/>
          <w:sz w:val="20"/>
          <w:szCs w:val="20"/>
        </w:rPr>
        <w:t>meat were</w:t>
      </w:r>
      <w:proofErr w:type="gramEnd"/>
      <w:r w:rsidRPr="009F4519">
        <w:rPr>
          <w:rFonts w:ascii="Verdana" w:eastAsia="Times New Roman" w:hAnsi="Verdana" w:cs="Times New Roman"/>
          <w:color w:val="000000"/>
          <w:sz w:val="20"/>
          <w:szCs w:val="20"/>
        </w:rPr>
        <w:t xml:space="preserve"> produced, with 2.7 million tons exported. The domestic market is also promising, </w:t>
      </w:r>
      <w:r w:rsidRPr="009F4519">
        <w:rPr>
          <w:rFonts w:ascii="Verdana" w:eastAsia="Times New Roman" w:hAnsi="Verdana" w:cs="Times New Roman"/>
          <w:color w:val="000000"/>
          <w:sz w:val="20"/>
          <w:szCs w:val="20"/>
        </w:rPr>
        <w:lastRenderedPageBreak/>
        <w:t>with a consumption of 35.68 kg chicken meat per capita per year, which represents an increase of more than 60% in the last 10 years (ABEF, 2008).</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Brazilian competitiveness in the global meat market is maintained by genetic improvement, management, health control and nutrition, allowing excellent live performance. One of the most important factors is nutrition, as it represents more than 70% of production costs, and therefore is subject of many scientific studies. Researchers are constantly seeking alternatives to reduce feed costs and to improve animal performance, as well as to satisfy consumers, who increasingly demand safe food products.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Antimicrobial additives are the performance enhancers most frequently used in animal production since the 1950s (</w:t>
      </w:r>
      <w:proofErr w:type="spellStart"/>
      <w:r w:rsidRPr="009F4519">
        <w:rPr>
          <w:rFonts w:ascii="Verdana" w:eastAsia="Times New Roman" w:hAnsi="Verdana" w:cs="Times New Roman"/>
          <w:color w:val="000000"/>
          <w:sz w:val="20"/>
          <w:szCs w:val="20"/>
        </w:rPr>
        <w:t>Menten</w:t>
      </w:r>
      <w:proofErr w:type="spellEnd"/>
      <w:r w:rsidRPr="009F4519">
        <w:rPr>
          <w:rFonts w:ascii="Verdana" w:eastAsia="Times New Roman" w:hAnsi="Verdana" w:cs="Times New Roman"/>
          <w:color w:val="000000"/>
          <w:sz w:val="20"/>
          <w:szCs w:val="20"/>
        </w:rPr>
        <w:t>, 2001), allowing higher weight gain and better feed conversion ratio in animals reared under intensive conditions. In the last few years, one of the main concerns of the poultry industry is the ban of antibiotic growth promoters by the European Union. These products are now considered as human health risk factors for their possible role in the emergence of microbial resistance (</w:t>
      </w:r>
      <w:proofErr w:type="spellStart"/>
      <w:r w:rsidRPr="009F4519">
        <w:rPr>
          <w:rFonts w:ascii="Verdana" w:eastAsia="Times New Roman" w:hAnsi="Verdana" w:cs="Times New Roman"/>
          <w:color w:val="000000"/>
          <w:sz w:val="20"/>
          <w:szCs w:val="20"/>
        </w:rPr>
        <w:t>Brugalli</w:t>
      </w:r>
      <w:proofErr w:type="spellEnd"/>
      <w:r w:rsidRPr="009F4519">
        <w:rPr>
          <w:rFonts w:ascii="Verdana" w:eastAsia="Times New Roman" w:hAnsi="Verdana" w:cs="Times New Roman"/>
          <w:color w:val="000000"/>
          <w:sz w:val="20"/>
          <w:szCs w:val="20"/>
        </w:rPr>
        <w:t>, 2003).</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There are few scientific studies on the use of plants or their secondary metabolites for therapeutic, prophylactic, or performance-enhancing purposes in animals. However, the recent restrictions to the use of antibiotic growth promoters have stimulated the search for alternative additives. In this sense, the importance of the possibility of exploring the antimicrobial potential - as well as other properties - of plants and their respective compounds (</w:t>
      </w:r>
      <w:proofErr w:type="spellStart"/>
      <w:r w:rsidRPr="009F4519">
        <w:rPr>
          <w:rFonts w:ascii="Verdana" w:eastAsia="Times New Roman" w:hAnsi="Verdana" w:cs="Times New Roman"/>
          <w:color w:val="000000"/>
          <w:sz w:val="20"/>
          <w:szCs w:val="20"/>
        </w:rPr>
        <w:t>Scheuermann</w:t>
      </w:r>
      <w:proofErr w:type="spellEnd"/>
      <w:r w:rsidRPr="009F4519">
        <w:rPr>
          <w:rFonts w:ascii="Verdana" w:eastAsia="Times New Roman" w:hAnsi="Verdana" w:cs="Times New Roman"/>
          <w:color w:val="000000"/>
          <w:sz w:val="20"/>
          <w:szCs w:val="20"/>
        </w:rPr>
        <w:t xml:space="preserve"> &amp; Cunha Junior, 2005).</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PERFORMANCE ENHANCERS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Definition</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Performance enhancers - until recently called growth promoters - are organic synthetic compounds, chemical compounds, or simple inorganic elements used to improve animal growth rate and/or feed conversion ratio. Antibiotics and chemotherapeutic drugs are the most frequently used performance enhancers in animal production and have been successfully used in poultry production, particularly under field conditions with high health challenge (</w:t>
      </w:r>
      <w:proofErr w:type="spellStart"/>
      <w:r w:rsidRPr="009F4519">
        <w:rPr>
          <w:rFonts w:ascii="Verdana" w:eastAsia="Times New Roman" w:hAnsi="Verdana" w:cs="Times New Roman"/>
          <w:color w:val="000000"/>
          <w:sz w:val="20"/>
          <w:szCs w:val="20"/>
        </w:rPr>
        <w:t>Brugalli</w:t>
      </w:r>
      <w:proofErr w:type="spellEnd"/>
      <w:r w:rsidRPr="009F4519">
        <w:rPr>
          <w:rFonts w:ascii="Verdana" w:eastAsia="Times New Roman" w:hAnsi="Verdana" w:cs="Times New Roman"/>
          <w:color w:val="000000"/>
          <w:sz w:val="20"/>
          <w:szCs w:val="20"/>
        </w:rPr>
        <w:t>, 2003).</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The antibiotic concept appeared in 1877 when Pasteur and </w:t>
      </w:r>
      <w:proofErr w:type="spellStart"/>
      <w:r w:rsidRPr="009F4519">
        <w:rPr>
          <w:rFonts w:ascii="Verdana" w:eastAsia="Times New Roman" w:hAnsi="Verdana" w:cs="Times New Roman"/>
          <w:color w:val="000000"/>
          <w:sz w:val="20"/>
          <w:szCs w:val="20"/>
        </w:rPr>
        <w:t>Joubert</w:t>
      </w:r>
      <w:proofErr w:type="spellEnd"/>
      <w:r w:rsidRPr="009F4519">
        <w:rPr>
          <w:rFonts w:ascii="Verdana" w:eastAsia="Times New Roman" w:hAnsi="Verdana" w:cs="Times New Roman"/>
          <w:color w:val="000000"/>
          <w:sz w:val="20"/>
          <w:szCs w:val="20"/>
        </w:rPr>
        <w:t xml:space="preserve"> observed that </w:t>
      </w:r>
      <w:r w:rsidRPr="009F4519">
        <w:rPr>
          <w:rFonts w:ascii="Verdana" w:eastAsia="Times New Roman" w:hAnsi="Verdana" w:cs="Times New Roman"/>
          <w:i/>
          <w:iCs/>
          <w:color w:val="000000"/>
          <w:sz w:val="20"/>
          <w:szCs w:val="20"/>
        </w:rPr>
        <w:t xml:space="preserve">Bacillus </w:t>
      </w:r>
      <w:proofErr w:type="spellStart"/>
      <w:r w:rsidRPr="009F4519">
        <w:rPr>
          <w:rFonts w:ascii="Verdana" w:eastAsia="Times New Roman" w:hAnsi="Verdana" w:cs="Times New Roman"/>
          <w:i/>
          <w:iCs/>
          <w:color w:val="000000"/>
          <w:sz w:val="20"/>
          <w:szCs w:val="20"/>
        </w:rPr>
        <w:t>anthracis</w:t>
      </w:r>
      <w:proofErr w:type="spellEnd"/>
      <w:r w:rsidRPr="009F4519">
        <w:rPr>
          <w:rFonts w:ascii="Verdana" w:eastAsia="Times New Roman" w:hAnsi="Verdana" w:cs="Times New Roman"/>
          <w:color w:val="000000"/>
          <w:sz w:val="20"/>
          <w:szCs w:val="20"/>
        </w:rPr>
        <w:t> quickly multiplied in sterilized urine, but did not survive when a common air bacterium was simultaneously added to the urine. This finding was the origin of the concept of antibiosis, an association where an organism harms the growth of another organism (Andrade, 2007).</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Antibiotics are presently defined as natural metabolites of fungi, bacteria, or yeast that inhibit bacterial proliferation by direct action, bactericidal effect, or bacteriostatic effect on sensitive bacteria and/or fungi. These effects may be due to interference in cell wall synthesis, changes in the permeability of the cytoplasmic membrane, interference in chromosome replication, and interference in cell protein synthesis (Mellor, 2000).</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Background</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lastRenderedPageBreak/>
        <w:t>In ancient times, fungi were used by the Chinese, Egyptian, and Greek to cure infections, but their mode of action was not known.</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Modern research on antibiotics started in 1928 in England, when Alexander Fleming discovered penicillin. After many years of study, Ernst Chain and Howard Florey were able to produce and to purify this antibiotic. The second half of the 20th century was the most prolific for human and animal medicine in terms of new technologies applied to antibiotics.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By the end of the Second World War, large-scale food production was necessary, and extensive animal production was no longer able to supply the increasing demand for food. Animals then started to be intensively raised, and antibiotics started to be added to the feeds as growth promoters. Several studies carried out at that time proved the positive results in growth and productivity of the animals reared with the continuous use of dietary antibiotics (NRC, 1999), allowing better production efficiency, despite the intensive conditions of rearing.</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The study conducted by Coates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(1963) showed that antibiotics did not promote the growth of broilers raised in a germ-free environment as compared to those raised in a conventional environment, leading the authors to conclude that antibiotics suppressed the growth of some microorganisms responsible for growth depression.</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A highly competitive industry developed creating products (antibiotics and chemotherapeutics) very efficient as growth promoters and increasingly specific against Gram-negative and Gram-positive bacteria.</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Some years after the approval of the first antibiotics for the use in animal diets as growth promotes by the Food and Drug Administration - FDA, some concerns as to their effect on human health aroused. Initially, these concerns were linked to antibiotic residues in meat and their potential risks of causing resistance in human pathogens. Later, the possible resistance to antibiotics developed by bacteria that may survive after being exposed to the drug in the animal was the focus of attention (NRC, 1999).</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In the 1960s, the Swann Report was published in the UK, recommending that only antibiotics that had little or no applications as therapeutic agents in humans and animals and did not interfere with the drugs prescribed for therapeutics inducing the development of more resistant strains should be used as growth promoters (Andrade, 2007).</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The phasing out of the use of antibiotic growth promoters in animal feeds started in the European Union in 1994, and as of January 1st, 2006, antibiotics as performance enhancers in animal feeds were completely banned.</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In Brazil, the compounds used as performance enhancers follow the regulations of the Ministry of Agriculture and the Codex </w:t>
      </w:r>
      <w:proofErr w:type="spellStart"/>
      <w:r w:rsidRPr="009F4519">
        <w:rPr>
          <w:rFonts w:ascii="Verdana" w:eastAsia="Times New Roman" w:hAnsi="Verdana" w:cs="Times New Roman"/>
          <w:color w:val="000000"/>
          <w:sz w:val="20"/>
          <w:szCs w:val="20"/>
        </w:rPr>
        <w:t>Alimentarius</w:t>
      </w:r>
      <w:proofErr w:type="spellEnd"/>
      <w:r w:rsidRPr="009F4519">
        <w:rPr>
          <w:rFonts w:ascii="Verdana" w:eastAsia="Times New Roman" w:hAnsi="Verdana" w:cs="Times New Roman"/>
          <w:color w:val="000000"/>
          <w:sz w:val="20"/>
          <w:szCs w:val="20"/>
        </w:rPr>
        <w:t>. These regulations establish that the use of antibiotics in animal feeds should not exceed maximum residue limits (MRL), which is the amount of a chemical substance allowed to be present in 1kg of feed and that, if ingested by an individual during its entire live, does not cause undesirable or toxic effects (</w:t>
      </w:r>
      <w:proofErr w:type="spellStart"/>
      <w:r w:rsidRPr="009F4519">
        <w:rPr>
          <w:rFonts w:ascii="Verdana" w:eastAsia="Times New Roman" w:hAnsi="Verdana" w:cs="Times New Roman"/>
          <w:color w:val="000000"/>
          <w:sz w:val="20"/>
          <w:szCs w:val="20"/>
        </w:rPr>
        <w:t>Aveworld</w:t>
      </w:r>
      <w:proofErr w:type="spellEnd"/>
      <w:r w:rsidRPr="009F4519">
        <w:rPr>
          <w:rFonts w:ascii="Verdana" w:eastAsia="Times New Roman" w:hAnsi="Verdana" w:cs="Times New Roman"/>
          <w:color w:val="000000"/>
          <w:sz w:val="20"/>
          <w:szCs w:val="20"/>
        </w:rPr>
        <w:t>, 2005).</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Mode of action</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lastRenderedPageBreak/>
        <w:t>There are no conclusive results proving that dietary antimicrobials cause a reduction in total microorganism counts in the digestive tract; however, there are evidences that they are capable of selecting microorganisms adapted to the modified environment.</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Changes in the </w:t>
      </w:r>
      <w:proofErr w:type="spellStart"/>
      <w:r w:rsidRPr="009F4519">
        <w:rPr>
          <w:rFonts w:ascii="Verdana" w:eastAsia="Times New Roman" w:hAnsi="Verdana" w:cs="Times New Roman"/>
          <w:color w:val="000000"/>
          <w:sz w:val="20"/>
          <w:szCs w:val="20"/>
        </w:rPr>
        <w:t>microbiota</w:t>
      </w:r>
      <w:proofErr w:type="spellEnd"/>
      <w:r w:rsidRPr="009F4519">
        <w:rPr>
          <w:rFonts w:ascii="Verdana" w:eastAsia="Times New Roman" w:hAnsi="Verdana" w:cs="Times New Roman"/>
          <w:color w:val="000000"/>
          <w:sz w:val="20"/>
          <w:szCs w:val="20"/>
        </w:rPr>
        <w:t xml:space="preserve"> would benefit animals by different mechanisms: nutrient sparing, control of clinical diseases, protective effect against the production of toxins in the gastrointestinal tract, and metabolic effects (</w:t>
      </w:r>
      <w:proofErr w:type="spellStart"/>
      <w:r w:rsidRPr="009F4519">
        <w:rPr>
          <w:rFonts w:ascii="Verdana" w:eastAsia="Times New Roman" w:hAnsi="Verdana" w:cs="Times New Roman"/>
          <w:color w:val="000000"/>
          <w:sz w:val="20"/>
          <w:szCs w:val="20"/>
        </w:rPr>
        <w:t>Menten</w:t>
      </w:r>
      <w:proofErr w:type="spellEnd"/>
      <w:r w:rsidRPr="009F4519">
        <w:rPr>
          <w:rFonts w:ascii="Verdana" w:eastAsia="Times New Roman" w:hAnsi="Verdana" w:cs="Times New Roman"/>
          <w:color w:val="000000"/>
          <w:sz w:val="20"/>
          <w:szCs w:val="20"/>
        </w:rPr>
        <w:t>, 1995; Mellor, 2000). It is believed that the simultaneous action of some of these mechanisms generate the performance benefits observed in broilers and other domestic animals (</w:t>
      </w:r>
      <w:proofErr w:type="spellStart"/>
      <w:r w:rsidRPr="009F4519">
        <w:rPr>
          <w:rFonts w:ascii="Verdana" w:eastAsia="Times New Roman" w:hAnsi="Verdana" w:cs="Times New Roman"/>
          <w:color w:val="000000"/>
          <w:sz w:val="20"/>
          <w:szCs w:val="20"/>
        </w:rPr>
        <w:t>Menten</w:t>
      </w:r>
      <w:proofErr w:type="spellEnd"/>
      <w:r w:rsidRPr="009F4519">
        <w:rPr>
          <w:rFonts w:ascii="Verdana" w:eastAsia="Times New Roman" w:hAnsi="Verdana" w:cs="Times New Roman"/>
          <w:color w:val="000000"/>
          <w:sz w:val="20"/>
          <w:szCs w:val="20"/>
        </w:rPr>
        <w:t>, 1995).</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Antibiotic performance enhancers in animal production</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Antibiotics can be used preventively, therapeutically, or as performance enhancers, promoting positive effects on animal production. During the last decades, several studies (Coates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1963; </w:t>
      </w:r>
      <w:proofErr w:type="spellStart"/>
      <w:r w:rsidRPr="009F4519">
        <w:rPr>
          <w:rFonts w:ascii="Verdana" w:eastAsia="Times New Roman" w:hAnsi="Verdana" w:cs="Times New Roman"/>
          <w:color w:val="000000"/>
          <w:sz w:val="20"/>
          <w:szCs w:val="20"/>
        </w:rPr>
        <w:t>Visek</w:t>
      </w:r>
      <w:proofErr w:type="spellEnd"/>
      <w:r w:rsidRPr="009F4519">
        <w:rPr>
          <w:rFonts w:ascii="Verdana" w:eastAsia="Times New Roman" w:hAnsi="Verdana" w:cs="Times New Roman"/>
          <w:color w:val="000000"/>
          <w:sz w:val="20"/>
          <w:szCs w:val="20"/>
        </w:rPr>
        <w:t xml:space="preserve">, 1978; </w:t>
      </w:r>
      <w:proofErr w:type="spellStart"/>
      <w:r w:rsidRPr="009F4519">
        <w:rPr>
          <w:rFonts w:ascii="Verdana" w:eastAsia="Times New Roman" w:hAnsi="Verdana" w:cs="Times New Roman"/>
          <w:color w:val="000000"/>
          <w:sz w:val="20"/>
          <w:szCs w:val="20"/>
        </w:rPr>
        <w:t>Thomke</w:t>
      </w:r>
      <w:proofErr w:type="spellEnd"/>
      <w:r w:rsidRPr="009F4519">
        <w:rPr>
          <w:rFonts w:ascii="Verdana" w:eastAsia="Times New Roman" w:hAnsi="Verdana" w:cs="Times New Roman"/>
          <w:color w:val="000000"/>
          <w:sz w:val="20"/>
          <w:szCs w:val="20"/>
        </w:rPr>
        <w:t xml:space="preserve"> &amp; </w:t>
      </w:r>
      <w:proofErr w:type="spellStart"/>
      <w:r w:rsidRPr="009F4519">
        <w:rPr>
          <w:rFonts w:ascii="Verdana" w:eastAsia="Times New Roman" w:hAnsi="Verdana" w:cs="Times New Roman"/>
          <w:color w:val="000000"/>
          <w:sz w:val="20"/>
          <w:szCs w:val="20"/>
        </w:rPr>
        <w:t>Elwinger</w:t>
      </w:r>
      <w:proofErr w:type="spellEnd"/>
      <w:r w:rsidRPr="009F4519">
        <w:rPr>
          <w:rFonts w:ascii="Verdana" w:eastAsia="Times New Roman" w:hAnsi="Verdana" w:cs="Times New Roman"/>
          <w:color w:val="000000"/>
          <w:sz w:val="20"/>
          <w:szCs w:val="20"/>
        </w:rPr>
        <w:t xml:space="preserve">, 1998a; </w:t>
      </w:r>
      <w:proofErr w:type="spellStart"/>
      <w:r w:rsidRPr="009F4519">
        <w:rPr>
          <w:rFonts w:ascii="Verdana" w:eastAsia="Times New Roman" w:hAnsi="Verdana" w:cs="Times New Roman"/>
          <w:color w:val="000000"/>
          <w:sz w:val="20"/>
          <w:szCs w:val="20"/>
        </w:rPr>
        <w:t>Thomke</w:t>
      </w:r>
      <w:proofErr w:type="spellEnd"/>
      <w:r w:rsidRPr="009F4519">
        <w:rPr>
          <w:rFonts w:ascii="Verdana" w:eastAsia="Times New Roman" w:hAnsi="Verdana" w:cs="Times New Roman"/>
          <w:color w:val="000000"/>
          <w:sz w:val="20"/>
          <w:szCs w:val="20"/>
        </w:rPr>
        <w:t xml:space="preserve"> &amp; </w:t>
      </w:r>
      <w:proofErr w:type="spellStart"/>
      <w:r w:rsidRPr="009F4519">
        <w:rPr>
          <w:rFonts w:ascii="Verdana" w:eastAsia="Times New Roman" w:hAnsi="Verdana" w:cs="Times New Roman"/>
          <w:color w:val="000000"/>
          <w:sz w:val="20"/>
          <w:szCs w:val="20"/>
        </w:rPr>
        <w:t>Elwinger</w:t>
      </w:r>
      <w:proofErr w:type="spellEnd"/>
      <w:r w:rsidRPr="009F4519">
        <w:rPr>
          <w:rFonts w:ascii="Verdana" w:eastAsia="Times New Roman" w:hAnsi="Verdana" w:cs="Times New Roman"/>
          <w:color w:val="000000"/>
          <w:sz w:val="20"/>
          <w:szCs w:val="20"/>
        </w:rPr>
        <w:t xml:space="preserve">, 1998b) confirmed the performance enhancer effect of antibiotics added in </w:t>
      </w:r>
      <w:proofErr w:type="spellStart"/>
      <w:r w:rsidRPr="009F4519">
        <w:rPr>
          <w:rFonts w:ascii="Verdana" w:eastAsia="Times New Roman" w:hAnsi="Verdana" w:cs="Times New Roman"/>
          <w:color w:val="000000"/>
          <w:sz w:val="20"/>
          <w:szCs w:val="20"/>
        </w:rPr>
        <w:t>subtherapeutic</w:t>
      </w:r>
      <w:proofErr w:type="spellEnd"/>
      <w:r w:rsidRPr="009F4519">
        <w:rPr>
          <w:rFonts w:ascii="Verdana" w:eastAsia="Times New Roman" w:hAnsi="Verdana" w:cs="Times New Roman"/>
          <w:color w:val="000000"/>
          <w:sz w:val="20"/>
          <w:szCs w:val="20"/>
        </w:rPr>
        <w:t xml:space="preserve"> doses to animal feeds.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However, issues such as loss of antibiotic efficiency along time and risk of residues in food of animal origin, with the possible development of bacterial resistance in humans, have concerned consumers (</w:t>
      </w:r>
      <w:proofErr w:type="spellStart"/>
      <w:r w:rsidRPr="009F4519">
        <w:rPr>
          <w:rFonts w:ascii="Verdana" w:eastAsia="Times New Roman" w:hAnsi="Verdana" w:cs="Times New Roman"/>
          <w:color w:val="000000"/>
          <w:sz w:val="20"/>
          <w:szCs w:val="20"/>
        </w:rPr>
        <w:t>Thomke</w:t>
      </w:r>
      <w:proofErr w:type="spellEnd"/>
      <w:r w:rsidRPr="009F4519">
        <w:rPr>
          <w:rFonts w:ascii="Verdana" w:eastAsia="Times New Roman" w:hAnsi="Verdana" w:cs="Times New Roman"/>
          <w:color w:val="000000"/>
          <w:sz w:val="20"/>
          <w:szCs w:val="20"/>
        </w:rPr>
        <w:t xml:space="preserve"> &amp; </w:t>
      </w:r>
      <w:proofErr w:type="spellStart"/>
      <w:r w:rsidRPr="009F4519">
        <w:rPr>
          <w:rFonts w:ascii="Verdana" w:eastAsia="Times New Roman" w:hAnsi="Verdana" w:cs="Times New Roman"/>
          <w:color w:val="000000"/>
          <w:sz w:val="20"/>
          <w:szCs w:val="20"/>
        </w:rPr>
        <w:t>Elwinger</w:t>
      </w:r>
      <w:proofErr w:type="spellEnd"/>
      <w:r w:rsidRPr="009F4519">
        <w:rPr>
          <w:rFonts w:ascii="Verdana" w:eastAsia="Times New Roman" w:hAnsi="Verdana" w:cs="Times New Roman"/>
          <w:color w:val="000000"/>
          <w:sz w:val="20"/>
          <w:szCs w:val="20"/>
        </w:rPr>
        <w:t>, 1998b), creating a significant problem for poultry production.</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Bacterial resistance may occur naturally when bacteria are not sensitive to antibiotics, or be acquired, when sensitive bacteria become resistant to antibiotics. This resistance may be caused by loss of membrane permeability, active exclusion of the antimicrobial compound, changes in the binding sites, changes in the membrane receptor, overproduction of target enzymes, alternative metabolic pathways, mutations, genetic transference or efflux (</w:t>
      </w:r>
      <w:proofErr w:type="spellStart"/>
      <w:r w:rsidRPr="009F4519">
        <w:rPr>
          <w:rFonts w:ascii="Verdana" w:eastAsia="Times New Roman" w:hAnsi="Verdana" w:cs="Times New Roman"/>
          <w:color w:val="000000"/>
          <w:sz w:val="20"/>
          <w:szCs w:val="20"/>
        </w:rPr>
        <w:t>Aveworld</w:t>
      </w:r>
      <w:proofErr w:type="spellEnd"/>
      <w:r w:rsidRPr="009F4519">
        <w:rPr>
          <w:rFonts w:ascii="Verdana" w:eastAsia="Times New Roman" w:hAnsi="Verdana" w:cs="Times New Roman"/>
          <w:color w:val="000000"/>
          <w:sz w:val="20"/>
          <w:szCs w:val="20"/>
        </w:rPr>
        <w:t>, 2005).</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Another cause of bacterial resistance is the reduction of the number of antibiotics used in shuttle programs due to the ban of the use of some antibiotics in animal feeds. In addition, in the last few years, few new antibiotics have been discovered (Cowan, 1999). The lack of available options for shuttle programs caused the rapid loss of efficacy of some of those antibiotics (</w:t>
      </w:r>
      <w:proofErr w:type="spellStart"/>
      <w:r w:rsidRPr="009F4519">
        <w:rPr>
          <w:rFonts w:ascii="Verdana" w:eastAsia="Times New Roman" w:hAnsi="Verdana" w:cs="Times New Roman"/>
          <w:color w:val="000000"/>
          <w:sz w:val="20"/>
          <w:szCs w:val="20"/>
        </w:rPr>
        <w:t>Aveworld</w:t>
      </w:r>
      <w:proofErr w:type="spellEnd"/>
      <w:r w:rsidRPr="009F4519">
        <w:rPr>
          <w:rFonts w:ascii="Verdana" w:eastAsia="Times New Roman" w:hAnsi="Verdana" w:cs="Times New Roman"/>
          <w:color w:val="000000"/>
          <w:sz w:val="20"/>
          <w:szCs w:val="20"/>
        </w:rPr>
        <w:t>, 2005).</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Plant extracts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Definition</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Plant extracts are derived from plant products, individually or in combinations used as spices and flavoring agents in foods. These plant products may be classified as herbs or spices. Herbs are the dried leaves of aromatic plants, usually found without stems, whereas spices are the dry parts of the plants, except for the leaves (Peter, 2001).</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Background</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Plant extracts are important components of traditional medicine, and its use follows the history of mankind, not only in disease treatment, but also in cooking, religious rituals, and even in mummification processes.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lastRenderedPageBreak/>
        <w:t>Records with more than 4,000 years make references to plants, such as the poppy (</w:t>
      </w:r>
      <w:proofErr w:type="spellStart"/>
      <w:r w:rsidRPr="009F4519">
        <w:rPr>
          <w:rFonts w:ascii="Verdana" w:eastAsia="Times New Roman" w:hAnsi="Verdana" w:cs="Times New Roman"/>
          <w:i/>
          <w:iCs/>
          <w:color w:val="000000"/>
          <w:sz w:val="20"/>
          <w:szCs w:val="20"/>
        </w:rPr>
        <w:t>Papaver</w:t>
      </w:r>
      <w:proofErr w:type="spellEnd"/>
      <w:r w:rsidRPr="009F4519">
        <w:rPr>
          <w:rFonts w:ascii="Verdana" w:eastAsia="Times New Roman" w:hAnsi="Verdana" w:cs="Times New Roman"/>
          <w:i/>
          <w:iCs/>
          <w:color w:val="000000"/>
          <w:sz w:val="20"/>
          <w:szCs w:val="20"/>
        </w:rPr>
        <w:t xml:space="preserve"> </w:t>
      </w:r>
      <w:proofErr w:type="spellStart"/>
      <w:r w:rsidRPr="009F4519">
        <w:rPr>
          <w:rFonts w:ascii="Verdana" w:eastAsia="Times New Roman" w:hAnsi="Verdana" w:cs="Times New Roman"/>
          <w:i/>
          <w:iCs/>
          <w:color w:val="000000"/>
          <w:sz w:val="20"/>
          <w:szCs w:val="20"/>
        </w:rPr>
        <w:t>somniferum</w:t>
      </w:r>
      <w:proofErr w:type="spellEnd"/>
      <w:r w:rsidRPr="009F4519">
        <w:rPr>
          <w:rFonts w:ascii="Verdana" w:eastAsia="Times New Roman" w:hAnsi="Verdana" w:cs="Times New Roman"/>
          <w:color w:val="000000"/>
          <w:sz w:val="20"/>
          <w:szCs w:val="20"/>
        </w:rPr>
        <w:t>), whose alkaloids were used as narcotics, and belladonna (</w:t>
      </w:r>
      <w:proofErr w:type="spellStart"/>
      <w:r w:rsidRPr="009F4519">
        <w:rPr>
          <w:rFonts w:ascii="Verdana" w:eastAsia="Times New Roman" w:hAnsi="Verdana" w:cs="Times New Roman"/>
          <w:i/>
          <w:iCs/>
          <w:color w:val="000000"/>
          <w:sz w:val="20"/>
          <w:szCs w:val="20"/>
        </w:rPr>
        <w:t>Atropa</w:t>
      </w:r>
      <w:proofErr w:type="spellEnd"/>
      <w:r w:rsidRPr="009F4519">
        <w:rPr>
          <w:rFonts w:ascii="Verdana" w:eastAsia="Times New Roman" w:hAnsi="Verdana" w:cs="Times New Roman"/>
          <w:i/>
          <w:iCs/>
          <w:color w:val="000000"/>
          <w:sz w:val="20"/>
          <w:szCs w:val="20"/>
        </w:rPr>
        <w:t xml:space="preserve"> belladonna</w:t>
      </w:r>
      <w:r w:rsidRPr="009F4519">
        <w:rPr>
          <w:rFonts w:ascii="Verdana" w:eastAsia="Times New Roman" w:hAnsi="Verdana" w:cs="Times New Roman"/>
          <w:color w:val="000000"/>
          <w:sz w:val="20"/>
          <w:szCs w:val="20"/>
        </w:rPr>
        <w:t xml:space="preserve">), whose liquid extract was used to dilate pupils (then considered a feminine beauty mark) and to produce poisons. Morphine, derived from opium extracted from poppies, is currently used as a narcotic, whereas atropine and scopolamine, both extracted from belladonna, are used in </w:t>
      </w:r>
      <w:proofErr w:type="spellStart"/>
      <w:r w:rsidRPr="009F4519">
        <w:rPr>
          <w:rFonts w:ascii="Verdana" w:eastAsia="Times New Roman" w:hAnsi="Verdana" w:cs="Times New Roman"/>
          <w:color w:val="000000"/>
          <w:sz w:val="20"/>
          <w:szCs w:val="20"/>
        </w:rPr>
        <w:t>ophthalmics</w:t>
      </w:r>
      <w:proofErr w:type="spellEnd"/>
      <w:r w:rsidRPr="009F4519">
        <w:rPr>
          <w:rFonts w:ascii="Verdana" w:eastAsia="Times New Roman" w:hAnsi="Verdana" w:cs="Times New Roman"/>
          <w:color w:val="000000"/>
          <w:sz w:val="20"/>
          <w:szCs w:val="20"/>
        </w:rPr>
        <w:t xml:space="preserve"> and also as antispasmodic agent (</w:t>
      </w:r>
      <w:proofErr w:type="spellStart"/>
      <w:r w:rsidRPr="009F4519">
        <w:rPr>
          <w:rFonts w:ascii="Verdana" w:eastAsia="Times New Roman" w:hAnsi="Verdana" w:cs="Times New Roman"/>
          <w:color w:val="000000"/>
          <w:sz w:val="20"/>
          <w:szCs w:val="20"/>
        </w:rPr>
        <w:t>Carvalho</w:t>
      </w:r>
      <w:proofErr w:type="spellEnd"/>
      <w:r w:rsidRPr="009F4519">
        <w:rPr>
          <w:rFonts w:ascii="Verdana" w:eastAsia="Times New Roman" w:hAnsi="Verdana" w:cs="Times New Roman"/>
          <w:color w:val="000000"/>
          <w:sz w:val="20"/>
          <w:szCs w:val="20"/>
        </w:rPr>
        <w:t>, 2005).</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The records on studies with plant extracts date from only 2,000 years ago, when essential oils were obtained by distillation. After the 13th century A.D., essential oils started to be manufactured by chemists, and their pharmacological effects, described in pharmacopoeias. However, their use was only disseminated in London, and consequently to the rest of Europe, in the 14</w:t>
      </w:r>
      <w:r w:rsidRPr="009F4519">
        <w:rPr>
          <w:rFonts w:ascii="Verdana" w:eastAsia="Times New Roman" w:hAnsi="Verdana" w:cs="Times New Roman"/>
          <w:color w:val="000000"/>
          <w:sz w:val="20"/>
          <w:szCs w:val="20"/>
          <w:vertAlign w:val="superscript"/>
        </w:rPr>
        <w:t>th</w:t>
      </w:r>
      <w:r w:rsidRPr="009F4519">
        <w:rPr>
          <w:rFonts w:ascii="Verdana" w:eastAsia="Times New Roman" w:hAnsi="Verdana" w:cs="Times New Roman"/>
          <w:color w:val="000000"/>
          <w:sz w:val="20"/>
          <w:szCs w:val="20"/>
        </w:rPr>
        <w:t> century (Burt, 2004).</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In 1881, De La Croix carried out the first study on the antibacterial properties of plant extracts (Boyle </w:t>
      </w:r>
      <w:proofErr w:type="spellStart"/>
      <w:r w:rsidRPr="009F4519">
        <w:rPr>
          <w:rFonts w:ascii="Verdana" w:eastAsia="Times New Roman" w:hAnsi="Verdana" w:cs="Times New Roman"/>
          <w:color w:val="000000"/>
          <w:sz w:val="20"/>
          <w:szCs w:val="20"/>
        </w:rPr>
        <w:t>apud</w:t>
      </w:r>
      <w:proofErr w:type="spellEnd"/>
      <w:r w:rsidRPr="009F4519">
        <w:rPr>
          <w:rFonts w:ascii="Verdana" w:eastAsia="Times New Roman" w:hAnsi="Verdana" w:cs="Times New Roman"/>
          <w:color w:val="000000"/>
          <w:sz w:val="20"/>
          <w:szCs w:val="20"/>
        </w:rPr>
        <w:t xml:space="preserve"> Burt, 2004), and the use of essential oils to provide flavor to foods was disseminated in the following decades. In 1945, with the development of the synthetic pharmaceutical chemistry and the emergence of antibiotics produced by bacterial fermentation, there was a marked decrease in the research of medicinal plants (</w:t>
      </w:r>
      <w:proofErr w:type="spellStart"/>
      <w:r w:rsidRPr="009F4519">
        <w:rPr>
          <w:rFonts w:ascii="Verdana" w:eastAsia="Times New Roman" w:hAnsi="Verdana" w:cs="Times New Roman"/>
          <w:color w:val="000000"/>
          <w:sz w:val="20"/>
          <w:szCs w:val="20"/>
        </w:rPr>
        <w:t>Scheuermann</w:t>
      </w:r>
      <w:proofErr w:type="spellEnd"/>
      <w:r w:rsidRPr="009F4519">
        <w:rPr>
          <w:rFonts w:ascii="Verdana" w:eastAsia="Times New Roman" w:hAnsi="Verdana" w:cs="Times New Roman"/>
          <w:color w:val="000000"/>
          <w:sz w:val="20"/>
          <w:szCs w:val="20"/>
        </w:rPr>
        <w:t xml:space="preserve"> &amp; Cunha Junior, 2005), and the use of plant extracts as antimicrobials almost disappeared (Cowan, 1999).</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In the 1990s, due to ban of the use of some antibiotics as growth promoters, and the increasing public trend to consume natural products, plant extracts re-emerged as alternatives for the replacement of antibiotics in alternative therapeutics.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The use of plant extracts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In the last few years, the consumer trend of seeking for natural and high-quality products led to the development of research involving chemical and pharmacological studies of medicinal plant, aiming at obtaining new products with therapeutic properties (</w:t>
      </w:r>
      <w:proofErr w:type="spellStart"/>
      <w:r w:rsidRPr="009F4519">
        <w:rPr>
          <w:rFonts w:ascii="Verdana" w:eastAsia="Times New Roman" w:hAnsi="Verdana" w:cs="Times New Roman"/>
          <w:color w:val="000000"/>
          <w:sz w:val="20"/>
          <w:szCs w:val="20"/>
        </w:rPr>
        <w:t>Cechinel</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Filho</w:t>
      </w:r>
      <w:proofErr w:type="spellEnd"/>
      <w:r w:rsidRPr="009F4519">
        <w:rPr>
          <w:rFonts w:ascii="Verdana" w:eastAsia="Times New Roman" w:hAnsi="Verdana" w:cs="Times New Roman"/>
          <w:color w:val="000000"/>
          <w:sz w:val="20"/>
          <w:szCs w:val="20"/>
        </w:rPr>
        <w:t>, 1998). The number of studies on the use of plant extracts in animal feeding also significantly increased in Europe in the search of alternatives to antibiotics as performance enhancers. In Brazil, however, this subject has been only recently called the attention of researchers, and consequently only few studies have been carried out.</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Plant extracts are typically used in animal feeds in the form of oil-resin or essential oils. Oil-resin is obtained by percolation, with the use of solvents, and results in a liquid or paste consisting of resin and chemical and organic substances, which confer specific color and viscosity to the extract. An essential oil is a homogenous liquid consisting of several chemical substances, and it is obtained by steam distillation. Essential oils are the most frequently used in animal diets.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Essential oil analyses show that they consist mainly of </w:t>
      </w:r>
      <w:proofErr w:type="spellStart"/>
      <w:r w:rsidRPr="009F4519">
        <w:rPr>
          <w:rFonts w:ascii="Verdana" w:eastAsia="Times New Roman" w:hAnsi="Verdana" w:cs="Times New Roman"/>
          <w:color w:val="000000"/>
          <w:sz w:val="20"/>
          <w:szCs w:val="20"/>
        </w:rPr>
        <w:t>terpenes</w:t>
      </w:r>
      <w:proofErr w:type="spellEnd"/>
      <w:r w:rsidRPr="009F4519">
        <w:rPr>
          <w:rFonts w:ascii="Verdana" w:eastAsia="Times New Roman" w:hAnsi="Verdana" w:cs="Times New Roman"/>
          <w:color w:val="000000"/>
          <w:sz w:val="20"/>
          <w:szCs w:val="20"/>
        </w:rPr>
        <w:t xml:space="preserve">, which are present as hemiterpenes, </w:t>
      </w:r>
      <w:proofErr w:type="spellStart"/>
      <w:r w:rsidRPr="009F4519">
        <w:rPr>
          <w:rFonts w:ascii="Verdana" w:eastAsia="Times New Roman" w:hAnsi="Verdana" w:cs="Times New Roman"/>
          <w:color w:val="000000"/>
          <w:sz w:val="20"/>
          <w:szCs w:val="20"/>
        </w:rPr>
        <w:t>monoterpenes</w:t>
      </w:r>
      <w:proofErr w:type="spellEnd"/>
      <w:r w:rsidRPr="009F4519">
        <w:rPr>
          <w:rFonts w:ascii="Verdana" w:eastAsia="Times New Roman" w:hAnsi="Verdana" w:cs="Times New Roman"/>
          <w:color w:val="000000"/>
          <w:sz w:val="20"/>
          <w:szCs w:val="20"/>
        </w:rPr>
        <w:t xml:space="preserve">, or </w:t>
      </w:r>
      <w:proofErr w:type="spellStart"/>
      <w:r w:rsidRPr="009F4519">
        <w:rPr>
          <w:rFonts w:ascii="Verdana" w:eastAsia="Times New Roman" w:hAnsi="Verdana" w:cs="Times New Roman"/>
          <w:color w:val="000000"/>
          <w:sz w:val="20"/>
          <w:szCs w:val="20"/>
        </w:rPr>
        <w:t>sesquiterpenes</w:t>
      </w:r>
      <w:proofErr w:type="spellEnd"/>
      <w:r w:rsidRPr="009F4519">
        <w:rPr>
          <w:rFonts w:ascii="Verdana" w:eastAsia="Times New Roman" w:hAnsi="Verdana" w:cs="Times New Roman"/>
          <w:color w:val="000000"/>
          <w:sz w:val="20"/>
          <w:szCs w:val="20"/>
        </w:rPr>
        <w:t xml:space="preserve"> and their derivatives (</w:t>
      </w:r>
      <w:proofErr w:type="spellStart"/>
      <w:r w:rsidRPr="009F4519">
        <w:rPr>
          <w:rFonts w:ascii="Verdana" w:eastAsia="Times New Roman" w:hAnsi="Verdana" w:cs="Times New Roman"/>
          <w:color w:val="000000"/>
          <w:sz w:val="20"/>
          <w:szCs w:val="20"/>
        </w:rPr>
        <w:t>Trombetta</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2005). In addition, oxygenated components (alcohols, esters, aldehydes, ketones, etc.) may be present, as well as small amounts of non-volatile residues (paraffin, wax, etc.) </w:t>
      </w:r>
      <w:proofErr w:type="gramStart"/>
      <w:r w:rsidRPr="009F4519">
        <w:rPr>
          <w:rFonts w:ascii="Verdana" w:eastAsia="Times New Roman" w:hAnsi="Verdana" w:cs="Times New Roman"/>
          <w:color w:val="000000"/>
          <w:sz w:val="20"/>
          <w:szCs w:val="20"/>
        </w:rPr>
        <w:t>(</w:t>
      </w:r>
      <w:proofErr w:type="spellStart"/>
      <w:r w:rsidRPr="009F4519">
        <w:rPr>
          <w:rFonts w:ascii="Verdana" w:eastAsia="Times New Roman" w:hAnsi="Verdana" w:cs="Times New Roman"/>
          <w:color w:val="000000"/>
          <w:sz w:val="20"/>
          <w:szCs w:val="20"/>
        </w:rPr>
        <w:t>Losa</w:t>
      </w:r>
      <w:proofErr w:type="spellEnd"/>
      <w:r w:rsidRPr="009F4519">
        <w:rPr>
          <w:rFonts w:ascii="Verdana" w:eastAsia="Times New Roman" w:hAnsi="Verdana" w:cs="Times New Roman"/>
          <w:color w:val="000000"/>
          <w:sz w:val="20"/>
          <w:szCs w:val="20"/>
        </w:rPr>
        <w:t>, 2001).</w:t>
      </w:r>
      <w:proofErr w:type="gramEnd"/>
      <w:r w:rsidRPr="009F4519">
        <w:rPr>
          <w:rFonts w:ascii="Verdana" w:eastAsia="Times New Roman" w:hAnsi="Verdana" w:cs="Times New Roman"/>
          <w:color w:val="000000"/>
          <w:sz w:val="20"/>
          <w:szCs w:val="20"/>
        </w:rPr>
        <w:t xml:space="preserve"> Essential oils may also contain phenolic products, classified as </w:t>
      </w:r>
      <w:proofErr w:type="spellStart"/>
      <w:r w:rsidRPr="009F4519">
        <w:rPr>
          <w:rFonts w:ascii="Verdana" w:eastAsia="Times New Roman" w:hAnsi="Verdana" w:cs="Times New Roman"/>
          <w:color w:val="000000"/>
          <w:sz w:val="20"/>
          <w:szCs w:val="20"/>
        </w:rPr>
        <w:t>phenylpropanoids</w:t>
      </w:r>
      <w:proofErr w:type="spellEnd"/>
      <w:r w:rsidRPr="009F4519">
        <w:rPr>
          <w:rFonts w:ascii="Verdana" w:eastAsia="Times New Roman" w:hAnsi="Verdana" w:cs="Times New Roman"/>
          <w:color w:val="000000"/>
          <w:sz w:val="20"/>
          <w:szCs w:val="20"/>
        </w:rPr>
        <w:t xml:space="preserve"> (Peres, 2007). According to </w:t>
      </w:r>
      <w:proofErr w:type="spellStart"/>
      <w:r w:rsidRPr="009F4519">
        <w:rPr>
          <w:rFonts w:ascii="Verdana" w:eastAsia="Times New Roman" w:hAnsi="Verdana" w:cs="Times New Roman"/>
          <w:color w:val="000000"/>
          <w:sz w:val="20"/>
          <w:szCs w:val="20"/>
        </w:rPr>
        <w:t>Langhout</w:t>
      </w:r>
      <w:proofErr w:type="spellEnd"/>
      <w:r w:rsidRPr="009F4519">
        <w:rPr>
          <w:rFonts w:ascii="Verdana" w:eastAsia="Times New Roman" w:hAnsi="Verdana" w:cs="Times New Roman"/>
          <w:color w:val="000000"/>
          <w:sz w:val="20"/>
          <w:szCs w:val="20"/>
        </w:rPr>
        <w:t xml:space="preserve"> (2005), more than 2600 different components present in essential oils have been identified, and part has been synthetically produced.</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The part of the plant from where the essential oil is derived depends on the plant species. For instance, in plants of the family </w:t>
      </w:r>
      <w:proofErr w:type="spellStart"/>
      <w:r w:rsidRPr="009F4519">
        <w:rPr>
          <w:rFonts w:ascii="Verdana" w:eastAsia="Times New Roman" w:hAnsi="Verdana" w:cs="Times New Roman"/>
          <w:color w:val="000000"/>
          <w:sz w:val="20"/>
          <w:szCs w:val="20"/>
        </w:rPr>
        <w:t>Lamiaceae</w:t>
      </w:r>
      <w:proofErr w:type="spellEnd"/>
      <w:r w:rsidRPr="009F4519">
        <w:rPr>
          <w:rFonts w:ascii="Verdana" w:eastAsia="Times New Roman" w:hAnsi="Verdana" w:cs="Times New Roman"/>
          <w:color w:val="000000"/>
          <w:sz w:val="20"/>
          <w:szCs w:val="20"/>
        </w:rPr>
        <w:t xml:space="preserve">, essential oils occur in the glandular </w:t>
      </w:r>
      <w:proofErr w:type="spellStart"/>
      <w:r w:rsidRPr="009F4519">
        <w:rPr>
          <w:rFonts w:ascii="Verdana" w:eastAsia="Times New Roman" w:hAnsi="Verdana" w:cs="Times New Roman"/>
          <w:color w:val="000000"/>
          <w:sz w:val="20"/>
          <w:szCs w:val="20"/>
        </w:rPr>
        <w:lastRenderedPageBreak/>
        <w:t>trichomes</w:t>
      </w:r>
      <w:proofErr w:type="spellEnd"/>
      <w:r w:rsidRPr="009F4519">
        <w:rPr>
          <w:rFonts w:ascii="Verdana" w:eastAsia="Times New Roman" w:hAnsi="Verdana" w:cs="Times New Roman"/>
          <w:color w:val="000000"/>
          <w:sz w:val="20"/>
          <w:szCs w:val="20"/>
        </w:rPr>
        <w:t xml:space="preserve">, whereas in plants of the family </w:t>
      </w:r>
      <w:proofErr w:type="spellStart"/>
      <w:r w:rsidRPr="009F4519">
        <w:rPr>
          <w:rFonts w:ascii="Verdana" w:eastAsia="Times New Roman" w:hAnsi="Verdana" w:cs="Times New Roman"/>
          <w:color w:val="000000"/>
          <w:sz w:val="20"/>
          <w:szCs w:val="20"/>
        </w:rPr>
        <w:t>Apiaceae</w:t>
      </w:r>
      <w:proofErr w:type="spellEnd"/>
      <w:r w:rsidRPr="009F4519">
        <w:rPr>
          <w:rFonts w:ascii="Verdana" w:eastAsia="Times New Roman" w:hAnsi="Verdana" w:cs="Times New Roman"/>
          <w:color w:val="000000"/>
          <w:sz w:val="20"/>
          <w:szCs w:val="20"/>
        </w:rPr>
        <w:t xml:space="preserve">, they are stored in the oil channels. Essential oils may also be stored in the leaves (lemon grass, eucalyptus, </w:t>
      </w:r>
      <w:proofErr w:type="gramStart"/>
      <w:r w:rsidRPr="009F4519">
        <w:rPr>
          <w:rFonts w:ascii="Verdana" w:eastAsia="Times New Roman" w:hAnsi="Verdana" w:cs="Times New Roman"/>
          <w:color w:val="000000"/>
          <w:sz w:val="20"/>
          <w:szCs w:val="20"/>
        </w:rPr>
        <w:t>laurel</w:t>
      </w:r>
      <w:proofErr w:type="gramEnd"/>
      <w:r w:rsidRPr="009F4519">
        <w:rPr>
          <w:rFonts w:ascii="Verdana" w:eastAsia="Times New Roman" w:hAnsi="Verdana" w:cs="Times New Roman"/>
          <w:color w:val="000000"/>
          <w:sz w:val="20"/>
          <w:szCs w:val="20"/>
        </w:rPr>
        <w:t>), flowers (orange tree), bark or stem (cinnamon), fruits (anise), and other parts of the plants.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The components of the essential oils are produced by the plant secondary metabolism. This means that they are not always required by the plant life cycle, but they play important roles in the interaction of the plant with the environment, such as defending the plant against the attack of pathogens, attracting beneficial organisms, and protecting against abiotic stresses, </w:t>
      </w:r>
      <w:r w:rsidRPr="009F4519">
        <w:rPr>
          <w:rFonts w:ascii="Verdana" w:eastAsia="Times New Roman" w:hAnsi="Verdana" w:cs="Times New Roman"/>
          <w:i/>
          <w:iCs/>
          <w:color w:val="000000"/>
          <w:sz w:val="20"/>
          <w:szCs w:val="20"/>
        </w:rPr>
        <w:t>i.e.</w:t>
      </w:r>
      <w:r w:rsidRPr="009F4519">
        <w:rPr>
          <w:rFonts w:ascii="Verdana" w:eastAsia="Times New Roman" w:hAnsi="Verdana" w:cs="Times New Roman"/>
          <w:color w:val="000000"/>
          <w:sz w:val="20"/>
          <w:szCs w:val="20"/>
        </w:rPr>
        <w:t>, those associated with temperature changes, soil water content, exposure to ultraviolet rays, and mineral nutrient deficiencies (Peres, 2007). Therefore, the composition and concentration of secondary metabolites in a plant may vary according plant species, weather changes during plant development, plant origin, harvest time, type of material (fresh or dried) (Janssen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1987; </w:t>
      </w:r>
      <w:proofErr w:type="spellStart"/>
      <w:r w:rsidRPr="009F4519">
        <w:rPr>
          <w:rFonts w:ascii="Verdana" w:eastAsia="Times New Roman" w:hAnsi="Verdana" w:cs="Times New Roman"/>
          <w:color w:val="000000"/>
          <w:sz w:val="20"/>
          <w:szCs w:val="20"/>
        </w:rPr>
        <w:t>Cechinel</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Filho</w:t>
      </w:r>
      <w:proofErr w:type="spellEnd"/>
      <w:r w:rsidRPr="009F4519">
        <w:rPr>
          <w:rFonts w:ascii="Verdana" w:eastAsia="Times New Roman" w:hAnsi="Verdana" w:cs="Times New Roman"/>
          <w:color w:val="000000"/>
          <w:sz w:val="20"/>
          <w:szCs w:val="20"/>
        </w:rPr>
        <w:t>, 1998), extraction/distillation method and storage conditions and period (</w:t>
      </w:r>
      <w:proofErr w:type="spellStart"/>
      <w:r w:rsidRPr="009F4519">
        <w:rPr>
          <w:rFonts w:ascii="Verdana" w:eastAsia="Times New Roman" w:hAnsi="Verdana" w:cs="Times New Roman"/>
          <w:color w:val="000000"/>
          <w:sz w:val="20"/>
          <w:szCs w:val="20"/>
        </w:rPr>
        <w:t>Huyghebaert</w:t>
      </w:r>
      <w:proofErr w:type="spellEnd"/>
      <w:r w:rsidRPr="009F4519">
        <w:rPr>
          <w:rFonts w:ascii="Verdana" w:eastAsia="Times New Roman" w:hAnsi="Verdana" w:cs="Times New Roman"/>
          <w:color w:val="000000"/>
          <w:sz w:val="20"/>
          <w:szCs w:val="20"/>
        </w:rPr>
        <w:t>, 2003; Janssen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1987).</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According to </w:t>
      </w:r>
      <w:proofErr w:type="spellStart"/>
      <w:r w:rsidRPr="009F4519">
        <w:rPr>
          <w:rFonts w:ascii="Verdana" w:eastAsia="Times New Roman" w:hAnsi="Verdana" w:cs="Times New Roman"/>
          <w:color w:val="000000"/>
          <w:sz w:val="20"/>
          <w:szCs w:val="20"/>
        </w:rPr>
        <w:t>Kamel</w:t>
      </w:r>
      <w:proofErr w:type="spellEnd"/>
      <w:r w:rsidRPr="009F4519">
        <w:rPr>
          <w:rFonts w:ascii="Verdana" w:eastAsia="Times New Roman" w:hAnsi="Verdana" w:cs="Times New Roman"/>
          <w:color w:val="000000"/>
          <w:sz w:val="20"/>
          <w:szCs w:val="20"/>
        </w:rPr>
        <w:t xml:space="preserve"> (2000), the positive effects of plant extracts on animal nutrition are associated to the composition of its active principles and secondary components. Active principles are chemical components present in the entire plant or in specific parts that confer some therapeutic activity to medicinal plants (Martins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2000).</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The substance that constitutes the active principle of an essential oil may be found in different plants, and often in different concentrations. </w:t>
      </w:r>
      <w:proofErr w:type="spellStart"/>
      <w:r w:rsidRPr="009F4519">
        <w:rPr>
          <w:rFonts w:ascii="Verdana" w:eastAsia="Times New Roman" w:hAnsi="Verdana" w:cs="Times New Roman"/>
          <w:color w:val="000000"/>
          <w:sz w:val="20"/>
          <w:szCs w:val="20"/>
        </w:rPr>
        <w:t>Thymol</w:t>
      </w:r>
      <w:proofErr w:type="spellEnd"/>
      <w:r w:rsidRPr="009F4519">
        <w:rPr>
          <w:rFonts w:ascii="Verdana" w:eastAsia="Times New Roman" w:hAnsi="Verdana" w:cs="Times New Roman"/>
          <w:color w:val="000000"/>
          <w:sz w:val="20"/>
          <w:szCs w:val="20"/>
        </w:rPr>
        <w:t>, for instance, despite being found in the essential oils of thyme (41%) and oregano (10%) (</w:t>
      </w:r>
      <w:proofErr w:type="spellStart"/>
      <w:r w:rsidRPr="009F4519">
        <w:rPr>
          <w:rFonts w:ascii="Verdana" w:eastAsia="Times New Roman" w:hAnsi="Verdana" w:cs="Times New Roman"/>
          <w:color w:val="000000"/>
          <w:sz w:val="20"/>
          <w:szCs w:val="20"/>
        </w:rPr>
        <w:t>Kamel</w:t>
      </w:r>
      <w:proofErr w:type="spellEnd"/>
      <w:r w:rsidRPr="009F4519">
        <w:rPr>
          <w:rFonts w:ascii="Verdana" w:eastAsia="Times New Roman" w:hAnsi="Verdana" w:cs="Times New Roman"/>
          <w:color w:val="000000"/>
          <w:sz w:val="20"/>
          <w:szCs w:val="20"/>
        </w:rPr>
        <w:t xml:space="preserve">, 2000), can only be considered an active principle in thyme, where as in oregano, the active principle is </w:t>
      </w:r>
      <w:proofErr w:type="spellStart"/>
      <w:r w:rsidRPr="009F4519">
        <w:rPr>
          <w:rFonts w:ascii="Verdana" w:eastAsia="Times New Roman" w:hAnsi="Verdana" w:cs="Times New Roman"/>
          <w:color w:val="000000"/>
          <w:sz w:val="20"/>
          <w:szCs w:val="20"/>
        </w:rPr>
        <w:t>carvacrol</w:t>
      </w:r>
      <w:proofErr w:type="spellEnd"/>
      <w:r w:rsidRPr="009F4519">
        <w:rPr>
          <w:rFonts w:ascii="Verdana" w:eastAsia="Times New Roman" w:hAnsi="Verdana" w:cs="Times New Roman"/>
          <w:color w:val="000000"/>
          <w:sz w:val="20"/>
          <w:szCs w:val="20"/>
        </w:rPr>
        <w:t>, which is present in 60% of this plant essential oil.</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The presence of several active principles in plant extracts is explained by the fact that the plants develop several metabolites with complementary functions in the defense against pests and diseases (Peres, 2007). Although a plant may contain hundreds of secondary metabolites, only those present in higher concentrations are usually isolated and studied (</w:t>
      </w:r>
      <w:proofErr w:type="spellStart"/>
      <w:r w:rsidRPr="009F4519">
        <w:rPr>
          <w:rFonts w:ascii="Verdana" w:eastAsia="Times New Roman" w:hAnsi="Verdana" w:cs="Times New Roman"/>
          <w:color w:val="000000"/>
          <w:sz w:val="20"/>
          <w:szCs w:val="20"/>
        </w:rPr>
        <w:t>Cechinel</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Filho</w:t>
      </w:r>
      <w:proofErr w:type="spellEnd"/>
      <w:r w:rsidRPr="009F4519">
        <w:rPr>
          <w:rFonts w:ascii="Verdana" w:eastAsia="Times New Roman" w:hAnsi="Verdana" w:cs="Times New Roman"/>
          <w:color w:val="000000"/>
          <w:sz w:val="20"/>
          <w:szCs w:val="20"/>
        </w:rPr>
        <w:t>, 1998).</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Plant extracts present some advantage as compared to traditional antimicrobials because the latter have a single active principle. Therefore, the presence of several compounds in one product may have a synergistic beneficial effect (Peres, 2007) in the improvement of animal performance. When added to animal diets, the active principles of plant extracts are absorbed in the intestine by the enterocytes and quickly metabolized by the body. The products of this metabolism are transformed in polar compounds by conjugation with </w:t>
      </w:r>
      <w:proofErr w:type="spellStart"/>
      <w:r w:rsidRPr="009F4519">
        <w:rPr>
          <w:rFonts w:ascii="Verdana" w:eastAsia="Times New Roman" w:hAnsi="Verdana" w:cs="Times New Roman"/>
          <w:color w:val="000000"/>
          <w:sz w:val="20"/>
          <w:szCs w:val="20"/>
        </w:rPr>
        <w:t>glucuronate</w:t>
      </w:r>
      <w:proofErr w:type="spellEnd"/>
      <w:r w:rsidRPr="009F4519">
        <w:rPr>
          <w:rFonts w:ascii="Verdana" w:eastAsia="Times New Roman" w:hAnsi="Verdana" w:cs="Times New Roman"/>
          <w:color w:val="000000"/>
          <w:sz w:val="20"/>
          <w:szCs w:val="20"/>
        </w:rPr>
        <w:t>, and excreted in the urine. Other active principles can be eliminated during respiration as CO</w:t>
      </w:r>
      <w:r w:rsidRPr="009F4519">
        <w:rPr>
          <w:rFonts w:ascii="Verdana" w:eastAsia="Times New Roman" w:hAnsi="Verdana" w:cs="Times New Roman"/>
          <w:color w:val="000000"/>
          <w:sz w:val="20"/>
          <w:szCs w:val="20"/>
          <w:vertAlign w:val="subscript"/>
        </w:rPr>
        <w:t>2</w:t>
      </w:r>
      <w:r w:rsidRPr="009F4519">
        <w:rPr>
          <w:rFonts w:ascii="Verdana" w:eastAsia="Times New Roman" w:hAnsi="Verdana" w:cs="Times New Roman"/>
          <w:color w:val="000000"/>
          <w:sz w:val="20"/>
          <w:szCs w:val="20"/>
        </w:rPr>
        <w:t xml:space="preserve">. The rapid </w:t>
      </w:r>
      <w:proofErr w:type="spellStart"/>
      <w:r w:rsidRPr="009F4519">
        <w:rPr>
          <w:rFonts w:ascii="Verdana" w:eastAsia="Times New Roman" w:hAnsi="Verdana" w:cs="Times New Roman"/>
          <w:color w:val="000000"/>
          <w:sz w:val="20"/>
          <w:szCs w:val="20"/>
        </w:rPr>
        <w:t>metabolization</w:t>
      </w:r>
      <w:proofErr w:type="spellEnd"/>
      <w:r w:rsidRPr="009F4519">
        <w:rPr>
          <w:rFonts w:ascii="Verdana" w:eastAsia="Times New Roman" w:hAnsi="Verdana" w:cs="Times New Roman"/>
          <w:color w:val="000000"/>
          <w:sz w:val="20"/>
          <w:szCs w:val="20"/>
        </w:rPr>
        <w:t xml:space="preserve"> and short half-life of active principles suggests that the risk of accumulation of these compounds in the tissue is negligible (</w:t>
      </w:r>
      <w:proofErr w:type="spellStart"/>
      <w:r w:rsidRPr="009F4519">
        <w:rPr>
          <w:rFonts w:ascii="Verdana" w:eastAsia="Times New Roman" w:hAnsi="Verdana" w:cs="Times New Roman"/>
          <w:color w:val="000000"/>
          <w:sz w:val="20"/>
          <w:szCs w:val="20"/>
        </w:rPr>
        <w:t>Kohlert</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2000).</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Species such as </w:t>
      </w:r>
      <w:proofErr w:type="spellStart"/>
      <w:r w:rsidRPr="009F4519">
        <w:rPr>
          <w:rFonts w:ascii="Verdana" w:eastAsia="Times New Roman" w:hAnsi="Verdana" w:cs="Times New Roman"/>
          <w:i/>
          <w:iCs/>
          <w:color w:val="000000"/>
          <w:sz w:val="20"/>
          <w:szCs w:val="20"/>
        </w:rPr>
        <w:t>Hypericum</w:t>
      </w:r>
      <w:proofErr w:type="spellEnd"/>
      <w:r w:rsidRPr="009F4519">
        <w:rPr>
          <w:rFonts w:ascii="Verdana" w:eastAsia="Times New Roman" w:hAnsi="Verdana" w:cs="Times New Roman"/>
          <w:i/>
          <w:iCs/>
          <w:color w:val="000000"/>
          <w:sz w:val="20"/>
          <w:szCs w:val="20"/>
        </w:rPr>
        <w:t xml:space="preserve"> </w:t>
      </w:r>
      <w:proofErr w:type="spellStart"/>
      <w:r w:rsidRPr="009F4519">
        <w:rPr>
          <w:rFonts w:ascii="Verdana" w:eastAsia="Times New Roman" w:hAnsi="Verdana" w:cs="Times New Roman"/>
          <w:i/>
          <w:iCs/>
          <w:color w:val="000000"/>
          <w:sz w:val="20"/>
          <w:szCs w:val="20"/>
        </w:rPr>
        <w:t>perforatum</w:t>
      </w:r>
      <w:proofErr w:type="spellEnd"/>
      <w:r w:rsidRPr="009F4519">
        <w:rPr>
          <w:rFonts w:ascii="Verdana" w:eastAsia="Times New Roman" w:hAnsi="Verdana" w:cs="Times New Roman"/>
          <w:color w:val="000000"/>
          <w:sz w:val="20"/>
          <w:szCs w:val="20"/>
        </w:rPr>
        <w:t xml:space="preserve"> (St. John's </w:t>
      </w:r>
      <w:proofErr w:type="spellStart"/>
      <w:r w:rsidRPr="009F4519">
        <w:rPr>
          <w:rFonts w:ascii="Verdana" w:eastAsia="Times New Roman" w:hAnsi="Verdana" w:cs="Times New Roman"/>
          <w:color w:val="000000"/>
          <w:sz w:val="20"/>
          <w:szCs w:val="20"/>
        </w:rPr>
        <w:t>wort</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 xml:space="preserve">Allium </w:t>
      </w:r>
      <w:proofErr w:type="spellStart"/>
      <w:r w:rsidRPr="009F4519">
        <w:rPr>
          <w:rFonts w:ascii="Verdana" w:eastAsia="Times New Roman" w:hAnsi="Verdana" w:cs="Times New Roman"/>
          <w:i/>
          <w:iCs/>
          <w:color w:val="000000"/>
          <w:sz w:val="20"/>
          <w:szCs w:val="20"/>
        </w:rPr>
        <w:t>sativum</w:t>
      </w:r>
      <w:proofErr w:type="spellEnd"/>
      <w:r w:rsidRPr="009F4519">
        <w:rPr>
          <w:rFonts w:ascii="Verdana" w:eastAsia="Times New Roman" w:hAnsi="Verdana" w:cs="Times New Roman"/>
          <w:color w:val="000000"/>
          <w:sz w:val="20"/>
          <w:szCs w:val="20"/>
        </w:rPr>
        <w:t> (garlic), </w:t>
      </w:r>
      <w:proofErr w:type="spellStart"/>
      <w:r w:rsidRPr="009F4519">
        <w:rPr>
          <w:rFonts w:ascii="Verdana" w:eastAsia="Times New Roman" w:hAnsi="Verdana" w:cs="Times New Roman"/>
          <w:i/>
          <w:iCs/>
          <w:color w:val="000000"/>
          <w:sz w:val="20"/>
          <w:szCs w:val="20"/>
        </w:rPr>
        <w:t>Origanum</w:t>
      </w:r>
      <w:proofErr w:type="spellEnd"/>
      <w:r w:rsidRPr="009F4519">
        <w:rPr>
          <w:rFonts w:ascii="Verdana" w:eastAsia="Times New Roman" w:hAnsi="Verdana" w:cs="Times New Roman"/>
          <w:i/>
          <w:iCs/>
          <w:color w:val="000000"/>
          <w:sz w:val="20"/>
          <w:szCs w:val="20"/>
        </w:rPr>
        <w:t xml:space="preserve"> </w:t>
      </w:r>
      <w:proofErr w:type="spellStart"/>
      <w:r w:rsidRPr="009F4519">
        <w:rPr>
          <w:rFonts w:ascii="Verdana" w:eastAsia="Times New Roman" w:hAnsi="Verdana" w:cs="Times New Roman"/>
          <w:i/>
          <w:iCs/>
          <w:color w:val="000000"/>
          <w:sz w:val="20"/>
          <w:szCs w:val="20"/>
        </w:rPr>
        <w:t>majorana</w:t>
      </w:r>
      <w:proofErr w:type="spellEnd"/>
      <w:r w:rsidRPr="009F4519">
        <w:rPr>
          <w:rFonts w:ascii="Verdana" w:eastAsia="Times New Roman" w:hAnsi="Verdana" w:cs="Times New Roman"/>
          <w:color w:val="000000"/>
          <w:sz w:val="20"/>
          <w:szCs w:val="20"/>
        </w:rPr>
        <w:t> (marjoram), </w:t>
      </w:r>
      <w:proofErr w:type="spellStart"/>
      <w:r w:rsidRPr="009F4519">
        <w:rPr>
          <w:rFonts w:ascii="Verdana" w:eastAsia="Times New Roman" w:hAnsi="Verdana" w:cs="Times New Roman"/>
          <w:i/>
          <w:iCs/>
          <w:color w:val="000000"/>
          <w:sz w:val="20"/>
          <w:szCs w:val="20"/>
        </w:rPr>
        <w:t>Origanum</w:t>
      </w:r>
      <w:proofErr w:type="spellEnd"/>
      <w:r w:rsidRPr="009F4519">
        <w:rPr>
          <w:rFonts w:ascii="Verdana" w:eastAsia="Times New Roman" w:hAnsi="Verdana" w:cs="Times New Roman"/>
          <w:i/>
          <w:iCs/>
          <w:color w:val="000000"/>
          <w:sz w:val="20"/>
          <w:szCs w:val="20"/>
        </w:rPr>
        <w:t xml:space="preserve"> </w:t>
      </w:r>
      <w:proofErr w:type="spellStart"/>
      <w:r w:rsidRPr="009F4519">
        <w:rPr>
          <w:rFonts w:ascii="Verdana" w:eastAsia="Times New Roman" w:hAnsi="Verdana" w:cs="Times New Roman"/>
          <w:i/>
          <w:iCs/>
          <w:color w:val="000000"/>
          <w:sz w:val="20"/>
          <w:szCs w:val="20"/>
        </w:rPr>
        <w:t>vulgare</w:t>
      </w:r>
      <w:proofErr w:type="spellEnd"/>
      <w:r w:rsidRPr="009F4519">
        <w:rPr>
          <w:rFonts w:ascii="Verdana" w:eastAsia="Times New Roman" w:hAnsi="Verdana" w:cs="Times New Roman"/>
          <w:color w:val="000000"/>
          <w:sz w:val="20"/>
          <w:szCs w:val="20"/>
        </w:rPr>
        <w:t> (oregano), </w:t>
      </w:r>
      <w:proofErr w:type="spellStart"/>
      <w:r w:rsidRPr="009F4519">
        <w:rPr>
          <w:rFonts w:ascii="Verdana" w:eastAsia="Times New Roman" w:hAnsi="Verdana" w:cs="Times New Roman"/>
          <w:i/>
          <w:iCs/>
          <w:color w:val="000000"/>
          <w:sz w:val="20"/>
          <w:szCs w:val="20"/>
        </w:rPr>
        <w:t>Mentha</w:t>
      </w:r>
      <w:proofErr w:type="spellEnd"/>
      <w:r w:rsidRPr="009F4519">
        <w:rPr>
          <w:rFonts w:ascii="Verdana" w:eastAsia="Times New Roman" w:hAnsi="Verdana" w:cs="Times New Roman"/>
          <w:i/>
          <w:iCs/>
          <w:color w:val="000000"/>
          <w:sz w:val="20"/>
          <w:szCs w:val="20"/>
        </w:rPr>
        <w:t xml:space="preserve"> </w:t>
      </w:r>
      <w:proofErr w:type="spellStart"/>
      <w:r w:rsidRPr="009F4519">
        <w:rPr>
          <w:rFonts w:ascii="Verdana" w:eastAsia="Times New Roman" w:hAnsi="Verdana" w:cs="Times New Roman"/>
          <w:i/>
          <w:iCs/>
          <w:color w:val="000000"/>
          <w:sz w:val="20"/>
          <w:szCs w:val="20"/>
        </w:rPr>
        <w:t>piperita</w:t>
      </w:r>
      <w:proofErr w:type="spellEnd"/>
      <w:r w:rsidRPr="009F4519">
        <w:rPr>
          <w:rFonts w:ascii="Verdana" w:eastAsia="Times New Roman" w:hAnsi="Verdana" w:cs="Times New Roman"/>
          <w:color w:val="000000"/>
          <w:sz w:val="20"/>
          <w:szCs w:val="20"/>
        </w:rPr>
        <w:t> (peppermint), </w:t>
      </w:r>
      <w:proofErr w:type="spellStart"/>
      <w:r w:rsidRPr="009F4519">
        <w:rPr>
          <w:rFonts w:ascii="Verdana" w:eastAsia="Times New Roman" w:hAnsi="Verdana" w:cs="Times New Roman"/>
          <w:i/>
          <w:iCs/>
          <w:color w:val="000000"/>
          <w:sz w:val="20"/>
          <w:szCs w:val="20"/>
        </w:rPr>
        <w:t>Rosmarinus</w:t>
      </w:r>
      <w:proofErr w:type="spellEnd"/>
      <w:r w:rsidRPr="009F4519">
        <w:rPr>
          <w:rFonts w:ascii="Verdana" w:eastAsia="Times New Roman" w:hAnsi="Verdana" w:cs="Times New Roman"/>
          <w:i/>
          <w:iCs/>
          <w:color w:val="000000"/>
          <w:sz w:val="20"/>
          <w:szCs w:val="20"/>
        </w:rPr>
        <w:t xml:space="preserve"> </w:t>
      </w:r>
      <w:proofErr w:type="spellStart"/>
      <w:r w:rsidRPr="009F4519">
        <w:rPr>
          <w:rFonts w:ascii="Verdana" w:eastAsia="Times New Roman" w:hAnsi="Verdana" w:cs="Times New Roman"/>
          <w:i/>
          <w:iCs/>
          <w:color w:val="000000"/>
          <w:sz w:val="20"/>
          <w:szCs w:val="20"/>
        </w:rPr>
        <w:t>officinalis</w:t>
      </w:r>
      <w:proofErr w:type="spellEnd"/>
      <w:r w:rsidRPr="009F4519">
        <w:rPr>
          <w:rFonts w:ascii="Verdana" w:eastAsia="Times New Roman" w:hAnsi="Verdana" w:cs="Times New Roman"/>
          <w:color w:val="000000"/>
          <w:sz w:val="20"/>
          <w:szCs w:val="20"/>
        </w:rPr>
        <w:t> (rosemary), </w:t>
      </w:r>
      <w:r w:rsidRPr="009F4519">
        <w:rPr>
          <w:rFonts w:ascii="Verdana" w:eastAsia="Times New Roman" w:hAnsi="Verdana" w:cs="Times New Roman"/>
          <w:i/>
          <w:iCs/>
          <w:color w:val="000000"/>
          <w:sz w:val="20"/>
          <w:szCs w:val="20"/>
        </w:rPr>
        <w:t>Thymus vulgaris</w:t>
      </w:r>
      <w:r w:rsidRPr="009F4519">
        <w:rPr>
          <w:rFonts w:ascii="Verdana" w:eastAsia="Times New Roman" w:hAnsi="Verdana" w:cs="Times New Roman"/>
          <w:color w:val="000000"/>
          <w:sz w:val="20"/>
          <w:szCs w:val="20"/>
        </w:rPr>
        <w:t> (thyme), </w:t>
      </w:r>
      <w:proofErr w:type="spellStart"/>
      <w:r w:rsidRPr="009F4519">
        <w:rPr>
          <w:rFonts w:ascii="Verdana" w:eastAsia="Times New Roman" w:hAnsi="Verdana" w:cs="Times New Roman"/>
          <w:i/>
          <w:iCs/>
          <w:color w:val="000000"/>
          <w:sz w:val="20"/>
          <w:szCs w:val="20"/>
        </w:rPr>
        <w:t>Juniperus</w:t>
      </w:r>
      <w:proofErr w:type="spellEnd"/>
      <w:r w:rsidRPr="009F4519">
        <w:rPr>
          <w:rFonts w:ascii="Verdana" w:eastAsia="Times New Roman" w:hAnsi="Verdana" w:cs="Times New Roman"/>
          <w:i/>
          <w:iCs/>
          <w:color w:val="000000"/>
          <w:sz w:val="20"/>
          <w:szCs w:val="20"/>
        </w:rPr>
        <w:t xml:space="preserve"> </w:t>
      </w:r>
      <w:proofErr w:type="spellStart"/>
      <w:r w:rsidRPr="009F4519">
        <w:rPr>
          <w:rFonts w:ascii="Verdana" w:eastAsia="Times New Roman" w:hAnsi="Verdana" w:cs="Times New Roman"/>
          <w:i/>
          <w:iCs/>
          <w:color w:val="000000"/>
          <w:sz w:val="20"/>
          <w:szCs w:val="20"/>
        </w:rPr>
        <w:t>communis</w:t>
      </w:r>
      <w:proofErr w:type="spellEnd"/>
      <w:r w:rsidRPr="009F4519">
        <w:rPr>
          <w:rFonts w:ascii="Verdana" w:eastAsia="Times New Roman" w:hAnsi="Verdana" w:cs="Times New Roman"/>
          <w:color w:val="000000"/>
          <w:sz w:val="20"/>
          <w:szCs w:val="20"/>
        </w:rPr>
        <w:t> (juniper), </w:t>
      </w:r>
      <w:r w:rsidRPr="009F4519">
        <w:rPr>
          <w:rFonts w:ascii="Verdana" w:eastAsia="Times New Roman" w:hAnsi="Verdana" w:cs="Times New Roman"/>
          <w:i/>
          <w:iCs/>
          <w:color w:val="000000"/>
          <w:sz w:val="20"/>
          <w:szCs w:val="20"/>
        </w:rPr>
        <w:t xml:space="preserve">Capsicum </w:t>
      </w:r>
      <w:proofErr w:type="spellStart"/>
      <w:r w:rsidRPr="009F4519">
        <w:rPr>
          <w:rFonts w:ascii="Verdana" w:eastAsia="Times New Roman" w:hAnsi="Verdana" w:cs="Times New Roman"/>
          <w:i/>
          <w:iCs/>
          <w:color w:val="000000"/>
          <w:sz w:val="20"/>
          <w:szCs w:val="20"/>
        </w:rPr>
        <w:t>annuum</w:t>
      </w:r>
      <w:proofErr w:type="spellEnd"/>
      <w:r w:rsidRPr="009F4519">
        <w:rPr>
          <w:rFonts w:ascii="Verdana" w:eastAsia="Times New Roman" w:hAnsi="Verdana" w:cs="Times New Roman"/>
          <w:color w:val="000000"/>
          <w:sz w:val="20"/>
          <w:szCs w:val="20"/>
        </w:rPr>
        <w:t> (chili pepper) and </w:t>
      </w:r>
      <w:r w:rsidRPr="009F4519">
        <w:rPr>
          <w:rFonts w:ascii="Verdana" w:eastAsia="Times New Roman" w:hAnsi="Verdana" w:cs="Times New Roman"/>
          <w:i/>
          <w:iCs/>
          <w:color w:val="000000"/>
          <w:sz w:val="20"/>
          <w:szCs w:val="20"/>
        </w:rPr>
        <w:t xml:space="preserve">Allium </w:t>
      </w:r>
      <w:proofErr w:type="spellStart"/>
      <w:r w:rsidRPr="009F4519">
        <w:rPr>
          <w:rFonts w:ascii="Verdana" w:eastAsia="Times New Roman" w:hAnsi="Verdana" w:cs="Times New Roman"/>
          <w:i/>
          <w:iCs/>
          <w:color w:val="000000"/>
          <w:sz w:val="20"/>
          <w:szCs w:val="20"/>
        </w:rPr>
        <w:t>cepa</w:t>
      </w:r>
      <w:proofErr w:type="spellEnd"/>
      <w:r w:rsidRPr="009F4519">
        <w:rPr>
          <w:rFonts w:ascii="Verdana" w:eastAsia="Times New Roman" w:hAnsi="Verdana" w:cs="Times New Roman"/>
          <w:color w:val="000000"/>
          <w:sz w:val="20"/>
          <w:szCs w:val="20"/>
        </w:rPr>
        <w:t> (onion) called the attention of animal nutrition researchers, as the active principles of these plants may be beneficial for animals (</w:t>
      </w:r>
      <w:proofErr w:type="spellStart"/>
      <w:r w:rsidRPr="009F4519">
        <w:rPr>
          <w:rFonts w:ascii="Verdana" w:eastAsia="Times New Roman" w:hAnsi="Verdana" w:cs="Times New Roman"/>
          <w:color w:val="000000"/>
          <w:sz w:val="20"/>
          <w:szCs w:val="20"/>
        </w:rPr>
        <w:t>Kamel</w:t>
      </w:r>
      <w:proofErr w:type="spellEnd"/>
      <w:r w:rsidRPr="009F4519">
        <w:rPr>
          <w:rFonts w:ascii="Verdana" w:eastAsia="Times New Roman" w:hAnsi="Verdana" w:cs="Times New Roman"/>
          <w:color w:val="000000"/>
          <w:sz w:val="20"/>
          <w:szCs w:val="20"/>
        </w:rPr>
        <w:t>, 2000). Considering the wide variety of existing plants, the biggest challenge in the use of plant extracts as alternative to the use of antibiotics is the identification and measurement of the effects of the different components present in essential oils on the animal.</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lastRenderedPageBreak/>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MODE OF ACTION OF PLANT EXTRACTS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Antimicrobial activity</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Antimicrobial activity is one of the intrinsic effect of plant extracts, as several studies published in scientific literature show clear evidence of in vitro antimicrobial, antifungal, and antiviral activities of plant extracts against pathogens that attack animals (</w:t>
      </w:r>
      <w:proofErr w:type="spellStart"/>
      <w:r w:rsidRPr="009F4519">
        <w:rPr>
          <w:rFonts w:ascii="Verdana" w:eastAsia="Times New Roman" w:hAnsi="Verdana" w:cs="Times New Roman"/>
          <w:color w:val="000000"/>
          <w:sz w:val="20"/>
          <w:szCs w:val="20"/>
        </w:rPr>
        <w:t>Mitsch</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2004; </w:t>
      </w:r>
      <w:proofErr w:type="spellStart"/>
      <w:r w:rsidRPr="009F4519">
        <w:rPr>
          <w:rFonts w:ascii="Verdana" w:eastAsia="Times New Roman" w:hAnsi="Verdana" w:cs="Times New Roman"/>
          <w:color w:val="000000"/>
          <w:sz w:val="20"/>
          <w:szCs w:val="20"/>
        </w:rPr>
        <w:t>Santúrio</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2007), food (</w:t>
      </w:r>
      <w:proofErr w:type="spellStart"/>
      <w:r w:rsidRPr="009F4519">
        <w:rPr>
          <w:rFonts w:ascii="Verdana" w:eastAsia="Times New Roman" w:hAnsi="Verdana" w:cs="Times New Roman"/>
          <w:color w:val="000000"/>
          <w:sz w:val="20"/>
          <w:szCs w:val="20"/>
        </w:rPr>
        <w:t>Juven</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1994; </w:t>
      </w:r>
      <w:proofErr w:type="spellStart"/>
      <w:r w:rsidRPr="009F4519">
        <w:rPr>
          <w:rFonts w:ascii="Verdana" w:eastAsia="Times New Roman" w:hAnsi="Verdana" w:cs="Times New Roman"/>
          <w:color w:val="000000"/>
          <w:sz w:val="20"/>
          <w:szCs w:val="20"/>
        </w:rPr>
        <w:t>Helander</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1998), and humans (</w:t>
      </w:r>
      <w:proofErr w:type="spellStart"/>
      <w:r w:rsidRPr="009F4519">
        <w:rPr>
          <w:rFonts w:ascii="Verdana" w:eastAsia="Times New Roman" w:hAnsi="Verdana" w:cs="Times New Roman"/>
          <w:color w:val="000000"/>
          <w:sz w:val="20"/>
          <w:szCs w:val="20"/>
        </w:rPr>
        <w:t>Didry</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1994).</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The essential oils of laurel, cinnamon, thyme, and clove (Smith-Palmer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1998) as well as of oregano, basil, coriander, and other plants (</w:t>
      </w:r>
      <w:proofErr w:type="spellStart"/>
      <w:r w:rsidRPr="009F4519">
        <w:rPr>
          <w:rFonts w:ascii="Verdana" w:eastAsia="Times New Roman" w:hAnsi="Verdana" w:cs="Times New Roman"/>
          <w:color w:val="000000"/>
          <w:sz w:val="20"/>
          <w:szCs w:val="20"/>
        </w:rPr>
        <w:t>Elgayyar</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2001) were tested against bacteria and fungi present in foods, and the results demonstrated the important antimicrobial potential of oregano essential oil, even against Gram-negative bacteria, which are typically very resistant to the action of essential oils. According to Smith-Palmer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(1998), the essential oils of oregano, cinnamon, and thyme are able to maintain the same bacteriostatic capacity at 4-35°C against </w:t>
      </w:r>
      <w:r w:rsidRPr="009F4519">
        <w:rPr>
          <w:rFonts w:ascii="Verdana" w:eastAsia="Times New Roman" w:hAnsi="Verdana" w:cs="Times New Roman"/>
          <w:i/>
          <w:iCs/>
          <w:color w:val="000000"/>
          <w:sz w:val="20"/>
          <w:szCs w:val="20"/>
        </w:rPr>
        <w:t xml:space="preserve">Listeria </w:t>
      </w:r>
      <w:proofErr w:type="spellStart"/>
      <w:r w:rsidRPr="009F4519">
        <w:rPr>
          <w:rFonts w:ascii="Verdana" w:eastAsia="Times New Roman" w:hAnsi="Verdana" w:cs="Times New Roman"/>
          <w:i/>
          <w:iCs/>
          <w:color w:val="000000"/>
          <w:sz w:val="20"/>
          <w:szCs w:val="20"/>
        </w:rPr>
        <w:t>monocytogenes</w:t>
      </w:r>
      <w:proofErr w:type="spellEnd"/>
      <w:r w:rsidRPr="009F4519">
        <w:rPr>
          <w:rFonts w:ascii="Verdana" w:eastAsia="Times New Roman" w:hAnsi="Verdana" w:cs="Times New Roman"/>
          <w:color w:val="000000"/>
          <w:sz w:val="20"/>
          <w:szCs w:val="20"/>
        </w:rPr>
        <w:t xml:space="preserve">, a Gram-positive bacterium whose control is of utmost importance for the food industry. However, when tested against different Salmonella </w:t>
      </w:r>
      <w:proofErr w:type="spellStart"/>
      <w:r w:rsidRPr="009F4519">
        <w:rPr>
          <w:rFonts w:ascii="Verdana" w:eastAsia="Times New Roman" w:hAnsi="Verdana" w:cs="Times New Roman"/>
          <w:color w:val="000000"/>
          <w:sz w:val="20"/>
          <w:szCs w:val="20"/>
        </w:rPr>
        <w:t>serovars</w:t>
      </w:r>
      <w:proofErr w:type="spellEnd"/>
      <w:r w:rsidRPr="009F4519">
        <w:rPr>
          <w:rFonts w:ascii="Verdana" w:eastAsia="Times New Roman" w:hAnsi="Verdana" w:cs="Times New Roman"/>
          <w:color w:val="000000"/>
          <w:sz w:val="20"/>
          <w:szCs w:val="20"/>
        </w:rPr>
        <w:t xml:space="preserve"> of poultry origin (</w:t>
      </w:r>
      <w:proofErr w:type="spellStart"/>
      <w:r w:rsidRPr="009F4519">
        <w:rPr>
          <w:rFonts w:ascii="Verdana" w:eastAsia="Times New Roman" w:hAnsi="Verdana" w:cs="Times New Roman"/>
          <w:color w:val="000000"/>
          <w:sz w:val="20"/>
          <w:szCs w:val="20"/>
        </w:rPr>
        <w:t>Santúrio</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2007), only oregano essential oil presented high activity, causing bacterial death in 50% of the studied </w:t>
      </w:r>
      <w:proofErr w:type="spellStart"/>
      <w:r w:rsidRPr="009F4519">
        <w:rPr>
          <w:rFonts w:ascii="Verdana" w:eastAsia="Times New Roman" w:hAnsi="Verdana" w:cs="Times New Roman"/>
          <w:color w:val="000000"/>
          <w:sz w:val="20"/>
          <w:szCs w:val="20"/>
        </w:rPr>
        <w:t>serovars</w:t>
      </w:r>
      <w:proofErr w:type="spellEnd"/>
      <w:r w:rsidRPr="009F4519">
        <w:rPr>
          <w:rFonts w:ascii="Verdana" w:eastAsia="Times New Roman" w:hAnsi="Verdana" w:cs="Times New Roman"/>
          <w:color w:val="000000"/>
          <w:sz w:val="20"/>
          <w:szCs w:val="20"/>
        </w:rPr>
        <w:t>, whereas thyme and cinnamon essential oils presented moderate activities. It must be noted that the results of the </w:t>
      </w:r>
      <w:r w:rsidRPr="009F4519">
        <w:rPr>
          <w:rFonts w:ascii="Verdana" w:eastAsia="Times New Roman" w:hAnsi="Verdana" w:cs="Times New Roman"/>
          <w:i/>
          <w:iCs/>
          <w:color w:val="000000"/>
          <w:sz w:val="20"/>
          <w:szCs w:val="20"/>
        </w:rPr>
        <w:t>in vitro</w:t>
      </w:r>
      <w:r w:rsidRPr="009F4519">
        <w:rPr>
          <w:rFonts w:ascii="Verdana" w:eastAsia="Times New Roman" w:hAnsi="Verdana" w:cs="Times New Roman"/>
          <w:color w:val="000000"/>
          <w:sz w:val="20"/>
          <w:szCs w:val="20"/>
        </w:rPr>
        <w:t xml:space="preserve"> antimicrobial activity of </w:t>
      </w:r>
      <w:proofErr w:type="spellStart"/>
      <w:proofErr w:type="gramStart"/>
      <w:r w:rsidRPr="009F4519">
        <w:rPr>
          <w:rFonts w:ascii="Verdana" w:eastAsia="Times New Roman" w:hAnsi="Verdana" w:cs="Times New Roman"/>
          <w:color w:val="000000"/>
          <w:sz w:val="20"/>
          <w:szCs w:val="20"/>
        </w:rPr>
        <w:t>a</w:t>
      </w:r>
      <w:proofErr w:type="spellEnd"/>
      <w:proofErr w:type="gramEnd"/>
      <w:r w:rsidRPr="009F4519">
        <w:rPr>
          <w:rFonts w:ascii="Verdana" w:eastAsia="Times New Roman" w:hAnsi="Verdana" w:cs="Times New Roman"/>
          <w:color w:val="000000"/>
          <w:sz w:val="20"/>
          <w:szCs w:val="20"/>
        </w:rPr>
        <w:t xml:space="preserve"> essential oil may vary as a function of the methodology used for its determination, and therefore further in vivo trials are warranted to validate the results obtained (Hammer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1999).</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The antimicrobial action of oregano essential oil against </w:t>
      </w:r>
      <w:r w:rsidRPr="009F4519">
        <w:rPr>
          <w:rFonts w:ascii="Verdana" w:eastAsia="Times New Roman" w:hAnsi="Verdana" w:cs="Times New Roman"/>
          <w:i/>
          <w:iCs/>
          <w:color w:val="000000"/>
          <w:sz w:val="20"/>
          <w:szCs w:val="20"/>
        </w:rPr>
        <w:t>Salmonella</w:t>
      </w:r>
      <w:r w:rsidRPr="009F4519">
        <w:rPr>
          <w:rFonts w:ascii="Verdana" w:eastAsia="Times New Roman" w:hAnsi="Verdana" w:cs="Times New Roman"/>
          <w:color w:val="000000"/>
          <w:sz w:val="20"/>
          <w:szCs w:val="20"/>
        </w:rPr>
        <w:t xml:space="preserve"> spp. was also observed by </w:t>
      </w:r>
      <w:proofErr w:type="spellStart"/>
      <w:r w:rsidRPr="009F4519">
        <w:rPr>
          <w:rFonts w:ascii="Verdana" w:eastAsia="Times New Roman" w:hAnsi="Verdana" w:cs="Times New Roman"/>
          <w:color w:val="000000"/>
          <w:sz w:val="20"/>
          <w:szCs w:val="20"/>
        </w:rPr>
        <w:t>Peñalver</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(2005) in a study with intestinal bacteria of poultry and swine. That essential oil presented minimum inhibitory concentration of 0.25-1% for Salmonella (</w:t>
      </w:r>
      <w:r w:rsidRPr="009F4519">
        <w:rPr>
          <w:rFonts w:ascii="Verdana" w:eastAsia="Times New Roman" w:hAnsi="Verdana" w:cs="Times New Roman"/>
          <w:i/>
          <w:iCs/>
          <w:color w:val="000000"/>
          <w:sz w:val="20"/>
          <w:szCs w:val="20"/>
        </w:rPr>
        <w:t xml:space="preserve">S. </w:t>
      </w:r>
      <w:proofErr w:type="spellStart"/>
      <w:r w:rsidRPr="009F4519">
        <w:rPr>
          <w:rFonts w:ascii="Verdana" w:eastAsia="Times New Roman" w:hAnsi="Verdana" w:cs="Times New Roman"/>
          <w:i/>
          <w:iCs/>
          <w:color w:val="000000"/>
          <w:sz w:val="20"/>
          <w:szCs w:val="20"/>
        </w:rPr>
        <w:t>enteritidis</w:t>
      </w:r>
      <w:proofErr w:type="spellEnd"/>
      <w:r w:rsidRPr="009F4519">
        <w:rPr>
          <w:rFonts w:ascii="Verdana" w:eastAsia="Times New Roman" w:hAnsi="Verdana" w:cs="Times New Roman"/>
          <w:color w:val="000000"/>
          <w:sz w:val="20"/>
          <w:szCs w:val="20"/>
        </w:rPr>
        <w:t> and </w:t>
      </w:r>
      <w:proofErr w:type="spellStart"/>
      <w:r w:rsidRPr="009F4519">
        <w:rPr>
          <w:rFonts w:ascii="Verdana" w:eastAsia="Times New Roman" w:hAnsi="Verdana" w:cs="Times New Roman"/>
          <w:i/>
          <w:iCs/>
          <w:color w:val="000000"/>
          <w:sz w:val="20"/>
          <w:szCs w:val="20"/>
        </w:rPr>
        <w:t>S.essen</w:t>
      </w:r>
      <w:proofErr w:type="spellEnd"/>
      <w:r w:rsidRPr="009F4519">
        <w:rPr>
          <w:rFonts w:ascii="Verdana" w:eastAsia="Times New Roman" w:hAnsi="Verdana" w:cs="Times New Roman"/>
          <w:color w:val="000000"/>
          <w:sz w:val="20"/>
          <w:szCs w:val="20"/>
        </w:rPr>
        <w:t> in poultry, and </w:t>
      </w:r>
      <w:r w:rsidRPr="009F4519">
        <w:rPr>
          <w:rFonts w:ascii="Verdana" w:eastAsia="Times New Roman" w:hAnsi="Verdana" w:cs="Times New Roman"/>
          <w:i/>
          <w:iCs/>
          <w:color w:val="000000"/>
          <w:sz w:val="20"/>
          <w:szCs w:val="20"/>
        </w:rPr>
        <w:t xml:space="preserve">S. </w:t>
      </w:r>
      <w:proofErr w:type="spellStart"/>
      <w:r w:rsidRPr="009F4519">
        <w:rPr>
          <w:rFonts w:ascii="Verdana" w:eastAsia="Times New Roman" w:hAnsi="Verdana" w:cs="Times New Roman"/>
          <w:i/>
          <w:iCs/>
          <w:color w:val="000000"/>
          <w:sz w:val="20"/>
          <w:szCs w:val="20"/>
        </w:rPr>
        <w:t>choleraesuis</w:t>
      </w:r>
      <w:proofErr w:type="spellEnd"/>
      <w:r w:rsidRPr="009F4519">
        <w:rPr>
          <w:rFonts w:ascii="Verdana" w:eastAsia="Times New Roman" w:hAnsi="Verdana" w:cs="Times New Roman"/>
          <w:color w:val="000000"/>
          <w:sz w:val="20"/>
          <w:szCs w:val="20"/>
        </w:rPr>
        <w:t> and </w:t>
      </w:r>
      <w:r w:rsidRPr="009F4519">
        <w:rPr>
          <w:rFonts w:ascii="Verdana" w:eastAsia="Times New Roman" w:hAnsi="Verdana" w:cs="Times New Roman"/>
          <w:i/>
          <w:iCs/>
          <w:color w:val="000000"/>
          <w:sz w:val="20"/>
          <w:szCs w:val="20"/>
        </w:rPr>
        <w:t xml:space="preserve">S. </w:t>
      </w:r>
      <w:proofErr w:type="spellStart"/>
      <w:r w:rsidRPr="009F4519">
        <w:rPr>
          <w:rFonts w:ascii="Verdana" w:eastAsia="Times New Roman" w:hAnsi="Verdana" w:cs="Times New Roman"/>
          <w:i/>
          <w:iCs/>
          <w:color w:val="000000"/>
          <w:sz w:val="20"/>
          <w:szCs w:val="20"/>
        </w:rPr>
        <w:t>typhimurium</w:t>
      </w:r>
      <w:proofErr w:type="spellEnd"/>
      <w:r w:rsidRPr="009F4519">
        <w:rPr>
          <w:rFonts w:ascii="Verdana" w:eastAsia="Times New Roman" w:hAnsi="Verdana" w:cs="Times New Roman"/>
          <w:color w:val="000000"/>
          <w:sz w:val="20"/>
          <w:szCs w:val="20"/>
        </w:rPr>
        <w:t> in swine) and of 4% for </w:t>
      </w:r>
      <w:r w:rsidRPr="009F4519">
        <w:rPr>
          <w:rFonts w:ascii="Verdana" w:eastAsia="Times New Roman" w:hAnsi="Verdana" w:cs="Times New Roman"/>
          <w:i/>
          <w:iCs/>
          <w:color w:val="000000"/>
          <w:sz w:val="20"/>
          <w:szCs w:val="20"/>
        </w:rPr>
        <w:t>Escherichia coli</w:t>
      </w:r>
      <w:r w:rsidRPr="009F4519">
        <w:rPr>
          <w:rFonts w:ascii="Verdana" w:eastAsia="Times New Roman" w:hAnsi="Verdana" w:cs="Times New Roman"/>
          <w:color w:val="000000"/>
          <w:sz w:val="20"/>
          <w:szCs w:val="20"/>
        </w:rPr>
        <w:t xml:space="preserve"> poultry and Escherichia coli ETEC. Minimum inhibitory concentration (MIC) is used to evaluate the antimicrobial activity of a product and </w:t>
      </w:r>
      <w:proofErr w:type="spellStart"/>
      <w:proofErr w:type="gramStart"/>
      <w:r w:rsidRPr="009F4519">
        <w:rPr>
          <w:rFonts w:ascii="Verdana" w:eastAsia="Times New Roman" w:hAnsi="Verdana" w:cs="Times New Roman"/>
          <w:color w:val="000000"/>
          <w:sz w:val="20"/>
          <w:szCs w:val="20"/>
        </w:rPr>
        <w:t>its</w:t>
      </w:r>
      <w:proofErr w:type="spellEnd"/>
      <w:r w:rsidRPr="009F4519">
        <w:rPr>
          <w:rFonts w:ascii="Verdana" w:eastAsia="Times New Roman" w:hAnsi="Verdana" w:cs="Times New Roman"/>
          <w:color w:val="000000"/>
          <w:sz w:val="20"/>
          <w:szCs w:val="20"/>
        </w:rPr>
        <w:t xml:space="preserve"> has</w:t>
      </w:r>
      <w:proofErr w:type="gramEnd"/>
      <w:r w:rsidRPr="009F4519">
        <w:rPr>
          <w:rFonts w:ascii="Verdana" w:eastAsia="Times New Roman" w:hAnsi="Verdana" w:cs="Times New Roman"/>
          <w:color w:val="000000"/>
          <w:sz w:val="20"/>
          <w:szCs w:val="20"/>
        </w:rPr>
        <w:t xml:space="preserve"> different definitions in literature (Burt, 2004). In the above study, MIC was defined as the lowest concentration that is capable of inhibiting the visible growth of the studied microorganism in an agar plate.</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In practice, plant extracts should be included in feeds at much higher doses to produce the same bactericidal or bacteriostatic effect observed </w:t>
      </w:r>
      <w:r w:rsidRPr="009F4519">
        <w:rPr>
          <w:rFonts w:ascii="Verdana" w:eastAsia="Times New Roman" w:hAnsi="Verdana" w:cs="Times New Roman"/>
          <w:i/>
          <w:iCs/>
          <w:color w:val="000000"/>
          <w:sz w:val="20"/>
          <w:szCs w:val="20"/>
        </w:rPr>
        <w:t>in vitro</w:t>
      </w:r>
      <w:r w:rsidRPr="009F4519">
        <w:rPr>
          <w:rFonts w:ascii="Verdana" w:eastAsia="Times New Roman" w:hAnsi="Verdana" w:cs="Times New Roman"/>
          <w:color w:val="000000"/>
          <w:sz w:val="20"/>
          <w:szCs w:val="20"/>
        </w:rPr>
        <w:t>. Therefore, </w:t>
      </w:r>
      <w:r w:rsidRPr="009F4519">
        <w:rPr>
          <w:rFonts w:ascii="Verdana" w:eastAsia="Times New Roman" w:hAnsi="Verdana" w:cs="Times New Roman"/>
          <w:i/>
          <w:iCs/>
          <w:color w:val="000000"/>
          <w:sz w:val="20"/>
          <w:szCs w:val="20"/>
        </w:rPr>
        <w:t>in vivo</w:t>
      </w:r>
      <w:r w:rsidRPr="009F4519">
        <w:rPr>
          <w:rFonts w:ascii="Verdana" w:eastAsia="Times New Roman" w:hAnsi="Verdana" w:cs="Times New Roman"/>
          <w:color w:val="000000"/>
          <w:sz w:val="20"/>
          <w:szCs w:val="20"/>
        </w:rPr>
        <w:t>, the mode and site of action of the active components of essential oils depend on their structure, metabolism, and inclusion level (</w:t>
      </w:r>
      <w:proofErr w:type="spellStart"/>
      <w:r w:rsidRPr="009F4519">
        <w:rPr>
          <w:rFonts w:ascii="Verdana" w:eastAsia="Times New Roman" w:hAnsi="Verdana" w:cs="Times New Roman"/>
          <w:color w:val="000000"/>
          <w:sz w:val="20"/>
          <w:szCs w:val="20"/>
        </w:rPr>
        <w:t>Brugalli</w:t>
      </w:r>
      <w:proofErr w:type="spellEnd"/>
      <w:r w:rsidRPr="009F4519">
        <w:rPr>
          <w:rFonts w:ascii="Verdana" w:eastAsia="Times New Roman" w:hAnsi="Verdana" w:cs="Times New Roman"/>
          <w:color w:val="000000"/>
          <w:sz w:val="20"/>
          <w:szCs w:val="20"/>
        </w:rPr>
        <w:t>, 2003). This stresses the need to carry out detailed studies of plant extracts to be added to animal diets.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The combination of active principles of some plant extracts apparently affects </w:t>
      </w:r>
      <w:r w:rsidRPr="009F4519">
        <w:rPr>
          <w:rFonts w:ascii="Verdana" w:eastAsia="Times New Roman" w:hAnsi="Verdana" w:cs="Times New Roman"/>
          <w:i/>
          <w:iCs/>
          <w:color w:val="000000"/>
          <w:sz w:val="20"/>
          <w:szCs w:val="20"/>
        </w:rPr>
        <w:t xml:space="preserve">Clostridium </w:t>
      </w:r>
      <w:proofErr w:type="spellStart"/>
      <w:r w:rsidRPr="009F4519">
        <w:rPr>
          <w:rFonts w:ascii="Verdana" w:eastAsia="Times New Roman" w:hAnsi="Verdana" w:cs="Times New Roman"/>
          <w:i/>
          <w:iCs/>
          <w:color w:val="000000"/>
          <w:sz w:val="20"/>
          <w:szCs w:val="20"/>
        </w:rPr>
        <w:t>perfringens</w:t>
      </w:r>
      <w:proofErr w:type="spellEnd"/>
      <w:r w:rsidRPr="009F4519">
        <w:rPr>
          <w:rFonts w:ascii="Verdana" w:eastAsia="Times New Roman" w:hAnsi="Verdana" w:cs="Times New Roman"/>
          <w:color w:val="000000"/>
          <w:sz w:val="20"/>
          <w:szCs w:val="20"/>
        </w:rPr>
        <w:t> proliferation in the intestine of broilers. A significant reduction of </w:t>
      </w:r>
      <w:r w:rsidRPr="009F4519">
        <w:rPr>
          <w:rFonts w:ascii="Verdana" w:eastAsia="Times New Roman" w:hAnsi="Verdana" w:cs="Times New Roman"/>
          <w:i/>
          <w:iCs/>
          <w:color w:val="000000"/>
          <w:sz w:val="20"/>
          <w:szCs w:val="20"/>
        </w:rPr>
        <w:t xml:space="preserve">C. </w:t>
      </w:r>
      <w:proofErr w:type="spellStart"/>
      <w:r w:rsidRPr="009F4519">
        <w:rPr>
          <w:rFonts w:ascii="Verdana" w:eastAsia="Times New Roman" w:hAnsi="Verdana" w:cs="Times New Roman"/>
          <w:i/>
          <w:iCs/>
          <w:color w:val="000000"/>
          <w:sz w:val="20"/>
          <w:szCs w:val="20"/>
        </w:rPr>
        <w:t>perfringens</w:t>
      </w:r>
      <w:proofErr w:type="spellEnd"/>
      <w:r w:rsidRPr="009F4519">
        <w:rPr>
          <w:rFonts w:ascii="Verdana" w:eastAsia="Times New Roman" w:hAnsi="Verdana" w:cs="Times New Roman"/>
          <w:color w:val="000000"/>
          <w:sz w:val="20"/>
          <w:szCs w:val="20"/>
        </w:rPr>
        <w:t xml:space="preserve"> colonization was observed in the intestine of broilers fed diets containing mixtures of </w:t>
      </w:r>
      <w:proofErr w:type="spellStart"/>
      <w:r w:rsidRPr="009F4519">
        <w:rPr>
          <w:rFonts w:ascii="Verdana" w:eastAsia="Times New Roman" w:hAnsi="Verdana" w:cs="Times New Roman"/>
          <w:color w:val="000000"/>
          <w:sz w:val="20"/>
          <w:szCs w:val="20"/>
        </w:rPr>
        <w:t>thymol</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eugenol</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curcumin</w:t>
      </w:r>
      <w:proofErr w:type="spellEnd"/>
      <w:r w:rsidRPr="009F4519">
        <w:rPr>
          <w:rFonts w:ascii="Verdana" w:eastAsia="Times New Roman" w:hAnsi="Verdana" w:cs="Times New Roman"/>
          <w:color w:val="000000"/>
          <w:sz w:val="20"/>
          <w:szCs w:val="20"/>
        </w:rPr>
        <w:t xml:space="preserve"> and </w:t>
      </w:r>
      <w:proofErr w:type="spellStart"/>
      <w:r w:rsidRPr="009F4519">
        <w:rPr>
          <w:rFonts w:ascii="Verdana" w:eastAsia="Times New Roman" w:hAnsi="Verdana" w:cs="Times New Roman"/>
          <w:color w:val="000000"/>
          <w:sz w:val="20"/>
          <w:szCs w:val="20"/>
        </w:rPr>
        <w:t>piperin</w:t>
      </w:r>
      <w:proofErr w:type="spellEnd"/>
      <w:r w:rsidRPr="009F4519">
        <w:rPr>
          <w:rFonts w:ascii="Verdana" w:eastAsia="Times New Roman" w:hAnsi="Verdana" w:cs="Times New Roman"/>
          <w:color w:val="000000"/>
          <w:sz w:val="20"/>
          <w:szCs w:val="20"/>
        </w:rPr>
        <w:t xml:space="preserve">, or </w:t>
      </w:r>
      <w:proofErr w:type="spellStart"/>
      <w:r w:rsidRPr="009F4519">
        <w:rPr>
          <w:rFonts w:ascii="Verdana" w:eastAsia="Times New Roman" w:hAnsi="Verdana" w:cs="Times New Roman"/>
          <w:color w:val="000000"/>
          <w:sz w:val="20"/>
          <w:szCs w:val="20"/>
        </w:rPr>
        <w:t>thymol</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carvacrol</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eugenol</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curcumin</w:t>
      </w:r>
      <w:proofErr w:type="spellEnd"/>
      <w:r w:rsidRPr="009F4519">
        <w:rPr>
          <w:rFonts w:ascii="Verdana" w:eastAsia="Times New Roman" w:hAnsi="Verdana" w:cs="Times New Roman"/>
          <w:color w:val="000000"/>
          <w:sz w:val="20"/>
          <w:szCs w:val="20"/>
        </w:rPr>
        <w:t xml:space="preserve"> and </w:t>
      </w:r>
      <w:proofErr w:type="spellStart"/>
      <w:r w:rsidRPr="009F4519">
        <w:rPr>
          <w:rFonts w:ascii="Verdana" w:eastAsia="Times New Roman" w:hAnsi="Verdana" w:cs="Times New Roman"/>
          <w:color w:val="000000"/>
          <w:sz w:val="20"/>
          <w:szCs w:val="20"/>
        </w:rPr>
        <w:t>piperin</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Mitsch</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2004). The </w:t>
      </w:r>
      <w:r w:rsidRPr="009F4519">
        <w:rPr>
          <w:rFonts w:ascii="Verdana" w:eastAsia="Times New Roman" w:hAnsi="Verdana" w:cs="Times New Roman"/>
          <w:i/>
          <w:iCs/>
          <w:color w:val="000000"/>
          <w:sz w:val="20"/>
          <w:szCs w:val="20"/>
        </w:rPr>
        <w:t>in vitro</w:t>
      </w:r>
      <w:r w:rsidRPr="009F4519">
        <w:rPr>
          <w:rFonts w:ascii="Verdana" w:eastAsia="Times New Roman" w:hAnsi="Verdana" w:cs="Times New Roman"/>
          <w:color w:val="000000"/>
          <w:sz w:val="20"/>
          <w:szCs w:val="20"/>
        </w:rPr>
        <w:t> effects of essential oils and the effects of digestive enzyme stimulation, intestinal flora stabilization, and inactivation of </w:t>
      </w:r>
      <w:r w:rsidRPr="009F4519">
        <w:rPr>
          <w:rFonts w:ascii="Verdana" w:eastAsia="Times New Roman" w:hAnsi="Verdana" w:cs="Times New Roman"/>
          <w:i/>
          <w:iCs/>
          <w:color w:val="000000"/>
          <w:sz w:val="20"/>
          <w:szCs w:val="20"/>
        </w:rPr>
        <w:t xml:space="preserve">C. </w:t>
      </w:r>
      <w:proofErr w:type="spellStart"/>
      <w:r w:rsidRPr="009F4519">
        <w:rPr>
          <w:rFonts w:ascii="Verdana" w:eastAsia="Times New Roman" w:hAnsi="Verdana" w:cs="Times New Roman"/>
          <w:i/>
          <w:iCs/>
          <w:color w:val="000000"/>
          <w:sz w:val="20"/>
          <w:szCs w:val="20"/>
        </w:rPr>
        <w:t>perfringens</w:t>
      </w:r>
      <w:proofErr w:type="spellEnd"/>
      <w:r w:rsidRPr="009F4519">
        <w:rPr>
          <w:rFonts w:ascii="Verdana" w:eastAsia="Times New Roman" w:hAnsi="Verdana" w:cs="Times New Roman"/>
          <w:color w:val="000000"/>
          <w:sz w:val="20"/>
          <w:szCs w:val="20"/>
        </w:rPr>
        <w:t> toxins may favor a reduction of clostridium colonization in the intestines. This fact stresses the importance of conducting studies to evaluate performance parameters of poultry fed plant extracts, as necrotic enteritis - disease caused by </w:t>
      </w:r>
      <w:r w:rsidRPr="009F4519">
        <w:rPr>
          <w:rFonts w:ascii="Verdana" w:eastAsia="Times New Roman" w:hAnsi="Verdana" w:cs="Times New Roman"/>
          <w:i/>
          <w:iCs/>
          <w:color w:val="000000"/>
          <w:sz w:val="20"/>
          <w:szCs w:val="20"/>
        </w:rPr>
        <w:t xml:space="preserve">C. </w:t>
      </w:r>
      <w:proofErr w:type="spellStart"/>
      <w:r w:rsidRPr="009F4519">
        <w:rPr>
          <w:rFonts w:ascii="Verdana" w:eastAsia="Times New Roman" w:hAnsi="Verdana" w:cs="Times New Roman"/>
          <w:i/>
          <w:iCs/>
          <w:color w:val="000000"/>
          <w:sz w:val="20"/>
          <w:szCs w:val="20"/>
        </w:rPr>
        <w:t>perfringens</w:t>
      </w:r>
      <w:proofErr w:type="spellEnd"/>
      <w:r w:rsidRPr="009F4519">
        <w:rPr>
          <w:rFonts w:ascii="Verdana" w:eastAsia="Times New Roman" w:hAnsi="Verdana" w:cs="Times New Roman"/>
          <w:color w:val="000000"/>
          <w:sz w:val="20"/>
          <w:szCs w:val="20"/>
        </w:rPr>
        <w:t xml:space="preserve"> - </w:t>
      </w:r>
      <w:r w:rsidRPr="009F4519">
        <w:rPr>
          <w:rFonts w:ascii="Verdana" w:eastAsia="Times New Roman" w:hAnsi="Verdana" w:cs="Times New Roman"/>
          <w:color w:val="000000"/>
          <w:sz w:val="20"/>
          <w:szCs w:val="20"/>
        </w:rPr>
        <w:lastRenderedPageBreak/>
        <w:t>damages the intestinal mucosa, which results in lower feed intake, mortality, and consequently, worse performance.</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Most essential oils exert their antimicrobial effect by damaging the bacterial cell wall, </w:t>
      </w:r>
      <w:proofErr w:type="spellStart"/>
      <w:r w:rsidRPr="009F4519">
        <w:rPr>
          <w:rFonts w:ascii="Verdana" w:eastAsia="Times New Roman" w:hAnsi="Verdana" w:cs="Times New Roman"/>
          <w:color w:val="000000"/>
          <w:sz w:val="20"/>
          <w:szCs w:val="20"/>
        </w:rPr>
        <w:t>denaturating</w:t>
      </w:r>
      <w:proofErr w:type="spellEnd"/>
      <w:r w:rsidRPr="009F4519">
        <w:rPr>
          <w:rFonts w:ascii="Verdana" w:eastAsia="Times New Roman" w:hAnsi="Verdana" w:cs="Times New Roman"/>
          <w:color w:val="000000"/>
          <w:sz w:val="20"/>
          <w:szCs w:val="20"/>
        </w:rPr>
        <w:t xml:space="preserve"> and coagulating proteins. They change the permeability of the cytoplasmic membrane to hydrogen (H</w:t>
      </w:r>
      <w:r w:rsidRPr="009F4519">
        <w:rPr>
          <w:rFonts w:ascii="Verdana" w:eastAsia="Times New Roman" w:hAnsi="Verdana" w:cs="Times New Roman"/>
          <w:color w:val="000000"/>
          <w:sz w:val="20"/>
          <w:szCs w:val="20"/>
          <w:vertAlign w:val="superscript"/>
        </w:rPr>
        <w:t>+</w:t>
      </w:r>
      <w:r w:rsidRPr="009F4519">
        <w:rPr>
          <w:rFonts w:ascii="Verdana" w:eastAsia="Times New Roman" w:hAnsi="Verdana" w:cs="Times New Roman"/>
          <w:color w:val="000000"/>
          <w:sz w:val="20"/>
          <w:szCs w:val="20"/>
        </w:rPr>
        <w:t>) and potassium (K</w:t>
      </w:r>
      <w:r w:rsidRPr="009F4519">
        <w:rPr>
          <w:rFonts w:ascii="Verdana" w:eastAsia="Times New Roman" w:hAnsi="Verdana" w:cs="Times New Roman"/>
          <w:color w:val="000000"/>
          <w:sz w:val="20"/>
          <w:szCs w:val="20"/>
          <w:vertAlign w:val="superscript"/>
        </w:rPr>
        <w:t>+</w:t>
      </w:r>
      <w:r w:rsidRPr="009F4519">
        <w:rPr>
          <w:rFonts w:ascii="Verdana" w:eastAsia="Times New Roman" w:hAnsi="Verdana" w:cs="Times New Roman"/>
          <w:color w:val="000000"/>
          <w:sz w:val="20"/>
          <w:szCs w:val="20"/>
        </w:rPr>
        <w:t xml:space="preserve">) ions, causing the interruption of essential cell processes, such as electron transport, protein translocation, phosphorylation steps and other enzyme-dependent reactions, resulting in loss of </w:t>
      </w:r>
      <w:proofErr w:type="spellStart"/>
      <w:r w:rsidRPr="009F4519">
        <w:rPr>
          <w:rFonts w:ascii="Verdana" w:eastAsia="Times New Roman" w:hAnsi="Verdana" w:cs="Times New Roman"/>
          <w:color w:val="000000"/>
          <w:sz w:val="20"/>
          <w:szCs w:val="20"/>
        </w:rPr>
        <w:t>chemiosmotic</w:t>
      </w:r>
      <w:proofErr w:type="spellEnd"/>
      <w:r w:rsidRPr="009F4519">
        <w:rPr>
          <w:rFonts w:ascii="Verdana" w:eastAsia="Times New Roman" w:hAnsi="Verdana" w:cs="Times New Roman"/>
          <w:color w:val="000000"/>
          <w:sz w:val="20"/>
          <w:szCs w:val="20"/>
        </w:rPr>
        <w:t xml:space="preserve"> control of the affected cell, leading to cell death (Dorman &amp; Deans, 2000).</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Changes in the permeability of cell wall membrane of bacteria are due to the lipophilic characteristic of essential oils, which accumulate in the membrane. The external membrane of Gram-negative bacteria contains lipopolysaccharides, forming a hydrophilic surface. This </w:t>
      </w:r>
      <w:proofErr w:type="spellStart"/>
      <w:r w:rsidRPr="009F4519">
        <w:rPr>
          <w:rFonts w:ascii="Verdana" w:eastAsia="Times New Roman" w:hAnsi="Verdana" w:cs="Times New Roman"/>
          <w:color w:val="000000"/>
          <w:sz w:val="20"/>
          <w:szCs w:val="20"/>
        </w:rPr>
        <w:t>hydrophilia</w:t>
      </w:r>
      <w:proofErr w:type="spellEnd"/>
      <w:r w:rsidRPr="009F4519">
        <w:rPr>
          <w:rFonts w:ascii="Verdana" w:eastAsia="Times New Roman" w:hAnsi="Verdana" w:cs="Times New Roman"/>
          <w:color w:val="000000"/>
          <w:sz w:val="20"/>
          <w:szCs w:val="20"/>
        </w:rPr>
        <w:t xml:space="preserve"> creates a barrier to the permeability of hydrophobic substances, such as essential oils (Dorman &amp; Deans, 2000). This explains the resistance frequently observed in Gram-negative bacteria to the antimicrobial effect of some essential oils (Chao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2000).</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It is thought that the changes in membrane permeability may not be the direct cause of bacterial cell death, as the studies conducted by </w:t>
      </w:r>
      <w:proofErr w:type="spellStart"/>
      <w:r w:rsidRPr="009F4519">
        <w:rPr>
          <w:rFonts w:ascii="Verdana" w:eastAsia="Times New Roman" w:hAnsi="Verdana" w:cs="Times New Roman"/>
          <w:color w:val="000000"/>
          <w:sz w:val="20"/>
          <w:szCs w:val="20"/>
        </w:rPr>
        <w:t>Trombetta</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(2005) revealed that </w:t>
      </w:r>
      <w:proofErr w:type="spellStart"/>
      <w:r w:rsidRPr="009F4519">
        <w:rPr>
          <w:rFonts w:ascii="Verdana" w:eastAsia="Times New Roman" w:hAnsi="Verdana" w:cs="Times New Roman"/>
          <w:color w:val="000000"/>
          <w:sz w:val="20"/>
          <w:szCs w:val="20"/>
        </w:rPr>
        <w:t>monoterpenes</w:t>
      </w:r>
      <w:proofErr w:type="spellEnd"/>
      <w:r w:rsidRPr="009F4519">
        <w:rPr>
          <w:rFonts w:ascii="Verdana" w:eastAsia="Times New Roman" w:hAnsi="Verdana" w:cs="Times New Roman"/>
          <w:color w:val="000000"/>
          <w:sz w:val="20"/>
          <w:szCs w:val="20"/>
        </w:rPr>
        <w:t xml:space="preserve"> can cross the lipid bilayer, penetrate the cell, and interact in specific sites, exerting their antimicrobial activity </w:t>
      </w:r>
      <w:proofErr w:type="spellStart"/>
      <w:r w:rsidRPr="009F4519">
        <w:rPr>
          <w:rFonts w:ascii="Verdana" w:eastAsia="Times New Roman" w:hAnsi="Verdana" w:cs="Times New Roman"/>
          <w:color w:val="000000"/>
          <w:sz w:val="20"/>
          <w:szCs w:val="20"/>
        </w:rPr>
        <w:t>intracellularly</w:t>
      </w:r>
      <w:proofErr w:type="spellEnd"/>
      <w:r w:rsidRPr="009F4519">
        <w:rPr>
          <w:rFonts w:ascii="Verdana" w:eastAsia="Times New Roman" w:hAnsi="Verdana" w:cs="Times New Roman"/>
          <w:color w:val="000000"/>
          <w:sz w:val="20"/>
          <w:szCs w:val="20"/>
        </w:rPr>
        <w:t>.</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Plant extract antimicrobial activity results obtained in </w:t>
      </w:r>
      <w:r w:rsidRPr="009F4519">
        <w:rPr>
          <w:rFonts w:ascii="Verdana" w:eastAsia="Times New Roman" w:hAnsi="Verdana" w:cs="Times New Roman"/>
          <w:i/>
          <w:iCs/>
          <w:color w:val="000000"/>
          <w:sz w:val="20"/>
          <w:szCs w:val="20"/>
        </w:rPr>
        <w:t>in vitro</w:t>
      </w:r>
      <w:r w:rsidRPr="009F4519">
        <w:rPr>
          <w:rFonts w:ascii="Verdana" w:eastAsia="Times New Roman" w:hAnsi="Verdana" w:cs="Times New Roman"/>
          <w:color w:val="000000"/>
          <w:sz w:val="20"/>
          <w:szCs w:val="20"/>
        </w:rPr>
        <w:t> experiments, together with the reemergence of the interest in natural therapeutics and food safety concerns, demand further studies to demonstrate the efficacy of plant extracts in improving animal performance.</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Antioxidant activity</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The antioxidant activity of plant extracts is mainly related to the presence of phenolic compounds. However, compounds such as flavonoids (present in oregano and thyme) and </w:t>
      </w:r>
      <w:proofErr w:type="spellStart"/>
      <w:r w:rsidRPr="009F4519">
        <w:rPr>
          <w:rFonts w:ascii="Verdana" w:eastAsia="Times New Roman" w:hAnsi="Verdana" w:cs="Times New Roman"/>
          <w:color w:val="000000"/>
          <w:sz w:val="20"/>
          <w:szCs w:val="20"/>
        </w:rPr>
        <w:t>terpenoids</w:t>
      </w:r>
      <w:proofErr w:type="spellEnd"/>
      <w:r w:rsidRPr="009F4519">
        <w:rPr>
          <w:rFonts w:ascii="Verdana" w:eastAsia="Times New Roman" w:hAnsi="Verdana" w:cs="Times New Roman"/>
          <w:color w:val="000000"/>
          <w:sz w:val="20"/>
          <w:szCs w:val="20"/>
        </w:rPr>
        <w:t xml:space="preserve"> (e.g., </w:t>
      </w:r>
      <w:proofErr w:type="spellStart"/>
      <w:r w:rsidRPr="009F4519">
        <w:rPr>
          <w:rFonts w:ascii="Verdana" w:eastAsia="Times New Roman" w:hAnsi="Verdana" w:cs="Times New Roman"/>
          <w:color w:val="000000"/>
          <w:sz w:val="20"/>
          <w:szCs w:val="20"/>
        </w:rPr>
        <w:t>thymol</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carvacrol</w:t>
      </w:r>
      <w:proofErr w:type="spellEnd"/>
      <w:r w:rsidRPr="009F4519">
        <w:rPr>
          <w:rFonts w:ascii="Verdana" w:eastAsia="Times New Roman" w:hAnsi="Verdana" w:cs="Times New Roman"/>
          <w:color w:val="000000"/>
          <w:sz w:val="20"/>
          <w:szCs w:val="20"/>
        </w:rPr>
        <w:t xml:space="preserve">, and </w:t>
      </w:r>
      <w:proofErr w:type="spellStart"/>
      <w:r w:rsidRPr="009F4519">
        <w:rPr>
          <w:rFonts w:ascii="Verdana" w:eastAsia="Times New Roman" w:hAnsi="Verdana" w:cs="Times New Roman"/>
          <w:color w:val="000000"/>
          <w:sz w:val="20"/>
          <w:szCs w:val="20"/>
        </w:rPr>
        <w:t>eugenol</w:t>
      </w:r>
      <w:proofErr w:type="spellEnd"/>
      <w:r w:rsidRPr="009F4519">
        <w:rPr>
          <w:rFonts w:ascii="Verdana" w:eastAsia="Times New Roman" w:hAnsi="Verdana" w:cs="Times New Roman"/>
          <w:color w:val="000000"/>
          <w:sz w:val="20"/>
          <w:szCs w:val="20"/>
        </w:rPr>
        <w:t>) also present antioxidant activity. This substance may intercept and neutralize free radicals, preventing the propagation of the oxidation process (</w:t>
      </w:r>
      <w:proofErr w:type="spellStart"/>
      <w:r w:rsidRPr="009F4519">
        <w:rPr>
          <w:rFonts w:ascii="Verdana" w:eastAsia="Times New Roman" w:hAnsi="Verdana" w:cs="Times New Roman"/>
          <w:color w:val="000000"/>
          <w:sz w:val="20"/>
          <w:szCs w:val="20"/>
        </w:rPr>
        <w:t>Hui</w:t>
      </w:r>
      <w:proofErr w:type="spellEnd"/>
      <w:r w:rsidRPr="009F4519">
        <w:rPr>
          <w:rFonts w:ascii="Verdana" w:eastAsia="Times New Roman" w:hAnsi="Verdana" w:cs="Times New Roman"/>
          <w:color w:val="000000"/>
          <w:sz w:val="20"/>
          <w:szCs w:val="20"/>
        </w:rPr>
        <w:t>, 1996).</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Rosemary (</w:t>
      </w:r>
      <w:proofErr w:type="spellStart"/>
      <w:r w:rsidRPr="009F4519">
        <w:rPr>
          <w:rFonts w:ascii="Verdana" w:eastAsia="Times New Roman" w:hAnsi="Verdana" w:cs="Times New Roman"/>
          <w:i/>
          <w:iCs/>
          <w:color w:val="000000"/>
          <w:sz w:val="20"/>
          <w:szCs w:val="20"/>
        </w:rPr>
        <w:t>Rosmarinus</w:t>
      </w:r>
      <w:proofErr w:type="spellEnd"/>
      <w:r w:rsidRPr="009F4519">
        <w:rPr>
          <w:rFonts w:ascii="Verdana" w:eastAsia="Times New Roman" w:hAnsi="Verdana" w:cs="Times New Roman"/>
          <w:i/>
          <w:iCs/>
          <w:color w:val="000000"/>
          <w:sz w:val="20"/>
          <w:szCs w:val="20"/>
        </w:rPr>
        <w:t xml:space="preserve"> </w:t>
      </w:r>
      <w:proofErr w:type="spellStart"/>
      <w:r w:rsidRPr="009F4519">
        <w:rPr>
          <w:rFonts w:ascii="Verdana" w:eastAsia="Times New Roman" w:hAnsi="Verdana" w:cs="Times New Roman"/>
          <w:i/>
          <w:iCs/>
          <w:color w:val="000000"/>
          <w:sz w:val="20"/>
          <w:szCs w:val="20"/>
        </w:rPr>
        <w:t>officinalis</w:t>
      </w:r>
      <w:proofErr w:type="spellEnd"/>
      <w:r w:rsidRPr="009F4519">
        <w:rPr>
          <w:rFonts w:ascii="Verdana" w:eastAsia="Times New Roman" w:hAnsi="Verdana" w:cs="Times New Roman"/>
          <w:color w:val="000000"/>
          <w:sz w:val="20"/>
          <w:szCs w:val="20"/>
        </w:rPr>
        <w:t> L.) and sage (</w:t>
      </w:r>
      <w:r w:rsidRPr="009F4519">
        <w:rPr>
          <w:rFonts w:ascii="Verdana" w:eastAsia="Times New Roman" w:hAnsi="Verdana" w:cs="Times New Roman"/>
          <w:i/>
          <w:iCs/>
          <w:color w:val="000000"/>
          <w:sz w:val="20"/>
          <w:szCs w:val="20"/>
        </w:rPr>
        <w:t xml:space="preserve">Salvia </w:t>
      </w:r>
      <w:proofErr w:type="spellStart"/>
      <w:r w:rsidRPr="009F4519">
        <w:rPr>
          <w:rFonts w:ascii="Verdana" w:eastAsia="Times New Roman" w:hAnsi="Verdana" w:cs="Times New Roman"/>
          <w:i/>
          <w:iCs/>
          <w:color w:val="000000"/>
          <w:sz w:val="20"/>
          <w:szCs w:val="20"/>
        </w:rPr>
        <w:t>officinalis</w:t>
      </w:r>
      <w:proofErr w:type="spellEnd"/>
      <w:r w:rsidRPr="009F4519">
        <w:rPr>
          <w:rFonts w:ascii="Verdana" w:eastAsia="Times New Roman" w:hAnsi="Verdana" w:cs="Times New Roman"/>
          <w:color w:val="000000"/>
          <w:sz w:val="20"/>
          <w:szCs w:val="20"/>
        </w:rPr>
        <w:t> L.) are the herbs with the highest antioxidant potential (Madsen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1997), and its protective effect on meats was demonstrated. Other plant extracts, such as Cretan dittany (</w:t>
      </w:r>
      <w:proofErr w:type="spellStart"/>
      <w:r w:rsidRPr="009F4519">
        <w:rPr>
          <w:rFonts w:ascii="Verdana" w:eastAsia="Times New Roman" w:hAnsi="Verdana" w:cs="Times New Roman"/>
          <w:i/>
          <w:iCs/>
          <w:color w:val="000000"/>
          <w:sz w:val="20"/>
          <w:szCs w:val="20"/>
        </w:rPr>
        <w:t>Origanum</w:t>
      </w:r>
      <w:proofErr w:type="spellEnd"/>
      <w:r w:rsidRPr="009F4519">
        <w:rPr>
          <w:rFonts w:ascii="Verdana" w:eastAsia="Times New Roman" w:hAnsi="Verdana" w:cs="Times New Roman"/>
          <w:i/>
          <w:iCs/>
          <w:color w:val="000000"/>
          <w:sz w:val="20"/>
          <w:szCs w:val="20"/>
        </w:rPr>
        <w:t xml:space="preserve"> </w:t>
      </w:r>
      <w:proofErr w:type="spellStart"/>
      <w:r w:rsidRPr="009F4519">
        <w:rPr>
          <w:rFonts w:ascii="Verdana" w:eastAsia="Times New Roman" w:hAnsi="Verdana" w:cs="Times New Roman"/>
          <w:i/>
          <w:iCs/>
          <w:color w:val="000000"/>
          <w:sz w:val="20"/>
          <w:szCs w:val="20"/>
        </w:rPr>
        <w:t>dictamnus</w:t>
      </w:r>
      <w:proofErr w:type="spellEnd"/>
      <w:r w:rsidRPr="009F4519">
        <w:rPr>
          <w:rFonts w:ascii="Verdana" w:eastAsia="Times New Roman" w:hAnsi="Verdana" w:cs="Times New Roman"/>
          <w:color w:val="000000"/>
          <w:sz w:val="20"/>
          <w:szCs w:val="20"/>
        </w:rPr>
        <w:t>), cultivated in Greece, and mate (</w:t>
      </w:r>
      <w:r w:rsidRPr="009F4519">
        <w:rPr>
          <w:rFonts w:ascii="Verdana" w:eastAsia="Times New Roman" w:hAnsi="Verdana" w:cs="Times New Roman"/>
          <w:i/>
          <w:iCs/>
          <w:color w:val="000000"/>
          <w:sz w:val="20"/>
          <w:szCs w:val="20"/>
        </w:rPr>
        <w:t xml:space="preserve">Ilex </w:t>
      </w:r>
      <w:proofErr w:type="spellStart"/>
      <w:r w:rsidRPr="009F4519">
        <w:rPr>
          <w:rFonts w:ascii="Verdana" w:eastAsia="Times New Roman" w:hAnsi="Verdana" w:cs="Times New Roman"/>
          <w:i/>
          <w:iCs/>
          <w:color w:val="000000"/>
          <w:sz w:val="20"/>
          <w:szCs w:val="20"/>
        </w:rPr>
        <w:t>paraguariensis</w:t>
      </w:r>
      <w:proofErr w:type="spellEnd"/>
      <w:r w:rsidRPr="009F4519">
        <w:rPr>
          <w:rFonts w:ascii="Verdana" w:eastAsia="Times New Roman" w:hAnsi="Verdana" w:cs="Times New Roman"/>
          <w:color w:val="000000"/>
          <w:sz w:val="20"/>
          <w:szCs w:val="20"/>
        </w:rPr>
        <w:t>), a well-</w:t>
      </w:r>
      <w:proofErr w:type="spellStart"/>
      <w:r w:rsidRPr="009F4519">
        <w:rPr>
          <w:rFonts w:ascii="Verdana" w:eastAsia="Times New Roman" w:hAnsi="Verdana" w:cs="Times New Roman"/>
          <w:color w:val="000000"/>
          <w:sz w:val="20"/>
          <w:szCs w:val="20"/>
        </w:rPr>
        <w:t>know</w:t>
      </w:r>
      <w:proofErr w:type="spellEnd"/>
      <w:r w:rsidRPr="009F4519">
        <w:rPr>
          <w:rFonts w:ascii="Verdana" w:eastAsia="Times New Roman" w:hAnsi="Verdana" w:cs="Times New Roman"/>
          <w:color w:val="000000"/>
          <w:sz w:val="20"/>
          <w:szCs w:val="20"/>
        </w:rPr>
        <w:t xml:space="preserve"> Brazilian herb also cultivated in Uruguay, Paraguay, and Argentina, also show antioxidant potential when added as ground dried extract to chicken meat (</w:t>
      </w:r>
      <w:proofErr w:type="spellStart"/>
      <w:r w:rsidRPr="009F4519">
        <w:rPr>
          <w:rFonts w:ascii="Verdana" w:eastAsia="Times New Roman" w:hAnsi="Verdana" w:cs="Times New Roman"/>
          <w:color w:val="000000"/>
          <w:sz w:val="20"/>
          <w:szCs w:val="20"/>
        </w:rPr>
        <w:t>Racanicci</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2004; </w:t>
      </w:r>
      <w:proofErr w:type="spellStart"/>
      <w:r w:rsidRPr="009F4519">
        <w:rPr>
          <w:rFonts w:ascii="Verdana" w:eastAsia="Times New Roman" w:hAnsi="Verdana" w:cs="Times New Roman"/>
          <w:color w:val="000000"/>
          <w:sz w:val="20"/>
          <w:szCs w:val="20"/>
        </w:rPr>
        <w:t>Racanicci</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2008).</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Some essential oils, such those of clove, thyme, and sage, despite presenting antioxidant action, should not be added in large amounts to foods, as they may negatively affect food flavor and aroma (Madsen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1997)</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Aiming at solving these problems, recent research studies have assessed if this same antioxidant effect can be obtained by the supplementation of plant extracts or essential oils in animal feeds, as the use of synthetic antioxidants in animal nutrition is restricted (Valenzuela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2003).</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lastRenderedPageBreak/>
        <w:t>Recent studies show that the addition of oregano essential oil to broiler feeds improved the oxidative stability of chicken meat (</w:t>
      </w:r>
      <w:proofErr w:type="spellStart"/>
      <w:r w:rsidRPr="009F4519">
        <w:rPr>
          <w:rFonts w:ascii="Verdana" w:eastAsia="Times New Roman" w:hAnsi="Verdana" w:cs="Times New Roman"/>
          <w:color w:val="000000"/>
          <w:sz w:val="20"/>
          <w:szCs w:val="20"/>
        </w:rPr>
        <w:t>Botsoglou</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2002a; </w:t>
      </w:r>
      <w:proofErr w:type="spellStart"/>
      <w:r w:rsidRPr="009F4519">
        <w:rPr>
          <w:rFonts w:ascii="Verdana" w:eastAsia="Times New Roman" w:hAnsi="Verdana" w:cs="Times New Roman"/>
          <w:color w:val="000000"/>
          <w:sz w:val="20"/>
          <w:szCs w:val="20"/>
        </w:rPr>
        <w:t>Botsoglou</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2002b; </w:t>
      </w:r>
      <w:proofErr w:type="spellStart"/>
      <w:r w:rsidRPr="009F4519">
        <w:rPr>
          <w:rFonts w:ascii="Verdana" w:eastAsia="Times New Roman" w:hAnsi="Verdana" w:cs="Times New Roman"/>
          <w:color w:val="000000"/>
          <w:sz w:val="20"/>
          <w:szCs w:val="20"/>
        </w:rPr>
        <w:t>Botsoglou</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2003a), turkey meat (</w:t>
      </w:r>
      <w:proofErr w:type="spellStart"/>
      <w:r w:rsidRPr="009F4519">
        <w:rPr>
          <w:rFonts w:ascii="Verdana" w:eastAsia="Times New Roman" w:hAnsi="Verdana" w:cs="Times New Roman"/>
          <w:color w:val="000000"/>
          <w:sz w:val="20"/>
          <w:szCs w:val="20"/>
        </w:rPr>
        <w:t>Botsoglou</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2003b) and rabbit (</w:t>
      </w:r>
      <w:proofErr w:type="spellStart"/>
      <w:r w:rsidRPr="009F4519">
        <w:rPr>
          <w:rFonts w:ascii="Verdana" w:eastAsia="Times New Roman" w:hAnsi="Verdana" w:cs="Times New Roman"/>
          <w:color w:val="000000"/>
          <w:sz w:val="20"/>
          <w:szCs w:val="20"/>
        </w:rPr>
        <w:t>Botsoglou</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2004).</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According to Lopez-</w:t>
      </w:r>
      <w:proofErr w:type="spellStart"/>
      <w:r w:rsidRPr="009F4519">
        <w:rPr>
          <w:rFonts w:ascii="Verdana" w:eastAsia="Times New Roman" w:hAnsi="Verdana" w:cs="Times New Roman"/>
          <w:color w:val="000000"/>
          <w:sz w:val="20"/>
          <w:szCs w:val="20"/>
        </w:rPr>
        <w:t>Bote</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(1998), the supplementation of sage and rosemary oil-resin in broiler diets increased the oxidative stability of thighs and breast meat. In addition, Luna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(2007) showed that </w:t>
      </w:r>
      <w:proofErr w:type="spellStart"/>
      <w:r w:rsidRPr="009F4519">
        <w:rPr>
          <w:rFonts w:ascii="Verdana" w:eastAsia="Times New Roman" w:hAnsi="Verdana" w:cs="Times New Roman"/>
          <w:color w:val="000000"/>
          <w:sz w:val="20"/>
          <w:szCs w:val="20"/>
        </w:rPr>
        <w:t>thymol</w:t>
      </w:r>
      <w:proofErr w:type="spellEnd"/>
      <w:r w:rsidRPr="009F4519">
        <w:rPr>
          <w:rFonts w:ascii="Verdana" w:eastAsia="Times New Roman" w:hAnsi="Verdana" w:cs="Times New Roman"/>
          <w:color w:val="000000"/>
          <w:sz w:val="20"/>
          <w:szCs w:val="20"/>
        </w:rPr>
        <w:t xml:space="preserve"> and </w:t>
      </w:r>
      <w:proofErr w:type="spellStart"/>
      <w:r w:rsidRPr="009F4519">
        <w:rPr>
          <w:rFonts w:ascii="Verdana" w:eastAsia="Times New Roman" w:hAnsi="Verdana" w:cs="Times New Roman"/>
          <w:color w:val="000000"/>
          <w:sz w:val="20"/>
          <w:szCs w:val="20"/>
        </w:rPr>
        <w:t>carvacrol</w:t>
      </w:r>
      <w:proofErr w:type="spellEnd"/>
      <w:r w:rsidRPr="009F4519">
        <w:rPr>
          <w:rFonts w:ascii="Verdana" w:eastAsia="Times New Roman" w:hAnsi="Verdana" w:cs="Times New Roman"/>
          <w:color w:val="000000"/>
          <w:sz w:val="20"/>
          <w:szCs w:val="20"/>
        </w:rPr>
        <w:t>, present in oregano essential oil, were able to replace synthetic antioxidants in broiler diets, promoting similar protection against lipid peroxidation of breast meat samples, probably because this meat has low fat content.</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Therefore, it is suggested that plant extracts, when directly added to feeds, may influence the oxidative stability of meat after slaughter.</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Effects of plant extracts on digestibility</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During the digestive process, the presence of enzymes is essential for the digestion of nutrients. It is believed that some plant extracts may stimulate the production of saliva, and of gastric and pancreatic juices, favoring the secretion of enzymes, and improving nutrient digestibility (Mellor, 2000).</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Aromatic compounds, such as capsaicin, active principle of the chili pepper (</w:t>
      </w:r>
      <w:r w:rsidRPr="009F4519">
        <w:rPr>
          <w:rFonts w:ascii="Verdana" w:eastAsia="Times New Roman" w:hAnsi="Verdana" w:cs="Times New Roman"/>
          <w:i/>
          <w:iCs/>
          <w:color w:val="000000"/>
          <w:sz w:val="20"/>
          <w:szCs w:val="20"/>
        </w:rPr>
        <w:t>Capsicum annum</w:t>
      </w:r>
      <w:r w:rsidRPr="009F4519">
        <w:rPr>
          <w:rFonts w:ascii="Verdana" w:eastAsia="Times New Roman" w:hAnsi="Verdana" w:cs="Times New Roman"/>
          <w:color w:val="000000"/>
          <w:sz w:val="20"/>
          <w:szCs w:val="20"/>
        </w:rPr>
        <w:t>)</w:t>
      </w:r>
      <w:proofErr w:type="gramStart"/>
      <w:r w:rsidRPr="009F4519">
        <w:rPr>
          <w:rFonts w:ascii="Verdana" w:eastAsia="Times New Roman" w:hAnsi="Verdana" w:cs="Times New Roman"/>
          <w:color w:val="000000"/>
          <w:sz w:val="20"/>
          <w:szCs w:val="20"/>
        </w:rPr>
        <w:t>,</w:t>
      </w:r>
      <w:proofErr w:type="gramEnd"/>
      <w:r w:rsidRPr="009F4519">
        <w:rPr>
          <w:rFonts w:ascii="Verdana" w:eastAsia="Times New Roman" w:hAnsi="Verdana" w:cs="Times New Roman"/>
          <w:color w:val="000000"/>
          <w:sz w:val="20"/>
          <w:szCs w:val="20"/>
        </w:rPr>
        <w:t xml:space="preserve"> have shown efficient stimulation of pancreatic and intestinal enzymes in </w:t>
      </w:r>
      <w:proofErr w:type="spellStart"/>
      <w:r w:rsidRPr="009F4519">
        <w:rPr>
          <w:rFonts w:ascii="Verdana" w:eastAsia="Times New Roman" w:hAnsi="Verdana" w:cs="Times New Roman"/>
          <w:color w:val="000000"/>
          <w:sz w:val="20"/>
          <w:szCs w:val="20"/>
        </w:rPr>
        <w:t>monogastric</w:t>
      </w:r>
      <w:proofErr w:type="spellEnd"/>
      <w:r w:rsidRPr="009F4519">
        <w:rPr>
          <w:rFonts w:ascii="Verdana" w:eastAsia="Times New Roman" w:hAnsi="Verdana" w:cs="Times New Roman"/>
          <w:color w:val="000000"/>
          <w:sz w:val="20"/>
          <w:szCs w:val="20"/>
        </w:rPr>
        <w:t xml:space="preserve"> animals. Consequently, they promote a reduction of the intestinal viscosity, making the digestive process more efficient (</w:t>
      </w:r>
      <w:proofErr w:type="spellStart"/>
      <w:r w:rsidRPr="009F4519">
        <w:rPr>
          <w:rFonts w:ascii="Verdana" w:eastAsia="Times New Roman" w:hAnsi="Verdana" w:cs="Times New Roman"/>
          <w:color w:val="000000"/>
          <w:sz w:val="20"/>
          <w:szCs w:val="20"/>
        </w:rPr>
        <w:t>Brugalli</w:t>
      </w:r>
      <w:proofErr w:type="spellEnd"/>
      <w:r w:rsidRPr="009F4519">
        <w:rPr>
          <w:rFonts w:ascii="Verdana" w:eastAsia="Times New Roman" w:hAnsi="Verdana" w:cs="Times New Roman"/>
          <w:color w:val="000000"/>
          <w:sz w:val="20"/>
          <w:szCs w:val="20"/>
        </w:rPr>
        <w:t>, 2003).</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In addition to </w:t>
      </w:r>
      <w:proofErr w:type="spellStart"/>
      <w:r w:rsidRPr="009F4519">
        <w:rPr>
          <w:rFonts w:ascii="Verdana" w:eastAsia="Times New Roman" w:hAnsi="Verdana" w:cs="Times New Roman"/>
          <w:color w:val="000000"/>
          <w:sz w:val="20"/>
          <w:szCs w:val="20"/>
        </w:rPr>
        <w:t>capsacine</w:t>
      </w:r>
      <w:proofErr w:type="spellEnd"/>
      <w:r w:rsidRPr="009F4519">
        <w:rPr>
          <w:rFonts w:ascii="Verdana" w:eastAsia="Times New Roman" w:hAnsi="Verdana" w:cs="Times New Roman"/>
          <w:color w:val="000000"/>
          <w:sz w:val="20"/>
          <w:szCs w:val="20"/>
        </w:rPr>
        <w:t xml:space="preserve">, other plant active components, such as </w:t>
      </w:r>
      <w:proofErr w:type="spellStart"/>
      <w:r w:rsidRPr="009F4519">
        <w:rPr>
          <w:rFonts w:ascii="Verdana" w:eastAsia="Times New Roman" w:hAnsi="Verdana" w:cs="Times New Roman"/>
          <w:color w:val="000000"/>
          <w:sz w:val="20"/>
          <w:szCs w:val="20"/>
        </w:rPr>
        <w:t>eugenol</w:t>
      </w:r>
      <w:proofErr w:type="spellEnd"/>
      <w:r w:rsidRPr="009F4519">
        <w:rPr>
          <w:rFonts w:ascii="Verdana" w:eastAsia="Times New Roman" w:hAnsi="Verdana" w:cs="Times New Roman"/>
          <w:color w:val="000000"/>
          <w:sz w:val="20"/>
          <w:szCs w:val="20"/>
        </w:rPr>
        <w:t xml:space="preserve"> and </w:t>
      </w:r>
      <w:proofErr w:type="spellStart"/>
      <w:r w:rsidRPr="009F4519">
        <w:rPr>
          <w:rFonts w:ascii="Verdana" w:eastAsia="Times New Roman" w:hAnsi="Verdana" w:cs="Times New Roman"/>
          <w:color w:val="000000"/>
          <w:sz w:val="20"/>
          <w:szCs w:val="20"/>
        </w:rPr>
        <w:t>cinnamaldehyde</w:t>
      </w:r>
      <w:proofErr w:type="spellEnd"/>
      <w:r w:rsidRPr="009F4519">
        <w:rPr>
          <w:rFonts w:ascii="Verdana" w:eastAsia="Times New Roman" w:hAnsi="Verdana" w:cs="Times New Roman"/>
          <w:color w:val="000000"/>
          <w:sz w:val="20"/>
          <w:szCs w:val="20"/>
        </w:rPr>
        <w:t>, active principles of clove and cinnamon, respectively, also have digestion-stimulating properties (</w:t>
      </w:r>
      <w:proofErr w:type="spellStart"/>
      <w:r w:rsidRPr="009F4519">
        <w:rPr>
          <w:rFonts w:ascii="Verdana" w:eastAsia="Times New Roman" w:hAnsi="Verdana" w:cs="Times New Roman"/>
          <w:color w:val="000000"/>
          <w:sz w:val="20"/>
          <w:szCs w:val="20"/>
        </w:rPr>
        <w:t>Kamel</w:t>
      </w:r>
      <w:proofErr w:type="spellEnd"/>
      <w:r w:rsidRPr="009F4519">
        <w:rPr>
          <w:rFonts w:ascii="Verdana" w:eastAsia="Times New Roman" w:hAnsi="Verdana" w:cs="Times New Roman"/>
          <w:color w:val="000000"/>
          <w:sz w:val="20"/>
          <w:szCs w:val="20"/>
        </w:rPr>
        <w:t>, 2000).</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Different mixtures of plant extracts have shown positive effects on animal diet digestibility. The inclusion of graded levels of a mixture containing clove, thyme, and oregano essential oils, with the active principles </w:t>
      </w:r>
      <w:proofErr w:type="spellStart"/>
      <w:r w:rsidRPr="009F4519">
        <w:rPr>
          <w:rFonts w:ascii="Verdana" w:eastAsia="Times New Roman" w:hAnsi="Verdana" w:cs="Times New Roman"/>
          <w:color w:val="000000"/>
          <w:sz w:val="20"/>
          <w:szCs w:val="20"/>
        </w:rPr>
        <w:t>eugenol</w:t>
      </w:r>
      <w:proofErr w:type="spellEnd"/>
      <w:r w:rsidRPr="009F4519">
        <w:rPr>
          <w:rFonts w:ascii="Verdana" w:eastAsia="Times New Roman" w:hAnsi="Verdana" w:cs="Times New Roman"/>
          <w:color w:val="000000"/>
          <w:sz w:val="20"/>
          <w:szCs w:val="20"/>
        </w:rPr>
        <w:t xml:space="preserve"> and </w:t>
      </w:r>
      <w:proofErr w:type="spellStart"/>
      <w:r w:rsidRPr="009F4519">
        <w:rPr>
          <w:rFonts w:ascii="Verdana" w:eastAsia="Times New Roman" w:hAnsi="Verdana" w:cs="Times New Roman"/>
          <w:color w:val="000000"/>
          <w:sz w:val="20"/>
          <w:szCs w:val="20"/>
        </w:rPr>
        <w:t>carvacrol</w:t>
      </w:r>
      <w:proofErr w:type="spellEnd"/>
      <w:r w:rsidRPr="009F4519">
        <w:rPr>
          <w:rFonts w:ascii="Verdana" w:eastAsia="Times New Roman" w:hAnsi="Verdana" w:cs="Times New Roman"/>
          <w:color w:val="000000"/>
          <w:sz w:val="20"/>
          <w:szCs w:val="20"/>
        </w:rPr>
        <w:t xml:space="preserve"> in newly-weaned piglet diets increased apparent dry matter digestibility as compared with diets with or with no addition of antibiotic (</w:t>
      </w:r>
      <w:proofErr w:type="spellStart"/>
      <w:r w:rsidRPr="009F4519">
        <w:rPr>
          <w:rFonts w:ascii="Verdana" w:eastAsia="Times New Roman" w:hAnsi="Verdana" w:cs="Times New Roman"/>
          <w:color w:val="000000"/>
          <w:sz w:val="20"/>
          <w:szCs w:val="20"/>
        </w:rPr>
        <w:t>Oetting</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2006). </w:t>
      </w:r>
      <w:proofErr w:type="spellStart"/>
      <w:r w:rsidRPr="009F4519">
        <w:rPr>
          <w:rFonts w:ascii="Verdana" w:eastAsia="Times New Roman" w:hAnsi="Verdana" w:cs="Times New Roman"/>
          <w:color w:val="000000"/>
          <w:sz w:val="20"/>
          <w:szCs w:val="20"/>
        </w:rPr>
        <w:t>García</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(2007) observed that finisher broiler diets supplemented with a mixture of sage, thyme, and rosemary or with a commercial product containing capsaicin, </w:t>
      </w:r>
      <w:proofErr w:type="spellStart"/>
      <w:r w:rsidRPr="009F4519">
        <w:rPr>
          <w:rFonts w:ascii="Verdana" w:eastAsia="Times New Roman" w:hAnsi="Verdana" w:cs="Times New Roman"/>
          <w:color w:val="000000"/>
          <w:sz w:val="20"/>
          <w:szCs w:val="20"/>
        </w:rPr>
        <w:t>cinnamaldehyde</w:t>
      </w:r>
      <w:proofErr w:type="spellEnd"/>
      <w:r w:rsidRPr="009F4519">
        <w:rPr>
          <w:rFonts w:ascii="Verdana" w:eastAsia="Times New Roman" w:hAnsi="Verdana" w:cs="Times New Roman"/>
          <w:color w:val="000000"/>
          <w:sz w:val="20"/>
          <w:szCs w:val="20"/>
        </w:rPr>
        <w:t xml:space="preserve">, and </w:t>
      </w:r>
      <w:proofErr w:type="spellStart"/>
      <w:r w:rsidRPr="009F4519">
        <w:rPr>
          <w:rFonts w:ascii="Verdana" w:eastAsia="Times New Roman" w:hAnsi="Verdana" w:cs="Times New Roman"/>
          <w:color w:val="000000"/>
          <w:sz w:val="20"/>
          <w:szCs w:val="20"/>
        </w:rPr>
        <w:t>carvacrol</w:t>
      </w:r>
      <w:proofErr w:type="spellEnd"/>
      <w:r w:rsidRPr="009F4519">
        <w:rPr>
          <w:rFonts w:ascii="Verdana" w:eastAsia="Times New Roman" w:hAnsi="Verdana" w:cs="Times New Roman"/>
          <w:color w:val="000000"/>
          <w:sz w:val="20"/>
          <w:szCs w:val="20"/>
        </w:rPr>
        <w:t xml:space="preserve"> present similar </w:t>
      </w:r>
      <w:proofErr w:type="spellStart"/>
      <w:r w:rsidRPr="009F4519">
        <w:rPr>
          <w:rFonts w:ascii="Verdana" w:eastAsia="Times New Roman" w:hAnsi="Verdana" w:cs="Times New Roman"/>
          <w:color w:val="000000"/>
          <w:sz w:val="20"/>
          <w:szCs w:val="20"/>
        </w:rPr>
        <w:t>ileal</w:t>
      </w:r>
      <w:proofErr w:type="spellEnd"/>
      <w:r w:rsidRPr="009F4519">
        <w:rPr>
          <w:rFonts w:ascii="Verdana" w:eastAsia="Times New Roman" w:hAnsi="Verdana" w:cs="Times New Roman"/>
          <w:color w:val="000000"/>
          <w:sz w:val="20"/>
          <w:szCs w:val="20"/>
        </w:rPr>
        <w:t xml:space="preserve"> dry matter and protein </w:t>
      </w:r>
      <w:proofErr w:type="spellStart"/>
      <w:r w:rsidRPr="009F4519">
        <w:rPr>
          <w:rFonts w:ascii="Verdana" w:eastAsia="Times New Roman" w:hAnsi="Verdana" w:cs="Times New Roman"/>
          <w:color w:val="000000"/>
          <w:sz w:val="20"/>
          <w:szCs w:val="20"/>
        </w:rPr>
        <w:t>digestibilities</w:t>
      </w:r>
      <w:proofErr w:type="spellEnd"/>
      <w:r w:rsidRPr="009F4519">
        <w:rPr>
          <w:rFonts w:ascii="Verdana" w:eastAsia="Times New Roman" w:hAnsi="Verdana" w:cs="Times New Roman"/>
          <w:color w:val="000000"/>
          <w:sz w:val="20"/>
          <w:szCs w:val="20"/>
        </w:rPr>
        <w:t xml:space="preserve"> as the diet supplemented with antibiotic, and significantly higher than the control diet.</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When evaluating the same mixture of plant extracts in the grower and finisher broiler diets, Hernández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(2004) demonstrated that the grower diet presented better dry matter digestibility when the mixture containing sage, thyme, and rosemary plant extracts was added. As to crude protein digestibility, the diets containing antibiotic or a commercial product with capsaicin, </w:t>
      </w:r>
      <w:proofErr w:type="spellStart"/>
      <w:r w:rsidRPr="009F4519">
        <w:rPr>
          <w:rFonts w:ascii="Verdana" w:eastAsia="Times New Roman" w:hAnsi="Verdana" w:cs="Times New Roman"/>
          <w:color w:val="000000"/>
          <w:sz w:val="20"/>
          <w:szCs w:val="20"/>
        </w:rPr>
        <w:t>cinnamaldehyde</w:t>
      </w:r>
      <w:proofErr w:type="spellEnd"/>
      <w:r w:rsidRPr="009F4519">
        <w:rPr>
          <w:rFonts w:ascii="Verdana" w:eastAsia="Times New Roman" w:hAnsi="Verdana" w:cs="Times New Roman"/>
          <w:color w:val="000000"/>
          <w:sz w:val="20"/>
          <w:szCs w:val="20"/>
        </w:rPr>
        <w:t xml:space="preserve">, and </w:t>
      </w:r>
      <w:proofErr w:type="spellStart"/>
      <w:r w:rsidRPr="009F4519">
        <w:rPr>
          <w:rFonts w:ascii="Verdana" w:eastAsia="Times New Roman" w:hAnsi="Verdana" w:cs="Times New Roman"/>
          <w:color w:val="000000"/>
          <w:sz w:val="20"/>
          <w:szCs w:val="20"/>
        </w:rPr>
        <w:t>carvacrol</w:t>
      </w:r>
      <w:proofErr w:type="spellEnd"/>
      <w:r w:rsidRPr="009F4519">
        <w:rPr>
          <w:rFonts w:ascii="Verdana" w:eastAsia="Times New Roman" w:hAnsi="Verdana" w:cs="Times New Roman"/>
          <w:color w:val="000000"/>
          <w:sz w:val="20"/>
          <w:szCs w:val="20"/>
        </w:rPr>
        <w:t xml:space="preserve"> presented the best results, which were observed only during the finisher phase.</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Similar results to those obtained by Hernández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(2004) for crude protein digestibility was reported in a grower broiler diet with the addition of the same commercial product containing plant extracts with capsaicin, </w:t>
      </w:r>
      <w:proofErr w:type="spellStart"/>
      <w:r w:rsidRPr="009F4519">
        <w:rPr>
          <w:rFonts w:ascii="Verdana" w:eastAsia="Times New Roman" w:hAnsi="Verdana" w:cs="Times New Roman"/>
          <w:color w:val="000000"/>
          <w:sz w:val="20"/>
          <w:szCs w:val="20"/>
        </w:rPr>
        <w:t>cinnamaldehyde</w:t>
      </w:r>
      <w:proofErr w:type="spellEnd"/>
      <w:r w:rsidRPr="009F4519">
        <w:rPr>
          <w:rFonts w:ascii="Verdana" w:eastAsia="Times New Roman" w:hAnsi="Verdana" w:cs="Times New Roman"/>
          <w:color w:val="000000"/>
          <w:sz w:val="20"/>
          <w:szCs w:val="20"/>
        </w:rPr>
        <w:t xml:space="preserve">, and </w:t>
      </w:r>
      <w:proofErr w:type="spellStart"/>
      <w:r w:rsidRPr="009F4519">
        <w:rPr>
          <w:rFonts w:ascii="Verdana" w:eastAsia="Times New Roman" w:hAnsi="Verdana" w:cs="Times New Roman"/>
          <w:color w:val="000000"/>
          <w:sz w:val="20"/>
          <w:szCs w:val="20"/>
        </w:rPr>
        <w:t>carvacrol</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Rostagno</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2001). The improvement in amino acid digestibility may be related to capsaicin, the active </w:t>
      </w:r>
      <w:r w:rsidRPr="009F4519">
        <w:rPr>
          <w:rFonts w:ascii="Verdana" w:eastAsia="Times New Roman" w:hAnsi="Verdana" w:cs="Times New Roman"/>
          <w:color w:val="000000"/>
          <w:sz w:val="20"/>
          <w:szCs w:val="20"/>
        </w:rPr>
        <w:lastRenderedPageBreak/>
        <w:t xml:space="preserve">principle of the plant extract used in the experiment. According to </w:t>
      </w:r>
      <w:proofErr w:type="spellStart"/>
      <w:r w:rsidRPr="009F4519">
        <w:rPr>
          <w:rFonts w:ascii="Verdana" w:eastAsia="Times New Roman" w:hAnsi="Verdana" w:cs="Times New Roman"/>
          <w:color w:val="000000"/>
          <w:sz w:val="20"/>
          <w:szCs w:val="20"/>
        </w:rPr>
        <w:t>Platel</w:t>
      </w:r>
      <w:proofErr w:type="spellEnd"/>
      <w:r w:rsidRPr="009F4519">
        <w:rPr>
          <w:rFonts w:ascii="Verdana" w:eastAsia="Times New Roman" w:hAnsi="Verdana" w:cs="Times New Roman"/>
          <w:color w:val="000000"/>
          <w:sz w:val="20"/>
          <w:szCs w:val="20"/>
        </w:rPr>
        <w:t xml:space="preserve"> &amp; </w:t>
      </w:r>
      <w:proofErr w:type="spellStart"/>
      <w:r w:rsidRPr="009F4519">
        <w:rPr>
          <w:rFonts w:ascii="Verdana" w:eastAsia="Times New Roman" w:hAnsi="Verdana" w:cs="Times New Roman"/>
          <w:color w:val="000000"/>
          <w:sz w:val="20"/>
          <w:szCs w:val="20"/>
        </w:rPr>
        <w:t>Srinivasan</w:t>
      </w:r>
      <w:proofErr w:type="spellEnd"/>
      <w:r w:rsidRPr="009F4519">
        <w:rPr>
          <w:rFonts w:ascii="Verdana" w:eastAsia="Times New Roman" w:hAnsi="Verdana" w:cs="Times New Roman"/>
          <w:color w:val="000000"/>
          <w:sz w:val="20"/>
          <w:szCs w:val="20"/>
        </w:rPr>
        <w:t xml:space="preserve"> (1996), capsaicin stimulates the action of proteases, particularly of trypsin and </w:t>
      </w:r>
      <w:proofErr w:type="spellStart"/>
      <w:r w:rsidRPr="009F4519">
        <w:rPr>
          <w:rFonts w:ascii="Verdana" w:eastAsia="Times New Roman" w:hAnsi="Verdana" w:cs="Times New Roman"/>
          <w:color w:val="000000"/>
          <w:sz w:val="20"/>
          <w:szCs w:val="20"/>
        </w:rPr>
        <w:t>chemotrypsin</w:t>
      </w:r>
      <w:proofErr w:type="spellEnd"/>
      <w:r w:rsidRPr="009F4519">
        <w:rPr>
          <w:rFonts w:ascii="Verdana" w:eastAsia="Times New Roman" w:hAnsi="Verdana" w:cs="Times New Roman"/>
          <w:color w:val="000000"/>
          <w:sz w:val="20"/>
          <w:szCs w:val="20"/>
        </w:rPr>
        <w:t>, in laboratory animals.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Plant extracts as performance enhancers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As a function of plant extract properties and potential, several products are being tested as animal performance enhancers when added to feeds. The use of individual plant extracts to replace antibiotic performance enhancers was evaluated in studies conducted with broilers by </w:t>
      </w:r>
      <w:proofErr w:type="spellStart"/>
      <w:r w:rsidRPr="009F4519">
        <w:rPr>
          <w:rFonts w:ascii="Verdana" w:eastAsia="Times New Roman" w:hAnsi="Verdana" w:cs="Times New Roman"/>
          <w:color w:val="000000"/>
          <w:sz w:val="20"/>
          <w:szCs w:val="20"/>
        </w:rPr>
        <w:t>Barreto</w:t>
      </w:r>
      <w:proofErr w:type="spellEnd"/>
      <w:r w:rsidRPr="009F4519">
        <w:rPr>
          <w:rFonts w:ascii="Verdana" w:eastAsia="Times New Roman" w:hAnsi="Verdana" w:cs="Times New Roman"/>
          <w:color w:val="000000"/>
          <w:sz w:val="20"/>
          <w:szCs w:val="20"/>
        </w:rPr>
        <w:t xml:space="preserve"> (2007) and with newly-weaned piglets by Costa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(2007). Broiler performance was not statistically different when the control treatment (with no addition of performance enhancers) was compared to the treatments with antibiotics or with plant extracts. However, when clove and oregano extracts were included in piglet diets, they promoted similar performance as to that obtained with the use of antibiotics.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Although the active principles are responsible for the main effect on the animal, research studies show the presence of a synergistic effect among plant primary and secondary components. The secondary components would enhance the effects of the primary components (</w:t>
      </w:r>
      <w:proofErr w:type="spellStart"/>
      <w:r w:rsidRPr="009F4519">
        <w:rPr>
          <w:rFonts w:ascii="Verdana" w:eastAsia="Times New Roman" w:hAnsi="Verdana" w:cs="Times New Roman"/>
          <w:color w:val="000000"/>
          <w:sz w:val="20"/>
          <w:szCs w:val="20"/>
        </w:rPr>
        <w:t>Kamel</w:t>
      </w:r>
      <w:proofErr w:type="spellEnd"/>
      <w:r w:rsidRPr="009F4519">
        <w:rPr>
          <w:rFonts w:ascii="Verdana" w:eastAsia="Times New Roman" w:hAnsi="Verdana" w:cs="Times New Roman"/>
          <w:color w:val="000000"/>
          <w:sz w:val="20"/>
          <w:szCs w:val="20"/>
        </w:rPr>
        <w:t>, 2000).</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Some researchers believe that the administration of combinations of essential oils derived from different plants in animal diets promote better performance results (</w:t>
      </w:r>
      <w:proofErr w:type="spellStart"/>
      <w:r w:rsidRPr="009F4519">
        <w:rPr>
          <w:rFonts w:ascii="Verdana" w:eastAsia="Times New Roman" w:hAnsi="Verdana" w:cs="Times New Roman"/>
          <w:color w:val="000000"/>
          <w:sz w:val="20"/>
          <w:szCs w:val="20"/>
        </w:rPr>
        <w:t>Langhout</w:t>
      </w:r>
      <w:proofErr w:type="spellEnd"/>
      <w:r w:rsidRPr="009F4519">
        <w:rPr>
          <w:rFonts w:ascii="Verdana" w:eastAsia="Times New Roman" w:hAnsi="Verdana" w:cs="Times New Roman"/>
          <w:color w:val="000000"/>
          <w:sz w:val="20"/>
          <w:szCs w:val="20"/>
        </w:rPr>
        <w:t>, 2000). The synergistic effect of essential oil components was observed </w:t>
      </w:r>
      <w:r w:rsidRPr="009F4519">
        <w:rPr>
          <w:rFonts w:ascii="Verdana" w:eastAsia="Times New Roman" w:hAnsi="Verdana" w:cs="Times New Roman"/>
          <w:i/>
          <w:iCs/>
          <w:color w:val="000000"/>
          <w:sz w:val="20"/>
          <w:szCs w:val="20"/>
        </w:rPr>
        <w:t>in vitro</w:t>
      </w:r>
      <w:r w:rsidRPr="009F4519">
        <w:rPr>
          <w:rFonts w:ascii="Verdana" w:eastAsia="Times New Roman" w:hAnsi="Verdana" w:cs="Times New Roman"/>
          <w:color w:val="000000"/>
          <w:sz w:val="20"/>
          <w:szCs w:val="20"/>
        </w:rPr>
        <w:t xml:space="preserve"> in a mixture of </w:t>
      </w:r>
      <w:proofErr w:type="spellStart"/>
      <w:r w:rsidRPr="009F4519">
        <w:rPr>
          <w:rFonts w:ascii="Verdana" w:eastAsia="Times New Roman" w:hAnsi="Verdana" w:cs="Times New Roman"/>
          <w:color w:val="000000"/>
          <w:sz w:val="20"/>
          <w:szCs w:val="20"/>
        </w:rPr>
        <w:t>eugenol</w:t>
      </w:r>
      <w:proofErr w:type="spellEnd"/>
      <w:r w:rsidRPr="009F4519">
        <w:rPr>
          <w:rFonts w:ascii="Verdana" w:eastAsia="Times New Roman" w:hAnsi="Verdana" w:cs="Times New Roman"/>
          <w:color w:val="000000"/>
          <w:sz w:val="20"/>
          <w:szCs w:val="20"/>
        </w:rPr>
        <w:t xml:space="preserve"> and </w:t>
      </w:r>
      <w:proofErr w:type="spellStart"/>
      <w:r w:rsidRPr="009F4519">
        <w:rPr>
          <w:rFonts w:ascii="Verdana" w:eastAsia="Times New Roman" w:hAnsi="Verdana" w:cs="Times New Roman"/>
          <w:color w:val="000000"/>
          <w:sz w:val="20"/>
          <w:szCs w:val="20"/>
        </w:rPr>
        <w:t>cinnamaldehyde</w:t>
      </w:r>
      <w:proofErr w:type="spellEnd"/>
      <w:r w:rsidRPr="009F4519">
        <w:rPr>
          <w:rFonts w:ascii="Verdana" w:eastAsia="Times New Roman" w:hAnsi="Verdana" w:cs="Times New Roman"/>
          <w:color w:val="000000"/>
          <w:sz w:val="20"/>
          <w:szCs w:val="20"/>
        </w:rPr>
        <w:t>. Differently from the results observed when these two compounds were individually added, their mixture was able to completely inhibit the growth of four bacteria for a period longer than 30 days (</w:t>
      </w:r>
      <w:proofErr w:type="spellStart"/>
      <w:r w:rsidRPr="009F4519">
        <w:rPr>
          <w:rFonts w:ascii="Verdana" w:eastAsia="Times New Roman" w:hAnsi="Verdana" w:cs="Times New Roman"/>
          <w:color w:val="000000"/>
          <w:sz w:val="20"/>
          <w:szCs w:val="20"/>
        </w:rPr>
        <w:t>Moleyar</w:t>
      </w:r>
      <w:proofErr w:type="spellEnd"/>
      <w:r w:rsidRPr="009F4519">
        <w:rPr>
          <w:rFonts w:ascii="Verdana" w:eastAsia="Times New Roman" w:hAnsi="Verdana" w:cs="Times New Roman"/>
          <w:color w:val="000000"/>
          <w:sz w:val="20"/>
          <w:szCs w:val="20"/>
        </w:rPr>
        <w:t xml:space="preserve"> &amp; </w:t>
      </w:r>
      <w:proofErr w:type="spellStart"/>
      <w:r w:rsidRPr="009F4519">
        <w:rPr>
          <w:rFonts w:ascii="Verdana" w:eastAsia="Times New Roman" w:hAnsi="Verdana" w:cs="Times New Roman"/>
          <w:color w:val="000000"/>
          <w:sz w:val="20"/>
          <w:szCs w:val="20"/>
        </w:rPr>
        <w:t>Narasimham</w:t>
      </w:r>
      <w:proofErr w:type="spellEnd"/>
      <w:r w:rsidRPr="009F4519">
        <w:rPr>
          <w:rFonts w:ascii="Verdana" w:eastAsia="Times New Roman" w:hAnsi="Verdana" w:cs="Times New Roman"/>
          <w:color w:val="000000"/>
          <w:sz w:val="20"/>
          <w:szCs w:val="20"/>
        </w:rPr>
        <w:t>, 1992).</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Studies carried out with broilers seem to confirm the </w:t>
      </w:r>
      <w:r w:rsidRPr="009F4519">
        <w:rPr>
          <w:rFonts w:ascii="Verdana" w:eastAsia="Times New Roman" w:hAnsi="Verdana" w:cs="Times New Roman"/>
          <w:i/>
          <w:iCs/>
          <w:color w:val="000000"/>
          <w:sz w:val="20"/>
          <w:szCs w:val="20"/>
        </w:rPr>
        <w:t>in vitro</w:t>
      </w:r>
      <w:r w:rsidRPr="009F4519">
        <w:rPr>
          <w:rFonts w:ascii="Verdana" w:eastAsia="Times New Roman" w:hAnsi="Verdana" w:cs="Times New Roman"/>
          <w:color w:val="000000"/>
          <w:sz w:val="20"/>
          <w:szCs w:val="20"/>
        </w:rPr>
        <w:t xml:space="preserve"> findings. In a trial reviewed by </w:t>
      </w:r>
      <w:proofErr w:type="spellStart"/>
      <w:r w:rsidRPr="009F4519">
        <w:rPr>
          <w:rFonts w:ascii="Verdana" w:eastAsia="Times New Roman" w:hAnsi="Verdana" w:cs="Times New Roman"/>
          <w:color w:val="000000"/>
          <w:sz w:val="20"/>
          <w:szCs w:val="20"/>
        </w:rPr>
        <w:t>Losa</w:t>
      </w:r>
      <w:proofErr w:type="spellEnd"/>
      <w:r w:rsidRPr="009F4519">
        <w:rPr>
          <w:rFonts w:ascii="Verdana" w:eastAsia="Times New Roman" w:hAnsi="Verdana" w:cs="Times New Roman"/>
          <w:color w:val="000000"/>
          <w:sz w:val="20"/>
          <w:szCs w:val="20"/>
        </w:rPr>
        <w:t xml:space="preserve"> (2001), it was observed that the inclusion of a mixture of plant extracts reduced in 70% the number of broilers infected with </w:t>
      </w:r>
      <w:r w:rsidRPr="009F4519">
        <w:rPr>
          <w:rFonts w:ascii="Verdana" w:eastAsia="Times New Roman" w:hAnsi="Verdana" w:cs="Times New Roman"/>
          <w:i/>
          <w:iCs/>
          <w:color w:val="000000"/>
          <w:sz w:val="20"/>
          <w:szCs w:val="20"/>
        </w:rPr>
        <w:t xml:space="preserve">Clostridium </w:t>
      </w:r>
      <w:proofErr w:type="spellStart"/>
      <w:r w:rsidRPr="009F4519">
        <w:rPr>
          <w:rFonts w:ascii="Verdana" w:eastAsia="Times New Roman" w:hAnsi="Verdana" w:cs="Times New Roman"/>
          <w:i/>
          <w:iCs/>
          <w:color w:val="000000"/>
          <w:sz w:val="20"/>
          <w:szCs w:val="20"/>
        </w:rPr>
        <w:t>perfringens</w:t>
      </w:r>
      <w:proofErr w:type="spellEnd"/>
      <w:r w:rsidRPr="009F4519">
        <w:rPr>
          <w:rFonts w:ascii="Verdana" w:eastAsia="Times New Roman" w:hAnsi="Verdana" w:cs="Times New Roman"/>
          <w:color w:val="000000"/>
          <w:sz w:val="20"/>
          <w:szCs w:val="20"/>
        </w:rPr>
        <w:t>, improving their performance as compared to the control treatment with zinc bacitracin.</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Other results report significant improvement of feed conversion ratio, weight gain, and carcass yield when broilers were fed a diet containing 48 ppm of a combination of oregano, laurel, sage, fennel, </w:t>
      </w:r>
      <w:proofErr w:type="spellStart"/>
      <w:r w:rsidRPr="009F4519">
        <w:rPr>
          <w:rFonts w:ascii="Verdana" w:eastAsia="Times New Roman" w:hAnsi="Verdana" w:cs="Times New Roman"/>
          <w:color w:val="000000"/>
          <w:sz w:val="20"/>
          <w:szCs w:val="20"/>
        </w:rPr>
        <w:t>Myrtus</w:t>
      </w:r>
      <w:proofErr w:type="spellEnd"/>
      <w:r w:rsidRPr="009F4519">
        <w:rPr>
          <w:rFonts w:ascii="Verdana" w:eastAsia="Times New Roman" w:hAnsi="Verdana" w:cs="Times New Roman"/>
          <w:color w:val="000000"/>
          <w:sz w:val="20"/>
          <w:szCs w:val="20"/>
        </w:rPr>
        <w:t xml:space="preserve">, and citrus as compared to birds fed a control diet or one containing 10 ppm </w:t>
      </w:r>
      <w:proofErr w:type="spellStart"/>
      <w:r w:rsidRPr="009F4519">
        <w:rPr>
          <w:rFonts w:ascii="Verdana" w:eastAsia="Times New Roman" w:hAnsi="Verdana" w:cs="Times New Roman"/>
          <w:color w:val="000000"/>
          <w:sz w:val="20"/>
          <w:szCs w:val="20"/>
        </w:rPr>
        <w:t>avilamycin</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Alçiçek</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2003). Studies carried out with plant extract mixtures containing capsaicin, </w:t>
      </w:r>
      <w:proofErr w:type="spellStart"/>
      <w:r w:rsidRPr="009F4519">
        <w:rPr>
          <w:rFonts w:ascii="Verdana" w:eastAsia="Times New Roman" w:hAnsi="Verdana" w:cs="Times New Roman"/>
          <w:color w:val="000000"/>
          <w:sz w:val="20"/>
          <w:szCs w:val="20"/>
        </w:rPr>
        <w:t>cinnamaldehyde</w:t>
      </w:r>
      <w:proofErr w:type="spellEnd"/>
      <w:r w:rsidRPr="009F4519">
        <w:rPr>
          <w:rFonts w:ascii="Verdana" w:eastAsia="Times New Roman" w:hAnsi="Verdana" w:cs="Times New Roman"/>
          <w:color w:val="000000"/>
          <w:sz w:val="20"/>
          <w:szCs w:val="20"/>
        </w:rPr>
        <w:t xml:space="preserve">, and </w:t>
      </w:r>
      <w:proofErr w:type="spellStart"/>
      <w:r w:rsidRPr="009F4519">
        <w:rPr>
          <w:rFonts w:ascii="Verdana" w:eastAsia="Times New Roman" w:hAnsi="Verdana" w:cs="Times New Roman"/>
          <w:color w:val="000000"/>
          <w:sz w:val="20"/>
          <w:szCs w:val="20"/>
        </w:rPr>
        <w:t>carvacrol</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Rostagno</w:t>
      </w:r>
      <w:proofErr w:type="spellEnd"/>
      <w:r w:rsidRPr="009F4519">
        <w:rPr>
          <w:rFonts w:ascii="Verdana" w:eastAsia="Times New Roman" w:hAnsi="Verdana" w:cs="Times New Roman"/>
          <w:color w:val="000000"/>
          <w:sz w:val="20"/>
          <w:szCs w:val="20"/>
        </w:rPr>
        <w:t>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2001) or 100 ppm oregano, cinnamon, thyme, and chili pepper essential oils (Zhang </w:t>
      </w:r>
      <w:r w:rsidRPr="009F4519">
        <w:rPr>
          <w:rFonts w:ascii="Verdana" w:eastAsia="Times New Roman" w:hAnsi="Verdana" w:cs="Times New Roman"/>
          <w:i/>
          <w:iCs/>
          <w:color w:val="000000"/>
          <w:sz w:val="20"/>
          <w:szCs w:val="20"/>
        </w:rPr>
        <w:t>et al.</w:t>
      </w:r>
      <w:r w:rsidRPr="009F4519">
        <w:rPr>
          <w:rFonts w:ascii="Verdana" w:eastAsia="Times New Roman" w:hAnsi="Verdana" w:cs="Times New Roman"/>
          <w:color w:val="000000"/>
          <w:sz w:val="20"/>
          <w:szCs w:val="20"/>
        </w:rPr>
        <w:t xml:space="preserve">, 2005) in substitution of </w:t>
      </w:r>
      <w:proofErr w:type="spellStart"/>
      <w:r w:rsidRPr="009F4519">
        <w:rPr>
          <w:rFonts w:ascii="Verdana" w:eastAsia="Times New Roman" w:hAnsi="Verdana" w:cs="Times New Roman"/>
          <w:color w:val="000000"/>
          <w:sz w:val="20"/>
          <w:szCs w:val="20"/>
        </w:rPr>
        <w:t>a</w:t>
      </w:r>
      <w:proofErr w:type="spellEnd"/>
      <w:r w:rsidRPr="009F4519">
        <w:rPr>
          <w:rFonts w:ascii="Verdana" w:eastAsia="Times New Roman" w:hAnsi="Verdana" w:cs="Times New Roman"/>
          <w:color w:val="000000"/>
          <w:sz w:val="20"/>
          <w:szCs w:val="20"/>
        </w:rPr>
        <w:t xml:space="preserve"> antibiotic performance enhancer showed similar feed conversion ratio results as compared with the diet containing antibiotics.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Those studies show that plant extracts and their active principles may be used as an alternative to the use of antibiotic performance enhancers in animal nutrition. However, further studies on the effects of those compounds, their combinations, and dietary inclusion levels are needed to allow the animal industry to safely adopt them and to obtain the best cost/benefit in animal production.</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b/>
          <w:bCs/>
          <w:color w:val="000000"/>
          <w:sz w:val="20"/>
          <w:szCs w:val="20"/>
        </w:rPr>
        <w:t>REFERENCES</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gramStart"/>
      <w:r w:rsidRPr="009F4519">
        <w:rPr>
          <w:rFonts w:ascii="Verdana" w:eastAsia="Times New Roman" w:hAnsi="Verdana" w:cs="Times New Roman"/>
          <w:color w:val="000000"/>
          <w:sz w:val="20"/>
          <w:szCs w:val="20"/>
        </w:rPr>
        <w:lastRenderedPageBreak/>
        <w:t>Agricultural Research Service.</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Duke' s</w:t>
      </w:r>
      <w:proofErr w:type="gramEnd"/>
      <w:r w:rsidRPr="009F4519">
        <w:rPr>
          <w:rFonts w:ascii="Verdana" w:eastAsia="Times New Roman" w:hAnsi="Verdana" w:cs="Times New Roman"/>
          <w:color w:val="000000"/>
          <w:sz w:val="20"/>
          <w:szCs w:val="20"/>
        </w:rPr>
        <w:t xml:space="preserve"> phytochemical and </w:t>
      </w:r>
      <w:proofErr w:type="spellStart"/>
      <w:r w:rsidRPr="009F4519">
        <w:rPr>
          <w:rFonts w:ascii="Verdana" w:eastAsia="Times New Roman" w:hAnsi="Verdana" w:cs="Times New Roman"/>
          <w:color w:val="000000"/>
          <w:sz w:val="20"/>
          <w:szCs w:val="20"/>
        </w:rPr>
        <w:t>ethnobotanical</w:t>
      </w:r>
      <w:proofErr w:type="spellEnd"/>
      <w:r w:rsidRPr="009F4519">
        <w:rPr>
          <w:rFonts w:ascii="Verdana" w:eastAsia="Times New Roman" w:hAnsi="Verdana" w:cs="Times New Roman"/>
          <w:color w:val="000000"/>
          <w:sz w:val="20"/>
          <w:szCs w:val="20"/>
        </w:rPr>
        <w:t xml:space="preserve"> databases [cited 2006 </w:t>
      </w:r>
      <w:proofErr w:type="spellStart"/>
      <w:r w:rsidRPr="009F4519">
        <w:rPr>
          <w:rFonts w:ascii="Verdana" w:eastAsia="Times New Roman" w:hAnsi="Verdana" w:cs="Times New Roman"/>
          <w:color w:val="000000"/>
          <w:sz w:val="20"/>
          <w:szCs w:val="20"/>
        </w:rPr>
        <w:t>abr</w:t>
      </w:r>
      <w:proofErr w:type="spellEnd"/>
      <w:r w:rsidRPr="009F4519">
        <w:rPr>
          <w:rFonts w:ascii="Verdana" w:eastAsia="Times New Roman" w:hAnsi="Verdana" w:cs="Times New Roman"/>
          <w:color w:val="000000"/>
          <w:sz w:val="20"/>
          <w:szCs w:val="20"/>
        </w:rPr>
        <w:t>]. Available from: </w:t>
      </w:r>
      <w:hyperlink r:id="rId47" w:tgtFrame="_blank" w:history="1">
        <w:r w:rsidRPr="009F4519">
          <w:rPr>
            <w:rFonts w:ascii="Verdana" w:eastAsia="Times New Roman" w:hAnsi="Verdana" w:cs="Times New Roman"/>
            <w:color w:val="0000FF"/>
            <w:sz w:val="20"/>
            <w:szCs w:val="20"/>
            <w:u w:val="single"/>
          </w:rPr>
          <w:t>http://www.ars-grin.gov/duke/</w:t>
        </w:r>
      </w:hyperlink>
      <w:r w:rsidRPr="009F4519">
        <w:rPr>
          <w:rFonts w:ascii="Verdana" w:eastAsia="Times New Roman" w:hAnsi="Verdana" w:cs="Times New Roman"/>
          <w:color w:val="000000"/>
          <w:sz w:val="20"/>
          <w:szCs w:val="20"/>
        </w:rPr>
        <w:t>.</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Alçiçek</w:t>
      </w:r>
      <w:proofErr w:type="spellEnd"/>
      <w:r w:rsidRPr="009F4519">
        <w:rPr>
          <w:rFonts w:ascii="Verdana" w:eastAsia="Times New Roman" w:hAnsi="Verdana" w:cs="Times New Roman"/>
          <w:color w:val="000000"/>
          <w:sz w:val="20"/>
          <w:szCs w:val="20"/>
        </w:rPr>
        <w:t xml:space="preserve"> A, </w:t>
      </w:r>
      <w:proofErr w:type="spellStart"/>
      <w:r w:rsidRPr="009F4519">
        <w:rPr>
          <w:rFonts w:ascii="Verdana" w:eastAsia="Times New Roman" w:hAnsi="Verdana" w:cs="Times New Roman"/>
          <w:color w:val="000000"/>
          <w:sz w:val="20"/>
          <w:szCs w:val="20"/>
        </w:rPr>
        <w:t>Bozkurt</w:t>
      </w:r>
      <w:proofErr w:type="spellEnd"/>
      <w:r w:rsidRPr="009F4519">
        <w:rPr>
          <w:rFonts w:ascii="Verdana" w:eastAsia="Times New Roman" w:hAnsi="Verdana" w:cs="Times New Roman"/>
          <w:color w:val="000000"/>
          <w:sz w:val="20"/>
          <w:szCs w:val="20"/>
        </w:rPr>
        <w:t xml:space="preserve"> M, </w:t>
      </w:r>
      <w:proofErr w:type="spellStart"/>
      <w:r w:rsidRPr="009F4519">
        <w:rPr>
          <w:rFonts w:ascii="Verdana" w:eastAsia="Times New Roman" w:hAnsi="Verdana" w:cs="Times New Roman"/>
          <w:color w:val="000000"/>
          <w:sz w:val="20"/>
          <w:szCs w:val="20"/>
        </w:rPr>
        <w:t>Çabuk</w:t>
      </w:r>
      <w:proofErr w:type="spellEnd"/>
      <w:r w:rsidRPr="009F4519">
        <w:rPr>
          <w:rFonts w:ascii="Verdana" w:eastAsia="Times New Roman" w:hAnsi="Verdana" w:cs="Times New Roman"/>
          <w:color w:val="000000"/>
          <w:sz w:val="20"/>
          <w:szCs w:val="20"/>
        </w:rPr>
        <w:t xml:space="preserve"> M. The effect of an essential oil combination derived from selected herbs growing wild in Turkey on broiler performance. South African Journal of Animal Science 2003; 33(2):89-94.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proofErr w:type="gramStart"/>
      <w:r w:rsidRPr="009F4519">
        <w:rPr>
          <w:rFonts w:ascii="Verdana" w:eastAsia="Times New Roman" w:hAnsi="Verdana" w:cs="Times New Roman"/>
          <w:color w:val="000000"/>
          <w:sz w:val="20"/>
          <w:szCs w:val="20"/>
        </w:rPr>
        <w:t>Associação</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Brasileira</w:t>
      </w:r>
      <w:proofErr w:type="spellEnd"/>
      <w:r w:rsidRPr="009F4519">
        <w:rPr>
          <w:rFonts w:ascii="Verdana" w:eastAsia="Times New Roman" w:hAnsi="Verdana" w:cs="Times New Roman"/>
          <w:color w:val="000000"/>
          <w:sz w:val="20"/>
          <w:szCs w:val="20"/>
        </w:rPr>
        <w:t xml:space="preserve"> dos </w:t>
      </w:r>
      <w:proofErr w:type="spellStart"/>
      <w:r w:rsidRPr="009F4519">
        <w:rPr>
          <w:rFonts w:ascii="Verdana" w:eastAsia="Times New Roman" w:hAnsi="Verdana" w:cs="Times New Roman"/>
          <w:color w:val="000000"/>
          <w:sz w:val="20"/>
          <w:szCs w:val="20"/>
        </w:rPr>
        <w:t>Produtores</w:t>
      </w:r>
      <w:proofErr w:type="spellEnd"/>
      <w:r w:rsidRPr="009F4519">
        <w:rPr>
          <w:rFonts w:ascii="Verdana" w:eastAsia="Times New Roman" w:hAnsi="Verdana" w:cs="Times New Roman"/>
          <w:color w:val="000000"/>
          <w:sz w:val="20"/>
          <w:szCs w:val="20"/>
        </w:rPr>
        <w:t xml:space="preserve"> e </w:t>
      </w:r>
      <w:proofErr w:type="spellStart"/>
      <w:r w:rsidRPr="009F4519">
        <w:rPr>
          <w:rFonts w:ascii="Verdana" w:eastAsia="Times New Roman" w:hAnsi="Verdana" w:cs="Times New Roman"/>
          <w:color w:val="000000"/>
          <w:sz w:val="20"/>
          <w:szCs w:val="20"/>
        </w:rPr>
        <w:t>Exportadores</w:t>
      </w:r>
      <w:proofErr w:type="spellEnd"/>
      <w:r w:rsidRPr="009F4519">
        <w:rPr>
          <w:rFonts w:ascii="Verdana" w:eastAsia="Times New Roman" w:hAnsi="Verdana" w:cs="Times New Roman"/>
          <w:color w:val="000000"/>
          <w:sz w:val="20"/>
          <w:szCs w:val="20"/>
        </w:rPr>
        <w:t xml:space="preserve"> de Carne de </w:t>
      </w:r>
      <w:proofErr w:type="spellStart"/>
      <w:r w:rsidRPr="009F4519">
        <w:rPr>
          <w:rFonts w:ascii="Verdana" w:eastAsia="Times New Roman" w:hAnsi="Verdana" w:cs="Times New Roman"/>
          <w:color w:val="000000"/>
          <w:sz w:val="20"/>
          <w:szCs w:val="20"/>
        </w:rPr>
        <w:t>Frango</w:t>
      </w:r>
      <w:proofErr w:type="spellEnd"/>
      <w:r w:rsidRPr="009F4519">
        <w:rPr>
          <w:rFonts w:ascii="Verdana" w:eastAsia="Times New Roman" w:hAnsi="Verdana" w:cs="Times New Roman"/>
          <w:color w:val="000000"/>
          <w:sz w:val="20"/>
          <w:szCs w:val="20"/>
        </w:rPr>
        <w:t>.</w:t>
      </w:r>
      <w:proofErr w:type="gram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Estatísticas</w:t>
      </w:r>
      <w:proofErr w:type="spellEnd"/>
      <w:r w:rsidRPr="009F4519">
        <w:rPr>
          <w:rFonts w:ascii="Verdana" w:eastAsia="Times New Roman" w:hAnsi="Verdana" w:cs="Times New Roman"/>
          <w:color w:val="000000"/>
          <w:sz w:val="20"/>
          <w:szCs w:val="20"/>
        </w:rPr>
        <w:t xml:space="preserve"> [cited 2008 mar]. Available from: </w:t>
      </w:r>
      <w:hyperlink r:id="rId48" w:tgtFrame="_blank" w:history="1">
        <w:r w:rsidRPr="009F4519">
          <w:rPr>
            <w:rFonts w:ascii="Verdana" w:eastAsia="Times New Roman" w:hAnsi="Verdana" w:cs="Times New Roman"/>
            <w:color w:val="0000FF"/>
            <w:sz w:val="20"/>
            <w:szCs w:val="20"/>
            <w:u w:val="single"/>
          </w:rPr>
          <w:t>www.abef.com.br</w:t>
        </w:r>
      </w:hyperlink>
      <w:r w:rsidRPr="009F4519">
        <w:rPr>
          <w:rFonts w:ascii="Verdana" w:eastAsia="Times New Roman" w:hAnsi="Verdana" w:cs="Times New Roman"/>
          <w:color w:val="000000"/>
          <w:sz w:val="20"/>
          <w:szCs w:val="20"/>
        </w:rPr>
        <w:t>.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Andrade AN. </w:t>
      </w:r>
      <w:proofErr w:type="spellStart"/>
      <w:r w:rsidRPr="009F4519">
        <w:rPr>
          <w:rFonts w:ascii="Verdana" w:eastAsia="Times New Roman" w:hAnsi="Verdana" w:cs="Times New Roman"/>
          <w:color w:val="000000"/>
          <w:sz w:val="20"/>
          <w:szCs w:val="20"/>
        </w:rPr>
        <w:t>Mitos</w:t>
      </w:r>
      <w:proofErr w:type="spellEnd"/>
      <w:r w:rsidRPr="009F4519">
        <w:rPr>
          <w:rFonts w:ascii="Verdana" w:eastAsia="Times New Roman" w:hAnsi="Verdana" w:cs="Times New Roman"/>
          <w:color w:val="000000"/>
          <w:sz w:val="20"/>
          <w:szCs w:val="20"/>
        </w:rPr>
        <w:t xml:space="preserve"> e </w:t>
      </w:r>
      <w:proofErr w:type="spellStart"/>
      <w:r w:rsidRPr="009F4519">
        <w:rPr>
          <w:rFonts w:ascii="Verdana" w:eastAsia="Times New Roman" w:hAnsi="Verdana" w:cs="Times New Roman"/>
          <w:color w:val="000000"/>
          <w:sz w:val="20"/>
          <w:szCs w:val="20"/>
        </w:rPr>
        <w:t>verdades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sobre</w:t>
      </w:r>
      <w:proofErr w:type="spellEnd"/>
      <w:r w:rsidRPr="009F4519">
        <w:rPr>
          <w:rFonts w:ascii="Verdana" w:eastAsia="Times New Roman" w:hAnsi="Verdana" w:cs="Times New Roman"/>
          <w:color w:val="000000"/>
          <w:sz w:val="20"/>
          <w:szCs w:val="20"/>
        </w:rPr>
        <w:t xml:space="preserve"> o </w:t>
      </w:r>
      <w:proofErr w:type="spellStart"/>
      <w:proofErr w:type="gramStart"/>
      <w:r w:rsidRPr="009F4519">
        <w:rPr>
          <w:rFonts w:ascii="Verdana" w:eastAsia="Times New Roman" w:hAnsi="Verdana" w:cs="Times New Roman"/>
          <w:color w:val="000000"/>
          <w:sz w:val="20"/>
          <w:szCs w:val="20"/>
        </w:rPr>
        <w:t>uso</w:t>
      </w:r>
      <w:proofErr w:type="spellEnd"/>
      <w:proofErr w:type="gram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antibióticos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nas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rações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Informativo</w:t>
      </w:r>
      <w:proofErr w:type="spellEnd"/>
      <w:r w:rsidRPr="009F4519">
        <w:rPr>
          <w:rFonts w:ascii="Verdana" w:eastAsia="Times New Roman" w:hAnsi="Verdana" w:cs="Times New Roman"/>
          <w:color w:val="000000"/>
          <w:sz w:val="20"/>
          <w:szCs w:val="20"/>
        </w:rPr>
        <w:t xml:space="preserve"> do </w:t>
      </w:r>
      <w:proofErr w:type="spellStart"/>
      <w:r w:rsidRPr="009F4519">
        <w:rPr>
          <w:rFonts w:ascii="Verdana" w:eastAsia="Times New Roman" w:hAnsi="Verdana" w:cs="Times New Roman"/>
          <w:color w:val="000000"/>
          <w:sz w:val="20"/>
          <w:szCs w:val="20"/>
        </w:rPr>
        <w:t>Conselho</w:t>
      </w:r>
      <w:proofErr w:type="spellEnd"/>
      <w:r w:rsidRPr="009F4519">
        <w:rPr>
          <w:rFonts w:ascii="Verdana" w:eastAsia="Times New Roman" w:hAnsi="Verdana" w:cs="Times New Roman"/>
          <w:color w:val="000000"/>
          <w:sz w:val="20"/>
          <w:szCs w:val="20"/>
        </w:rPr>
        <w:t xml:space="preserve"> Regional de </w:t>
      </w:r>
      <w:proofErr w:type="spellStart"/>
      <w:r w:rsidRPr="009F4519">
        <w:rPr>
          <w:rFonts w:ascii="Verdana" w:eastAsia="Times New Roman" w:hAnsi="Verdana" w:cs="Times New Roman"/>
          <w:color w:val="000000"/>
          <w:sz w:val="20"/>
          <w:szCs w:val="20"/>
        </w:rPr>
        <w:t>Medicina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Veterinária</w:t>
      </w:r>
      <w:proofErr w:type="spellEnd"/>
      <w:r w:rsidRPr="009F4519">
        <w:rPr>
          <w:rFonts w:ascii="Verdana" w:eastAsia="Times New Roman" w:hAnsi="Verdana" w:cs="Times New Roman"/>
          <w:color w:val="000000"/>
          <w:sz w:val="20"/>
          <w:szCs w:val="20"/>
        </w:rPr>
        <w:t xml:space="preserve"> do Estado do Rio de Janeiro 2007; (186) [cited 2007 </w:t>
      </w:r>
      <w:proofErr w:type="spellStart"/>
      <w:proofErr w:type="gramStart"/>
      <w:r w:rsidRPr="009F4519">
        <w:rPr>
          <w:rFonts w:ascii="Verdana" w:eastAsia="Times New Roman" w:hAnsi="Verdana" w:cs="Times New Roman"/>
          <w:color w:val="000000"/>
          <w:sz w:val="20"/>
          <w:szCs w:val="20"/>
        </w:rPr>
        <w:t>feb</w:t>
      </w:r>
      <w:proofErr w:type="spellEnd"/>
      <w:proofErr w:type="gramEnd"/>
      <w:r w:rsidRPr="009F4519">
        <w:rPr>
          <w:rFonts w:ascii="Verdana" w:eastAsia="Times New Roman" w:hAnsi="Verdana" w:cs="Times New Roman"/>
          <w:color w:val="000000"/>
          <w:sz w:val="20"/>
          <w:szCs w:val="20"/>
        </w:rPr>
        <w:t>]. Available from: </w:t>
      </w:r>
      <w:hyperlink r:id="rId49" w:tgtFrame="_blank" w:history="1">
        <w:r w:rsidRPr="009F4519">
          <w:rPr>
            <w:rFonts w:ascii="Verdana" w:eastAsia="Times New Roman" w:hAnsi="Verdana" w:cs="Times New Roman"/>
            <w:color w:val="0000FF"/>
            <w:sz w:val="20"/>
            <w:szCs w:val="20"/>
            <w:u w:val="single"/>
          </w:rPr>
          <w:t>http://www.crmvrj.com.br/new/jornal/artigos/jornaljan2007.pdf</w:t>
        </w:r>
      </w:hyperlink>
      <w:r w:rsidRPr="009F4519">
        <w:rPr>
          <w:rFonts w:ascii="Verdana" w:eastAsia="Times New Roman" w:hAnsi="Verdana" w:cs="Times New Roman"/>
          <w:color w:val="000000"/>
          <w:sz w:val="20"/>
          <w:szCs w:val="20"/>
        </w:rPr>
        <w:t>.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Aveworld</w:t>
      </w:r>
      <w:proofErr w:type="spellEnd"/>
      <w:r w:rsidRPr="009F4519">
        <w:rPr>
          <w:rFonts w:ascii="Verdana" w:eastAsia="Times New Roman" w:hAnsi="Verdana" w:cs="Times New Roman"/>
          <w:color w:val="000000"/>
          <w:sz w:val="20"/>
          <w:szCs w:val="20"/>
        </w:rPr>
        <w:t xml:space="preserve">: a </w:t>
      </w:r>
      <w:proofErr w:type="spellStart"/>
      <w:r w:rsidRPr="009F4519">
        <w:rPr>
          <w:rFonts w:ascii="Verdana" w:eastAsia="Times New Roman" w:hAnsi="Verdana" w:cs="Times New Roman"/>
          <w:color w:val="000000"/>
          <w:sz w:val="20"/>
          <w:szCs w:val="20"/>
        </w:rPr>
        <w:t>Revista</w:t>
      </w:r>
      <w:proofErr w:type="spellEnd"/>
      <w:r w:rsidRPr="009F4519">
        <w:rPr>
          <w:rFonts w:ascii="Verdana" w:eastAsia="Times New Roman" w:hAnsi="Verdana" w:cs="Times New Roman"/>
          <w:color w:val="000000"/>
          <w:sz w:val="20"/>
          <w:szCs w:val="20"/>
        </w:rPr>
        <w:t xml:space="preserve"> do </w:t>
      </w:r>
      <w:proofErr w:type="spellStart"/>
      <w:r w:rsidRPr="009F4519">
        <w:rPr>
          <w:rFonts w:ascii="Verdana" w:eastAsia="Times New Roman" w:hAnsi="Verdana" w:cs="Times New Roman"/>
          <w:color w:val="000000"/>
          <w:sz w:val="20"/>
          <w:szCs w:val="20"/>
        </w:rPr>
        <w:t>Avicultor</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Moderno</w:t>
      </w:r>
      <w:proofErr w:type="spellEnd"/>
      <w:r w:rsidRPr="009F4519">
        <w:rPr>
          <w:rFonts w:ascii="Verdana" w:eastAsia="Times New Roman" w:hAnsi="Verdana" w:cs="Times New Roman"/>
          <w:color w:val="000000"/>
          <w:sz w:val="20"/>
          <w:szCs w:val="20"/>
        </w:rPr>
        <w:t xml:space="preserve">. </w:t>
      </w:r>
      <w:proofErr w:type="spellStart"/>
      <w:proofErr w:type="gramStart"/>
      <w:r w:rsidRPr="009F4519">
        <w:rPr>
          <w:rFonts w:ascii="Verdana" w:eastAsia="Times New Roman" w:hAnsi="Verdana" w:cs="Times New Roman"/>
          <w:color w:val="000000"/>
          <w:sz w:val="20"/>
          <w:szCs w:val="20"/>
        </w:rPr>
        <w:t>Promotores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naturais</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crescimento</w:t>
      </w:r>
      <w:proofErr w:type="spellEnd"/>
      <w:r w:rsidRPr="009F4519">
        <w:rPr>
          <w:rFonts w:ascii="Verdana" w:eastAsia="Times New Roman" w:hAnsi="Verdana" w:cs="Times New Roman"/>
          <w:color w:val="000000"/>
          <w:sz w:val="20"/>
          <w:szCs w:val="20"/>
        </w:rPr>
        <w:t>.</w:t>
      </w:r>
      <w:proofErr w:type="gram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Paulínia</w:t>
      </w:r>
      <w:proofErr w:type="spellEnd"/>
      <w:r w:rsidRPr="009F4519">
        <w:rPr>
          <w:rFonts w:ascii="Verdana" w:eastAsia="Times New Roman" w:hAnsi="Verdana" w:cs="Times New Roman"/>
          <w:color w:val="000000"/>
          <w:sz w:val="20"/>
          <w:szCs w:val="20"/>
        </w:rPr>
        <w:t xml:space="preserve">: Ed. </w:t>
      </w:r>
      <w:proofErr w:type="spellStart"/>
      <w:r w:rsidRPr="009F4519">
        <w:rPr>
          <w:rFonts w:ascii="Verdana" w:eastAsia="Times New Roman" w:hAnsi="Verdana" w:cs="Times New Roman"/>
          <w:color w:val="000000"/>
          <w:sz w:val="20"/>
          <w:szCs w:val="20"/>
        </w:rPr>
        <w:t>Animalworld</w:t>
      </w:r>
      <w:proofErr w:type="spellEnd"/>
      <w:r w:rsidRPr="009F4519">
        <w:rPr>
          <w:rFonts w:ascii="Verdana" w:eastAsia="Times New Roman" w:hAnsi="Verdana" w:cs="Times New Roman"/>
          <w:color w:val="000000"/>
          <w:sz w:val="20"/>
          <w:szCs w:val="20"/>
        </w:rPr>
        <w:t>; 2005. 14p.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Barreto</w:t>
      </w:r>
      <w:proofErr w:type="spellEnd"/>
      <w:r w:rsidRPr="009F4519">
        <w:rPr>
          <w:rFonts w:ascii="Verdana" w:eastAsia="Times New Roman" w:hAnsi="Verdana" w:cs="Times New Roman"/>
          <w:color w:val="000000"/>
          <w:sz w:val="20"/>
          <w:szCs w:val="20"/>
        </w:rPr>
        <w:t xml:space="preserve"> MSR. </w:t>
      </w:r>
      <w:proofErr w:type="spellStart"/>
      <w:proofErr w:type="gramStart"/>
      <w:r w:rsidRPr="009F4519">
        <w:rPr>
          <w:rFonts w:ascii="Verdana" w:eastAsia="Times New Roman" w:hAnsi="Verdana" w:cs="Times New Roman"/>
          <w:color w:val="000000"/>
          <w:sz w:val="20"/>
          <w:szCs w:val="20"/>
        </w:rPr>
        <w:t>Uso</w:t>
      </w:r>
      <w:proofErr w:type="spellEnd"/>
      <w:proofErr w:type="gram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extratos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vegetais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como</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promotores</w:t>
      </w:r>
      <w:proofErr w:type="spellEnd"/>
      <w:r w:rsidRPr="009F4519">
        <w:rPr>
          <w:rFonts w:ascii="Verdana" w:eastAsia="Times New Roman" w:hAnsi="Verdana" w:cs="Times New Roman"/>
          <w:color w:val="000000"/>
          <w:sz w:val="20"/>
          <w:szCs w:val="20"/>
        </w:rPr>
        <w:t xml:space="preserve"> do </w:t>
      </w:r>
      <w:proofErr w:type="spellStart"/>
      <w:r w:rsidRPr="009F4519">
        <w:rPr>
          <w:rFonts w:ascii="Verdana" w:eastAsia="Times New Roman" w:hAnsi="Verdana" w:cs="Times New Roman"/>
          <w:color w:val="000000"/>
          <w:sz w:val="20"/>
          <w:szCs w:val="20"/>
        </w:rPr>
        <w:t>crescimento</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em</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frangos</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corte</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dissertação</w:t>
      </w:r>
      <w:proofErr w:type="spellEnd"/>
      <w:r w:rsidRPr="009F4519">
        <w:rPr>
          <w:rFonts w:ascii="Verdana" w:eastAsia="Times New Roman" w:hAnsi="Verdana" w:cs="Times New Roman"/>
          <w:color w:val="000000"/>
          <w:sz w:val="20"/>
          <w:szCs w:val="20"/>
        </w:rPr>
        <w:t xml:space="preserve">]. Piracicaba (SP): </w:t>
      </w:r>
      <w:proofErr w:type="spellStart"/>
      <w:r w:rsidRPr="009F4519">
        <w:rPr>
          <w:rFonts w:ascii="Verdana" w:eastAsia="Times New Roman" w:hAnsi="Verdana" w:cs="Times New Roman"/>
          <w:color w:val="000000"/>
          <w:sz w:val="20"/>
          <w:szCs w:val="20"/>
        </w:rPr>
        <w:t>Universidade</w:t>
      </w:r>
      <w:proofErr w:type="spellEnd"/>
      <w:r w:rsidRPr="009F4519">
        <w:rPr>
          <w:rFonts w:ascii="Verdana" w:eastAsia="Times New Roman" w:hAnsi="Verdana" w:cs="Times New Roman"/>
          <w:color w:val="000000"/>
          <w:sz w:val="20"/>
          <w:szCs w:val="20"/>
        </w:rPr>
        <w:t xml:space="preserve"> de São Paulo; 2007.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Botsoglou</w:t>
      </w:r>
      <w:proofErr w:type="spellEnd"/>
      <w:r w:rsidRPr="009F4519">
        <w:rPr>
          <w:rFonts w:ascii="Verdana" w:eastAsia="Times New Roman" w:hAnsi="Verdana" w:cs="Times New Roman"/>
          <w:color w:val="000000"/>
          <w:sz w:val="20"/>
          <w:szCs w:val="20"/>
        </w:rPr>
        <w:t xml:space="preserve"> NA, </w:t>
      </w:r>
      <w:proofErr w:type="spellStart"/>
      <w:r w:rsidRPr="009F4519">
        <w:rPr>
          <w:rFonts w:ascii="Verdana" w:eastAsia="Times New Roman" w:hAnsi="Verdana" w:cs="Times New Roman"/>
          <w:color w:val="000000"/>
          <w:sz w:val="20"/>
          <w:szCs w:val="20"/>
        </w:rPr>
        <w:t>Florou-Paneri</w:t>
      </w:r>
      <w:proofErr w:type="spellEnd"/>
      <w:r w:rsidRPr="009F4519">
        <w:rPr>
          <w:rFonts w:ascii="Verdana" w:eastAsia="Times New Roman" w:hAnsi="Verdana" w:cs="Times New Roman"/>
          <w:color w:val="000000"/>
          <w:sz w:val="20"/>
          <w:szCs w:val="20"/>
        </w:rPr>
        <w:t xml:space="preserve"> P, </w:t>
      </w:r>
      <w:proofErr w:type="spellStart"/>
      <w:r w:rsidRPr="009F4519">
        <w:rPr>
          <w:rFonts w:ascii="Verdana" w:eastAsia="Times New Roman" w:hAnsi="Verdana" w:cs="Times New Roman"/>
          <w:color w:val="000000"/>
          <w:sz w:val="20"/>
          <w:szCs w:val="20"/>
        </w:rPr>
        <w:t>Christaki</w:t>
      </w:r>
      <w:proofErr w:type="spellEnd"/>
      <w:r w:rsidRPr="009F4519">
        <w:rPr>
          <w:rFonts w:ascii="Verdana" w:eastAsia="Times New Roman" w:hAnsi="Verdana" w:cs="Times New Roman"/>
          <w:color w:val="000000"/>
          <w:sz w:val="20"/>
          <w:szCs w:val="20"/>
        </w:rPr>
        <w:t xml:space="preserve"> E, </w:t>
      </w:r>
      <w:proofErr w:type="spellStart"/>
      <w:r w:rsidRPr="009F4519">
        <w:rPr>
          <w:rFonts w:ascii="Verdana" w:eastAsia="Times New Roman" w:hAnsi="Verdana" w:cs="Times New Roman"/>
          <w:color w:val="000000"/>
          <w:sz w:val="20"/>
          <w:szCs w:val="20"/>
        </w:rPr>
        <w:t>Fletouris</w:t>
      </w:r>
      <w:proofErr w:type="spellEnd"/>
      <w:r w:rsidRPr="009F4519">
        <w:rPr>
          <w:rFonts w:ascii="Verdana" w:eastAsia="Times New Roman" w:hAnsi="Verdana" w:cs="Times New Roman"/>
          <w:color w:val="000000"/>
          <w:sz w:val="20"/>
          <w:szCs w:val="20"/>
        </w:rPr>
        <w:t xml:space="preserve"> DJ, </w:t>
      </w:r>
      <w:proofErr w:type="spellStart"/>
      <w:r w:rsidRPr="009F4519">
        <w:rPr>
          <w:rFonts w:ascii="Verdana" w:eastAsia="Times New Roman" w:hAnsi="Verdana" w:cs="Times New Roman"/>
          <w:color w:val="000000"/>
          <w:sz w:val="20"/>
          <w:szCs w:val="20"/>
        </w:rPr>
        <w:t>Spais</w:t>
      </w:r>
      <w:proofErr w:type="spellEnd"/>
      <w:r w:rsidRPr="009F4519">
        <w:rPr>
          <w:rFonts w:ascii="Verdana" w:eastAsia="Times New Roman" w:hAnsi="Verdana" w:cs="Times New Roman"/>
          <w:color w:val="000000"/>
          <w:sz w:val="20"/>
          <w:szCs w:val="20"/>
        </w:rPr>
        <w:t xml:space="preserve"> AB. Effect of dietary oregano essential oil on performance of chickens and on iron-induced lipid oxidation of breast, </w:t>
      </w:r>
      <w:proofErr w:type="spellStart"/>
      <w:r w:rsidRPr="009F4519">
        <w:rPr>
          <w:rFonts w:ascii="Verdana" w:eastAsia="Times New Roman" w:hAnsi="Verdana" w:cs="Times New Roman"/>
          <w:color w:val="000000"/>
          <w:sz w:val="20"/>
          <w:szCs w:val="20"/>
        </w:rPr>
        <w:t>tigh</w:t>
      </w:r>
      <w:proofErr w:type="spellEnd"/>
      <w:r w:rsidRPr="009F4519">
        <w:rPr>
          <w:rFonts w:ascii="Verdana" w:eastAsia="Times New Roman" w:hAnsi="Verdana" w:cs="Times New Roman"/>
          <w:color w:val="000000"/>
          <w:sz w:val="20"/>
          <w:szCs w:val="20"/>
        </w:rPr>
        <w:t xml:space="preserve"> and abdominal fat tissues. British Poultry Science 2002a; 43:223-230.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proofErr w:type="gramStart"/>
      <w:r w:rsidRPr="009F4519">
        <w:rPr>
          <w:rFonts w:ascii="Verdana" w:eastAsia="Times New Roman" w:hAnsi="Verdana" w:cs="Times New Roman"/>
          <w:color w:val="000000"/>
          <w:sz w:val="20"/>
          <w:szCs w:val="20"/>
        </w:rPr>
        <w:t>Botsoglou</w:t>
      </w:r>
      <w:proofErr w:type="spellEnd"/>
      <w:r w:rsidRPr="009F4519">
        <w:rPr>
          <w:rFonts w:ascii="Verdana" w:eastAsia="Times New Roman" w:hAnsi="Verdana" w:cs="Times New Roman"/>
          <w:color w:val="000000"/>
          <w:sz w:val="20"/>
          <w:szCs w:val="20"/>
        </w:rPr>
        <w:t xml:space="preserve"> NA, </w:t>
      </w:r>
      <w:proofErr w:type="spellStart"/>
      <w:r w:rsidRPr="009F4519">
        <w:rPr>
          <w:rFonts w:ascii="Verdana" w:eastAsia="Times New Roman" w:hAnsi="Verdana" w:cs="Times New Roman"/>
          <w:color w:val="000000"/>
          <w:sz w:val="20"/>
          <w:szCs w:val="20"/>
        </w:rPr>
        <w:t>Christaki</w:t>
      </w:r>
      <w:proofErr w:type="spellEnd"/>
      <w:r w:rsidRPr="009F4519">
        <w:rPr>
          <w:rFonts w:ascii="Verdana" w:eastAsia="Times New Roman" w:hAnsi="Verdana" w:cs="Times New Roman"/>
          <w:color w:val="000000"/>
          <w:sz w:val="20"/>
          <w:szCs w:val="20"/>
        </w:rPr>
        <w:t xml:space="preserve"> E, </w:t>
      </w:r>
      <w:proofErr w:type="spellStart"/>
      <w:r w:rsidRPr="009F4519">
        <w:rPr>
          <w:rFonts w:ascii="Verdana" w:eastAsia="Times New Roman" w:hAnsi="Verdana" w:cs="Times New Roman"/>
          <w:color w:val="000000"/>
          <w:sz w:val="20"/>
          <w:szCs w:val="20"/>
        </w:rPr>
        <w:t>Fletouris</w:t>
      </w:r>
      <w:proofErr w:type="spellEnd"/>
      <w:r w:rsidRPr="009F4519">
        <w:rPr>
          <w:rFonts w:ascii="Verdana" w:eastAsia="Times New Roman" w:hAnsi="Verdana" w:cs="Times New Roman"/>
          <w:color w:val="000000"/>
          <w:sz w:val="20"/>
          <w:szCs w:val="20"/>
        </w:rPr>
        <w:t xml:space="preserve"> DJ, </w:t>
      </w:r>
      <w:proofErr w:type="spellStart"/>
      <w:r w:rsidRPr="009F4519">
        <w:rPr>
          <w:rFonts w:ascii="Verdana" w:eastAsia="Times New Roman" w:hAnsi="Verdana" w:cs="Times New Roman"/>
          <w:color w:val="000000"/>
          <w:sz w:val="20"/>
          <w:szCs w:val="20"/>
        </w:rPr>
        <w:t>Florou-Paneri</w:t>
      </w:r>
      <w:proofErr w:type="spellEnd"/>
      <w:r w:rsidRPr="009F4519">
        <w:rPr>
          <w:rFonts w:ascii="Verdana" w:eastAsia="Times New Roman" w:hAnsi="Verdana" w:cs="Times New Roman"/>
          <w:color w:val="000000"/>
          <w:sz w:val="20"/>
          <w:szCs w:val="20"/>
        </w:rPr>
        <w:t xml:space="preserve"> P, </w:t>
      </w:r>
      <w:proofErr w:type="spellStart"/>
      <w:r w:rsidRPr="009F4519">
        <w:rPr>
          <w:rFonts w:ascii="Verdana" w:eastAsia="Times New Roman" w:hAnsi="Verdana" w:cs="Times New Roman"/>
          <w:color w:val="000000"/>
          <w:sz w:val="20"/>
          <w:szCs w:val="20"/>
        </w:rPr>
        <w:t>Spais</w:t>
      </w:r>
      <w:proofErr w:type="spellEnd"/>
      <w:r w:rsidRPr="009F4519">
        <w:rPr>
          <w:rFonts w:ascii="Verdana" w:eastAsia="Times New Roman" w:hAnsi="Verdana" w:cs="Times New Roman"/>
          <w:color w:val="000000"/>
          <w:sz w:val="20"/>
          <w:szCs w:val="20"/>
        </w:rPr>
        <w:t xml:space="preserve"> AB.</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The effect of dietary oregano essential oil on lipid oxidation in raw and cooked chicken during refrigerated storage.</w:t>
      </w:r>
      <w:proofErr w:type="gramEnd"/>
      <w:r w:rsidRPr="009F4519">
        <w:rPr>
          <w:rFonts w:ascii="Verdana" w:eastAsia="Times New Roman" w:hAnsi="Verdana" w:cs="Times New Roman"/>
          <w:color w:val="000000"/>
          <w:sz w:val="20"/>
          <w:szCs w:val="20"/>
        </w:rPr>
        <w:t xml:space="preserve"> Meat Science 2002b; 62:259-265.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Botsoglou</w:t>
      </w:r>
      <w:proofErr w:type="spellEnd"/>
      <w:r w:rsidRPr="009F4519">
        <w:rPr>
          <w:rFonts w:ascii="Verdana" w:eastAsia="Times New Roman" w:hAnsi="Verdana" w:cs="Times New Roman"/>
          <w:color w:val="000000"/>
          <w:sz w:val="20"/>
          <w:szCs w:val="20"/>
        </w:rPr>
        <w:t xml:space="preserve"> NA, </w:t>
      </w:r>
      <w:proofErr w:type="spellStart"/>
      <w:r w:rsidRPr="009F4519">
        <w:rPr>
          <w:rFonts w:ascii="Verdana" w:eastAsia="Times New Roman" w:hAnsi="Verdana" w:cs="Times New Roman"/>
          <w:color w:val="000000"/>
          <w:sz w:val="20"/>
          <w:szCs w:val="20"/>
        </w:rPr>
        <w:t>Fletouris</w:t>
      </w:r>
      <w:proofErr w:type="spellEnd"/>
      <w:r w:rsidRPr="009F4519">
        <w:rPr>
          <w:rFonts w:ascii="Verdana" w:eastAsia="Times New Roman" w:hAnsi="Verdana" w:cs="Times New Roman"/>
          <w:color w:val="000000"/>
          <w:sz w:val="20"/>
          <w:szCs w:val="20"/>
        </w:rPr>
        <w:t xml:space="preserve"> DJ, </w:t>
      </w:r>
      <w:proofErr w:type="spellStart"/>
      <w:r w:rsidRPr="009F4519">
        <w:rPr>
          <w:rFonts w:ascii="Verdana" w:eastAsia="Times New Roman" w:hAnsi="Verdana" w:cs="Times New Roman"/>
          <w:color w:val="000000"/>
          <w:sz w:val="20"/>
          <w:szCs w:val="20"/>
        </w:rPr>
        <w:t>Florou-Paneri</w:t>
      </w:r>
      <w:proofErr w:type="spellEnd"/>
      <w:r w:rsidRPr="009F4519">
        <w:rPr>
          <w:rFonts w:ascii="Verdana" w:eastAsia="Times New Roman" w:hAnsi="Verdana" w:cs="Times New Roman"/>
          <w:color w:val="000000"/>
          <w:sz w:val="20"/>
          <w:szCs w:val="20"/>
        </w:rPr>
        <w:t xml:space="preserve"> P, </w:t>
      </w:r>
      <w:proofErr w:type="spellStart"/>
      <w:r w:rsidRPr="009F4519">
        <w:rPr>
          <w:rFonts w:ascii="Verdana" w:eastAsia="Times New Roman" w:hAnsi="Verdana" w:cs="Times New Roman"/>
          <w:color w:val="000000"/>
          <w:sz w:val="20"/>
          <w:szCs w:val="20"/>
        </w:rPr>
        <w:t>Christaki</w:t>
      </w:r>
      <w:proofErr w:type="spellEnd"/>
      <w:r w:rsidRPr="009F4519">
        <w:rPr>
          <w:rFonts w:ascii="Verdana" w:eastAsia="Times New Roman" w:hAnsi="Verdana" w:cs="Times New Roman"/>
          <w:color w:val="000000"/>
          <w:sz w:val="20"/>
          <w:szCs w:val="20"/>
        </w:rPr>
        <w:t xml:space="preserve"> E, </w:t>
      </w:r>
      <w:proofErr w:type="spellStart"/>
      <w:r w:rsidRPr="009F4519">
        <w:rPr>
          <w:rFonts w:ascii="Verdana" w:eastAsia="Times New Roman" w:hAnsi="Verdana" w:cs="Times New Roman"/>
          <w:color w:val="000000"/>
          <w:sz w:val="20"/>
          <w:szCs w:val="20"/>
        </w:rPr>
        <w:t>Spais</w:t>
      </w:r>
      <w:proofErr w:type="spellEnd"/>
      <w:r w:rsidRPr="009F4519">
        <w:rPr>
          <w:rFonts w:ascii="Verdana" w:eastAsia="Times New Roman" w:hAnsi="Verdana" w:cs="Times New Roman"/>
          <w:color w:val="000000"/>
          <w:sz w:val="20"/>
          <w:szCs w:val="20"/>
        </w:rPr>
        <w:t xml:space="preserve"> AB. Inhibition of lipid oxidation in long-term frozen stored chicken meat by dietary oregano essential oil and α-</w:t>
      </w:r>
      <w:proofErr w:type="spellStart"/>
      <w:r w:rsidRPr="009F4519">
        <w:rPr>
          <w:rFonts w:ascii="Verdana" w:eastAsia="Times New Roman" w:hAnsi="Verdana" w:cs="Times New Roman"/>
          <w:color w:val="000000"/>
          <w:sz w:val="20"/>
          <w:szCs w:val="20"/>
        </w:rPr>
        <w:t>tocopheryl</w:t>
      </w:r>
      <w:proofErr w:type="spellEnd"/>
      <w:r w:rsidRPr="009F4519">
        <w:rPr>
          <w:rFonts w:ascii="Verdana" w:eastAsia="Times New Roman" w:hAnsi="Verdana" w:cs="Times New Roman"/>
          <w:color w:val="000000"/>
          <w:sz w:val="20"/>
          <w:szCs w:val="20"/>
        </w:rPr>
        <w:t xml:space="preserve"> acetate supplementation. Food Research International 2003a; 36:207-213.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Botsoglou</w:t>
      </w:r>
      <w:proofErr w:type="spellEnd"/>
      <w:r w:rsidRPr="009F4519">
        <w:rPr>
          <w:rFonts w:ascii="Verdana" w:eastAsia="Times New Roman" w:hAnsi="Verdana" w:cs="Times New Roman"/>
          <w:color w:val="000000"/>
          <w:sz w:val="20"/>
          <w:szCs w:val="20"/>
        </w:rPr>
        <w:t xml:space="preserve"> NA, </w:t>
      </w:r>
      <w:proofErr w:type="spellStart"/>
      <w:r w:rsidRPr="009F4519">
        <w:rPr>
          <w:rFonts w:ascii="Verdana" w:eastAsia="Times New Roman" w:hAnsi="Verdana" w:cs="Times New Roman"/>
          <w:color w:val="000000"/>
          <w:sz w:val="20"/>
          <w:szCs w:val="20"/>
        </w:rPr>
        <w:t>Govaris</w:t>
      </w:r>
      <w:proofErr w:type="spellEnd"/>
      <w:r w:rsidRPr="009F4519">
        <w:rPr>
          <w:rFonts w:ascii="Verdana" w:eastAsia="Times New Roman" w:hAnsi="Verdana" w:cs="Times New Roman"/>
          <w:color w:val="000000"/>
          <w:sz w:val="20"/>
          <w:szCs w:val="20"/>
        </w:rPr>
        <w:t xml:space="preserve"> A, </w:t>
      </w:r>
      <w:proofErr w:type="spellStart"/>
      <w:r w:rsidRPr="009F4519">
        <w:rPr>
          <w:rFonts w:ascii="Verdana" w:eastAsia="Times New Roman" w:hAnsi="Verdana" w:cs="Times New Roman"/>
          <w:color w:val="000000"/>
          <w:sz w:val="20"/>
          <w:szCs w:val="20"/>
        </w:rPr>
        <w:t>Botsoglou</w:t>
      </w:r>
      <w:proofErr w:type="spellEnd"/>
      <w:r w:rsidRPr="009F4519">
        <w:rPr>
          <w:rFonts w:ascii="Verdana" w:eastAsia="Times New Roman" w:hAnsi="Verdana" w:cs="Times New Roman"/>
          <w:color w:val="000000"/>
          <w:sz w:val="20"/>
          <w:szCs w:val="20"/>
        </w:rPr>
        <w:t xml:space="preserve"> EN, </w:t>
      </w:r>
      <w:proofErr w:type="spellStart"/>
      <w:r w:rsidRPr="009F4519">
        <w:rPr>
          <w:rFonts w:ascii="Verdana" w:eastAsia="Times New Roman" w:hAnsi="Verdana" w:cs="Times New Roman"/>
          <w:color w:val="000000"/>
          <w:sz w:val="20"/>
          <w:szCs w:val="20"/>
        </w:rPr>
        <w:t>Grigoropoulou</w:t>
      </w:r>
      <w:proofErr w:type="spellEnd"/>
      <w:r w:rsidRPr="009F4519">
        <w:rPr>
          <w:rFonts w:ascii="Verdana" w:eastAsia="Times New Roman" w:hAnsi="Verdana" w:cs="Times New Roman"/>
          <w:color w:val="000000"/>
          <w:sz w:val="20"/>
          <w:szCs w:val="20"/>
        </w:rPr>
        <w:t xml:space="preserve"> SH, </w:t>
      </w:r>
      <w:proofErr w:type="spellStart"/>
      <w:r w:rsidRPr="009F4519">
        <w:rPr>
          <w:rFonts w:ascii="Verdana" w:eastAsia="Times New Roman" w:hAnsi="Verdana" w:cs="Times New Roman"/>
          <w:color w:val="000000"/>
          <w:sz w:val="20"/>
          <w:szCs w:val="20"/>
        </w:rPr>
        <w:t>Papageorgiou</w:t>
      </w:r>
      <w:proofErr w:type="spellEnd"/>
      <w:r w:rsidRPr="009F4519">
        <w:rPr>
          <w:rFonts w:ascii="Verdana" w:eastAsia="Times New Roman" w:hAnsi="Verdana" w:cs="Times New Roman"/>
          <w:color w:val="000000"/>
          <w:sz w:val="20"/>
          <w:szCs w:val="20"/>
        </w:rPr>
        <w:t xml:space="preserve"> G. Antioxidant activity of dietary oregano essential oil and α-</w:t>
      </w:r>
      <w:proofErr w:type="spellStart"/>
      <w:r w:rsidRPr="009F4519">
        <w:rPr>
          <w:rFonts w:ascii="Verdana" w:eastAsia="Times New Roman" w:hAnsi="Verdana" w:cs="Times New Roman"/>
          <w:color w:val="000000"/>
          <w:sz w:val="20"/>
          <w:szCs w:val="20"/>
        </w:rPr>
        <w:t>tocopheryl</w:t>
      </w:r>
      <w:proofErr w:type="spellEnd"/>
      <w:r w:rsidRPr="009F4519">
        <w:rPr>
          <w:rFonts w:ascii="Verdana" w:eastAsia="Times New Roman" w:hAnsi="Verdana" w:cs="Times New Roman"/>
          <w:color w:val="000000"/>
          <w:sz w:val="20"/>
          <w:szCs w:val="20"/>
        </w:rPr>
        <w:t xml:space="preserve"> acetate supplementation in long-term frozen stored turkey meat. </w:t>
      </w:r>
      <w:proofErr w:type="gramStart"/>
      <w:r w:rsidRPr="009F4519">
        <w:rPr>
          <w:rFonts w:ascii="Verdana" w:eastAsia="Times New Roman" w:hAnsi="Verdana" w:cs="Times New Roman"/>
          <w:color w:val="000000"/>
          <w:sz w:val="20"/>
          <w:szCs w:val="20"/>
        </w:rPr>
        <w:t>Journal of Agricultural and Food Chemistry 2003b; 51:2930-2936.</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Botsoglou</w:t>
      </w:r>
      <w:proofErr w:type="spellEnd"/>
      <w:r w:rsidRPr="009F4519">
        <w:rPr>
          <w:rFonts w:ascii="Verdana" w:eastAsia="Times New Roman" w:hAnsi="Verdana" w:cs="Times New Roman"/>
          <w:color w:val="000000"/>
          <w:sz w:val="20"/>
          <w:szCs w:val="20"/>
        </w:rPr>
        <w:t xml:space="preserve"> NA, </w:t>
      </w:r>
      <w:proofErr w:type="spellStart"/>
      <w:r w:rsidRPr="009F4519">
        <w:rPr>
          <w:rFonts w:ascii="Verdana" w:eastAsia="Times New Roman" w:hAnsi="Verdana" w:cs="Times New Roman"/>
          <w:color w:val="000000"/>
          <w:sz w:val="20"/>
          <w:szCs w:val="20"/>
        </w:rPr>
        <w:t>Florou-Paneri</w:t>
      </w:r>
      <w:proofErr w:type="spellEnd"/>
      <w:r w:rsidRPr="009F4519">
        <w:rPr>
          <w:rFonts w:ascii="Verdana" w:eastAsia="Times New Roman" w:hAnsi="Verdana" w:cs="Times New Roman"/>
          <w:color w:val="000000"/>
          <w:sz w:val="20"/>
          <w:szCs w:val="20"/>
        </w:rPr>
        <w:t xml:space="preserve"> P, </w:t>
      </w:r>
      <w:proofErr w:type="spellStart"/>
      <w:r w:rsidRPr="009F4519">
        <w:rPr>
          <w:rFonts w:ascii="Verdana" w:eastAsia="Times New Roman" w:hAnsi="Verdana" w:cs="Times New Roman"/>
          <w:color w:val="000000"/>
          <w:sz w:val="20"/>
          <w:szCs w:val="20"/>
        </w:rPr>
        <w:t>Christaki</w:t>
      </w:r>
      <w:proofErr w:type="spellEnd"/>
      <w:r w:rsidRPr="009F4519">
        <w:rPr>
          <w:rFonts w:ascii="Verdana" w:eastAsia="Times New Roman" w:hAnsi="Verdana" w:cs="Times New Roman"/>
          <w:color w:val="000000"/>
          <w:sz w:val="20"/>
          <w:szCs w:val="20"/>
        </w:rPr>
        <w:t xml:space="preserve"> E, </w:t>
      </w:r>
      <w:proofErr w:type="spellStart"/>
      <w:r w:rsidRPr="009F4519">
        <w:rPr>
          <w:rFonts w:ascii="Verdana" w:eastAsia="Times New Roman" w:hAnsi="Verdana" w:cs="Times New Roman"/>
          <w:color w:val="000000"/>
          <w:sz w:val="20"/>
          <w:szCs w:val="20"/>
        </w:rPr>
        <w:t>Giannenas</w:t>
      </w:r>
      <w:proofErr w:type="spellEnd"/>
      <w:r w:rsidRPr="009F4519">
        <w:rPr>
          <w:rFonts w:ascii="Verdana" w:eastAsia="Times New Roman" w:hAnsi="Verdana" w:cs="Times New Roman"/>
          <w:color w:val="000000"/>
          <w:sz w:val="20"/>
          <w:szCs w:val="20"/>
        </w:rPr>
        <w:t xml:space="preserve"> I, </w:t>
      </w:r>
      <w:proofErr w:type="spellStart"/>
      <w:r w:rsidRPr="009F4519">
        <w:rPr>
          <w:rFonts w:ascii="Verdana" w:eastAsia="Times New Roman" w:hAnsi="Verdana" w:cs="Times New Roman"/>
          <w:color w:val="000000"/>
          <w:sz w:val="20"/>
          <w:szCs w:val="20"/>
        </w:rPr>
        <w:t>Spais</w:t>
      </w:r>
      <w:proofErr w:type="spellEnd"/>
      <w:r w:rsidRPr="009F4519">
        <w:rPr>
          <w:rFonts w:ascii="Verdana" w:eastAsia="Times New Roman" w:hAnsi="Verdana" w:cs="Times New Roman"/>
          <w:color w:val="000000"/>
          <w:sz w:val="20"/>
          <w:szCs w:val="20"/>
        </w:rPr>
        <w:t xml:space="preserve"> AB. Performance of rabbits and oxidative stability of muscle tissues as affected by dietary supplementation with oregano essential oil. Archives of Animal Nutrition 2004; 58(3):209-218.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BrugallI</w:t>
      </w:r>
      <w:proofErr w:type="spellEnd"/>
      <w:r w:rsidRPr="009F4519">
        <w:rPr>
          <w:rFonts w:ascii="Verdana" w:eastAsia="Times New Roman" w:hAnsi="Verdana" w:cs="Times New Roman"/>
          <w:color w:val="000000"/>
          <w:sz w:val="20"/>
          <w:szCs w:val="20"/>
        </w:rPr>
        <w:t xml:space="preserve"> I. </w:t>
      </w:r>
      <w:proofErr w:type="spellStart"/>
      <w:r w:rsidRPr="009F4519">
        <w:rPr>
          <w:rFonts w:ascii="Verdana" w:eastAsia="Times New Roman" w:hAnsi="Verdana" w:cs="Times New Roman"/>
          <w:color w:val="000000"/>
          <w:sz w:val="20"/>
          <w:szCs w:val="20"/>
        </w:rPr>
        <w:t>Alimentação</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alternativa</w:t>
      </w:r>
      <w:proofErr w:type="spellEnd"/>
      <w:r w:rsidRPr="009F4519">
        <w:rPr>
          <w:rFonts w:ascii="Verdana" w:eastAsia="Times New Roman" w:hAnsi="Verdana" w:cs="Times New Roman"/>
          <w:color w:val="000000"/>
          <w:sz w:val="20"/>
          <w:szCs w:val="20"/>
        </w:rPr>
        <w:t xml:space="preserve">: a </w:t>
      </w:r>
      <w:proofErr w:type="spellStart"/>
      <w:r w:rsidRPr="009F4519">
        <w:rPr>
          <w:rFonts w:ascii="Verdana" w:eastAsia="Times New Roman" w:hAnsi="Verdana" w:cs="Times New Roman"/>
          <w:color w:val="000000"/>
          <w:sz w:val="20"/>
          <w:szCs w:val="20"/>
        </w:rPr>
        <w:t>utilização</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fitoterápicos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ou</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nutracêuticos</w:t>
      </w:r>
      <w:proofErr w:type="spellEnd"/>
      <w:r w:rsidRPr="009F4519">
        <w:rPr>
          <w:rFonts w:ascii="Verdana" w:eastAsia="Times New Roman" w:hAnsi="Verdana" w:cs="Times New Roman"/>
          <w:color w:val="000000"/>
          <w:sz w:val="20"/>
          <w:szCs w:val="20"/>
        </w:rPr>
        <w:t xml:space="preserve"> </w:t>
      </w:r>
      <w:proofErr w:type="spellStart"/>
      <w:proofErr w:type="gramStart"/>
      <w:r w:rsidRPr="009F4519">
        <w:rPr>
          <w:rFonts w:ascii="Verdana" w:eastAsia="Times New Roman" w:hAnsi="Verdana" w:cs="Times New Roman"/>
          <w:color w:val="000000"/>
          <w:sz w:val="20"/>
          <w:szCs w:val="20"/>
        </w:rPr>
        <w:t>como</w:t>
      </w:r>
      <w:proofErr w:type="spellEnd"/>
      <w:proofErr w:type="gram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moduladores</w:t>
      </w:r>
      <w:proofErr w:type="spellEnd"/>
      <w:r w:rsidRPr="009F4519">
        <w:rPr>
          <w:rFonts w:ascii="Verdana" w:eastAsia="Times New Roman" w:hAnsi="Verdana" w:cs="Times New Roman"/>
          <w:color w:val="000000"/>
          <w:sz w:val="20"/>
          <w:szCs w:val="20"/>
        </w:rPr>
        <w:t xml:space="preserve"> da </w:t>
      </w:r>
      <w:proofErr w:type="spellStart"/>
      <w:r w:rsidRPr="009F4519">
        <w:rPr>
          <w:rFonts w:ascii="Verdana" w:eastAsia="Times New Roman" w:hAnsi="Verdana" w:cs="Times New Roman"/>
          <w:color w:val="000000"/>
          <w:sz w:val="20"/>
          <w:szCs w:val="20"/>
        </w:rPr>
        <w:t>imunidade</w:t>
      </w:r>
      <w:proofErr w:type="spellEnd"/>
      <w:r w:rsidRPr="009F4519">
        <w:rPr>
          <w:rFonts w:ascii="Verdana" w:eastAsia="Times New Roman" w:hAnsi="Verdana" w:cs="Times New Roman"/>
          <w:color w:val="000000"/>
          <w:sz w:val="20"/>
          <w:szCs w:val="20"/>
        </w:rPr>
        <w:t xml:space="preserve"> e </w:t>
      </w:r>
      <w:proofErr w:type="spellStart"/>
      <w:r w:rsidRPr="009F4519">
        <w:rPr>
          <w:rFonts w:ascii="Verdana" w:eastAsia="Times New Roman" w:hAnsi="Verdana" w:cs="Times New Roman"/>
          <w:color w:val="000000"/>
          <w:sz w:val="20"/>
          <w:szCs w:val="20"/>
        </w:rPr>
        <w:t>desempenho</w:t>
      </w:r>
      <w:proofErr w:type="spellEnd"/>
      <w:r w:rsidRPr="009F4519">
        <w:rPr>
          <w:rFonts w:ascii="Verdana" w:eastAsia="Times New Roman" w:hAnsi="Verdana" w:cs="Times New Roman"/>
          <w:color w:val="000000"/>
          <w:sz w:val="20"/>
          <w:szCs w:val="20"/>
        </w:rPr>
        <w:t xml:space="preserve"> animal. </w:t>
      </w:r>
      <w:proofErr w:type="spellStart"/>
      <w:r w:rsidRPr="009F4519">
        <w:rPr>
          <w:rFonts w:ascii="Verdana" w:eastAsia="Times New Roman" w:hAnsi="Verdana" w:cs="Times New Roman"/>
          <w:color w:val="000000"/>
          <w:sz w:val="20"/>
          <w:szCs w:val="20"/>
        </w:rPr>
        <w:t>Anais</w:t>
      </w:r>
      <w:proofErr w:type="spellEnd"/>
      <w:r w:rsidRPr="009F4519">
        <w:rPr>
          <w:rFonts w:ascii="Verdana" w:eastAsia="Times New Roman" w:hAnsi="Verdana" w:cs="Times New Roman"/>
          <w:color w:val="000000"/>
          <w:sz w:val="20"/>
          <w:szCs w:val="20"/>
        </w:rPr>
        <w:t xml:space="preserve"> do </w:t>
      </w:r>
      <w:proofErr w:type="spellStart"/>
      <w:r w:rsidRPr="009F4519">
        <w:rPr>
          <w:rFonts w:ascii="Verdana" w:eastAsia="Times New Roman" w:hAnsi="Verdana" w:cs="Times New Roman"/>
          <w:color w:val="000000"/>
          <w:sz w:val="20"/>
          <w:szCs w:val="20"/>
        </w:rPr>
        <w:t>Simpósio</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Sobre</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Manejo</w:t>
      </w:r>
      <w:proofErr w:type="spellEnd"/>
      <w:r w:rsidRPr="009F4519">
        <w:rPr>
          <w:rFonts w:ascii="Verdana" w:eastAsia="Times New Roman" w:hAnsi="Verdana" w:cs="Times New Roman"/>
          <w:color w:val="000000"/>
          <w:sz w:val="20"/>
          <w:szCs w:val="20"/>
        </w:rPr>
        <w:t xml:space="preserve"> e </w:t>
      </w:r>
      <w:proofErr w:type="spellStart"/>
      <w:r w:rsidRPr="009F4519">
        <w:rPr>
          <w:rFonts w:ascii="Verdana" w:eastAsia="Times New Roman" w:hAnsi="Verdana" w:cs="Times New Roman"/>
          <w:color w:val="000000"/>
          <w:sz w:val="20"/>
          <w:szCs w:val="20"/>
        </w:rPr>
        <w:t>Nutrição</w:t>
      </w:r>
      <w:proofErr w:type="spellEnd"/>
      <w:r w:rsidRPr="009F4519">
        <w:rPr>
          <w:rFonts w:ascii="Verdana" w:eastAsia="Times New Roman" w:hAnsi="Verdana" w:cs="Times New Roman"/>
          <w:color w:val="000000"/>
          <w:sz w:val="20"/>
          <w:szCs w:val="20"/>
        </w:rPr>
        <w:t xml:space="preserve"> de Aves e </w:t>
      </w:r>
      <w:proofErr w:type="spellStart"/>
      <w:r w:rsidRPr="009F4519">
        <w:rPr>
          <w:rFonts w:ascii="Verdana" w:eastAsia="Times New Roman" w:hAnsi="Verdana" w:cs="Times New Roman"/>
          <w:color w:val="000000"/>
          <w:sz w:val="20"/>
          <w:szCs w:val="20"/>
        </w:rPr>
        <w:t>Suínos</w:t>
      </w:r>
      <w:proofErr w:type="spellEnd"/>
      <w:r w:rsidRPr="009F4519">
        <w:rPr>
          <w:rFonts w:ascii="Verdana" w:eastAsia="Times New Roman" w:hAnsi="Verdana" w:cs="Times New Roman"/>
          <w:color w:val="000000"/>
          <w:sz w:val="20"/>
          <w:szCs w:val="20"/>
        </w:rPr>
        <w:t xml:space="preserve">; 2003; Campinas, São Paulo. </w:t>
      </w:r>
      <w:proofErr w:type="spellStart"/>
      <w:proofErr w:type="gramStart"/>
      <w:r w:rsidRPr="009F4519">
        <w:rPr>
          <w:rFonts w:ascii="Verdana" w:eastAsia="Times New Roman" w:hAnsi="Verdana" w:cs="Times New Roman"/>
          <w:color w:val="000000"/>
          <w:sz w:val="20"/>
          <w:szCs w:val="20"/>
        </w:rPr>
        <w:t>Brasil</w:t>
      </w:r>
      <w:proofErr w:type="spellEnd"/>
      <w:r w:rsidRPr="009F4519">
        <w:rPr>
          <w:rFonts w:ascii="Verdana" w:eastAsia="Times New Roman" w:hAnsi="Verdana" w:cs="Times New Roman"/>
          <w:color w:val="000000"/>
          <w:sz w:val="20"/>
          <w:szCs w:val="20"/>
        </w:rPr>
        <w:t>.</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p.167-82</w:t>
      </w:r>
      <w:proofErr w:type="gramEnd"/>
      <w:r w:rsidRPr="009F4519">
        <w:rPr>
          <w:rFonts w:ascii="Verdana" w:eastAsia="Times New Roman" w:hAnsi="Verdana" w:cs="Times New Roman"/>
          <w:color w:val="000000"/>
          <w:sz w:val="20"/>
          <w:szCs w:val="20"/>
        </w:rPr>
        <w:t>.         [ </w:t>
      </w:r>
      <w:hyperlink r:id="rId50" w:history="1">
        <w:r w:rsidRPr="009F4519">
          <w:rPr>
            <w:rFonts w:ascii="Verdana" w:eastAsia="Times New Roman" w:hAnsi="Verdana" w:cs="Times New Roman"/>
            <w:color w:val="0000FF"/>
            <w:sz w:val="20"/>
            <w:szCs w:val="20"/>
            <w:u w:val="single"/>
          </w:rPr>
          <w:t>Links</w:t>
        </w:r>
      </w:hyperlink>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Burt S. Essential oils: their antibacterial properties and potential applications in foods - a review. International Journal of Food Microbiology 2004; 94:223-253.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lastRenderedPageBreak/>
        <w:t>Carvalho</w:t>
      </w:r>
      <w:proofErr w:type="spellEnd"/>
      <w:r w:rsidRPr="009F4519">
        <w:rPr>
          <w:rFonts w:ascii="Verdana" w:eastAsia="Times New Roman" w:hAnsi="Verdana" w:cs="Times New Roman"/>
          <w:color w:val="000000"/>
          <w:sz w:val="20"/>
          <w:szCs w:val="20"/>
        </w:rPr>
        <w:t xml:space="preserve"> JE. </w:t>
      </w:r>
      <w:proofErr w:type="spellStart"/>
      <w:proofErr w:type="gramStart"/>
      <w:r w:rsidRPr="009F4519">
        <w:rPr>
          <w:rFonts w:ascii="Verdana" w:eastAsia="Times New Roman" w:hAnsi="Verdana" w:cs="Times New Roman"/>
          <w:color w:val="000000"/>
          <w:sz w:val="20"/>
          <w:szCs w:val="20"/>
        </w:rPr>
        <w:t>Fitoterapia</w:t>
      </w:r>
      <w:proofErr w:type="spellEnd"/>
      <w:r w:rsidRPr="009F4519">
        <w:rPr>
          <w:rFonts w:ascii="Verdana" w:eastAsia="Times New Roman" w:hAnsi="Verdana" w:cs="Times New Roman"/>
          <w:color w:val="000000"/>
          <w:sz w:val="20"/>
          <w:szCs w:val="20"/>
        </w:rPr>
        <w:t>.</w:t>
      </w:r>
      <w:proofErr w:type="gramEnd"/>
      <w:r w:rsidRPr="009F4519">
        <w:rPr>
          <w:rFonts w:ascii="Verdana" w:eastAsia="Times New Roman" w:hAnsi="Verdana" w:cs="Times New Roman"/>
          <w:color w:val="000000"/>
          <w:sz w:val="20"/>
          <w:szCs w:val="20"/>
        </w:rPr>
        <w:t xml:space="preserve"> </w:t>
      </w:r>
      <w:proofErr w:type="spellStart"/>
      <w:proofErr w:type="gramStart"/>
      <w:r w:rsidRPr="009F4519">
        <w:rPr>
          <w:rFonts w:ascii="Verdana" w:eastAsia="Times New Roman" w:hAnsi="Verdana" w:cs="Times New Roman"/>
          <w:color w:val="000000"/>
          <w:sz w:val="20"/>
          <w:szCs w:val="20"/>
        </w:rPr>
        <w:t>Anais</w:t>
      </w:r>
      <w:proofErr w:type="spellEnd"/>
      <w:r w:rsidRPr="009F4519">
        <w:rPr>
          <w:rFonts w:ascii="Verdana" w:eastAsia="Times New Roman" w:hAnsi="Verdana" w:cs="Times New Roman"/>
          <w:color w:val="000000"/>
          <w:sz w:val="20"/>
          <w:szCs w:val="20"/>
        </w:rPr>
        <w:t xml:space="preserve"> da </w:t>
      </w:r>
      <w:proofErr w:type="spellStart"/>
      <w:r w:rsidRPr="009F4519">
        <w:rPr>
          <w:rFonts w:ascii="Verdana" w:eastAsia="Times New Roman" w:hAnsi="Verdana" w:cs="Times New Roman"/>
          <w:color w:val="000000"/>
          <w:sz w:val="20"/>
          <w:szCs w:val="20"/>
        </w:rPr>
        <w:t>Conferência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Apinco</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Ciência</w:t>
      </w:r>
      <w:proofErr w:type="spellEnd"/>
      <w:r w:rsidRPr="009F4519">
        <w:rPr>
          <w:rFonts w:ascii="Verdana" w:eastAsia="Times New Roman" w:hAnsi="Verdana" w:cs="Times New Roman"/>
          <w:color w:val="000000"/>
          <w:sz w:val="20"/>
          <w:szCs w:val="20"/>
        </w:rPr>
        <w:t xml:space="preserve"> e </w:t>
      </w:r>
      <w:proofErr w:type="spellStart"/>
      <w:r w:rsidRPr="009F4519">
        <w:rPr>
          <w:rFonts w:ascii="Verdana" w:eastAsia="Times New Roman" w:hAnsi="Verdana" w:cs="Times New Roman"/>
          <w:color w:val="000000"/>
          <w:sz w:val="20"/>
          <w:szCs w:val="20"/>
        </w:rPr>
        <w:t>Tecnologia</w:t>
      </w:r>
      <w:proofErr w:type="spellEnd"/>
      <w:r w:rsidRPr="009F4519">
        <w:rPr>
          <w:rFonts w:ascii="Verdana" w:eastAsia="Times New Roman" w:hAnsi="Verdana" w:cs="Times New Roman"/>
          <w:color w:val="000000"/>
          <w:sz w:val="20"/>
          <w:szCs w:val="20"/>
        </w:rPr>
        <w:t>; 2005; Santos, São Paulo.</w:t>
      </w:r>
      <w:proofErr w:type="gramEnd"/>
      <w:r w:rsidRPr="009F4519">
        <w:rPr>
          <w:rFonts w:ascii="Verdana" w:eastAsia="Times New Roman" w:hAnsi="Verdana" w:cs="Times New Roman"/>
          <w:color w:val="000000"/>
          <w:sz w:val="20"/>
          <w:szCs w:val="20"/>
        </w:rPr>
        <w:t xml:space="preserve"> </w:t>
      </w:r>
      <w:proofErr w:type="spellStart"/>
      <w:proofErr w:type="gramStart"/>
      <w:r w:rsidRPr="009F4519">
        <w:rPr>
          <w:rFonts w:ascii="Verdana" w:eastAsia="Times New Roman" w:hAnsi="Verdana" w:cs="Times New Roman"/>
          <w:color w:val="000000"/>
          <w:sz w:val="20"/>
          <w:szCs w:val="20"/>
        </w:rPr>
        <w:t>Brasil</w:t>
      </w:r>
      <w:proofErr w:type="spellEnd"/>
      <w:r w:rsidRPr="009F4519">
        <w:rPr>
          <w:rFonts w:ascii="Verdana" w:eastAsia="Times New Roman" w:hAnsi="Verdana" w:cs="Times New Roman"/>
          <w:color w:val="000000"/>
          <w:sz w:val="20"/>
          <w:szCs w:val="20"/>
        </w:rPr>
        <w:t>.</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p.35-39</w:t>
      </w:r>
      <w:proofErr w:type="gramEnd"/>
      <w:r w:rsidRPr="009F4519">
        <w:rPr>
          <w:rFonts w:ascii="Verdana" w:eastAsia="Times New Roman" w:hAnsi="Verdana" w:cs="Times New Roman"/>
          <w:color w:val="000000"/>
          <w:sz w:val="20"/>
          <w:szCs w:val="20"/>
        </w:rPr>
        <w:t>.         [ </w:t>
      </w:r>
      <w:hyperlink r:id="rId51" w:history="1">
        <w:r w:rsidRPr="009F4519">
          <w:rPr>
            <w:rFonts w:ascii="Verdana" w:eastAsia="Times New Roman" w:hAnsi="Verdana" w:cs="Times New Roman"/>
            <w:color w:val="0000FF"/>
            <w:sz w:val="20"/>
            <w:szCs w:val="20"/>
            <w:u w:val="single"/>
          </w:rPr>
          <w:t>Links</w:t>
        </w:r>
      </w:hyperlink>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Cechinel</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Filho</w:t>
      </w:r>
      <w:proofErr w:type="spellEnd"/>
      <w:r w:rsidRPr="009F4519">
        <w:rPr>
          <w:rFonts w:ascii="Verdana" w:eastAsia="Times New Roman" w:hAnsi="Verdana" w:cs="Times New Roman"/>
          <w:color w:val="000000"/>
          <w:sz w:val="20"/>
          <w:szCs w:val="20"/>
        </w:rPr>
        <w:t xml:space="preserve"> V. </w:t>
      </w:r>
      <w:proofErr w:type="spellStart"/>
      <w:r w:rsidRPr="009F4519">
        <w:rPr>
          <w:rFonts w:ascii="Verdana" w:eastAsia="Times New Roman" w:hAnsi="Verdana" w:cs="Times New Roman"/>
          <w:color w:val="000000"/>
          <w:sz w:val="20"/>
          <w:szCs w:val="20"/>
        </w:rPr>
        <w:t>Estratégias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para</w:t>
      </w:r>
      <w:proofErr w:type="spell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a</w:t>
      </w:r>
      <w:proofErr w:type="gram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obtenção</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compostos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farmacologicamente</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ativos</w:t>
      </w:r>
      <w:proofErr w:type="spellEnd"/>
      <w:r w:rsidRPr="009F4519">
        <w:rPr>
          <w:rFonts w:ascii="Verdana" w:eastAsia="Times New Roman" w:hAnsi="Verdana" w:cs="Times New Roman"/>
          <w:color w:val="000000"/>
          <w:sz w:val="20"/>
          <w:szCs w:val="20"/>
        </w:rPr>
        <w:t xml:space="preserve"> a </w:t>
      </w:r>
      <w:proofErr w:type="spellStart"/>
      <w:r w:rsidRPr="009F4519">
        <w:rPr>
          <w:rFonts w:ascii="Verdana" w:eastAsia="Times New Roman" w:hAnsi="Verdana" w:cs="Times New Roman"/>
          <w:color w:val="000000"/>
          <w:sz w:val="20"/>
          <w:szCs w:val="20"/>
        </w:rPr>
        <w:t>partir</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plantas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medicinais</w:t>
      </w:r>
      <w:proofErr w:type="spellEnd"/>
      <w:r w:rsidRPr="009F4519">
        <w:rPr>
          <w:rFonts w:ascii="Verdana" w:eastAsia="Times New Roman" w:hAnsi="Verdana" w:cs="Times New Roman"/>
          <w:color w:val="000000"/>
          <w:sz w:val="20"/>
          <w:szCs w:val="20"/>
        </w:rPr>
        <w:t xml:space="preserve">. </w:t>
      </w:r>
      <w:proofErr w:type="spellStart"/>
      <w:proofErr w:type="gramStart"/>
      <w:r w:rsidRPr="009F4519">
        <w:rPr>
          <w:rFonts w:ascii="Verdana" w:eastAsia="Times New Roman" w:hAnsi="Verdana" w:cs="Times New Roman"/>
          <w:color w:val="000000"/>
          <w:sz w:val="20"/>
          <w:szCs w:val="20"/>
        </w:rPr>
        <w:t>Conceitos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sobre</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modificação</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estrutural</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para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otimização</w:t>
      </w:r>
      <w:proofErr w:type="spellEnd"/>
      <w:r w:rsidRPr="009F4519">
        <w:rPr>
          <w:rFonts w:ascii="Verdana" w:eastAsia="Times New Roman" w:hAnsi="Verdana" w:cs="Times New Roman"/>
          <w:color w:val="000000"/>
          <w:sz w:val="20"/>
          <w:szCs w:val="20"/>
        </w:rPr>
        <w:t xml:space="preserve"> da </w:t>
      </w:r>
      <w:proofErr w:type="spellStart"/>
      <w:r w:rsidRPr="009F4519">
        <w:rPr>
          <w:rFonts w:ascii="Verdana" w:eastAsia="Times New Roman" w:hAnsi="Verdana" w:cs="Times New Roman"/>
          <w:color w:val="000000"/>
          <w:sz w:val="20"/>
          <w:szCs w:val="20"/>
        </w:rPr>
        <w:t>atividade</w:t>
      </w:r>
      <w:proofErr w:type="spellEnd"/>
      <w:r w:rsidRPr="009F4519">
        <w:rPr>
          <w:rFonts w:ascii="Verdana" w:eastAsia="Times New Roman" w:hAnsi="Verdana" w:cs="Times New Roman"/>
          <w:color w:val="000000"/>
          <w:sz w:val="20"/>
          <w:szCs w:val="20"/>
        </w:rPr>
        <w:t>.</w:t>
      </w:r>
      <w:proofErr w:type="gramEnd"/>
      <w:r w:rsidRPr="009F4519">
        <w:rPr>
          <w:rFonts w:ascii="Verdana" w:eastAsia="Times New Roman" w:hAnsi="Verdana" w:cs="Times New Roman"/>
          <w:color w:val="000000"/>
          <w:sz w:val="20"/>
          <w:szCs w:val="20"/>
        </w:rPr>
        <w:t xml:space="preserve"> </w:t>
      </w:r>
      <w:proofErr w:type="spellStart"/>
      <w:proofErr w:type="gramStart"/>
      <w:r w:rsidRPr="009F4519">
        <w:rPr>
          <w:rFonts w:ascii="Verdana" w:eastAsia="Times New Roman" w:hAnsi="Verdana" w:cs="Times New Roman"/>
          <w:color w:val="000000"/>
          <w:sz w:val="20"/>
          <w:szCs w:val="20"/>
        </w:rPr>
        <w:t>Química</w:t>
      </w:r>
      <w:proofErr w:type="spellEnd"/>
      <w:r w:rsidRPr="009F4519">
        <w:rPr>
          <w:rFonts w:ascii="Verdana" w:eastAsia="Times New Roman" w:hAnsi="Verdana" w:cs="Times New Roman"/>
          <w:color w:val="000000"/>
          <w:sz w:val="20"/>
          <w:szCs w:val="20"/>
        </w:rPr>
        <w:t xml:space="preserve"> Nova 1998; 21:99-105.</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gramStart"/>
      <w:r w:rsidRPr="009F4519">
        <w:rPr>
          <w:rFonts w:ascii="Verdana" w:eastAsia="Times New Roman" w:hAnsi="Verdana" w:cs="Times New Roman"/>
          <w:color w:val="000000"/>
          <w:sz w:val="20"/>
          <w:szCs w:val="20"/>
        </w:rPr>
        <w:t>Chao SC, Young DG, Oberg CJ.</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Screening for inhibitory activity of essential oils on selected bacteria, fungi and viruses.</w:t>
      </w:r>
      <w:proofErr w:type="gramEnd"/>
      <w:r w:rsidRPr="009F4519">
        <w:rPr>
          <w:rFonts w:ascii="Verdana" w:eastAsia="Times New Roman" w:hAnsi="Verdana" w:cs="Times New Roman"/>
          <w:color w:val="000000"/>
          <w:sz w:val="20"/>
          <w:szCs w:val="20"/>
        </w:rPr>
        <w:t xml:space="preserve"> Journal of Essential Oil Research 2000; 12:639-649.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gramStart"/>
      <w:r w:rsidRPr="009F4519">
        <w:rPr>
          <w:rFonts w:ascii="Verdana" w:eastAsia="Times New Roman" w:hAnsi="Verdana" w:cs="Times New Roman"/>
          <w:color w:val="000000"/>
          <w:sz w:val="20"/>
          <w:szCs w:val="20"/>
        </w:rPr>
        <w:t>Coates ME, Fuller R, Harrison GF, Lev M, Suffolk SF.</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 xml:space="preserve">A comparison of the growth of chicks in the </w:t>
      </w:r>
      <w:proofErr w:type="spellStart"/>
      <w:r w:rsidRPr="009F4519">
        <w:rPr>
          <w:rFonts w:ascii="Verdana" w:eastAsia="Times New Roman" w:hAnsi="Verdana" w:cs="Times New Roman"/>
          <w:color w:val="000000"/>
          <w:sz w:val="20"/>
          <w:szCs w:val="20"/>
        </w:rPr>
        <w:t>Gustafsson</w:t>
      </w:r>
      <w:proofErr w:type="spellEnd"/>
      <w:r w:rsidRPr="009F4519">
        <w:rPr>
          <w:rFonts w:ascii="Verdana" w:eastAsia="Times New Roman" w:hAnsi="Verdana" w:cs="Times New Roman"/>
          <w:color w:val="000000"/>
          <w:sz w:val="20"/>
          <w:szCs w:val="20"/>
        </w:rPr>
        <w:t xml:space="preserve"> germ-free apparatus and in a </w:t>
      </w:r>
      <w:proofErr w:type="spellStart"/>
      <w:r w:rsidRPr="009F4519">
        <w:rPr>
          <w:rFonts w:ascii="Verdana" w:eastAsia="Times New Roman" w:hAnsi="Verdana" w:cs="Times New Roman"/>
          <w:color w:val="000000"/>
          <w:sz w:val="20"/>
          <w:szCs w:val="20"/>
        </w:rPr>
        <w:t>convencional</w:t>
      </w:r>
      <w:proofErr w:type="spellEnd"/>
      <w:r w:rsidRPr="009F4519">
        <w:rPr>
          <w:rFonts w:ascii="Verdana" w:eastAsia="Times New Roman" w:hAnsi="Verdana" w:cs="Times New Roman"/>
          <w:color w:val="000000"/>
          <w:sz w:val="20"/>
          <w:szCs w:val="20"/>
        </w:rPr>
        <w:t xml:space="preserve"> environment, with and without dietary supplements of </w:t>
      </w:r>
      <w:proofErr w:type="spellStart"/>
      <w:r w:rsidRPr="009F4519">
        <w:rPr>
          <w:rFonts w:ascii="Verdana" w:eastAsia="Times New Roman" w:hAnsi="Verdana" w:cs="Times New Roman"/>
          <w:color w:val="000000"/>
          <w:sz w:val="20"/>
          <w:szCs w:val="20"/>
        </w:rPr>
        <w:t>penicilin</w:t>
      </w:r>
      <w:proofErr w:type="spellEnd"/>
      <w:r w:rsidRPr="009F4519">
        <w:rPr>
          <w:rFonts w:ascii="Verdana" w:eastAsia="Times New Roman" w:hAnsi="Verdana" w:cs="Times New Roman"/>
          <w:color w:val="000000"/>
          <w:sz w:val="20"/>
          <w:szCs w:val="20"/>
        </w:rPr>
        <w:t>.</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British Journal of Nutrition 1963; 17:141-151.</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gramStart"/>
      <w:r w:rsidRPr="009F4519">
        <w:rPr>
          <w:rFonts w:ascii="Verdana" w:eastAsia="Times New Roman" w:hAnsi="Verdana" w:cs="Times New Roman"/>
          <w:color w:val="000000"/>
          <w:sz w:val="20"/>
          <w:szCs w:val="20"/>
        </w:rPr>
        <w:t xml:space="preserve">Costa LB, </w:t>
      </w:r>
      <w:proofErr w:type="spellStart"/>
      <w:r w:rsidRPr="009F4519">
        <w:rPr>
          <w:rFonts w:ascii="Verdana" w:eastAsia="Times New Roman" w:hAnsi="Verdana" w:cs="Times New Roman"/>
          <w:color w:val="000000"/>
          <w:sz w:val="20"/>
          <w:szCs w:val="20"/>
        </w:rPr>
        <w:t>Tse</w:t>
      </w:r>
      <w:proofErr w:type="spellEnd"/>
      <w:r w:rsidRPr="009F4519">
        <w:rPr>
          <w:rFonts w:ascii="Verdana" w:eastAsia="Times New Roman" w:hAnsi="Verdana" w:cs="Times New Roman"/>
          <w:color w:val="000000"/>
          <w:sz w:val="20"/>
          <w:szCs w:val="20"/>
        </w:rPr>
        <w:t xml:space="preserve"> MLP, </w:t>
      </w:r>
      <w:proofErr w:type="spellStart"/>
      <w:r w:rsidRPr="009F4519">
        <w:rPr>
          <w:rFonts w:ascii="Verdana" w:eastAsia="Times New Roman" w:hAnsi="Verdana" w:cs="Times New Roman"/>
          <w:color w:val="000000"/>
          <w:sz w:val="20"/>
          <w:szCs w:val="20"/>
        </w:rPr>
        <w:t>Miyada</w:t>
      </w:r>
      <w:proofErr w:type="spellEnd"/>
      <w:r w:rsidRPr="009F4519">
        <w:rPr>
          <w:rFonts w:ascii="Verdana" w:eastAsia="Times New Roman" w:hAnsi="Verdana" w:cs="Times New Roman"/>
          <w:color w:val="000000"/>
          <w:sz w:val="20"/>
          <w:szCs w:val="20"/>
        </w:rPr>
        <w:t>, VS.</w:t>
      </w:r>
      <w:proofErr w:type="gram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Extratos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vegetais</w:t>
      </w:r>
      <w:proofErr w:type="spellEnd"/>
      <w:r w:rsidRPr="009F4519">
        <w:rPr>
          <w:rFonts w:ascii="Verdana" w:eastAsia="Times New Roman" w:hAnsi="Verdana" w:cs="Times New Roman"/>
          <w:color w:val="000000"/>
          <w:sz w:val="20"/>
          <w:szCs w:val="20"/>
        </w:rPr>
        <w:t xml:space="preserve"> </w:t>
      </w:r>
      <w:proofErr w:type="spellStart"/>
      <w:proofErr w:type="gramStart"/>
      <w:r w:rsidRPr="009F4519">
        <w:rPr>
          <w:rFonts w:ascii="Verdana" w:eastAsia="Times New Roman" w:hAnsi="Verdana" w:cs="Times New Roman"/>
          <w:color w:val="000000"/>
          <w:sz w:val="20"/>
          <w:szCs w:val="20"/>
        </w:rPr>
        <w:t>como</w:t>
      </w:r>
      <w:proofErr w:type="spellEnd"/>
      <w:proofErr w:type="gram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alternativas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antimicrobianos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promotores</w:t>
      </w:r>
      <w:proofErr w:type="spellEnd"/>
      <w:r w:rsidRPr="009F4519">
        <w:rPr>
          <w:rFonts w:ascii="Verdana" w:eastAsia="Times New Roman" w:hAnsi="Verdana" w:cs="Times New Roman"/>
          <w:color w:val="000000"/>
          <w:sz w:val="20"/>
          <w:szCs w:val="20"/>
        </w:rPr>
        <w:t xml:space="preserve"> do </w:t>
      </w:r>
      <w:proofErr w:type="spellStart"/>
      <w:r w:rsidRPr="009F4519">
        <w:rPr>
          <w:rFonts w:ascii="Verdana" w:eastAsia="Times New Roman" w:hAnsi="Verdana" w:cs="Times New Roman"/>
          <w:color w:val="000000"/>
          <w:sz w:val="20"/>
          <w:szCs w:val="20"/>
        </w:rPr>
        <w:t>crescimento</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leitões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recém-desmamados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Revista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Brasileira</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Zootecnia</w:t>
      </w:r>
      <w:proofErr w:type="spellEnd"/>
      <w:r w:rsidRPr="009F4519">
        <w:rPr>
          <w:rFonts w:ascii="Verdana" w:eastAsia="Times New Roman" w:hAnsi="Verdana" w:cs="Times New Roman"/>
          <w:color w:val="000000"/>
          <w:sz w:val="20"/>
          <w:szCs w:val="20"/>
        </w:rPr>
        <w:t xml:space="preserve"> 2007; 36(3):589-595.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gramStart"/>
      <w:r w:rsidRPr="009F4519">
        <w:rPr>
          <w:rFonts w:ascii="Verdana" w:eastAsia="Times New Roman" w:hAnsi="Verdana" w:cs="Times New Roman"/>
          <w:color w:val="000000"/>
          <w:sz w:val="20"/>
          <w:szCs w:val="20"/>
        </w:rPr>
        <w:t>Cowan</w:t>
      </w:r>
      <w:proofErr w:type="gramEnd"/>
      <w:r w:rsidRPr="009F4519">
        <w:rPr>
          <w:rFonts w:ascii="Verdana" w:eastAsia="Times New Roman" w:hAnsi="Verdana" w:cs="Times New Roman"/>
          <w:color w:val="000000"/>
          <w:sz w:val="20"/>
          <w:szCs w:val="20"/>
        </w:rPr>
        <w:t xml:space="preserve"> MM. Plants products as antimicrobial agents. Clinical Microbiology Reviews 1999; 14(4):564-582.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Didry</w:t>
      </w:r>
      <w:proofErr w:type="spellEnd"/>
      <w:r w:rsidRPr="009F4519">
        <w:rPr>
          <w:rFonts w:ascii="Verdana" w:eastAsia="Times New Roman" w:hAnsi="Verdana" w:cs="Times New Roman"/>
          <w:color w:val="000000"/>
          <w:sz w:val="20"/>
          <w:szCs w:val="20"/>
        </w:rPr>
        <w:t xml:space="preserve"> N, </w:t>
      </w:r>
      <w:proofErr w:type="spellStart"/>
      <w:r w:rsidRPr="009F4519">
        <w:rPr>
          <w:rFonts w:ascii="Verdana" w:eastAsia="Times New Roman" w:hAnsi="Verdana" w:cs="Times New Roman"/>
          <w:color w:val="000000"/>
          <w:sz w:val="20"/>
          <w:szCs w:val="20"/>
        </w:rPr>
        <w:t>Dubreuil</w:t>
      </w:r>
      <w:proofErr w:type="spellEnd"/>
      <w:r w:rsidRPr="009F4519">
        <w:rPr>
          <w:rFonts w:ascii="Verdana" w:eastAsia="Times New Roman" w:hAnsi="Verdana" w:cs="Times New Roman"/>
          <w:color w:val="000000"/>
          <w:sz w:val="20"/>
          <w:szCs w:val="20"/>
        </w:rPr>
        <w:t xml:space="preserve"> L, </w:t>
      </w:r>
      <w:proofErr w:type="spellStart"/>
      <w:r w:rsidRPr="009F4519">
        <w:rPr>
          <w:rFonts w:ascii="Verdana" w:eastAsia="Times New Roman" w:hAnsi="Verdana" w:cs="Times New Roman"/>
          <w:color w:val="000000"/>
          <w:sz w:val="20"/>
          <w:szCs w:val="20"/>
        </w:rPr>
        <w:t>Pinkas</w:t>
      </w:r>
      <w:proofErr w:type="spellEnd"/>
      <w:r w:rsidRPr="009F4519">
        <w:rPr>
          <w:rFonts w:ascii="Verdana" w:eastAsia="Times New Roman" w:hAnsi="Verdana" w:cs="Times New Roman"/>
          <w:color w:val="000000"/>
          <w:sz w:val="20"/>
          <w:szCs w:val="20"/>
        </w:rPr>
        <w:t xml:space="preserve"> M. Activity of </w:t>
      </w:r>
      <w:proofErr w:type="spellStart"/>
      <w:r w:rsidRPr="009F4519">
        <w:rPr>
          <w:rFonts w:ascii="Verdana" w:eastAsia="Times New Roman" w:hAnsi="Verdana" w:cs="Times New Roman"/>
          <w:color w:val="000000"/>
          <w:sz w:val="20"/>
          <w:szCs w:val="20"/>
        </w:rPr>
        <w:t>thymol</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carvacrol</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cinamaldehyde</w:t>
      </w:r>
      <w:proofErr w:type="spellEnd"/>
      <w:r w:rsidRPr="009F4519">
        <w:rPr>
          <w:rFonts w:ascii="Verdana" w:eastAsia="Times New Roman" w:hAnsi="Verdana" w:cs="Times New Roman"/>
          <w:color w:val="000000"/>
          <w:sz w:val="20"/>
          <w:szCs w:val="20"/>
        </w:rPr>
        <w:t xml:space="preserve"> and </w:t>
      </w:r>
      <w:proofErr w:type="spellStart"/>
      <w:r w:rsidRPr="009F4519">
        <w:rPr>
          <w:rFonts w:ascii="Verdana" w:eastAsia="Times New Roman" w:hAnsi="Verdana" w:cs="Times New Roman"/>
          <w:color w:val="000000"/>
          <w:sz w:val="20"/>
          <w:szCs w:val="20"/>
        </w:rPr>
        <w:t>eugenol</w:t>
      </w:r>
      <w:proofErr w:type="spellEnd"/>
      <w:r w:rsidRPr="009F4519">
        <w:rPr>
          <w:rFonts w:ascii="Verdana" w:eastAsia="Times New Roman" w:hAnsi="Verdana" w:cs="Times New Roman"/>
          <w:color w:val="000000"/>
          <w:sz w:val="20"/>
          <w:szCs w:val="20"/>
        </w:rPr>
        <w:t xml:space="preserve"> on oral bacteria. </w:t>
      </w:r>
      <w:proofErr w:type="spellStart"/>
      <w:proofErr w:type="gramStart"/>
      <w:r w:rsidRPr="009F4519">
        <w:rPr>
          <w:rFonts w:ascii="Verdana" w:eastAsia="Times New Roman" w:hAnsi="Verdana" w:cs="Times New Roman"/>
          <w:color w:val="000000"/>
          <w:sz w:val="20"/>
          <w:szCs w:val="20"/>
        </w:rPr>
        <w:t>Pharmaceutica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Acta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Helvetiae</w:t>
      </w:r>
      <w:proofErr w:type="spellEnd"/>
      <w:r w:rsidRPr="009F4519">
        <w:rPr>
          <w:rFonts w:ascii="Verdana" w:eastAsia="Times New Roman" w:hAnsi="Verdana" w:cs="Times New Roman"/>
          <w:color w:val="000000"/>
          <w:sz w:val="20"/>
          <w:szCs w:val="20"/>
        </w:rPr>
        <w:t xml:space="preserve"> 1994; 69:25-28.</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Dorman HJD, Deans SG. Antimicrobial agents from plants: antibacterial activity of plant volatile oils. Journal of Applied Microbiology 2000; 88:308-316.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proofErr w:type="gramStart"/>
      <w:r w:rsidRPr="009F4519">
        <w:rPr>
          <w:rFonts w:ascii="Verdana" w:eastAsia="Times New Roman" w:hAnsi="Verdana" w:cs="Times New Roman"/>
          <w:color w:val="000000"/>
          <w:sz w:val="20"/>
          <w:szCs w:val="20"/>
        </w:rPr>
        <w:t>Elgayyar</w:t>
      </w:r>
      <w:proofErr w:type="spellEnd"/>
      <w:r w:rsidRPr="009F4519">
        <w:rPr>
          <w:rFonts w:ascii="Verdana" w:eastAsia="Times New Roman" w:hAnsi="Verdana" w:cs="Times New Roman"/>
          <w:color w:val="000000"/>
          <w:sz w:val="20"/>
          <w:szCs w:val="20"/>
        </w:rPr>
        <w:t xml:space="preserve"> M, </w:t>
      </w:r>
      <w:proofErr w:type="spellStart"/>
      <w:r w:rsidRPr="009F4519">
        <w:rPr>
          <w:rFonts w:ascii="Verdana" w:eastAsia="Times New Roman" w:hAnsi="Verdana" w:cs="Times New Roman"/>
          <w:color w:val="000000"/>
          <w:sz w:val="20"/>
          <w:szCs w:val="20"/>
        </w:rPr>
        <w:t>Draughon</w:t>
      </w:r>
      <w:proofErr w:type="spellEnd"/>
      <w:r w:rsidRPr="009F4519">
        <w:rPr>
          <w:rFonts w:ascii="Verdana" w:eastAsia="Times New Roman" w:hAnsi="Verdana" w:cs="Times New Roman"/>
          <w:color w:val="000000"/>
          <w:sz w:val="20"/>
          <w:szCs w:val="20"/>
        </w:rPr>
        <w:t xml:space="preserve"> FA, Golden DA, Mount JR. Antimicrobial activity of essential oils from plants against selected pathogenic and saprophytic microorganisms.</w:t>
      </w:r>
      <w:proofErr w:type="gramEnd"/>
      <w:r w:rsidRPr="009F4519">
        <w:rPr>
          <w:rFonts w:ascii="Verdana" w:eastAsia="Times New Roman" w:hAnsi="Verdana" w:cs="Times New Roman"/>
          <w:color w:val="000000"/>
          <w:sz w:val="20"/>
          <w:szCs w:val="20"/>
        </w:rPr>
        <w:t xml:space="preserve"> Journal of Food Protection 2001; 64(7):1019-1024.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proofErr w:type="gramStart"/>
      <w:r w:rsidRPr="009F4519">
        <w:rPr>
          <w:rFonts w:ascii="Verdana" w:eastAsia="Times New Roman" w:hAnsi="Verdana" w:cs="Times New Roman"/>
          <w:color w:val="000000"/>
          <w:sz w:val="20"/>
          <w:szCs w:val="20"/>
        </w:rPr>
        <w:t>García</w:t>
      </w:r>
      <w:proofErr w:type="spellEnd"/>
      <w:r w:rsidRPr="009F4519">
        <w:rPr>
          <w:rFonts w:ascii="Verdana" w:eastAsia="Times New Roman" w:hAnsi="Verdana" w:cs="Times New Roman"/>
          <w:color w:val="000000"/>
          <w:sz w:val="20"/>
          <w:szCs w:val="20"/>
        </w:rPr>
        <w:t xml:space="preserve"> V, </w:t>
      </w:r>
      <w:proofErr w:type="spellStart"/>
      <w:r w:rsidRPr="009F4519">
        <w:rPr>
          <w:rFonts w:ascii="Verdana" w:eastAsia="Times New Roman" w:hAnsi="Verdana" w:cs="Times New Roman"/>
          <w:color w:val="000000"/>
          <w:sz w:val="20"/>
          <w:szCs w:val="20"/>
        </w:rPr>
        <w:t>Catalá-Gregori</w:t>
      </w:r>
      <w:proofErr w:type="spellEnd"/>
      <w:r w:rsidRPr="009F4519">
        <w:rPr>
          <w:rFonts w:ascii="Verdana" w:eastAsia="Times New Roman" w:hAnsi="Verdana" w:cs="Times New Roman"/>
          <w:color w:val="000000"/>
          <w:sz w:val="20"/>
          <w:szCs w:val="20"/>
        </w:rPr>
        <w:t xml:space="preserve"> P, Hernández F, </w:t>
      </w:r>
      <w:proofErr w:type="spellStart"/>
      <w:r w:rsidRPr="009F4519">
        <w:rPr>
          <w:rFonts w:ascii="Verdana" w:eastAsia="Times New Roman" w:hAnsi="Verdana" w:cs="Times New Roman"/>
          <w:color w:val="000000"/>
          <w:sz w:val="20"/>
          <w:szCs w:val="20"/>
        </w:rPr>
        <w:t>Megías</w:t>
      </w:r>
      <w:proofErr w:type="spellEnd"/>
      <w:r w:rsidRPr="009F4519">
        <w:rPr>
          <w:rFonts w:ascii="Verdana" w:eastAsia="Times New Roman" w:hAnsi="Verdana" w:cs="Times New Roman"/>
          <w:color w:val="000000"/>
          <w:sz w:val="20"/>
          <w:szCs w:val="20"/>
        </w:rPr>
        <w:t xml:space="preserve"> MD, Madrid J. Effect of formic acid and plant extracts on growth, nutrient digestibility, intestine mucosa morphology and meat yield of broilers.</w:t>
      </w:r>
      <w:proofErr w:type="gramEnd"/>
      <w:r w:rsidRPr="009F4519">
        <w:rPr>
          <w:rFonts w:ascii="Verdana" w:eastAsia="Times New Roman" w:hAnsi="Verdana" w:cs="Times New Roman"/>
          <w:color w:val="000000"/>
          <w:sz w:val="20"/>
          <w:szCs w:val="20"/>
        </w:rPr>
        <w:t xml:space="preserve"> Journal Applied Poultry Research 2007; 16:555-562.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Hammer KA, Carson CF, Riley TV. Antimicrobial activity of essential oils and other plant extracts. Journal of Applied Microbiology 1999; 86:985-990.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Helander</w:t>
      </w:r>
      <w:proofErr w:type="spellEnd"/>
      <w:r w:rsidRPr="009F4519">
        <w:rPr>
          <w:rFonts w:ascii="Verdana" w:eastAsia="Times New Roman" w:hAnsi="Verdana" w:cs="Times New Roman"/>
          <w:color w:val="000000"/>
          <w:sz w:val="20"/>
          <w:szCs w:val="20"/>
        </w:rPr>
        <w:t xml:space="preserve"> IM, </w:t>
      </w:r>
      <w:proofErr w:type="spellStart"/>
      <w:r w:rsidRPr="009F4519">
        <w:rPr>
          <w:rFonts w:ascii="Verdana" w:eastAsia="Times New Roman" w:hAnsi="Verdana" w:cs="Times New Roman"/>
          <w:color w:val="000000"/>
          <w:sz w:val="20"/>
          <w:szCs w:val="20"/>
        </w:rPr>
        <w:t>Alakomi</w:t>
      </w:r>
      <w:proofErr w:type="spellEnd"/>
      <w:r w:rsidRPr="009F4519">
        <w:rPr>
          <w:rFonts w:ascii="Verdana" w:eastAsia="Times New Roman" w:hAnsi="Verdana" w:cs="Times New Roman"/>
          <w:color w:val="000000"/>
          <w:sz w:val="20"/>
          <w:szCs w:val="20"/>
        </w:rPr>
        <w:t xml:space="preserve"> HL, </w:t>
      </w:r>
      <w:proofErr w:type="spellStart"/>
      <w:r w:rsidRPr="009F4519">
        <w:rPr>
          <w:rFonts w:ascii="Verdana" w:eastAsia="Times New Roman" w:hAnsi="Verdana" w:cs="Times New Roman"/>
          <w:color w:val="000000"/>
          <w:sz w:val="20"/>
          <w:szCs w:val="20"/>
        </w:rPr>
        <w:t>Latva</w:t>
      </w:r>
      <w:proofErr w:type="spellEnd"/>
      <w:r w:rsidRPr="009F4519">
        <w:rPr>
          <w:rFonts w:ascii="Verdana" w:eastAsia="Times New Roman" w:hAnsi="Verdana" w:cs="Times New Roman"/>
          <w:color w:val="000000"/>
          <w:sz w:val="20"/>
          <w:szCs w:val="20"/>
        </w:rPr>
        <w:t xml:space="preserve">-Kala K, </w:t>
      </w:r>
      <w:proofErr w:type="spellStart"/>
      <w:r w:rsidRPr="009F4519">
        <w:rPr>
          <w:rFonts w:ascii="Verdana" w:eastAsia="Times New Roman" w:hAnsi="Verdana" w:cs="Times New Roman"/>
          <w:color w:val="000000"/>
          <w:sz w:val="20"/>
          <w:szCs w:val="20"/>
        </w:rPr>
        <w:t>Mattila-Sandholm</w:t>
      </w:r>
      <w:proofErr w:type="spellEnd"/>
      <w:r w:rsidRPr="009F4519">
        <w:rPr>
          <w:rFonts w:ascii="Verdana" w:eastAsia="Times New Roman" w:hAnsi="Verdana" w:cs="Times New Roman"/>
          <w:color w:val="000000"/>
          <w:sz w:val="20"/>
          <w:szCs w:val="20"/>
        </w:rPr>
        <w:t xml:space="preserve"> T, Pol I, </w:t>
      </w:r>
      <w:proofErr w:type="spellStart"/>
      <w:r w:rsidRPr="009F4519">
        <w:rPr>
          <w:rFonts w:ascii="Verdana" w:eastAsia="Times New Roman" w:hAnsi="Verdana" w:cs="Times New Roman"/>
          <w:color w:val="000000"/>
          <w:sz w:val="20"/>
          <w:szCs w:val="20"/>
        </w:rPr>
        <w:t>Smid</w:t>
      </w:r>
      <w:proofErr w:type="spellEnd"/>
      <w:r w:rsidRPr="009F4519">
        <w:rPr>
          <w:rFonts w:ascii="Verdana" w:eastAsia="Times New Roman" w:hAnsi="Verdana" w:cs="Times New Roman"/>
          <w:color w:val="000000"/>
          <w:sz w:val="20"/>
          <w:szCs w:val="20"/>
        </w:rPr>
        <w:t xml:space="preserve"> EJ, </w:t>
      </w:r>
      <w:proofErr w:type="spellStart"/>
      <w:r w:rsidRPr="009F4519">
        <w:rPr>
          <w:rFonts w:ascii="Verdana" w:eastAsia="Times New Roman" w:hAnsi="Verdana" w:cs="Times New Roman"/>
          <w:color w:val="000000"/>
          <w:sz w:val="20"/>
          <w:szCs w:val="20"/>
        </w:rPr>
        <w:t>Gorris</w:t>
      </w:r>
      <w:proofErr w:type="spellEnd"/>
      <w:r w:rsidRPr="009F4519">
        <w:rPr>
          <w:rFonts w:ascii="Verdana" w:eastAsia="Times New Roman" w:hAnsi="Verdana" w:cs="Times New Roman"/>
          <w:color w:val="000000"/>
          <w:sz w:val="20"/>
          <w:szCs w:val="20"/>
        </w:rPr>
        <w:t xml:space="preserve"> LGM, Von Wright A. Characterization of the action of selected essential oil components on gram-negative bacteria. </w:t>
      </w:r>
      <w:proofErr w:type="gramStart"/>
      <w:r w:rsidRPr="009F4519">
        <w:rPr>
          <w:rFonts w:ascii="Verdana" w:eastAsia="Times New Roman" w:hAnsi="Verdana" w:cs="Times New Roman"/>
          <w:color w:val="000000"/>
          <w:sz w:val="20"/>
          <w:szCs w:val="20"/>
        </w:rPr>
        <w:t>Journal of Agriculture Food and Chemistry 1998; 46:3590-3595.</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gramStart"/>
      <w:r w:rsidRPr="009F4519">
        <w:rPr>
          <w:rFonts w:ascii="Verdana" w:eastAsia="Times New Roman" w:hAnsi="Verdana" w:cs="Times New Roman"/>
          <w:color w:val="000000"/>
          <w:sz w:val="20"/>
          <w:szCs w:val="20"/>
        </w:rPr>
        <w:t xml:space="preserve">Hernández F, Madrid J, Garcia V, </w:t>
      </w:r>
      <w:proofErr w:type="spellStart"/>
      <w:r w:rsidRPr="009F4519">
        <w:rPr>
          <w:rFonts w:ascii="Verdana" w:eastAsia="Times New Roman" w:hAnsi="Verdana" w:cs="Times New Roman"/>
          <w:color w:val="000000"/>
          <w:sz w:val="20"/>
          <w:szCs w:val="20"/>
        </w:rPr>
        <w:t>Orengo</w:t>
      </w:r>
      <w:proofErr w:type="spellEnd"/>
      <w:r w:rsidRPr="009F4519">
        <w:rPr>
          <w:rFonts w:ascii="Verdana" w:eastAsia="Times New Roman" w:hAnsi="Verdana" w:cs="Times New Roman"/>
          <w:color w:val="000000"/>
          <w:sz w:val="20"/>
          <w:szCs w:val="20"/>
        </w:rPr>
        <w:t xml:space="preserve"> J, </w:t>
      </w:r>
      <w:proofErr w:type="spellStart"/>
      <w:r w:rsidRPr="009F4519">
        <w:rPr>
          <w:rFonts w:ascii="Verdana" w:eastAsia="Times New Roman" w:hAnsi="Verdana" w:cs="Times New Roman"/>
          <w:color w:val="000000"/>
          <w:sz w:val="20"/>
          <w:szCs w:val="20"/>
        </w:rPr>
        <w:t>Megias</w:t>
      </w:r>
      <w:proofErr w:type="spellEnd"/>
      <w:r w:rsidRPr="009F4519">
        <w:rPr>
          <w:rFonts w:ascii="Verdana" w:eastAsia="Times New Roman" w:hAnsi="Verdana" w:cs="Times New Roman"/>
          <w:color w:val="000000"/>
          <w:sz w:val="20"/>
          <w:szCs w:val="20"/>
        </w:rPr>
        <w:t xml:space="preserve"> MD.</w:t>
      </w:r>
      <w:proofErr w:type="gramEnd"/>
      <w:r w:rsidRPr="009F4519">
        <w:rPr>
          <w:rFonts w:ascii="Verdana" w:eastAsia="Times New Roman" w:hAnsi="Verdana" w:cs="Times New Roman"/>
          <w:color w:val="000000"/>
          <w:sz w:val="20"/>
          <w:szCs w:val="20"/>
        </w:rPr>
        <w:t xml:space="preserve"> Influence of two plant extracts on broilers performance, digestibility and digestive organ size. Poultry Science 2004; 83:169-174.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Hui</w:t>
      </w:r>
      <w:proofErr w:type="spellEnd"/>
      <w:r w:rsidRPr="009F4519">
        <w:rPr>
          <w:rFonts w:ascii="Verdana" w:eastAsia="Times New Roman" w:hAnsi="Verdana" w:cs="Times New Roman"/>
          <w:color w:val="000000"/>
          <w:sz w:val="20"/>
          <w:szCs w:val="20"/>
        </w:rPr>
        <w:t xml:space="preserve"> YH. </w:t>
      </w:r>
      <w:proofErr w:type="gramStart"/>
      <w:r w:rsidRPr="009F4519">
        <w:rPr>
          <w:rFonts w:ascii="Verdana" w:eastAsia="Times New Roman" w:hAnsi="Verdana" w:cs="Times New Roman"/>
          <w:color w:val="000000"/>
          <w:sz w:val="20"/>
          <w:szCs w:val="20"/>
        </w:rPr>
        <w:t>Oleoresins and essential oils.</w:t>
      </w:r>
      <w:proofErr w:type="gramEnd"/>
      <w:r w:rsidRPr="009F4519">
        <w:rPr>
          <w:rFonts w:ascii="Verdana" w:eastAsia="Times New Roman" w:hAnsi="Verdana" w:cs="Times New Roman"/>
          <w:color w:val="000000"/>
          <w:sz w:val="20"/>
          <w:szCs w:val="20"/>
        </w:rPr>
        <w:t xml:space="preserve"> In: </w:t>
      </w:r>
      <w:proofErr w:type="spellStart"/>
      <w:r w:rsidRPr="009F4519">
        <w:rPr>
          <w:rFonts w:ascii="Verdana" w:eastAsia="Times New Roman" w:hAnsi="Verdana" w:cs="Times New Roman"/>
          <w:color w:val="000000"/>
          <w:sz w:val="20"/>
          <w:szCs w:val="20"/>
        </w:rPr>
        <w:t>Hui</w:t>
      </w:r>
      <w:proofErr w:type="spellEnd"/>
      <w:r w:rsidRPr="009F4519">
        <w:rPr>
          <w:rFonts w:ascii="Verdana" w:eastAsia="Times New Roman" w:hAnsi="Verdana" w:cs="Times New Roman"/>
          <w:color w:val="000000"/>
          <w:sz w:val="20"/>
          <w:szCs w:val="20"/>
        </w:rPr>
        <w:t xml:space="preserve"> YH, editor. </w:t>
      </w:r>
      <w:proofErr w:type="gramStart"/>
      <w:r w:rsidRPr="009F4519">
        <w:rPr>
          <w:rFonts w:ascii="Verdana" w:eastAsia="Times New Roman" w:hAnsi="Verdana" w:cs="Times New Roman"/>
          <w:color w:val="000000"/>
          <w:sz w:val="20"/>
          <w:szCs w:val="20"/>
        </w:rPr>
        <w:t>Bailey's industrial oil and fat products.</w:t>
      </w:r>
      <w:proofErr w:type="gramEnd"/>
      <w:r w:rsidRPr="009F4519">
        <w:rPr>
          <w:rFonts w:ascii="Verdana" w:eastAsia="Times New Roman" w:hAnsi="Verdana" w:cs="Times New Roman"/>
          <w:color w:val="000000"/>
          <w:sz w:val="20"/>
          <w:szCs w:val="20"/>
        </w:rPr>
        <w:t xml:space="preserve"> New York: Wiley-</w:t>
      </w:r>
      <w:proofErr w:type="spellStart"/>
      <w:r w:rsidRPr="009F4519">
        <w:rPr>
          <w:rFonts w:ascii="Verdana" w:eastAsia="Times New Roman" w:hAnsi="Verdana" w:cs="Times New Roman"/>
          <w:color w:val="000000"/>
          <w:sz w:val="20"/>
          <w:szCs w:val="20"/>
        </w:rPr>
        <w:t>Interscience</w:t>
      </w:r>
      <w:proofErr w:type="spellEnd"/>
      <w:r w:rsidRPr="009F4519">
        <w:rPr>
          <w:rFonts w:ascii="Verdana" w:eastAsia="Times New Roman" w:hAnsi="Verdana" w:cs="Times New Roman"/>
          <w:color w:val="000000"/>
          <w:sz w:val="20"/>
          <w:szCs w:val="20"/>
        </w:rPr>
        <w:t xml:space="preserve"> Publication; 1996; 6:145-153.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proofErr w:type="gramStart"/>
      <w:r w:rsidRPr="009F4519">
        <w:rPr>
          <w:rFonts w:ascii="Verdana" w:eastAsia="Times New Roman" w:hAnsi="Verdana" w:cs="Times New Roman"/>
          <w:color w:val="000000"/>
          <w:sz w:val="20"/>
          <w:szCs w:val="20"/>
        </w:rPr>
        <w:lastRenderedPageBreak/>
        <w:t>Huyghebaert</w:t>
      </w:r>
      <w:proofErr w:type="spellEnd"/>
      <w:r w:rsidRPr="009F4519">
        <w:rPr>
          <w:rFonts w:ascii="Verdana" w:eastAsia="Times New Roman" w:hAnsi="Verdana" w:cs="Times New Roman"/>
          <w:color w:val="000000"/>
          <w:sz w:val="20"/>
          <w:szCs w:val="20"/>
        </w:rPr>
        <w:t xml:space="preserve"> G. Replacement of antibiotics in poultry.</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Proceedings of the Eastern Nutrition Conference; 2003; Quebec City.</w:t>
      </w:r>
      <w:proofErr w:type="gramEnd"/>
      <w:r w:rsidRPr="009F4519">
        <w:rPr>
          <w:rFonts w:ascii="Verdana" w:eastAsia="Times New Roman" w:hAnsi="Verdana" w:cs="Times New Roman"/>
          <w:color w:val="000000"/>
          <w:sz w:val="20"/>
          <w:szCs w:val="20"/>
        </w:rPr>
        <w:t xml:space="preserve"> Canada. </w:t>
      </w:r>
      <w:proofErr w:type="gramStart"/>
      <w:r w:rsidRPr="009F4519">
        <w:rPr>
          <w:rFonts w:ascii="Verdana" w:eastAsia="Times New Roman" w:hAnsi="Verdana" w:cs="Times New Roman"/>
          <w:color w:val="000000"/>
          <w:sz w:val="20"/>
          <w:szCs w:val="20"/>
        </w:rPr>
        <w:t>p.1-23</w:t>
      </w:r>
      <w:proofErr w:type="gramEnd"/>
      <w:r w:rsidRPr="009F4519">
        <w:rPr>
          <w:rFonts w:ascii="Verdana" w:eastAsia="Times New Roman" w:hAnsi="Verdana" w:cs="Times New Roman"/>
          <w:color w:val="000000"/>
          <w:sz w:val="20"/>
          <w:szCs w:val="20"/>
        </w:rPr>
        <w:t>.         [ </w:t>
      </w:r>
      <w:hyperlink r:id="rId52" w:history="1">
        <w:r w:rsidRPr="009F4519">
          <w:rPr>
            <w:rFonts w:ascii="Verdana" w:eastAsia="Times New Roman" w:hAnsi="Verdana" w:cs="Times New Roman"/>
            <w:color w:val="0000FF"/>
            <w:sz w:val="20"/>
            <w:szCs w:val="20"/>
            <w:u w:val="single"/>
          </w:rPr>
          <w:t>Links</w:t>
        </w:r>
      </w:hyperlink>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Janssen AM, </w:t>
      </w:r>
      <w:proofErr w:type="spellStart"/>
      <w:r w:rsidRPr="009F4519">
        <w:rPr>
          <w:rFonts w:ascii="Verdana" w:eastAsia="Times New Roman" w:hAnsi="Verdana" w:cs="Times New Roman"/>
          <w:color w:val="000000"/>
          <w:sz w:val="20"/>
          <w:szCs w:val="20"/>
        </w:rPr>
        <w:t>Scheffer</w:t>
      </w:r>
      <w:proofErr w:type="spellEnd"/>
      <w:r w:rsidRPr="009F4519">
        <w:rPr>
          <w:rFonts w:ascii="Verdana" w:eastAsia="Times New Roman" w:hAnsi="Verdana" w:cs="Times New Roman"/>
          <w:color w:val="000000"/>
          <w:sz w:val="20"/>
          <w:szCs w:val="20"/>
        </w:rPr>
        <w:t xml:space="preserve"> JJC, </w:t>
      </w:r>
      <w:proofErr w:type="spellStart"/>
      <w:r w:rsidRPr="009F4519">
        <w:rPr>
          <w:rFonts w:ascii="Verdana" w:eastAsia="Times New Roman" w:hAnsi="Verdana" w:cs="Times New Roman"/>
          <w:color w:val="000000"/>
          <w:sz w:val="20"/>
          <w:szCs w:val="20"/>
        </w:rPr>
        <w:t>Svendsen</w:t>
      </w:r>
      <w:proofErr w:type="spellEnd"/>
      <w:r w:rsidRPr="009F4519">
        <w:rPr>
          <w:rFonts w:ascii="Verdana" w:eastAsia="Times New Roman" w:hAnsi="Verdana" w:cs="Times New Roman"/>
          <w:color w:val="000000"/>
          <w:sz w:val="20"/>
          <w:szCs w:val="20"/>
        </w:rPr>
        <w:t xml:space="preserve"> AB. Antimicrobial activity of essential oils: A 1976-1986 literature review. </w:t>
      </w:r>
      <w:proofErr w:type="gramStart"/>
      <w:r w:rsidRPr="009F4519">
        <w:rPr>
          <w:rFonts w:ascii="Verdana" w:eastAsia="Times New Roman" w:hAnsi="Verdana" w:cs="Times New Roman"/>
          <w:color w:val="000000"/>
          <w:sz w:val="20"/>
          <w:szCs w:val="20"/>
        </w:rPr>
        <w:t>Aspects of the test methods.</w:t>
      </w:r>
      <w:proofErr w:type="gramEnd"/>
      <w:r w:rsidRPr="009F4519">
        <w:rPr>
          <w:rFonts w:ascii="Verdana" w:eastAsia="Times New Roman" w:hAnsi="Verdana" w:cs="Times New Roman"/>
          <w:color w:val="000000"/>
          <w:sz w:val="20"/>
          <w:szCs w:val="20"/>
        </w:rPr>
        <w:t xml:space="preserve"> </w:t>
      </w:r>
      <w:proofErr w:type="spellStart"/>
      <w:proofErr w:type="gramStart"/>
      <w:r w:rsidRPr="009F4519">
        <w:rPr>
          <w:rFonts w:ascii="Verdana" w:eastAsia="Times New Roman" w:hAnsi="Verdana" w:cs="Times New Roman"/>
          <w:color w:val="000000"/>
          <w:sz w:val="20"/>
          <w:szCs w:val="20"/>
        </w:rPr>
        <w:t>Planta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Medica</w:t>
      </w:r>
      <w:proofErr w:type="spellEnd"/>
      <w:r w:rsidRPr="009F4519">
        <w:rPr>
          <w:rFonts w:ascii="Verdana" w:eastAsia="Times New Roman" w:hAnsi="Verdana" w:cs="Times New Roman"/>
          <w:color w:val="000000"/>
          <w:sz w:val="20"/>
          <w:szCs w:val="20"/>
        </w:rPr>
        <w:t xml:space="preserve"> 1987; 53:395-398.</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Juven</w:t>
      </w:r>
      <w:proofErr w:type="spellEnd"/>
      <w:r w:rsidRPr="009F4519">
        <w:rPr>
          <w:rFonts w:ascii="Verdana" w:eastAsia="Times New Roman" w:hAnsi="Verdana" w:cs="Times New Roman"/>
          <w:color w:val="000000"/>
          <w:sz w:val="20"/>
          <w:szCs w:val="20"/>
        </w:rPr>
        <w:t xml:space="preserve"> BJ, </w:t>
      </w:r>
      <w:proofErr w:type="spellStart"/>
      <w:r w:rsidRPr="009F4519">
        <w:rPr>
          <w:rFonts w:ascii="Verdana" w:eastAsia="Times New Roman" w:hAnsi="Verdana" w:cs="Times New Roman"/>
          <w:color w:val="000000"/>
          <w:sz w:val="20"/>
          <w:szCs w:val="20"/>
        </w:rPr>
        <w:t>Kanner</w:t>
      </w:r>
      <w:proofErr w:type="spellEnd"/>
      <w:r w:rsidRPr="009F4519">
        <w:rPr>
          <w:rFonts w:ascii="Verdana" w:eastAsia="Times New Roman" w:hAnsi="Verdana" w:cs="Times New Roman"/>
          <w:color w:val="000000"/>
          <w:sz w:val="20"/>
          <w:szCs w:val="20"/>
        </w:rPr>
        <w:t xml:space="preserve"> J, </w:t>
      </w:r>
      <w:proofErr w:type="spellStart"/>
      <w:r w:rsidRPr="009F4519">
        <w:rPr>
          <w:rFonts w:ascii="Verdana" w:eastAsia="Times New Roman" w:hAnsi="Verdana" w:cs="Times New Roman"/>
          <w:color w:val="000000"/>
          <w:sz w:val="20"/>
          <w:szCs w:val="20"/>
        </w:rPr>
        <w:t>Schved</w:t>
      </w:r>
      <w:proofErr w:type="spellEnd"/>
      <w:r w:rsidRPr="009F4519">
        <w:rPr>
          <w:rFonts w:ascii="Verdana" w:eastAsia="Times New Roman" w:hAnsi="Verdana" w:cs="Times New Roman"/>
          <w:color w:val="000000"/>
          <w:sz w:val="20"/>
          <w:szCs w:val="20"/>
        </w:rPr>
        <w:t xml:space="preserve"> F, </w:t>
      </w:r>
      <w:proofErr w:type="spellStart"/>
      <w:r w:rsidRPr="009F4519">
        <w:rPr>
          <w:rFonts w:ascii="Verdana" w:eastAsia="Times New Roman" w:hAnsi="Verdana" w:cs="Times New Roman"/>
          <w:color w:val="000000"/>
          <w:sz w:val="20"/>
          <w:szCs w:val="20"/>
        </w:rPr>
        <w:t>Weisslowicz</w:t>
      </w:r>
      <w:proofErr w:type="spellEnd"/>
      <w:r w:rsidRPr="009F4519">
        <w:rPr>
          <w:rFonts w:ascii="Verdana" w:eastAsia="Times New Roman" w:hAnsi="Verdana" w:cs="Times New Roman"/>
          <w:color w:val="000000"/>
          <w:sz w:val="20"/>
          <w:szCs w:val="20"/>
        </w:rPr>
        <w:t xml:space="preserve">, H. Factors that interact with the antibacterial action of thyme essential oil and its active </w:t>
      </w:r>
      <w:proofErr w:type="spellStart"/>
      <w:r w:rsidRPr="009F4519">
        <w:rPr>
          <w:rFonts w:ascii="Verdana" w:eastAsia="Times New Roman" w:hAnsi="Verdana" w:cs="Times New Roman"/>
          <w:color w:val="000000"/>
          <w:sz w:val="20"/>
          <w:szCs w:val="20"/>
        </w:rPr>
        <w:t>constituints</w:t>
      </w:r>
      <w:proofErr w:type="spell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Journal of Applied Bacteriology 1994; 76:626-631.</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Kamel</w:t>
      </w:r>
      <w:proofErr w:type="spellEnd"/>
      <w:r w:rsidRPr="009F4519">
        <w:rPr>
          <w:rFonts w:ascii="Verdana" w:eastAsia="Times New Roman" w:hAnsi="Verdana" w:cs="Times New Roman"/>
          <w:color w:val="000000"/>
          <w:sz w:val="20"/>
          <w:szCs w:val="20"/>
        </w:rPr>
        <w:t xml:space="preserve"> C. A novel look at a classic approach of plant extracts [special number]. Feed Mix - The International Journal on Feed, Nutrition and Technology 2000; 9(6):19-24.</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Kohlert</w:t>
      </w:r>
      <w:proofErr w:type="spellEnd"/>
      <w:r w:rsidRPr="009F4519">
        <w:rPr>
          <w:rFonts w:ascii="Verdana" w:eastAsia="Times New Roman" w:hAnsi="Verdana" w:cs="Times New Roman"/>
          <w:color w:val="000000"/>
          <w:sz w:val="20"/>
          <w:szCs w:val="20"/>
        </w:rPr>
        <w:t xml:space="preserve"> C, Van </w:t>
      </w:r>
      <w:proofErr w:type="spellStart"/>
      <w:r w:rsidRPr="009F4519">
        <w:rPr>
          <w:rFonts w:ascii="Verdana" w:eastAsia="Times New Roman" w:hAnsi="Verdana" w:cs="Times New Roman"/>
          <w:color w:val="000000"/>
          <w:sz w:val="20"/>
          <w:szCs w:val="20"/>
        </w:rPr>
        <w:t>Rensen</w:t>
      </w:r>
      <w:proofErr w:type="spellEnd"/>
      <w:r w:rsidRPr="009F4519">
        <w:rPr>
          <w:rFonts w:ascii="Verdana" w:eastAsia="Times New Roman" w:hAnsi="Verdana" w:cs="Times New Roman"/>
          <w:color w:val="000000"/>
          <w:sz w:val="20"/>
          <w:szCs w:val="20"/>
        </w:rPr>
        <w:t xml:space="preserve"> I, </w:t>
      </w:r>
      <w:proofErr w:type="spellStart"/>
      <w:r w:rsidRPr="009F4519">
        <w:rPr>
          <w:rFonts w:ascii="Verdana" w:eastAsia="Times New Roman" w:hAnsi="Verdana" w:cs="Times New Roman"/>
          <w:color w:val="000000"/>
          <w:sz w:val="20"/>
          <w:szCs w:val="20"/>
        </w:rPr>
        <w:t>Marz</w:t>
      </w:r>
      <w:proofErr w:type="spellEnd"/>
      <w:r w:rsidRPr="009F4519">
        <w:rPr>
          <w:rFonts w:ascii="Verdana" w:eastAsia="Times New Roman" w:hAnsi="Verdana" w:cs="Times New Roman"/>
          <w:color w:val="000000"/>
          <w:sz w:val="20"/>
          <w:szCs w:val="20"/>
        </w:rPr>
        <w:t xml:space="preserve"> R, Schindler G, </w:t>
      </w:r>
      <w:proofErr w:type="spellStart"/>
      <w:r w:rsidRPr="009F4519">
        <w:rPr>
          <w:rFonts w:ascii="Verdana" w:eastAsia="Times New Roman" w:hAnsi="Verdana" w:cs="Times New Roman"/>
          <w:color w:val="000000"/>
          <w:sz w:val="20"/>
          <w:szCs w:val="20"/>
        </w:rPr>
        <w:t>Graefe</w:t>
      </w:r>
      <w:proofErr w:type="spellEnd"/>
      <w:r w:rsidRPr="009F4519">
        <w:rPr>
          <w:rFonts w:ascii="Verdana" w:eastAsia="Times New Roman" w:hAnsi="Verdana" w:cs="Times New Roman"/>
          <w:color w:val="000000"/>
          <w:sz w:val="20"/>
          <w:szCs w:val="20"/>
        </w:rPr>
        <w:t xml:space="preserve"> EU, </w:t>
      </w:r>
      <w:proofErr w:type="spellStart"/>
      <w:r w:rsidRPr="009F4519">
        <w:rPr>
          <w:rFonts w:ascii="Verdana" w:eastAsia="Times New Roman" w:hAnsi="Verdana" w:cs="Times New Roman"/>
          <w:color w:val="000000"/>
          <w:sz w:val="20"/>
          <w:szCs w:val="20"/>
        </w:rPr>
        <w:t>Veit</w:t>
      </w:r>
      <w:proofErr w:type="spellEnd"/>
      <w:r w:rsidRPr="009F4519">
        <w:rPr>
          <w:rFonts w:ascii="Verdana" w:eastAsia="Times New Roman" w:hAnsi="Verdana" w:cs="Times New Roman"/>
          <w:color w:val="000000"/>
          <w:sz w:val="20"/>
          <w:szCs w:val="20"/>
        </w:rPr>
        <w:t xml:space="preserve"> M. Bioavailability and </w:t>
      </w:r>
      <w:proofErr w:type="spellStart"/>
      <w:r w:rsidRPr="009F4519">
        <w:rPr>
          <w:rFonts w:ascii="Verdana" w:eastAsia="Times New Roman" w:hAnsi="Verdana" w:cs="Times New Roman"/>
          <w:color w:val="000000"/>
          <w:sz w:val="20"/>
          <w:szCs w:val="20"/>
        </w:rPr>
        <w:t>pharmokinetics</w:t>
      </w:r>
      <w:proofErr w:type="spellEnd"/>
      <w:r w:rsidRPr="009F4519">
        <w:rPr>
          <w:rFonts w:ascii="Verdana" w:eastAsia="Times New Roman" w:hAnsi="Verdana" w:cs="Times New Roman"/>
          <w:color w:val="000000"/>
          <w:sz w:val="20"/>
          <w:szCs w:val="20"/>
        </w:rPr>
        <w:t xml:space="preserve"> of natural volatile </w:t>
      </w:r>
      <w:proofErr w:type="spellStart"/>
      <w:r w:rsidRPr="009F4519">
        <w:rPr>
          <w:rFonts w:ascii="Verdana" w:eastAsia="Times New Roman" w:hAnsi="Verdana" w:cs="Times New Roman"/>
          <w:color w:val="000000"/>
          <w:sz w:val="20"/>
          <w:szCs w:val="20"/>
        </w:rPr>
        <w:t>terpenes</w:t>
      </w:r>
      <w:proofErr w:type="spellEnd"/>
      <w:r w:rsidRPr="009F4519">
        <w:rPr>
          <w:rFonts w:ascii="Verdana" w:eastAsia="Times New Roman" w:hAnsi="Verdana" w:cs="Times New Roman"/>
          <w:color w:val="000000"/>
          <w:sz w:val="20"/>
          <w:szCs w:val="20"/>
        </w:rPr>
        <w:t xml:space="preserve"> in animal and humans. </w:t>
      </w:r>
      <w:proofErr w:type="spellStart"/>
      <w:r w:rsidRPr="009F4519">
        <w:rPr>
          <w:rFonts w:ascii="Verdana" w:eastAsia="Times New Roman" w:hAnsi="Verdana" w:cs="Times New Roman"/>
          <w:color w:val="000000"/>
          <w:sz w:val="20"/>
          <w:szCs w:val="20"/>
        </w:rPr>
        <w:t>Planta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Medica</w:t>
      </w:r>
      <w:proofErr w:type="spellEnd"/>
      <w:r w:rsidRPr="009F4519">
        <w:rPr>
          <w:rFonts w:ascii="Verdana" w:eastAsia="Times New Roman" w:hAnsi="Verdana" w:cs="Times New Roman"/>
          <w:color w:val="000000"/>
          <w:sz w:val="20"/>
          <w:szCs w:val="20"/>
        </w:rPr>
        <w:t xml:space="preserve"> 2000; 66:495-505.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Langhout</w:t>
      </w:r>
      <w:proofErr w:type="spellEnd"/>
      <w:r w:rsidRPr="009F4519">
        <w:rPr>
          <w:rFonts w:ascii="Verdana" w:eastAsia="Times New Roman" w:hAnsi="Verdana" w:cs="Times New Roman"/>
          <w:color w:val="000000"/>
          <w:sz w:val="20"/>
          <w:szCs w:val="20"/>
        </w:rPr>
        <w:t xml:space="preserve"> P. </w:t>
      </w:r>
      <w:proofErr w:type="gramStart"/>
      <w:r w:rsidRPr="009F4519">
        <w:rPr>
          <w:rFonts w:ascii="Verdana" w:eastAsia="Times New Roman" w:hAnsi="Verdana" w:cs="Times New Roman"/>
          <w:color w:val="000000"/>
          <w:sz w:val="20"/>
          <w:szCs w:val="20"/>
        </w:rPr>
        <w:t>New additives for broiler chickens [special number].</w:t>
      </w:r>
      <w:proofErr w:type="gramEnd"/>
      <w:r w:rsidRPr="009F4519">
        <w:rPr>
          <w:rFonts w:ascii="Verdana" w:eastAsia="Times New Roman" w:hAnsi="Verdana" w:cs="Times New Roman"/>
          <w:color w:val="000000"/>
          <w:sz w:val="20"/>
          <w:szCs w:val="20"/>
        </w:rPr>
        <w:t xml:space="preserve"> Feed Mix - The International Journal on Feed, Nutrition and Technology 2000; 9(6):24-27</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Langhout</w:t>
      </w:r>
      <w:proofErr w:type="spellEnd"/>
      <w:r w:rsidRPr="009F4519">
        <w:rPr>
          <w:rFonts w:ascii="Verdana" w:eastAsia="Times New Roman" w:hAnsi="Verdana" w:cs="Times New Roman"/>
          <w:color w:val="000000"/>
          <w:sz w:val="20"/>
          <w:szCs w:val="20"/>
        </w:rPr>
        <w:t xml:space="preserve"> P. </w:t>
      </w:r>
      <w:proofErr w:type="spellStart"/>
      <w:r w:rsidRPr="009F4519">
        <w:rPr>
          <w:rFonts w:ascii="Verdana" w:eastAsia="Times New Roman" w:hAnsi="Verdana" w:cs="Times New Roman"/>
          <w:color w:val="000000"/>
          <w:sz w:val="20"/>
          <w:szCs w:val="20"/>
        </w:rPr>
        <w:t>Alternativas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ao</w:t>
      </w:r>
      <w:proofErr w:type="spellEnd"/>
      <w:r w:rsidRPr="009F4519">
        <w:rPr>
          <w:rFonts w:ascii="Verdana" w:eastAsia="Times New Roman" w:hAnsi="Verdana" w:cs="Times New Roman"/>
          <w:color w:val="000000"/>
          <w:sz w:val="20"/>
          <w:szCs w:val="20"/>
        </w:rPr>
        <w:t xml:space="preserve"> </w:t>
      </w:r>
      <w:proofErr w:type="spellStart"/>
      <w:proofErr w:type="gramStart"/>
      <w:r w:rsidRPr="009F4519">
        <w:rPr>
          <w:rFonts w:ascii="Verdana" w:eastAsia="Times New Roman" w:hAnsi="Verdana" w:cs="Times New Roman"/>
          <w:color w:val="000000"/>
          <w:sz w:val="20"/>
          <w:szCs w:val="20"/>
        </w:rPr>
        <w:t>uso</w:t>
      </w:r>
      <w:proofErr w:type="spellEnd"/>
      <w:proofErr w:type="gram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quimioterápicos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na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dieta</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aves</w:t>
      </w:r>
      <w:proofErr w:type="spellEnd"/>
      <w:r w:rsidRPr="009F4519">
        <w:rPr>
          <w:rFonts w:ascii="Verdana" w:eastAsia="Times New Roman" w:hAnsi="Verdana" w:cs="Times New Roman"/>
          <w:color w:val="000000"/>
          <w:sz w:val="20"/>
          <w:szCs w:val="20"/>
        </w:rPr>
        <w:t xml:space="preserve">: A </w:t>
      </w:r>
      <w:proofErr w:type="spellStart"/>
      <w:r w:rsidRPr="009F4519">
        <w:rPr>
          <w:rFonts w:ascii="Verdana" w:eastAsia="Times New Roman" w:hAnsi="Verdana" w:cs="Times New Roman"/>
          <w:color w:val="000000"/>
          <w:sz w:val="20"/>
          <w:szCs w:val="20"/>
        </w:rPr>
        <w:t>visão</w:t>
      </w:r>
      <w:proofErr w:type="spellEnd"/>
      <w:r w:rsidRPr="009F4519">
        <w:rPr>
          <w:rFonts w:ascii="Verdana" w:eastAsia="Times New Roman" w:hAnsi="Verdana" w:cs="Times New Roman"/>
          <w:color w:val="000000"/>
          <w:sz w:val="20"/>
          <w:szCs w:val="20"/>
        </w:rPr>
        <w:t xml:space="preserve"> da </w:t>
      </w:r>
      <w:proofErr w:type="spellStart"/>
      <w:r w:rsidRPr="009F4519">
        <w:rPr>
          <w:rFonts w:ascii="Verdana" w:eastAsia="Times New Roman" w:hAnsi="Verdana" w:cs="Times New Roman"/>
          <w:color w:val="000000"/>
          <w:sz w:val="20"/>
          <w:szCs w:val="20"/>
        </w:rPr>
        <w:t>indústria</w:t>
      </w:r>
      <w:proofErr w:type="spellEnd"/>
      <w:r w:rsidRPr="009F4519">
        <w:rPr>
          <w:rFonts w:ascii="Verdana" w:eastAsia="Times New Roman" w:hAnsi="Verdana" w:cs="Times New Roman"/>
          <w:color w:val="000000"/>
          <w:sz w:val="20"/>
          <w:szCs w:val="20"/>
        </w:rPr>
        <w:t xml:space="preserve"> e </w:t>
      </w:r>
      <w:proofErr w:type="spellStart"/>
      <w:r w:rsidRPr="009F4519">
        <w:rPr>
          <w:rFonts w:ascii="Verdana" w:eastAsia="Times New Roman" w:hAnsi="Verdana" w:cs="Times New Roman"/>
          <w:color w:val="000000"/>
          <w:sz w:val="20"/>
          <w:szCs w:val="20"/>
        </w:rPr>
        <w:t>recentes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avanços</w:t>
      </w:r>
      <w:proofErr w:type="spellEnd"/>
      <w:r w:rsidRPr="009F4519">
        <w:rPr>
          <w:rFonts w:ascii="Verdana" w:eastAsia="Times New Roman" w:hAnsi="Verdana" w:cs="Times New Roman"/>
          <w:color w:val="000000"/>
          <w:sz w:val="20"/>
          <w:szCs w:val="20"/>
        </w:rPr>
        <w:t xml:space="preserve">. </w:t>
      </w:r>
      <w:proofErr w:type="spellStart"/>
      <w:proofErr w:type="gramStart"/>
      <w:r w:rsidRPr="009F4519">
        <w:rPr>
          <w:rFonts w:ascii="Verdana" w:eastAsia="Times New Roman" w:hAnsi="Verdana" w:cs="Times New Roman"/>
          <w:color w:val="000000"/>
          <w:sz w:val="20"/>
          <w:szCs w:val="20"/>
        </w:rPr>
        <w:t>Anais</w:t>
      </w:r>
      <w:proofErr w:type="spellEnd"/>
      <w:r w:rsidRPr="009F4519">
        <w:rPr>
          <w:rFonts w:ascii="Verdana" w:eastAsia="Times New Roman" w:hAnsi="Verdana" w:cs="Times New Roman"/>
          <w:color w:val="000000"/>
          <w:sz w:val="20"/>
          <w:szCs w:val="20"/>
        </w:rPr>
        <w:t xml:space="preserve"> da </w:t>
      </w:r>
      <w:proofErr w:type="spellStart"/>
      <w:r w:rsidRPr="009F4519">
        <w:rPr>
          <w:rFonts w:ascii="Verdana" w:eastAsia="Times New Roman" w:hAnsi="Verdana" w:cs="Times New Roman"/>
          <w:color w:val="000000"/>
          <w:sz w:val="20"/>
          <w:szCs w:val="20"/>
        </w:rPr>
        <w:t>Conferência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Apinco</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Ciência</w:t>
      </w:r>
      <w:proofErr w:type="spellEnd"/>
      <w:r w:rsidRPr="009F4519">
        <w:rPr>
          <w:rFonts w:ascii="Verdana" w:eastAsia="Times New Roman" w:hAnsi="Verdana" w:cs="Times New Roman"/>
          <w:color w:val="000000"/>
          <w:sz w:val="20"/>
          <w:szCs w:val="20"/>
        </w:rPr>
        <w:t xml:space="preserve"> e </w:t>
      </w:r>
      <w:proofErr w:type="spellStart"/>
      <w:r w:rsidRPr="009F4519">
        <w:rPr>
          <w:rFonts w:ascii="Verdana" w:eastAsia="Times New Roman" w:hAnsi="Verdana" w:cs="Times New Roman"/>
          <w:color w:val="000000"/>
          <w:sz w:val="20"/>
          <w:szCs w:val="20"/>
        </w:rPr>
        <w:t>Tecnologia</w:t>
      </w:r>
      <w:proofErr w:type="spellEnd"/>
      <w:r w:rsidRPr="009F4519">
        <w:rPr>
          <w:rFonts w:ascii="Verdana" w:eastAsia="Times New Roman" w:hAnsi="Verdana" w:cs="Times New Roman"/>
          <w:color w:val="000000"/>
          <w:sz w:val="20"/>
          <w:szCs w:val="20"/>
        </w:rPr>
        <w:t>; 2005; Santos, São Paulo.</w:t>
      </w:r>
      <w:proofErr w:type="gramEnd"/>
      <w:r w:rsidRPr="009F4519">
        <w:rPr>
          <w:rFonts w:ascii="Verdana" w:eastAsia="Times New Roman" w:hAnsi="Verdana" w:cs="Times New Roman"/>
          <w:color w:val="000000"/>
          <w:sz w:val="20"/>
          <w:szCs w:val="20"/>
        </w:rPr>
        <w:t xml:space="preserve"> </w:t>
      </w:r>
      <w:proofErr w:type="spellStart"/>
      <w:proofErr w:type="gramStart"/>
      <w:r w:rsidRPr="009F4519">
        <w:rPr>
          <w:rFonts w:ascii="Verdana" w:eastAsia="Times New Roman" w:hAnsi="Verdana" w:cs="Times New Roman"/>
          <w:color w:val="000000"/>
          <w:sz w:val="20"/>
          <w:szCs w:val="20"/>
        </w:rPr>
        <w:t>Brasil</w:t>
      </w:r>
      <w:proofErr w:type="spellEnd"/>
      <w:r w:rsidRPr="009F4519">
        <w:rPr>
          <w:rFonts w:ascii="Verdana" w:eastAsia="Times New Roman" w:hAnsi="Verdana" w:cs="Times New Roman"/>
          <w:color w:val="000000"/>
          <w:sz w:val="20"/>
          <w:szCs w:val="20"/>
        </w:rPr>
        <w:t>.</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p.21-33</w:t>
      </w:r>
      <w:proofErr w:type="gramEnd"/>
      <w:r w:rsidRPr="009F4519">
        <w:rPr>
          <w:rFonts w:ascii="Verdana" w:eastAsia="Times New Roman" w:hAnsi="Verdana" w:cs="Times New Roman"/>
          <w:color w:val="000000"/>
          <w:sz w:val="20"/>
          <w:szCs w:val="20"/>
        </w:rPr>
        <w:t>.         [ </w:t>
      </w:r>
      <w:hyperlink r:id="rId53" w:history="1">
        <w:r w:rsidRPr="009F4519">
          <w:rPr>
            <w:rFonts w:ascii="Verdana" w:eastAsia="Times New Roman" w:hAnsi="Verdana" w:cs="Times New Roman"/>
            <w:color w:val="0000FF"/>
            <w:sz w:val="20"/>
            <w:szCs w:val="20"/>
            <w:u w:val="single"/>
          </w:rPr>
          <w:t>Links</w:t>
        </w:r>
      </w:hyperlink>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gramStart"/>
      <w:r w:rsidRPr="009F4519">
        <w:rPr>
          <w:rFonts w:ascii="Verdana" w:eastAsia="Times New Roman" w:hAnsi="Verdana" w:cs="Times New Roman"/>
          <w:color w:val="000000"/>
          <w:sz w:val="20"/>
          <w:szCs w:val="20"/>
        </w:rPr>
        <w:t>Lopez-</w:t>
      </w:r>
      <w:proofErr w:type="spellStart"/>
      <w:r w:rsidRPr="009F4519">
        <w:rPr>
          <w:rFonts w:ascii="Verdana" w:eastAsia="Times New Roman" w:hAnsi="Verdana" w:cs="Times New Roman"/>
          <w:color w:val="000000"/>
          <w:sz w:val="20"/>
          <w:szCs w:val="20"/>
        </w:rPr>
        <w:t>Bote</w:t>
      </w:r>
      <w:proofErr w:type="spellEnd"/>
      <w:r w:rsidRPr="009F4519">
        <w:rPr>
          <w:rFonts w:ascii="Verdana" w:eastAsia="Times New Roman" w:hAnsi="Verdana" w:cs="Times New Roman"/>
          <w:color w:val="000000"/>
          <w:sz w:val="20"/>
          <w:szCs w:val="20"/>
        </w:rPr>
        <w:t xml:space="preserve"> CJ, Gray JK, </w:t>
      </w:r>
      <w:proofErr w:type="spellStart"/>
      <w:r w:rsidRPr="009F4519">
        <w:rPr>
          <w:rFonts w:ascii="Verdana" w:eastAsia="Times New Roman" w:hAnsi="Verdana" w:cs="Times New Roman"/>
          <w:color w:val="000000"/>
          <w:sz w:val="20"/>
          <w:szCs w:val="20"/>
        </w:rPr>
        <w:t>Goma</w:t>
      </w:r>
      <w:proofErr w:type="spellEnd"/>
      <w:r w:rsidRPr="009F4519">
        <w:rPr>
          <w:rFonts w:ascii="Verdana" w:eastAsia="Times New Roman" w:hAnsi="Verdana" w:cs="Times New Roman"/>
          <w:color w:val="000000"/>
          <w:sz w:val="20"/>
          <w:szCs w:val="20"/>
        </w:rPr>
        <w:t xml:space="preserve"> EA, </w:t>
      </w:r>
      <w:proofErr w:type="spellStart"/>
      <w:r w:rsidRPr="009F4519">
        <w:rPr>
          <w:rFonts w:ascii="Verdana" w:eastAsia="Times New Roman" w:hAnsi="Verdana" w:cs="Times New Roman"/>
          <w:color w:val="000000"/>
          <w:sz w:val="20"/>
          <w:szCs w:val="20"/>
        </w:rPr>
        <w:t>Flegal</w:t>
      </w:r>
      <w:proofErr w:type="spellEnd"/>
      <w:r w:rsidRPr="009F4519">
        <w:rPr>
          <w:rFonts w:ascii="Verdana" w:eastAsia="Times New Roman" w:hAnsi="Verdana" w:cs="Times New Roman"/>
          <w:color w:val="000000"/>
          <w:sz w:val="20"/>
          <w:szCs w:val="20"/>
        </w:rPr>
        <w:t xml:space="preserve"> CJ.</w:t>
      </w:r>
      <w:proofErr w:type="gramEnd"/>
      <w:r w:rsidRPr="009F4519">
        <w:rPr>
          <w:rFonts w:ascii="Verdana" w:eastAsia="Times New Roman" w:hAnsi="Verdana" w:cs="Times New Roman"/>
          <w:color w:val="000000"/>
          <w:sz w:val="20"/>
          <w:szCs w:val="20"/>
        </w:rPr>
        <w:t xml:space="preserve"> Effect of dietary administration of oil extracts from </w:t>
      </w:r>
      <w:proofErr w:type="spellStart"/>
      <w:r w:rsidRPr="009F4519">
        <w:rPr>
          <w:rFonts w:ascii="Verdana" w:eastAsia="Times New Roman" w:hAnsi="Verdana" w:cs="Times New Roman"/>
          <w:color w:val="000000"/>
          <w:sz w:val="20"/>
          <w:szCs w:val="20"/>
        </w:rPr>
        <w:t>rasemary</w:t>
      </w:r>
      <w:proofErr w:type="spellEnd"/>
      <w:r w:rsidRPr="009F4519">
        <w:rPr>
          <w:rFonts w:ascii="Verdana" w:eastAsia="Times New Roman" w:hAnsi="Verdana" w:cs="Times New Roman"/>
          <w:color w:val="000000"/>
          <w:sz w:val="20"/>
          <w:szCs w:val="20"/>
        </w:rPr>
        <w:t xml:space="preserve"> and sage on lipid oxidation in broiler meat. </w:t>
      </w:r>
      <w:proofErr w:type="gramStart"/>
      <w:r w:rsidRPr="009F4519">
        <w:rPr>
          <w:rFonts w:ascii="Verdana" w:eastAsia="Times New Roman" w:hAnsi="Verdana" w:cs="Times New Roman"/>
          <w:color w:val="000000"/>
          <w:sz w:val="20"/>
          <w:szCs w:val="20"/>
        </w:rPr>
        <w:t>British Poultry Science 1998; 39:235-240.</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Losa</w:t>
      </w:r>
      <w:proofErr w:type="spellEnd"/>
      <w:r w:rsidRPr="009F4519">
        <w:rPr>
          <w:rFonts w:ascii="Verdana" w:eastAsia="Times New Roman" w:hAnsi="Verdana" w:cs="Times New Roman"/>
          <w:color w:val="000000"/>
          <w:sz w:val="20"/>
          <w:szCs w:val="20"/>
        </w:rPr>
        <w:t xml:space="preserve"> R. </w:t>
      </w:r>
      <w:proofErr w:type="gramStart"/>
      <w:r w:rsidRPr="009F4519">
        <w:rPr>
          <w:rFonts w:ascii="Verdana" w:eastAsia="Times New Roman" w:hAnsi="Verdana" w:cs="Times New Roman"/>
          <w:color w:val="000000"/>
          <w:sz w:val="20"/>
          <w:szCs w:val="20"/>
        </w:rPr>
        <w:t>The use of essential oils in animal nutrition.</w:t>
      </w:r>
      <w:proofErr w:type="gramEnd"/>
      <w:r w:rsidRPr="009F4519">
        <w:rPr>
          <w:rFonts w:ascii="Verdana" w:eastAsia="Times New Roman" w:hAnsi="Verdana" w:cs="Times New Roman"/>
          <w:color w:val="000000"/>
          <w:sz w:val="20"/>
          <w:szCs w:val="20"/>
        </w:rPr>
        <w:t xml:space="preserve"> Cahiers Options </w:t>
      </w:r>
      <w:proofErr w:type="spellStart"/>
      <w:r w:rsidRPr="009F4519">
        <w:rPr>
          <w:rFonts w:ascii="Verdana" w:eastAsia="Times New Roman" w:hAnsi="Verdana" w:cs="Times New Roman"/>
          <w:color w:val="000000"/>
          <w:sz w:val="20"/>
          <w:szCs w:val="20"/>
        </w:rPr>
        <w:t>Mediterraneennes</w:t>
      </w:r>
      <w:proofErr w:type="spellEnd"/>
      <w:r w:rsidRPr="009F4519">
        <w:rPr>
          <w:rFonts w:ascii="Verdana" w:eastAsia="Times New Roman" w:hAnsi="Verdana" w:cs="Times New Roman"/>
          <w:color w:val="000000"/>
          <w:sz w:val="20"/>
          <w:szCs w:val="20"/>
        </w:rPr>
        <w:t xml:space="preserve"> 2001; 54:39-44.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Luna A, </w:t>
      </w:r>
      <w:proofErr w:type="spellStart"/>
      <w:r w:rsidRPr="009F4519">
        <w:rPr>
          <w:rFonts w:ascii="Verdana" w:eastAsia="Times New Roman" w:hAnsi="Verdana" w:cs="Times New Roman"/>
          <w:color w:val="000000"/>
          <w:sz w:val="20"/>
          <w:szCs w:val="20"/>
        </w:rPr>
        <w:t>Lábaque</w:t>
      </w:r>
      <w:proofErr w:type="spellEnd"/>
      <w:r w:rsidRPr="009F4519">
        <w:rPr>
          <w:rFonts w:ascii="Verdana" w:eastAsia="Times New Roman" w:hAnsi="Verdana" w:cs="Times New Roman"/>
          <w:color w:val="000000"/>
          <w:sz w:val="20"/>
          <w:szCs w:val="20"/>
        </w:rPr>
        <w:t xml:space="preserve"> MC, </w:t>
      </w:r>
      <w:proofErr w:type="spellStart"/>
      <w:r w:rsidRPr="009F4519">
        <w:rPr>
          <w:rFonts w:ascii="Verdana" w:eastAsia="Times New Roman" w:hAnsi="Verdana" w:cs="Times New Roman"/>
          <w:color w:val="000000"/>
          <w:sz w:val="20"/>
          <w:szCs w:val="20"/>
        </w:rPr>
        <w:t>Zygadlo</w:t>
      </w:r>
      <w:proofErr w:type="spellEnd"/>
      <w:r w:rsidRPr="009F4519">
        <w:rPr>
          <w:rFonts w:ascii="Verdana" w:eastAsia="Times New Roman" w:hAnsi="Verdana" w:cs="Times New Roman"/>
          <w:color w:val="000000"/>
          <w:sz w:val="20"/>
          <w:szCs w:val="20"/>
        </w:rPr>
        <w:t xml:space="preserve"> JA, </w:t>
      </w:r>
      <w:proofErr w:type="spellStart"/>
      <w:r w:rsidRPr="009F4519">
        <w:rPr>
          <w:rFonts w:ascii="Verdana" w:eastAsia="Times New Roman" w:hAnsi="Verdana" w:cs="Times New Roman"/>
          <w:color w:val="000000"/>
          <w:sz w:val="20"/>
          <w:szCs w:val="20"/>
        </w:rPr>
        <w:t>Marín</w:t>
      </w:r>
      <w:proofErr w:type="spellEnd"/>
      <w:r w:rsidRPr="009F4519">
        <w:rPr>
          <w:rFonts w:ascii="Verdana" w:eastAsia="Times New Roman" w:hAnsi="Verdana" w:cs="Times New Roman"/>
          <w:color w:val="000000"/>
          <w:sz w:val="20"/>
          <w:szCs w:val="20"/>
        </w:rPr>
        <w:t xml:space="preserve"> RH. </w:t>
      </w:r>
      <w:proofErr w:type="spellStart"/>
      <w:r w:rsidRPr="009F4519">
        <w:rPr>
          <w:rFonts w:ascii="Verdana" w:eastAsia="Times New Roman" w:hAnsi="Verdana" w:cs="Times New Roman"/>
          <w:color w:val="000000"/>
          <w:sz w:val="20"/>
          <w:szCs w:val="20"/>
        </w:rPr>
        <w:t>Suplementación</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dietaria</w:t>
      </w:r>
      <w:proofErr w:type="spell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del</w:t>
      </w:r>
      <w:proofErr w:type="gram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pollo</w:t>
      </w:r>
      <w:proofErr w:type="spellEnd"/>
      <w:r w:rsidRPr="009F4519">
        <w:rPr>
          <w:rFonts w:ascii="Verdana" w:eastAsia="Times New Roman" w:hAnsi="Verdana" w:cs="Times New Roman"/>
          <w:color w:val="000000"/>
          <w:sz w:val="20"/>
          <w:szCs w:val="20"/>
        </w:rPr>
        <w:t xml:space="preserve"> con components del </w:t>
      </w:r>
      <w:proofErr w:type="spellStart"/>
      <w:r w:rsidRPr="009F4519">
        <w:rPr>
          <w:rFonts w:ascii="Verdana" w:eastAsia="Times New Roman" w:hAnsi="Verdana" w:cs="Times New Roman"/>
          <w:color w:val="000000"/>
          <w:sz w:val="20"/>
          <w:szCs w:val="20"/>
        </w:rPr>
        <w:t>aceite</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esencial</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orégano</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potencial</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antioxidante</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Anais</w:t>
      </w:r>
      <w:proofErr w:type="spellEnd"/>
      <w:r w:rsidRPr="009F4519">
        <w:rPr>
          <w:rFonts w:ascii="Verdana" w:eastAsia="Times New Roman" w:hAnsi="Verdana" w:cs="Times New Roman"/>
          <w:color w:val="000000"/>
          <w:sz w:val="20"/>
          <w:szCs w:val="20"/>
        </w:rPr>
        <w:t xml:space="preserve"> do 30th </w:t>
      </w:r>
      <w:proofErr w:type="spellStart"/>
      <w:r w:rsidRPr="009F4519">
        <w:rPr>
          <w:rFonts w:ascii="Verdana" w:eastAsia="Times New Roman" w:hAnsi="Verdana" w:cs="Times New Roman"/>
          <w:color w:val="000000"/>
          <w:sz w:val="20"/>
          <w:szCs w:val="20"/>
        </w:rPr>
        <w:t>Congreso</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Argentino</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Producción</w:t>
      </w:r>
      <w:proofErr w:type="spellEnd"/>
      <w:r w:rsidRPr="009F4519">
        <w:rPr>
          <w:rFonts w:ascii="Verdana" w:eastAsia="Times New Roman" w:hAnsi="Verdana" w:cs="Times New Roman"/>
          <w:color w:val="000000"/>
          <w:sz w:val="20"/>
          <w:szCs w:val="20"/>
        </w:rPr>
        <w:t xml:space="preserve"> Animal; 2007; Santiago del Estero. Argentina. </w:t>
      </w:r>
      <w:proofErr w:type="gramStart"/>
      <w:r w:rsidRPr="009F4519">
        <w:rPr>
          <w:rFonts w:ascii="Verdana" w:eastAsia="Times New Roman" w:hAnsi="Verdana" w:cs="Times New Roman"/>
          <w:color w:val="000000"/>
          <w:sz w:val="20"/>
          <w:szCs w:val="20"/>
        </w:rPr>
        <w:t>v.27, supp.1, NA 41.</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Madsen Hl, </w:t>
      </w:r>
      <w:proofErr w:type="spellStart"/>
      <w:r w:rsidRPr="009F4519">
        <w:rPr>
          <w:rFonts w:ascii="Verdana" w:eastAsia="Times New Roman" w:hAnsi="Verdana" w:cs="Times New Roman"/>
          <w:color w:val="000000"/>
          <w:sz w:val="20"/>
          <w:szCs w:val="20"/>
        </w:rPr>
        <w:t>Bertelsen</w:t>
      </w:r>
      <w:proofErr w:type="spellEnd"/>
      <w:r w:rsidRPr="009F4519">
        <w:rPr>
          <w:rFonts w:ascii="Verdana" w:eastAsia="Times New Roman" w:hAnsi="Verdana" w:cs="Times New Roman"/>
          <w:color w:val="000000"/>
          <w:sz w:val="20"/>
          <w:szCs w:val="20"/>
        </w:rPr>
        <w:t xml:space="preserve"> G, </w:t>
      </w:r>
      <w:proofErr w:type="spellStart"/>
      <w:r w:rsidRPr="009F4519">
        <w:rPr>
          <w:rFonts w:ascii="Verdana" w:eastAsia="Times New Roman" w:hAnsi="Verdana" w:cs="Times New Roman"/>
          <w:color w:val="000000"/>
          <w:sz w:val="20"/>
          <w:szCs w:val="20"/>
        </w:rPr>
        <w:t>Skibsted</w:t>
      </w:r>
      <w:proofErr w:type="spellEnd"/>
      <w:r w:rsidRPr="009F4519">
        <w:rPr>
          <w:rFonts w:ascii="Verdana" w:eastAsia="Times New Roman" w:hAnsi="Verdana" w:cs="Times New Roman"/>
          <w:color w:val="000000"/>
          <w:sz w:val="20"/>
          <w:szCs w:val="20"/>
        </w:rPr>
        <w:t xml:space="preserve"> LH. </w:t>
      </w:r>
      <w:proofErr w:type="spellStart"/>
      <w:r w:rsidRPr="009F4519">
        <w:rPr>
          <w:rFonts w:ascii="Verdana" w:eastAsia="Times New Roman" w:hAnsi="Verdana" w:cs="Times New Roman"/>
          <w:color w:val="000000"/>
          <w:sz w:val="20"/>
          <w:szCs w:val="20"/>
        </w:rPr>
        <w:t>Antioxidative</w:t>
      </w:r>
      <w:proofErr w:type="spellEnd"/>
      <w:r w:rsidRPr="009F4519">
        <w:rPr>
          <w:rFonts w:ascii="Verdana" w:eastAsia="Times New Roman" w:hAnsi="Verdana" w:cs="Times New Roman"/>
          <w:color w:val="000000"/>
          <w:sz w:val="20"/>
          <w:szCs w:val="20"/>
        </w:rPr>
        <w:t xml:space="preserve"> activity of spices and spice extracts. In: </w:t>
      </w:r>
      <w:proofErr w:type="spellStart"/>
      <w:r w:rsidRPr="009F4519">
        <w:rPr>
          <w:rFonts w:ascii="Verdana" w:eastAsia="Times New Roman" w:hAnsi="Verdana" w:cs="Times New Roman"/>
          <w:color w:val="000000"/>
          <w:sz w:val="20"/>
          <w:szCs w:val="20"/>
        </w:rPr>
        <w:t>Risch</w:t>
      </w:r>
      <w:proofErr w:type="spellEnd"/>
      <w:r w:rsidRPr="009F4519">
        <w:rPr>
          <w:rFonts w:ascii="Verdana" w:eastAsia="Times New Roman" w:hAnsi="Verdana" w:cs="Times New Roman"/>
          <w:color w:val="000000"/>
          <w:sz w:val="20"/>
          <w:szCs w:val="20"/>
        </w:rPr>
        <w:t xml:space="preserve"> SJ, HO SCT, editors. Spices, </w:t>
      </w:r>
      <w:proofErr w:type="spellStart"/>
      <w:r w:rsidRPr="009F4519">
        <w:rPr>
          <w:rFonts w:ascii="Verdana" w:eastAsia="Times New Roman" w:hAnsi="Verdana" w:cs="Times New Roman"/>
          <w:color w:val="000000"/>
          <w:sz w:val="20"/>
          <w:szCs w:val="20"/>
        </w:rPr>
        <w:t>flavour</w:t>
      </w:r>
      <w:proofErr w:type="spellEnd"/>
      <w:r w:rsidRPr="009F4519">
        <w:rPr>
          <w:rFonts w:ascii="Verdana" w:eastAsia="Times New Roman" w:hAnsi="Verdana" w:cs="Times New Roman"/>
          <w:color w:val="000000"/>
          <w:sz w:val="20"/>
          <w:szCs w:val="20"/>
        </w:rPr>
        <w:t xml:space="preserve"> chemistry and antioxidant properties. Washington: American Chemical Society; 1997. </w:t>
      </w:r>
      <w:proofErr w:type="gramStart"/>
      <w:r w:rsidRPr="009F4519">
        <w:rPr>
          <w:rFonts w:ascii="Verdana" w:eastAsia="Times New Roman" w:hAnsi="Verdana" w:cs="Times New Roman"/>
          <w:color w:val="000000"/>
          <w:sz w:val="20"/>
          <w:szCs w:val="20"/>
        </w:rPr>
        <w:t>p.176-187</w:t>
      </w:r>
      <w:proofErr w:type="gramEnd"/>
      <w:r w:rsidRPr="009F4519">
        <w:rPr>
          <w:rFonts w:ascii="Verdana" w:eastAsia="Times New Roman" w:hAnsi="Verdana" w:cs="Times New Roman"/>
          <w:color w:val="000000"/>
          <w:sz w:val="20"/>
          <w:szCs w:val="20"/>
        </w:rPr>
        <w:t>.         [ </w:t>
      </w:r>
      <w:hyperlink r:id="rId54" w:history="1">
        <w:r w:rsidRPr="009F4519">
          <w:rPr>
            <w:rFonts w:ascii="Verdana" w:eastAsia="Times New Roman" w:hAnsi="Verdana" w:cs="Times New Roman"/>
            <w:color w:val="0000FF"/>
            <w:sz w:val="20"/>
            <w:szCs w:val="20"/>
            <w:u w:val="single"/>
          </w:rPr>
          <w:t>Links</w:t>
        </w:r>
      </w:hyperlink>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gramStart"/>
      <w:r w:rsidRPr="009F4519">
        <w:rPr>
          <w:rFonts w:ascii="Verdana" w:eastAsia="Times New Roman" w:hAnsi="Verdana" w:cs="Times New Roman"/>
          <w:color w:val="000000"/>
          <w:sz w:val="20"/>
          <w:szCs w:val="20"/>
        </w:rPr>
        <w:t xml:space="preserve">Martins ER, Castro DM, </w:t>
      </w:r>
      <w:proofErr w:type="spellStart"/>
      <w:r w:rsidRPr="009F4519">
        <w:rPr>
          <w:rFonts w:ascii="Verdana" w:eastAsia="Times New Roman" w:hAnsi="Verdana" w:cs="Times New Roman"/>
          <w:color w:val="000000"/>
          <w:sz w:val="20"/>
          <w:szCs w:val="20"/>
        </w:rPr>
        <w:t>Castellani</w:t>
      </w:r>
      <w:proofErr w:type="spellEnd"/>
      <w:r w:rsidRPr="009F4519">
        <w:rPr>
          <w:rFonts w:ascii="Verdana" w:eastAsia="Times New Roman" w:hAnsi="Verdana" w:cs="Times New Roman"/>
          <w:color w:val="000000"/>
          <w:sz w:val="20"/>
          <w:szCs w:val="20"/>
        </w:rPr>
        <w:t xml:space="preserve"> DC, Dias JE.</w:t>
      </w:r>
      <w:proofErr w:type="gramEnd"/>
      <w:r w:rsidRPr="009F4519">
        <w:rPr>
          <w:rFonts w:ascii="Verdana" w:eastAsia="Times New Roman" w:hAnsi="Verdana" w:cs="Times New Roman"/>
          <w:color w:val="000000"/>
          <w:sz w:val="20"/>
          <w:szCs w:val="20"/>
        </w:rPr>
        <w:t xml:space="preserve"> </w:t>
      </w:r>
      <w:proofErr w:type="spellStart"/>
      <w:proofErr w:type="gramStart"/>
      <w:r w:rsidRPr="009F4519">
        <w:rPr>
          <w:rFonts w:ascii="Verdana" w:eastAsia="Times New Roman" w:hAnsi="Verdana" w:cs="Times New Roman"/>
          <w:color w:val="000000"/>
          <w:sz w:val="20"/>
          <w:szCs w:val="20"/>
        </w:rPr>
        <w:t>Plantas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medicinais</w:t>
      </w:r>
      <w:proofErr w:type="spellEnd"/>
      <w:r w:rsidRPr="009F4519">
        <w:rPr>
          <w:rFonts w:ascii="Verdana" w:eastAsia="Times New Roman" w:hAnsi="Verdana" w:cs="Times New Roman"/>
          <w:color w:val="000000"/>
          <w:sz w:val="20"/>
          <w:szCs w:val="20"/>
        </w:rPr>
        <w:t>.</w:t>
      </w:r>
      <w:proofErr w:type="gram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Viçosa</w:t>
      </w:r>
      <w:proofErr w:type="spellEnd"/>
      <w:r w:rsidRPr="009F4519">
        <w:rPr>
          <w:rFonts w:ascii="Verdana" w:eastAsia="Times New Roman" w:hAnsi="Verdana" w:cs="Times New Roman"/>
          <w:color w:val="000000"/>
          <w:sz w:val="20"/>
          <w:szCs w:val="20"/>
        </w:rPr>
        <w:t xml:space="preserve"> (MG): UFV; 2000.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gramStart"/>
      <w:r w:rsidRPr="009F4519">
        <w:rPr>
          <w:rFonts w:ascii="Verdana" w:eastAsia="Times New Roman" w:hAnsi="Verdana" w:cs="Times New Roman"/>
          <w:color w:val="000000"/>
          <w:sz w:val="20"/>
          <w:szCs w:val="20"/>
        </w:rPr>
        <w:t>Mellor S. Alternatives to antibiotic.</w:t>
      </w:r>
      <w:proofErr w:type="gramEnd"/>
      <w:r w:rsidRPr="009F4519">
        <w:rPr>
          <w:rFonts w:ascii="Verdana" w:eastAsia="Times New Roman" w:hAnsi="Verdana" w:cs="Times New Roman"/>
          <w:color w:val="000000"/>
          <w:sz w:val="20"/>
          <w:szCs w:val="20"/>
        </w:rPr>
        <w:t xml:space="preserve"> Pig Progress 2000; 16:18-21.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Menten</w:t>
      </w:r>
      <w:proofErr w:type="spellEnd"/>
      <w:r w:rsidRPr="009F4519">
        <w:rPr>
          <w:rFonts w:ascii="Verdana" w:eastAsia="Times New Roman" w:hAnsi="Verdana" w:cs="Times New Roman"/>
          <w:color w:val="000000"/>
          <w:sz w:val="20"/>
          <w:szCs w:val="20"/>
        </w:rPr>
        <w:t xml:space="preserve"> JFM. </w:t>
      </w:r>
      <w:proofErr w:type="spellStart"/>
      <w:r w:rsidRPr="009F4519">
        <w:rPr>
          <w:rFonts w:ascii="Verdana" w:eastAsia="Times New Roman" w:hAnsi="Verdana" w:cs="Times New Roman"/>
          <w:color w:val="000000"/>
          <w:sz w:val="20"/>
          <w:szCs w:val="20"/>
        </w:rPr>
        <w:t>Eficácia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efeito</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sinérgico</w:t>
      </w:r>
      <w:proofErr w:type="spellEnd"/>
      <w:r w:rsidRPr="009F4519">
        <w:rPr>
          <w:rFonts w:ascii="Verdana" w:eastAsia="Times New Roman" w:hAnsi="Verdana" w:cs="Times New Roman"/>
          <w:color w:val="000000"/>
          <w:sz w:val="20"/>
          <w:szCs w:val="20"/>
        </w:rPr>
        <w:t xml:space="preserve"> e </w:t>
      </w:r>
      <w:proofErr w:type="spellStart"/>
      <w:r w:rsidRPr="009F4519">
        <w:rPr>
          <w:rFonts w:ascii="Verdana" w:eastAsia="Times New Roman" w:hAnsi="Verdana" w:cs="Times New Roman"/>
          <w:color w:val="000000"/>
          <w:sz w:val="20"/>
          <w:szCs w:val="20"/>
        </w:rPr>
        <w:t>modo</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ação</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agentes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antimicrobianos</w:t>
      </w:r>
      <w:proofErr w:type="spellEnd"/>
      <w:r w:rsidRPr="009F4519">
        <w:rPr>
          <w:rFonts w:ascii="Verdana" w:eastAsia="Times New Roman" w:hAnsi="Verdana" w:cs="Times New Roman"/>
          <w:color w:val="000000"/>
          <w:sz w:val="20"/>
          <w:szCs w:val="20"/>
        </w:rPr>
        <w:t xml:space="preserve"> </w:t>
      </w:r>
      <w:proofErr w:type="spellStart"/>
      <w:proofErr w:type="gramStart"/>
      <w:r w:rsidRPr="009F4519">
        <w:rPr>
          <w:rFonts w:ascii="Verdana" w:eastAsia="Times New Roman" w:hAnsi="Verdana" w:cs="Times New Roman"/>
          <w:color w:val="000000"/>
          <w:sz w:val="20"/>
          <w:szCs w:val="20"/>
        </w:rPr>
        <w:t>como</w:t>
      </w:r>
      <w:proofErr w:type="spellEnd"/>
      <w:proofErr w:type="gram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promotores</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crescimento</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suínos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tese</w:t>
      </w:r>
      <w:proofErr w:type="spellEnd"/>
      <w:r w:rsidRPr="009F4519">
        <w:rPr>
          <w:rFonts w:ascii="Verdana" w:eastAsia="Times New Roman" w:hAnsi="Verdana" w:cs="Times New Roman"/>
          <w:color w:val="000000"/>
          <w:sz w:val="20"/>
          <w:szCs w:val="20"/>
        </w:rPr>
        <w:t xml:space="preserve">]. Piracicaba (SP): </w:t>
      </w:r>
      <w:proofErr w:type="spellStart"/>
      <w:r w:rsidRPr="009F4519">
        <w:rPr>
          <w:rFonts w:ascii="Verdana" w:eastAsia="Times New Roman" w:hAnsi="Verdana" w:cs="Times New Roman"/>
          <w:color w:val="000000"/>
          <w:sz w:val="20"/>
          <w:szCs w:val="20"/>
        </w:rPr>
        <w:t>Universidade</w:t>
      </w:r>
      <w:proofErr w:type="spellEnd"/>
      <w:r w:rsidRPr="009F4519">
        <w:rPr>
          <w:rFonts w:ascii="Verdana" w:eastAsia="Times New Roman" w:hAnsi="Verdana" w:cs="Times New Roman"/>
          <w:color w:val="000000"/>
          <w:sz w:val="20"/>
          <w:szCs w:val="20"/>
        </w:rPr>
        <w:t xml:space="preserve"> de São Paulo; 1995.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lastRenderedPageBreak/>
        <w:t>Mentem</w:t>
      </w:r>
      <w:proofErr w:type="spellEnd"/>
      <w:r w:rsidRPr="009F4519">
        <w:rPr>
          <w:rFonts w:ascii="Verdana" w:eastAsia="Times New Roman" w:hAnsi="Verdana" w:cs="Times New Roman"/>
          <w:color w:val="000000"/>
          <w:sz w:val="20"/>
          <w:szCs w:val="20"/>
        </w:rPr>
        <w:t xml:space="preserve"> JFM. </w:t>
      </w:r>
      <w:proofErr w:type="spellStart"/>
      <w:r w:rsidRPr="009F4519">
        <w:rPr>
          <w:rFonts w:ascii="Verdana" w:eastAsia="Times New Roman" w:hAnsi="Verdana" w:cs="Times New Roman"/>
          <w:color w:val="000000"/>
          <w:sz w:val="20"/>
          <w:szCs w:val="20"/>
        </w:rPr>
        <w:t>Aditivos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alternativos</w:t>
      </w:r>
      <w:proofErr w:type="spellEnd"/>
      <w:r w:rsidRPr="009F4519">
        <w:rPr>
          <w:rFonts w:ascii="Verdana" w:eastAsia="Times New Roman" w:hAnsi="Verdana" w:cs="Times New Roman"/>
          <w:color w:val="000000"/>
          <w:sz w:val="20"/>
          <w:szCs w:val="20"/>
        </w:rPr>
        <w:t xml:space="preserve"> </w:t>
      </w:r>
      <w:proofErr w:type="spellStart"/>
      <w:proofErr w:type="gramStart"/>
      <w:r w:rsidRPr="009F4519">
        <w:rPr>
          <w:rFonts w:ascii="Verdana" w:eastAsia="Times New Roman" w:hAnsi="Verdana" w:cs="Times New Roman"/>
          <w:color w:val="000000"/>
          <w:sz w:val="20"/>
          <w:szCs w:val="20"/>
        </w:rPr>
        <w:t>na</w:t>
      </w:r>
      <w:proofErr w:type="spellEnd"/>
      <w:proofErr w:type="gram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produção</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aves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probióticos</w:t>
      </w:r>
      <w:proofErr w:type="spellEnd"/>
      <w:r w:rsidRPr="009F4519">
        <w:rPr>
          <w:rFonts w:ascii="Verdana" w:eastAsia="Times New Roman" w:hAnsi="Verdana" w:cs="Times New Roman"/>
          <w:color w:val="000000"/>
          <w:sz w:val="20"/>
          <w:szCs w:val="20"/>
        </w:rPr>
        <w:t xml:space="preserve"> e </w:t>
      </w:r>
      <w:proofErr w:type="spellStart"/>
      <w:r w:rsidRPr="009F4519">
        <w:rPr>
          <w:rFonts w:ascii="Verdana" w:eastAsia="Times New Roman" w:hAnsi="Verdana" w:cs="Times New Roman"/>
          <w:color w:val="000000"/>
          <w:sz w:val="20"/>
          <w:szCs w:val="20"/>
        </w:rPr>
        <w:t>prebióticos</w:t>
      </w:r>
      <w:proofErr w:type="spellEnd"/>
      <w:r w:rsidRPr="009F4519">
        <w:rPr>
          <w:rFonts w:ascii="Verdana" w:eastAsia="Times New Roman" w:hAnsi="Verdana" w:cs="Times New Roman"/>
          <w:color w:val="000000"/>
          <w:sz w:val="20"/>
          <w:szCs w:val="20"/>
        </w:rPr>
        <w:t xml:space="preserve">. </w:t>
      </w:r>
      <w:proofErr w:type="spellStart"/>
      <w:proofErr w:type="gramStart"/>
      <w:r w:rsidRPr="009F4519">
        <w:rPr>
          <w:rFonts w:ascii="Verdana" w:eastAsia="Times New Roman" w:hAnsi="Verdana" w:cs="Times New Roman"/>
          <w:color w:val="000000"/>
          <w:sz w:val="20"/>
          <w:szCs w:val="20"/>
        </w:rPr>
        <w:t>Anais</w:t>
      </w:r>
      <w:proofErr w:type="spellEnd"/>
      <w:r w:rsidRPr="009F4519">
        <w:rPr>
          <w:rFonts w:ascii="Verdana" w:eastAsia="Times New Roman" w:hAnsi="Verdana" w:cs="Times New Roman"/>
          <w:color w:val="000000"/>
          <w:sz w:val="20"/>
          <w:szCs w:val="20"/>
        </w:rPr>
        <w:t xml:space="preserve"> da </w:t>
      </w:r>
      <w:proofErr w:type="spellStart"/>
      <w:r w:rsidRPr="009F4519">
        <w:rPr>
          <w:rFonts w:ascii="Verdana" w:eastAsia="Times New Roman" w:hAnsi="Verdana" w:cs="Times New Roman"/>
          <w:color w:val="000000"/>
          <w:sz w:val="20"/>
          <w:szCs w:val="20"/>
        </w:rPr>
        <w:t>Reunião</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Anual</w:t>
      </w:r>
      <w:proofErr w:type="spellEnd"/>
      <w:r w:rsidRPr="009F4519">
        <w:rPr>
          <w:rFonts w:ascii="Verdana" w:eastAsia="Times New Roman" w:hAnsi="Verdana" w:cs="Times New Roman"/>
          <w:color w:val="000000"/>
          <w:sz w:val="20"/>
          <w:szCs w:val="20"/>
        </w:rPr>
        <w:t xml:space="preserve"> da </w:t>
      </w:r>
      <w:proofErr w:type="spellStart"/>
      <w:r w:rsidRPr="009F4519">
        <w:rPr>
          <w:rFonts w:ascii="Verdana" w:eastAsia="Times New Roman" w:hAnsi="Verdana" w:cs="Times New Roman"/>
          <w:color w:val="000000"/>
          <w:sz w:val="20"/>
          <w:szCs w:val="20"/>
        </w:rPr>
        <w:t>Sociedade</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Brasileira</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Zootecnia</w:t>
      </w:r>
      <w:proofErr w:type="spellEnd"/>
      <w:r w:rsidRPr="009F4519">
        <w:rPr>
          <w:rFonts w:ascii="Verdana" w:eastAsia="Times New Roman" w:hAnsi="Verdana" w:cs="Times New Roman"/>
          <w:color w:val="000000"/>
          <w:sz w:val="20"/>
          <w:szCs w:val="20"/>
        </w:rPr>
        <w:t>; 2001; Piracicaba, São Paulo.</w:t>
      </w:r>
      <w:proofErr w:type="gramEnd"/>
      <w:r w:rsidRPr="009F4519">
        <w:rPr>
          <w:rFonts w:ascii="Verdana" w:eastAsia="Times New Roman" w:hAnsi="Verdana" w:cs="Times New Roman"/>
          <w:color w:val="000000"/>
          <w:sz w:val="20"/>
          <w:szCs w:val="20"/>
        </w:rPr>
        <w:t xml:space="preserve"> </w:t>
      </w:r>
      <w:proofErr w:type="spellStart"/>
      <w:proofErr w:type="gramStart"/>
      <w:r w:rsidRPr="009F4519">
        <w:rPr>
          <w:rFonts w:ascii="Verdana" w:eastAsia="Times New Roman" w:hAnsi="Verdana" w:cs="Times New Roman"/>
          <w:color w:val="000000"/>
          <w:sz w:val="20"/>
          <w:szCs w:val="20"/>
        </w:rPr>
        <w:t>Brasil</w:t>
      </w:r>
      <w:proofErr w:type="spellEnd"/>
      <w:r w:rsidRPr="009F4519">
        <w:rPr>
          <w:rFonts w:ascii="Verdana" w:eastAsia="Times New Roman" w:hAnsi="Verdana" w:cs="Times New Roman"/>
          <w:color w:val="000000"/>
          <w:sz w:val="20"/>
          <w:szCs w:val="20"/>
        </w:rPr>
        <w:t>.</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p.141-157</w:t>
      </w:r>
      <w:proofErr w:type="gramEnd"/>
      <w:r w:rsidRPr="009F4519">
        <w:rPr>
          <w:rFonts w:ascii="Verdana" w:eastAsia="Times New Roman" w:hAnsi="Verdana" w:cs="Times New Roman"/>
          <w:color w:val="000000"/>
          <w:sz w:val="20"/>
          <w:szCs w:val="20"/>
        </w:rPr>
        <w:t>.         [ </w:t>
      </w:r>
      <w:hyperlink r:id="rId55" w:history="1">
        <w:r w:rsidRPr="009F4519">
          <w:rPr>
            <w:rFonts w:ascii="Verdana" w:eastAsia="Times New Roman" w:hAnsi="Verdana" w:cs="Times New Roman"/>
            <w:color w:val="0000FF"/>
            <w:sz w:val="20"/>
            <w:szCs w:val="20"/>
            <w:u w:val="single"/>
          </w:rPr>
          <w:t>Links</w:t>
        </w:r>
      </w:hyperlink>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proofErr w:type="gramStart"/>
      <w:r w:rsidRPr="009F4519">
        <w:rPr>
          <w:rFonts w:ascii="Verdana" w:eastAsia="Times New Roman" w:hAnsi="Verdana" w:cs="Times New Roman"/>
          <w:color w:val="000000"/>
          <w:sz w:val="20"/>
          <w:szCs w:val="20"/>
        </w:rPr>
        <w:t>Mitsch</w:t>
      </w:r>
      <w:proofErr w:type="spellEnd"/>
      <w:r w:rsidRPr="009F4519">
        <w:rPr>
          <w:rFonts w:ascii="Verdana" w:eastAsia="Times New Roman" w:hAnsi="Verdana" w:cs="Times New Roman"/>
          <w:color w:val="000000"/>
          <w:sz w:val="20"/>
          <w:szCs w:val="20"/>
        </w:rPr>
        <w:t xml:space="preserve"> P, </w:t>
      </w:r>
      <w:proofErr w:type="spellStart"/>
      <w:r w:rsidRPr="009F4519">
        <w:rPr>
          <w:rFonts w:ascii="Verdana" w:eastAsia="Times New Roman" w:hAnsi="Verdana" w:cs="Times New Roman"/>
          <w:color w:val="000000"/>
          <w:sz w:val="20"/>
          <w:szCs w:val="20"/>
        </w:rPr>
        <w:t>Zitterl-Eglseer</w:t>
      </w:r>
      <w:proofErr w:type="spellEnd"/>
      <w:r w:rsidRPr="009F4519">
        <w:rPr>
          <w:rFonts w:ascii="Verdana" w:eastAsia="Times New Roman" w:hAnsi="Verdana" w:cs="Times New Roman"/>
          <w:color w:val="000000"/>
          <w:sz w:val="20"/>
          <w:szCs w:val="20"/>
        </w:rPr>
        <w:t xml:space="preserve"> K, Kohler B, </w:t>
      </w:r>
      <w:proofErr w:type="spellStart"/>
      <w:r w:rsidRPr="009F4519">
        <w:rPr>
          <w:rFonts w:ascii="Verdana" w:eastAsia="Times New Roman" w:hAnsi="Verdana" w:cs="Times New Roman"/>
          <w:color w:val="000000"/>
          <w:sz w:val="20"/>
          <w:szCs w:val="20"/>
        </w:rPr>
        <w:t>Gabler</w:t>
      </w:r>
      <w:proofErr w:type="spellEnd"/>
      <w:r w:rsidRPr="009F4519">
        <w:rPr>
          <w:rFonts w:ascii="Verdana" w:eastAsia="Times New Roman" w:hAnsi="Verdana" w:cs="Times New Roman"/>
          <w:color w:val="000000"/>
          <w:sz w:val="20"/>
          <w:szCs w:val="20"/>
        </w:rPr>
        <w:t xml:space="preserve"> C, </w:t>
      </w:r>
      <w:proofErr w:type="spellStart"/>
      <w:r w:rsidRPr="009F4519">
        <w:rPr>
          <w:rFonts w:ascii="Verdana" w:eastAsia="Times New Roman" w:hAnsi="Verdana" w:cs="Times New Roman"/>
          <w:color w:val="000000"/>
          <w:sz w:val="20"/>
          <w:szCs w:val="20"/>
        </w:rPr>
        <w:t>Losa</w:t>
      </w:r>
      <w:proofErr w:type="spellEnd"/>
      <w:r w:rsidRPr="009F4519">
        <w:rPr>
          <w:rFonts w:ascii="Verdana" w:eastAsia="Times New Roman" w:hAnsi="Verdana" w:cs="Times New Roman"/>
          <w:color w:val="000000"/>
          <w:sz w:val="20"/>
          <w:szCs w:val="20"/>
        </w:rPr>
        <w:t xml:space="preserve"> R, </w:t>
      </w:r>
      <w:proofErr w:type="spellStart"/>
      <w:r w:rsidRPr="009F4519">
        <w:rPr>
          <w:rFonts w:ascii="Verdana" w:eastAsia="Times New Roman" w:hAnsi="Verdana" w:cs="Times New Roman"/>
          <w:color w:val="000000"/>
          <w:sz w:val="20"/>
          <w:szCs w:val="20"/>
        </w:rPr>
        <w:t>Zimpernik</w:t>
      </w:r>
      <w:proofErr w:type="spellEnd"/>
      <w:r w:rsidRPr="009F4519">
        <w:rPr>
          <w:rFonts w:ascii="Verdana" w:eastAsia="Times New Roman" w:hAnsi="Verdana" w:cs="Times New Roman"/>
          <w:color w:val="000000"/>
          <w:sz w:val="20"/>
          <w:szCs w:val="20"/>
        </w:rPr>
        <w:t xml:space="preserve"> I.</w:t>
      </w:r>
      <w:proofErr w:type="gramEnd"/>
      <w:r w:rsidRPr="009F4519">
        <w:rPr>
          <w:rFonts w:ascii="Verdana" w:eastAsia="Times New Roman" w:hAnsi="Verdana" w:cs="Times New Roman"/>
          <w:color w:val="000000"/>
          <w:sz w:val="20"/>
          <w:szCs w:val="20"/>
        </w:rPr>
        <w:t xml:space="preserve"> The effect of two different blends of essential oil components on the proliferation of Clostridium </w:t>
      </w:r>
      <w:proofErr w:type="spellStart"/>
      <w:r w:rsidRPr="009F4519">
        <w:rPr>
          <w:rFonts w:ascii="Verdana" w:eastAsia="Times New Roman" w:hAnsi="Verdana" w:cs="Times New Roman"/>
          <w:color w:val="000000"/>
          <w:sz w:val="20"/>
          <w:szCs w:val="20"/>
        </w:rPr>
        <w:t>perfringens</w:t>
      </w:r>
      <w:proofErr w:type="spellEnd"/>
      <w:r w:rsidRPr="009F4519">
        <w:rPr>
          <w:rFonts w:ascii="Verdana" w:eastAsia="Times New Roman" w:hAnsi="Verdana" w:cs="Times New Roman"/>
          <w:color w:val="000000"/>
          <w:sz w:val="20"/>
          <w:szCs w:val="20"/>
        </w:rPr>
        <w:t xml:space="preserve"> in the intestines of broiler chickens. Poultry Science 2004; 83:669-675.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Moleyar</w:t>
      </w:r>
      <w:proofErr w:type="spellEnd"/>
      <w:r w:rsidRPr="009F4519">
        <w:rPr>
          <w:rFonts w:ascii="Verdana" w:eastAsia="Times New Roman" w:hAnsi="Verdana" w:cs="Times New Roman"/>
          <w:color w:val="000000"/>
          <w:sz w:val="20"/>
          <w:szCs w:val="20"/>
        </w:rPr>
        <w:t xml:space="preserve"> V, </w:t>
      </w:r>
      <w:proofErr w:type="spellStart"/>
      <w:r w:rsidRPr="009F4519">
        <w:rPr>
          <w:rFonts w:ascii="Verdana" w:eastAsia="Times New Roman" w:hAnsi="Verdana" w:cs="Times New Roman"/>
          <w:color w:val="000000"/>
          <w:sz w:val="20"/>
          <w:szCs w:val="20"/>
        </w:rPr>
        <w:t>Narasimham</w:t>
      </w:r>
      <w:proofErr w:type="spellEnd"/>
      <w:r w:rsidRPr="009F4519">
        <w:rPr>
          <w:rFonts w:ascii="Verdana" w:eastAsia="Times New Roman" w:hAnsi="Verdana" w:cs="Times New Roman"/>
          <w:color w:val="000000"/>
          <w:sz w:val="20"/>
          <w:szCs w:val="20"/>
        </w:rPr>
        <w:t xml:space="preserve"> P. Antibacterial activity of essential components. </w:t>
      </w:r>
      <w:proofErr w:type="gramStart"/>
      <w:r w:rsidRPr="009F4519">
        <w:rPr>
          <w:rFonts w:ascii="Verdana" w:eastAsia="Times New Roman" w:hAnsi="Verdana" w:cs="Times New Roman"/>
          <w:color w:val="000000"/>
          <w:sz w:val="20"/>
          <w:szCs w:val="20"/>
        </w:rPr>
        <w:t>International Journal of Food Microbiology 1992; 16:337-342.</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gramStart"/>
      <w:r w:rsidRPr="009F4519">
        <w:rPr>
          <w:rFonts w:ascii="Verdana" w:eastAsia="Times New Roman" w:hAnsi="Verdana" w:cs="Times New Roman"/>
          <w:color w:val="000000"/>
          <w:sz w:val="20"/>
          <w:szCs w:val="20"/>
        </w:rPr>
        <w:t>National Research Council.</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The use of drugs in food animals - Benefits and risks.</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Washington; 1999.</w:t>
      </w:r>
      <w:proofErr w:type="gramEnd"/>
      <w:r w:rsidRPr="009F4519">
        <w:rPr>
          <w:rFonts w:ascii="Verdana" w:eastAsia="Times New Roman" w:hAnsi="Verdana" w:cs="Times New Roman"/>
          <w:color w:val="000000"/>
          <w:sz w:val="20"/>
          <w:szCs w:val="20"/>
        </w:rPr>
        <w:t xml:space="preserve"> 253p.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Oetting</w:t>
      </w:r>
      <w:proofErr w:type="spellEnd"/>
      <w:r w:rsidRPr="009F4519">
        <w:rPr>
          <w:rFonts w:ascii="Verdana" w:eastAsia="Times New Roman" w:hAnsi="Verdana" w:cs="Times New Roman"/>
          <w:color w:val="000000"/>
          <w:sz w:val="20"/>
          <w:szCs w:val="20"/>
        </w:rPr>
        <w:t xml:space="preserve"> LL, </w:t>
      </w:r>
      <w:proofErr w:type="spellStart"/>
      <w:r w:rsidRPr="009F4519">
        <w:rPr>
          <w:rFonts w:ascii="Verdana" w:eastAsia="Times New Roman" w:hAnsi="Verdana" w:cs="Times New Roman"/>
          <w:color w:val="000000"/>
          <w:sz w:val="20"/>
          <w:szCs w:val="20"/>
        </w:rPr>
        <w:t>Utiyama</w:t>
      </w:r>
      <w:proofErr w:type="spellEnd"/>
      <w:r w:rsidRPr="009F4519">
        <w:rPr>
          <w:rFonts w:ascii="Verdana" w:eastAsia="Times New Roman" w:hAnsi="Verdana" w:cs="Times New Roman"/>
          <w:color w:val="000000"/>
          <w:sz w:val="20"/>
          <w:szCs w:val="20"/>
        </w:rPr>
        <w:t xml:space="preserve"> CE, </w:t>
      </w:r>
      <w:proofErr w:type="spellStart"/>
      <w:r w:rsidRPr="009F4519">
        <w:rPr>
          <w:rFonts w:ascii="Verdana" w:eastAsia="Times New Roman" w:hAnsi="Verdana" w:cs="Times New Roman"/>
          <w:color w:val="000000"/>
          <w:sz w:val="20"/>
          <w:szCs w:val="20"/>
        </w:rPr>
        <w:t>Giani</w:t>
      </w:r>
      <w:proofErr w:type="spellEnd"/>
      <w:r w:rsidRPr="009F4519">
        <w:rPr>
          <w:rFonts w:ascii="Verdana" w:eastAsia="Times New Roman" w:hAnsi="Verdana" w:cs="Times New Roman"/>
          <w:color w:val="000000"/>
          <w:sz w:val="20"/>
          <w:szCs w:val="20"/>
        </w:rPr>
        <w:t xml:space="preserve"> PA, Ruiz US, </w:t>
      </w:r>
      <w:proofErr w:type="spellStart"/>
      <w:r w:rsidRPr="009F4519">
        <w:rPr>
          <w:rFonts w:ascii="Verdana" w:eastAsia="Times New Roman" w:hAnsi="Verdana" w:cs="Times New Roman"/>
          <w:color w:val="000000"/>
          <w:sz w:val="20"/>
          <w:szCs w:val="20"/>
        </w:rPr>
        <w:t>Miyada</w:t>
      </w:r>
      <w:proofErr w:type="spellEnd"/>
      <w:r w:rsidRPr="009F4519">
        <w:rPr>
          <w:rFonts w:ascii="Verdana" w:eastAsia="Times New Roman" w:hAnsi="Verdana" w:cs="Times New Roman"/>
          <w:color w:val="000000"/>
          <w:sz w:val="20"/>
          <w:szCs w:val="20"/>
        </w:rPr>
        <w:t xml:space="preserve"> VS. </w:t>
      </w:r>
      <w:proofErr w:type="spellStart"/>
      <w:proofErr w:type="gramStart"/>
      <w:r w:rsidRPr="009F4519">
        <w:rPr>
          <w:rFonts w:ascii="Verdana" w:eastAsia="Times New Roman" w:hAnsi="Verdana" w:cs="Times New Roman"/>
          <w:color w:val="000000"/>
          <w:sz w:val="20"/>
          <w:szCs w:val="20"/>
        </w:rPr>
        <w:t>Efeito</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extratos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vegetais</w:t>
      </w:r>
      <w:proofErr w:type="spellEnd"/>
      <w:r w:rsidRPr="009F4519">
        <w:rPr>
          <w:rFonts w:ascii="Verdana" w:eastAsia="Times New Roman" w:hAnsi="Verdana" w:cs="Times New Roman"/>
          <w:color w:val="000000"/>
          <w:sz w:val="20"/>
          <w:szCs w:val="20"/>
        </w:rPr>
        <w:t xml:space="preserve"> e </w:t>
      </w:r>
      <w:proofErr w:type="spellStart"/>
      <w:r w:rsidRPr="009F4519">
        <w:rPr>
          <w:rFonts w:ascii="Verdana" w:eastAsia="Times New Roman" w:hAnsi="Verdana" w:cs="Times New Roman"/>
          <w:color w:val="000000"/>
          <w:sz w:val="20"/>
          <w:szCs w:val="20"/>
        </w:rPr>
        <w:t>antimicrobianos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sobre</w:t>
      </w:r>
      <w:proofErr w:type="spellEnd"/>
      <w:r w:rsidRPr="009F4519">
        <w:rPr>
          <w:rFonts w:ascii="Verdana" w:eastAsia="Times New Roman" w:hAnsi="Verdana" w:cs="Times New Roman"/>
          <w:color w:val="000000"/>
          <w:sz w:val="20"/>
          <w:szCs w:val="20"/>
        </w:rPr>
        <w:t xml:space="preserve"> a </w:t>
      </w:r>
      <w:proofErr w:type="spellStart"/>
      <w:r w:rsidRPr="009F4519">
        <w:rPr>
          <w:rFonts w:ascii="Verdana" w:eastAsia="Times New Roman" w:hAnsi="Verdana" w:cs="Times New Roman"/>
          <w:color w:val="000000"/>
          <w:sz w:val="20"/>
          <w:szCs w:val="20"/>
        </w:rPr>
        <w:t>digestibilidade</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aparente</w:t>
      </w:r>
      <w:proofErr w:type="spellEnd"/>
      <w:r w:rsidRPr="009F4519">
        <w:rPr>
          <w:rFonts w:ascii="Verdana" w:eastAsia="Times New Roman" w:hAnsi="Verdana" w:cs="Times New Roman"/>
          <w:color w:val="000000"/>
          <w:sz w:val="20"/>
          <w:szCs w:val="20"/>
        </w:rPr>
        <w:t xml:space="preserve">, o </w:t>
      </w:r>
      <w:proofErr w:type="spellStart"/>
      <w:r w:rsidRPr="009F4519">
        <w:rPr>
          <w:rFonts w:ascii="Verdana" w:eastAsia="Times New Roman" w:hAnsi="Verdana" w:cs="Times New Roman"/>
          <w:color w:val="000000"/>
          <w:sz w:val="20"/>
          <w:szCs w:val="20"/>
        </w:rPr>
        <w:t>desempenho</w:t>
      </w:r>
      <w:proofErr w:type="spellEnd"/>
      <w:r w:rsidRPr="009F4519">
        <w:rPr>
          <w:rFonts w:ascii="Verdana" w:eastAsia="Times New Roman" w:hAnsi="Verdana" w:cs="Times New Roman"/>
          <w:color w:val="000000"/>
          <w:sz w:val="20"/>
          <w:szCs w:val="20"/>
        </w:rPr>
        <w:t xml:space="preserve">, a </w:t>
      </w:r>
      <w:proofErr w:type="spellStart"/>
      <w:r w:rsidRPr="009F4519">
        <w:rPr>
          <w:rFonts w:ascii="Verdana" w:eastAsia="Times New Roman" w:hAnsi="Verdana" w:cs="Times New Roman"/>
          <w:color w:val="000000"/>
          <w:sz w:val="20"/>
          <w:szCs w:val="20"/>
        </w:rPr>
        <w:t>morfometria</w:t>
      </w:r>
      <w:proofErr w:type="spellEnd"/>
      <w:r w:rsidRPr="009F4519">
        <w:rPr>
          <w:rFonts w:ascii="Verdana" w:eastAsia="Times New Roman" w:hAnsi="Verdana" w:cs="Times New Roman"/>
          <w:color w:val="000000"/>
          <w:sz w:val="20"/>
          <w:szCs w:val="20"/>
        </w:rPr>
        <w:t xml:space="preserve"> dos </w:t>
      </w:r>
      <w:proofErr w:type="spellStart"/>
      <w:r w:rsidRPr="009F4519">
        <w:rPr>
          <w:rFonts w:ascii="Verdana" w:eastAsia="Times New Roman" w:hAnsi="Verdana" w:cs="Times New Roman"/>
          <w:color w:val="000000"/>
          <w:sz w:val="20"/>
          <w:szCs w:val="20"/>
        </w:rPr>
        <w:t>órgãos</w:t>
      </w:r>
      <w:proofErr w:type="spellEnd"/>
      <w:r w:rsidRPr="009F4519">
        <w:rPr>
          <w:rFonts w:ascii="Verdana" w:eastAsia="Times New Roman" w:hAnsi="Verdana" w:cs="Times New Roman"/>
          <w:color w:val="000000"/>
          <w:sz w:val="20"/>
          <w:szCs w:val="20"/>
        </w:rPr>
        <w:t xml:space="preserve"> e a </w:t>
      </w:r>
      <w:proofErr w:type="spellStart"/>
      <w:r w:rsidRPr="009F4519">
        <w:rPr>
          <w:rFonts w:ascii="Verdana" w:eastAsia="Times New Roman" w:hAnsi="Verdana" w:cs="Times New Roman"/>
          <w:color w:val="000000"/>
          <w:sz w:val="20"/>
          <w:szCs w:val="20"/>
        </w:rPr>
        <w:t>histologia</w:t>
      </w:r>
      <w:proofErr w:type="spellEnd"/>
      <w:r w:rsidRPr="009F4519">
        <w:rPr>
          <w:rFonts w:ascii="Verdana" w:eastAsia="Times New Roman" w:hAnsi="Verdana" w:cs="Times New Roman"/>
          <w:color w:val="000000"/>
          <w:sz w:val="20"/>
          <w:szCs w:val="20"/>
        </w:rPr>
        <w:t xml:space="preserve"> intestinal de </w:t>
      </w:r>
      <w:proofErr w:type="spellStart"/>
      <w:r w:rsidRPr="009F4519">
        <w:rPr>
          <w:rFonts w:ascii="Verdana" w:eastAsia="Times New Roman" w:hAnsi="Verdana" w:cs="Times New Roman"/>
          <w:color w:val="000000"/>
          <w:sz w:val="20"/>
          <w:szCs w:val="20"/>
        </w:rPr>
        <w:t>leitões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recém-desmamados</w:t>
      </w:r>
      <w:proofErr w:type="spellEnd"/>
      <w:r w:rsidRPr="009F4519">
        <w:rPr>
          <w:rFonts w:ascii="Verdana" w:eastAsia="Times New Roman" w:hAnsi="Verdana" w:cs="Times New Roman"/>
          <w:color w:val="000000"/>
          <w:sz w:val="20"/>
          <w:szCs w:val="20"/>
        </w:rPr>
        <w:t>.</w:t>
      </w:r>
      <w:proofErr w:type="gram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Revista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Brasileira</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Zootecnia</w:t>
      </w:r>
      <w:proofErr w:type="spellEnd"/>
      <w:r w:rsidRPr="009F4519">
        <w:rPr>
          <w:rFonts w:ascii="Verdana" w:eastAsia="Times New Roman" w:hAnsi="Verdana" w:cs="Times New Roman"/>
          <w:color w:val="000000"/>
          <w:sz w:val="20"/>
          <w:szCs w:val="20"/>
        </w:rPr>
        <w:t xml:space="preserve"> 2006; 35(4):1389-1397.  </w:t>
      </w:r>
      <w:bookmarkStart w:id="1" w:name="_GoBack"/>
      <w:bookmarkEnd w:id="1"/>
      <w:r w:rsidRPr="009F4519">
        <w:rPr>
          <w:rFonts w:ascii="Verdana" w:eastAsia="Times New Roman" w:hAnsi="Verdana" w:cs="Times New Roman"/>
          <w:color w:val="000000"/>
          <w:sz w:val="20"/>
          <w:szCs w:val="20"/>
        </w:rPr>
        <w:t>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Peñalver</w:t>
      </w:r>
      <w:proofErr w:type="spellEnd"/>
      <w:r w:rsidRPr="009F4519">
        <w:rPr>
          <w:rFonts w:ascii="Verdana" w:eastAsia="Times New Roman" w:hAnsi="Verdana" w:cs="Times New Roman"/>
          <w:color w:val="000000"/>
          <w:sz w:val="20"/>
          <w:szCs w:val="20"/>
        </w:rPr>
        <w:t xml:space="preserve"> P, Huerta B, </w:t>
      </w:r>
      <w:proofErr w:type="spellStart"/>
      <w:r w:rsidRPr="009F4519">
        <w:rPr>
          <w:rFonts w:ascii="Verdana" w:eastAsia="Times New Roman" w:hAnsi="Verdana" w:cs="Times New Roman"/>
          <w:color w:val="000000"/>
          <w:sz w:val="20"/>
          <w:szCs w:val="20"/>
        </w:rPr>
        <w:t>Borge</w:t>
      </w:r>
      <w:proofErr w:type="spellEnd"/>
      <w:r w:rsidRPr="009F4519">
        <w:rPr>
          <w:rFonts w:ascii="Verdana" w:eastAsia="Times New Roman" w:hAnsi="Verdana" w:cs="Times New Roman"/>
          <w:color w:val="000000"/>
          <w:sz w:val="20"/>
          <w:szCs w:val="20"/>
        </w:rPr>
        <w:t xml:space="preserve"> C, </w:t>
      </w:r>
      <w:proofErr w:type="spellStart"/>
      <w:r w:rsidRPr="009F4519">
        <w:rPr>
          <w:rFonts w:ascii="Verdana" w:eastAsia="Times New Roman" w:hAnsi="Verdana" w:cs="Times New Roman"/>
          <w:color w:val="000000"/>
          <w:sz w:val="20"/>
          <w:szCs w:val="20"/>
        </w:rPr>
        <w:t>Astorga</w:t>
      </w:r>
      <w:proofErr w:type="spellEnd"/>
      <w:r w:rsidRPr="009F4519">
        <w:rPr>
          <w:rFonts w:ascii="Verdana" w:eastAsia="Times New Roman" w:hAnsi="Verdana" w:cs="Times New Roman"/>
          <w:color w:val="000000"/>
          <w:sz w:val="20"/>
          <w:szCs w:val="20"/>
        </w:rPr>
        <w:t xml:space="preserve"> R, Romero R, </w:t>
      </w:r>
      <w:proofErr w:type="spellStart"/>
      <w:r w:rsidRPr="009F4519">
        <w:rPr>
          <w:rFonts w:ascii="Verdana" w:eastAsia="Times New Roman" w:hAnsi="Verdana" w:cs="Times New Roman"/>
          <w:color w:val="000000"/>
          <w:sz w:val="20"/>
          <w:szCs w:val="20"/>
        </w:rPr>
        <w:t>Perea</w:t>
      </w:r>
      <w:proofErr w:type="spellEnd"/>
      <w:r w:rsidRPr="009F4519">
        <w:rPr>
          <w:rFonts w:ascii="Verdana" w:eastAsia="Times New Roman" w:hAnsi="Verdana" w:cs="Times New Roman"/>
          <w:color w:val="000000"/>
          <w:sz w:val="20"/>
          <w:szCs w:val="20"/>
        </w:rPr>
        <w:t xml:space="preserve"> A. Antimicrobial activity of five essential oils against origin strains of the </w:t>
      </w:r>
      <w:proofErr w:type="spellStart"/>
      <w:r w:rsidRPr="009F4519">
        <w:rPr>
          <w:rFonts w:ascii="Verdana" w:eastAsia="Times New Roman" w:hAnsi="Verdana" w:cs="Times New Roman"/>
          <w:color w:val="000000"/>
          <w:sz w:val="20"/>
          <w:szCs w:val="20"/>
        </w:rPr>
        <w:t>Enterobacteriaceae</w:t>
      </w:r>
      <w:proofErr w:type="spellEnd"/>
      <w:r w:rsidRPr="009F4519">
        <w:rPr>
          <w:rFonts w:ascii="Verdana" w:eastAsia="Times New Roman" w:hAnsi="Verdana" w:cs="Times New Roman"/>
          <w:color w:val="000000"/>
          <w:sz w:val="20"/>
          <w:szCs w:val="20"/>
        </w:rPr>
        <w:t xml:space="preserve"> family. </w:t>
      </w:r>
      <w:proofErr w:type="spellStart"/>
      <w:r w:rsidRPr="009F4519">
        <w:rPr>
          <w:rFonts w:ascii="Verdana" w:eastAsia="Times New Roman" w:hAnsi="Verdana" w:cs="Times New Roman"/>
          <w:color w:val="000000"/>
          <w:sz w:val="20"/>
          <w:szCs w:val="20"/>
        </w:rPr>
        <w:t>Acta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Pathologica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Microbiologica</w:t>
      </w:r>
      <w:proofErr w:type="spell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et</w:t>
      </w:r>
      <w:proofErr w:type="gram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Immunologica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Scandinavica</w:t>
      </w:r>
      <w:proofErr w:type="spellEnd"/>
      <w:r w:rsidRPr="009F4519">
        <w:rPr>
          <w:rFonts w:ascii="Verdana" w:eastAsia="Times New Roman" w:hAnsi="Verdana" w:cs="Times New Roman"/>
          <w:color w:val="000000"/>
          <w:sz w:val="20"/>
          <w:szCs w:val="20"/>
        </w:rPr>
        <w:t xml:space="preserve"> 2005; 113:1-6.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gramStart"/>
      <w:r w:rsidRPr="009F4519">
        <w:rPr>
          <w:rFonts w:ascii="Verdana" w:eastAsia="Times New Roman" w:hAnsi="Verdana" w:cs="Times New Roman"/>
          <w:color w:val="000000"/>
          <w:sz w:val="20"/>
          <w:szCs w:val="20"/>
        </w:rPr>
        <w:t>Peres LEP.</w:t>
      </w:r>
      <w:proofErr w:type="gram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Metabolismo</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secundário</w:t>
      </w:r>
      <w:proofErr w:type="spellEnd"/>
      <w:r w:rsidRPr="009F4519">
        <w:rPr>
          <w:rFonts w:ascii="Verdana" w:eastAsia="Times New Roman" w:hAnsi="Verdana" w:cs="Times New Roman"/>
          <w:color w:val="000000"/>
          <w:sz w:val="20"/>
          <w:szCs w:val="20"/>
        </w:rPr>
        <w:t xml:space="preserve"> [cited 2007 </w:t>
      </w:r>
      <w:proofErr w:type="spellStart"/>
      <w:proofErr w:type="gramStart"/>
      <w:r w:rsidRPr="009F4519">
        <w:rPr>
          <w:rFonts w:ascii="Verdana" w:eastAsia="Times New Roman" w:hAnsi="Verdana" w:cs="Times New Roman"/>
          <w:color w:val="000000"/>
          <w:sz w:val="20"/>
          <w:szCs w:val="20"/>
        </w:rPr>
        <w:t>nov</w:t>
      </w:r>
      <w:proofErr w:type="spellEnd"/>
      <w:proofErr w:type="gramEnd"/>
      <w:r w:rsidRPr="009F4519">
        <w:rPr>
          <w:rFonts w:ascii="Verdana" w:eastAsia="Times New Roman" w:hAnsi="Verdana" w:cs="Times New Roman"/>
          <w:color w:val="000000"/>
          <w:sz w:val="20"/>
          <w:szCs w:val="20"/>
        </w:rPr>
        <w:t xml:space="preserve"> 10]. Available </w:t>
      </w:r>
      <w:proofErr w:type="gramStart"/>
      <w:r w:rsidRPr="009F4519">
        <w:rPr>
          <w:rFonts w:ascii="Verdana" w:eastAsia="Times New Roman" w:hAnsi="Verdana" w:cs="Times New Roman"/>
          <w:color w:val="000000"/>
          <w:sz w:val="20"/>
          <w:szCs w:val="20"/>
        </w:rPr>
        <w:t>from</w:t>
      </w:r>
      <w:proofErr w:type="gramEnd"/>
      <w:r w:rsidRPr="009F4519">
        <w:rPr>
          <w:rFonts w:ascii="Verdana" w:eastAsia="Times New Roman" w:hAnsi="Verdana" w:cs="Times New Roman"/>
          <w:color w:val="000000"/>
          <w:sz w:val="20"/>
          <w:szCs w:val="20"/>
        </w:rPr>
        <w:t>: </w:t>
      </w:r>
      <w:hyperlink r:id="rId56" w:tgtFrame="_blank" w:history="1">
        <w:r w:rsidRPr="009F4519">
          <w:rPr>
            <w:rFonts w:ascii="Verdana" w:eastAsia="Times New Roman" w:hAnsi="Verdana" w:cs="Times New Roman"/>
            <w:color w:val="0000FF"/>
            <w:sz w:val="20"/>
            <w:szCs w:val="20"/>
            <w:u w:val="single"/>
          </w:rPr>
          <w:t>http://www.ciagri.usp.br/~lazaropp/FisioVegGradBio/MetSec.pdf</w:t>
        </w:r>
      </w:hyperlink>
      <w:r w:rsidRPr="009F4519">
        <w:rPr>
          <w:rFonts w:ascii="Verdana" w:eastAsia="Times New Roman" w:hAnsi="Verdana" w:cs="Times New Roman"/>
          <w:color w:val="000000"/>
          <w:sz w:val="20"/>
          <w:szCs w:val="20"/>
        </w:rPr>
        <w:t>.</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Peter KV. </w:t>
      </w:r>
      <w:proofErr w:type="gramStart"/>
      <w:r w:rsidRPr="009F4519">
        <w:rPr>
          <w:rFonts w:ascii="Verdana" w:eastAsia="Times New Roman" w:hAnsi="Verdana" w:cs="Times New Roman"/>
          <w:color w:val="000000"/>
          <w:sz w:val="20"/>
          <w:szCs w:val="20"/>
        </w:rPr>
        <w:t>Handbook of herbs and spices.</w:t>
      </w:r>
      <w:proofErr w:type="gramEnd"/>
      <w:r w:rsidRPr="009F4519">
        <w:rPr>
          <w:rFonts w:ascii="Verdana" w:eastAsia="Times New Roman" w:hAnsi="Verdana" w:cs="Times New Roman"/>
          <w:color w:val="000000"/>
          <w:sz w:val="20"/>
          <w:szCs w:val="20"/>
        </w:rPr>
        <w:t xml:space="preserve"> Cambridge: </w:t>
      </w:r>
      <w:proofErr w:type="spellStart"/>
      <w:r w:rsidRPr="009F4519">
        <w:rPr>
          <w:rFonts w:ascii="Verdana" w:eastAsia="Times New Roman" w:hAnsi="Verdana" w:cs="Times New Roman"/>
          <w:color w:val="000000"/>
          <w:sz w:val="20"/>
          <w:szCs w:val="20"/>
        </w:rPr>
        <w:t>Woodhead</w:t>
      </w:r>
      <w:proofErr w:type="spellEnd"/>
      <w:r w:rsidRPr="009F4519">
        <w:rPr>
          <w:rFonts w:ascii="Verdana" w:eastAsia="Times New Roman" w:hAnsi="Verdana" w:cs="Times New Roman"/>
          <w:color w:val="000000"/>
          <w:sz w:val="20"/>
          <w:szCs w:val="20"/>
        </w:rPr>
        <w:t xml:space="preserve"> Publishing; 2001.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Platel</w:t>
      </w:r>
      <w:proofErr w:type="spellEnd"/>
      <w:r w:rsidRPr="009F4519">
        <w:rPr>
          <w:rFonts w:ascii="Verdana" w:eastAsia="Times New Roman" w:hAnsi="Verdana" w:cs="Times New Roman"/>
          <w:color w:val="000000"/>
          <w:sz w:val="20"/>
          <w:szCs w:val="20"/>
        </w:rPr>
        <w:t xml:space="preserve"> K, </w:t>
      </w:r>
      <w:proofErr w:type="spellStart"/>
      <w:r w:rsidRPr="009F4519">
        <w:rPr>
          <w:rFonts w:ascii="Verdana" w:eastAsia="Times New Roman" w:hAnsi="Verdana" w:cs="Times New Roman"/>
          <w:color w:val="000000"/>
          <w:sz w:val="20"/>
          <w:szCs w:val="20"/>
        </w:rPr>
        <w:t>Srinivasan</w:t>
      </w:r>
      <w:proofErr w:type="spellEnd"/>
      <w:r w:rsidRPr="009F4519">
        <w:rPr>
          <w:rFonts w:ascii="Verdana" w:eastAsia="Times New Roman" w:hAnsi="Verdana" w:cs="Times New Roman"/>
          <w:color w:val="000000"/>
          <w:sz w:val="20"/>
          <w:szCs w:val="20"/>
        </w:rPr>
        <w:t xml:space="preserve"> K. Influence of dietary spices or their active principles on digestive enzymes of small intestinal mucosa in rats. </w:t>
      </w:r>
      <w:proofErr w:type="gramStart"/>
      <w:r w:rsidRPr="009F4519">
        <w:rPr>
          <w:rFonts w:ascii="Verdana" w:eastAsia="Times New Roman" w:hAnsi="Verdana" w:cs="Times New Roman"/>
          <w:color w:val="000000"/>
          <w:sz w:val="20"/>
          <w:szCs w:val="20"/>
        </w:rPr>
        <w:t>International Journal of Food Sciences and Nutrition 1996; 47:55-59.</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proofErr w:type="gramStart"/>
      <w:r w:rsidRPr="009F4519">
        <w:rPr>
          <w:rFonts w:ascii="Verdana" w:eastAsia="Times New Roman" w:hAnsi="Verdana" w:cs="Times New Roman"/>
          <w:color w:val="000000"/>
          <w:sz w:val="20"/>
          <w:szCs w:val="20"/>
        </w:rPr>
        <w:t>Racanicci</w:t>
      </w:r>
      <w:proofErr w:type="spellEnd"/>
      <w:r w:rsidRPr="009F4519">
        <w:rPr>
          <w:rFonts w:ascii="Verdana" w:eastAsia="Times New Roman" w:hAnsi="Verdana" w:cs="Times New Roman"/>
          <w:color w:val="000000"/>
          <w:sz w:val="20"/>
          <w:szCs w:val="20"/>
        </w:rPr>
        <w:t xml:space="preserve"> AMC, </w:t>
      </w:r>
      <w:proofErr w:type="spellStart"/>
      <w:r w:rsidRPr="009F4519">
        <w:rPr>
          <w:rFonts w:ascii="Verdana" w:eastAsia="Times New Roman" w:hAnsi="Verdana" w:cs="Times New Roman"/>
          <w:color w:val="000000"/>
          <w:sz w:val="20"/>
          <w:szCs w:val="20"/>
        </w:rPr>
        <w:t>Danielsen</w:t>
      </w:r>
      <w:proofErr w:type="spellEnd"/>
      <w:r w:rsidRPr="009F4519">
        <w:rPr>
          <w:rFonts w:ascii="Verdana" w:eastAsia="Times New Roman" w:hAnsi="Verdana" w:cs="Times New Roman"/>
          <w:color w:val="000000"/>
          <w:sz w:val="20"/>
          <w:szCs w:val="20"/>
        </w:rPr>
        <w:t xml:space="preserve"> B, </w:t>
      </w:r>
      <w:proofErr w:type="spellStart"/>
      <w:r w:rsidRPr="009F4519">
        <w:rPr>
          <w:rFonts w:ascii="Verdana" w:eastAsia="Times New Roman" w:hAnsi="Verdana" w:cs="Times New Roman"/>
          <w:color w:val="000000"/>
          <w:sz w:val="20"/>
          <w:szCs w:val="20"/>
        </w:rPr>
        <w:t>Menten</w:t>
      </w:r>
      <w:proofErr w:type="spellEnd"/>
      <w:r w:rsidRPr="009F4519">
        <w:rPr>
          <w:rFonts w:ascii="Verdana" w:eastAsia="Times New Roman" w:hAnsi="Verdana" w:cs="Times New Roman"/>
          <w:color w:val="000000"/>
          <w:sz w:val="20"/>
          <w:szCs w:val="20"/>
        </w:rPr>
        <w:t xml:space="preserve"> JFM, </w:t>
      </w:r>
      <w:proofErr w:type="spellStart"/>
      <w:r w:rsidRPr="009F4519">
        <w:rPr>
          <w:rFonts w:ascii="Verdana" w:eastAsia="Times New Roman" w:hAnsi="Verdana" w:cs="Times New Roman"/>
          <w:color w:val="000000"/>
          <w:sz w:val="20"/>
          <w:szCs w:val="20"/>
        </w:rPr>
        <w:t>Regitano-D'arce</w:t>
      </w:r>
      <w:proofErr w:type="spellEnd"/>
      <w:r w:rsidRPr="009F4519">
        <w:rPr>
          <w:rFonts w:ascii="Verdana" w:eastAsia="Times New Roman" w:hAnsi="Verdana" w:cs="Times New Roman"/>
          <w:color w:val="000000"/>
          <w:sz w:val="20"/>
          <w:szCs w:val="20"/>
        </w:rPr>
        <w:t xml:space="preserve"> MAB, </w:t>
      </w:r>
      <w:proofErr w:type="spellStart"/>
      <w:r w:rsidRPr="009F4519">
        <w:rPr>
          <w:rFonts w:ascii="Verdana" w:eastAsia="Times New Roman" w:hAnsi="Verdana" w:cs="Times New Roman"/>
          <w:color w:val="000000"/>
          <w:sz w:val="20"/>
          <w:szCs w:val="20"/>
        </w:rPr>
        <w:t>Skibsted</w:t>
      </w:r>
      <w:proofErr w:type="spellEnd"/>
      <w:r w:rsidRPr="009F4519">
        <w:rPr>
          <w:rFonts w:ascii="Verdana" w:eastAsia="Times New Roman" w:hAnsi="Verdana" w:cs="Times New Roman"/>
          <w:color w:val="000000"/>
          <w:sz w:val="20"/>
          <w:szCs w:val="20"/>
        </w:rPr>
        <w:t xml:space="preserve"> LH.</w:t>
      </w:r>
      <w:proofErr w:type="gramEnd"/>
      <w:r w:rsidRPr="009F4519">
        <w:rPr>
          <w:rFonts w:ascii="Verdana" w:eastAsia="Times New Roman" w:hAnsi="Verdana" w:cs="Times New Roman"/>
          <w:color w:val="000000"/>
          <w:sz w:val="20"/>
          <w:szCs w:val="20"/>
        </w:rPr>
        <w:t xml:space="preserve"> Antioxidant effect of dittany (</w:t>
      </w:r>
      <w:proofErr w:type="spellStart"/>
      <w:r w:rsidRPr="009F4519">
        <w:rPr>
          <w:rFonts w:ascii="Verdana" w:eastAsia="Times New Roman" w:hAnsi="Verdana" w:cs="Times New Roman"/>
          <w:i/>
          <w:iCs/>
          <w:color w:val="000000"/>
          <w:sz w:val="20"/>
          <w:szCs w:val="20"/>
        </w:rPr>
        <w:t>Origanum</w:t>
      </w:r>
      <w:proofErr w:type="spellEnd"/>
      <w:r w:rsidRPr="009F4519">
        <w:rPr>
          <w:rFonts w:ascii="Verdana" w:eastAsia="Times New Roman" w:hAnsi="Verdana" w:cs="Times New Roman"/>
          <w:i/>
          <w:iCs/>
          <w:color w:val="000000"/>
          <w:sz w:val="20"/>
          <w:szCs w:val="20"/>
        </w:rPr>
        <w:t xml:space="preserve"> </w:t>
      </w:r>
      <w:proofErr w:type="spellStart"/>
      <w:r w:rsidRPr="009F4519">
        <w:rPr>
          <w:rFonts w:ascii="Verdana" w:eastAsia="Times New Roman" w:hAnsi="Verdana" w:cs="Times New Roman"/>
          <w:i/>
          <w:iCs/>
          <w:color w:val="000000"/>
          <w:sz w:val="20"/>
          <w:szCs w:val="20"/>
        </w:rPr>
        <w:t>dictamnus</w:t>
      </w:r>
      <w:proofErr w:type="spellEnd"/>
      <w:r w:rsidRPr="009F4519">
        <w:rPr>
          <w:rFonts w:ascii="Verdana" w:eastAsia="Times New Roman" w:hAnsi="Verdana" w:cs="Times New Roman"/>
          <w:color w:val="000000"/>
          <w:sz w:val="20"/>
          <w:szCs w:val="20"/>
        </w:rPr>
        <w:t>) in pre-cooked chicken meat balls during chill-storage in comparison to rosemary (</w:t>
      </w:r>
      <w:proofErr w:type="spellStart"/>
      <w:r w:rsidRPr="009F4519">
        <w:rPr>
          <w:rFonts w:ascii="Verdana" w:eastAsia="Times New Roman" w:hAnsi="Verdana" w:cs="Times New Roman"/>
          <w:i/>
          <w:iCs/>
          <w:color w:val="000000"/>
          <w:sz w:val="20"/>
          <w:szCs w:val="20"/>
        </w:rPr>
        <w:t>Rosmarinus</w:t>
      </w:r>
      <w:proofErr w:type="spellEnd"/>
      <w:r w:rsidRPr="009F4519">
        <w:rPr>
          <w:rFonts w:ascii="Verdana" w:eastAsia="Times New Roman" w:hAnsi="Verdana" w:cs="Times New Roman"/>
          <w:i/>
          <w:iCs/>
          <w:color w:val="000000"/>
          <w:sz w:val="20"/>
          <w:szCs w:val="20"/>
        </w:rPr>
        <w:t xml:space="preserve"> </w:t>
      </w:r>
      <w:proofErr w:type="spellStart"/>
      <w:r w:rsidRPr="009F4519">
        <w:rPr>
          <w:rFonts w:ascii="Verdana" w:eastAsia="Times New Roman" w:hAnsi="Verdana" w:cs="Times New Roman"/>
          <w:i/>
          <w:iCs/>
          <w:color w:val="000000"/>
          <w:sz w:val="20"/>
          <w:szCs w:val="20"/>
        </w:rPr>
        <w:t>officinalis</w:t>
      </w:r>
      <w:proofErr w:type="spellEnd"/>
      <w:r w:rsidRPr="009F4519">
        <w:rPr>
          <w:rFonts w:ascii="Verdana" w:eastAsia="Times New Roman" w:hAnsi="Verdana" w:cs="Times New Roman"/>
          <w:color w:val="000000"/>
          <w:sz w:val="20"/>
          <w:szCs w:val="20"/>
        </w:rPr>
        <w:t>). European Food Research Technology 2004; 218:521-524.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Racanicci</w:t>
      </w:r>
      <w:proofErr w:type="spellEnd"/>
      <w:r w:rsidRPr="009F4519">
        <w:rPr>
          <w:rFonts w:ascii="Verdana" w:eastAsia="Times New Roman" w:hAnsi="Verdana" w:cs="Times New Roman"/>
          <w:color w:val="000000"/>
          <w:sz w:val="20"/>
          <w:szCs w:val="20"/>
        </w:rPr>
        <w:t xml:space="preserve"> AMC, </w:t>
      </w:r>
      <w:proofErr w:type="spellStart"/>
      <w:r w:rsidRPr="009F4519">
        <w:rPr>
          <w:rFonts w:ascii="Verdana" w:eastAsia="Times New Roman" w:hAnsi="Verdana" w:cs="Times New Roman"/>
          <w:color w:val="000000"/>
          <w:sz w:val="20"/>
          <w:szCs w:val="20"/>
        </w:rPr>
        <w:t>Danielsen</w:t>
      </w:r>
      <w:proofErr w:type="spellEnd"/>
      <w:r w:rsidRPr="009F4519">
        <w:rPr>
          <w:rFonts w:ascii="Verdana" w:eastAsia="Times New Roman" w:hAnsi="Verdana" w:cs="Times New Roman"/>
          <w:color w:val="000000"/>
          <w:sz w:val="20"/>
          <w:szCs w:val="20"/>
        </w:rPr>
        <w:t xml:space="preserve"> B, </w:t>
      </w:r>
      <w:proofErr w:type="spellStart"/>
      <w:r w:rsidRPr="009F4519">
        <w:rPr>
          <w:rFonts w:ascii="Verdana" w:eastAsia="Times New Roman" w:hAnsi="Verdana" w:cs="Times New Roman"/>
          <w:color w:val="000000"/>
          <w:sz w:val="20"/>
          <w:szCs w:val="20"/>
        </w:rPr>
        <w:t>Skibsted</w:t>
      </w:r>
      <w:proofErr w:type="spellEnd"/>
      <w:r w:rsidRPr="009F4519">
        <w:rPr>
          <w:rFonts w:ascii="Verdana" w:eastAsia="Times New Roman" w:hAnsi="Verdana" w:cs="Times New Roman"/>
          <w:color w:val="000000"/>
          <w:sz w:val="20"/>
          <w:szCs w:val="20"/>
        </w:rPr>
        <w:t xml:space="preserve"> LH. </w:t>
      </w:r>
      <w:proofErr w:type="gramStart"/>
      <w:r w:rsidRPr="009F4519">
        <w:rPr>
          <w:rFonts w:ascii="Verdana" w:eastAsia="Times New Roman" w:hAnsi="Verdana" w:cs="Times New Roman"/>
          <w:color w:val="000000"/>
          <w:sz w:val="20"/>
          <w:szCs w:val="20"/>
        </w:rPr>
        <w:t>Mate (</w:t>
      </w:r>
      <w:r w:rsidRPr="009F4519">
        <w:rPr>
          <w:rFonts w:ascii="Verdana" w:eastAsia="Times New Roman" w:hAnsi="Verdana" w:cs="Times New Roman"/>
          <w:i/>
          <w:iCs/>
          <w:color w:val="000000"/>
          <w:sz w:val="20"/>
          <w:szCs w:val="20"/>
        </w:rPr>
        <w:t xml:space="preserve">Ilex </w:t>
      </w:r>
      <w:proofErr w:type="spellStart"/>
      <w:r w:rsidRPr="009F4519">
        <w:rPr>
          <w:rFonts w:ascii="Verdana" w:eastAsia="Times New Roman" w:hAnsi="Verdana" w:cs="Times New Roman"/>
          <w:i/>
          <w:iCs/>
          <w:color w:val="000000"/>
          <w:sz w:val="20"/>
          <w:szCs w:val="20"/>
        </w:rPr>
        <w:t>paraguariensis</w:t>
      </w:r>
      <w:proofErr w:type="spellEnd"/>
      <w:r w:rsidRPr="009F4519">
        <w:rPr>
          <w:rFonts w:ascii="Verdana" w:eastAsia="Times New Roman" w:hAnsi="Verdana" w:cs="Times New Roman"/>
          <w:color w:val="000000"/>
          <w:sz w:val="20"/>
          <w:szCs w:val="20"/>
        </w:rPr>
        <w:t>) as a source of water extractable antioxidant for use in chicken meat.</w:t>
      </w:r>
      <w:proofErr w:type="gramEnd"/>
      <w:r w:rsidRPr="009F4519">
        <w:rPr>
          <w:rFonts w:ascii="Verdana" w:eastAsia="Times New Roman" w:hAnsi="Verdana" w:cs="Times New Roman"/>
          <w:color w:val="000000"/>
          <w:sz w:val="20"/>
          <w:szCs w:val="20"/>
        </w:rPr>
        <w:t xml:space="preserve"> European Food Research Technology 2008; 227:255-260.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proofErr w:type="gramStart"/>
      <w:r w:rsidRPr="009F4519">
        <w:rPr>
          <w:rFonts w:ascii="Verdana" w:eastAsia="Times New Roman" w:hAnsi="Verdana" w:cs="Times New Roman"/>
          <w:color w:val="000000"/>
          <w:sz w:val="20"/>
          <w:szCs w:val="20"/>
        </w:rPr>
        <w:t>Rostagno</w:t>
      </w:r>
      <w:proofErr w:type="spellEnd"/>
      <w:r w:rsidRPr="009F4519">
        <w:rPr>
          <w:rFonts w:ascii="Verdana" w:eastAsia="Times New Roman" w:hAnsi="Verdana" w:cs="Times New Roman"/>
          <w:color w:val="000000"/>
          <w:sz w:val="20"/>
          <w:szCs w:val="20"/>
        </w:rPr>
        <w:t xml:space="preserve"> HS, Albino LFT, Toledo RS, </w:t>
      </w:r>
      <w:proofErr w:type="spellStart"/>
      <w:r w:rsidRPr="009F4519">
        <w:rPr>
          <w:rFonts w:ascii="Verdana" w:eastAsia="Times New Roman" w:hAnsi="Verdana" w:cs="Times New Roman"/>
          <w:color w:val="000000"/>
          <w:sz w:val="20"/>
          <w:szCs w:val="20"/>
        </w:rPr>
        <w:t>Carvalho</w:t>
      </w:r>
      <w:proofErr w:type="spellEnd"/>
      <w:r w:rsidRPr="009F4519">
        <w:rPr>
          <w:rFonts w:ascii="Verdana" w:eastAsia="Times New Roman" w:hAnsi="Verdana" w:cs="Times New Roman"/>
          <w:color w:val="000000"/>
          <w:sz w:val="20"/>
          <w:szCs w:val="20"/>
        </w:rPr>
        <w:t xml:space="preserve"> DCC, Oliveira JE.</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Nutritional evaluation of the extract as an alternative to antibiotic growth promoters in broiler chickens diets.</w:t>
      </w:r>
      <w:proofErr w:type="gram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Viçosa</w:t>
      </w:r>
      <w:proofErr w:type="spellEnd"/>
      <w:r w:rsidRPr="009F4519">
        <w:rPr>
          <w:rFonts w:ascii="Verdana" w:eastAsia="Times New Roman" w:hAnsi="Verdana" w:cs="Times New Roman"/>
          <w:color w:val="000000"/>
          <w:sz w:val="20"/>
          <w:szCs w:val="20"/>
        </w:rPr>
        <w:t>: Degussa; 2001. 11p.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Santurio</w:t>
      </w:r>
      <w:proofErr w:type="spellEnd"/>
      <w:r w:rsidRPr="009F4519">
        <w:rPr>
          <w:rFonts w:ascii="Verdana" w:eastAsia="Times New Roman" w:hAnsi="Verdana" w:cs="Times New Roman"/>
          <w:color w:val="000000"/>
          <w:sz w:val="20"/>
          <w:szCs w:val="20"/>
        </w:rPr>
        <w:t xml:space="preserve"> JM, </w:t>
      </w:r>
      <w:proofErr w:type="spellStart"/>
      <w:r w:rsidRPr="009F4519">
        <w:rPr>
          <w:rFonts w:ascii="Verdana" w:eastAsia="Times New Roman" w:hAnsi="Verdana" w:cs="Times New Roman"/>
          <w:color w:val="000000"/>
          <w:sz w:val="20"/>
          <w:szCs w:val="20"/>
        </w:rPr>
        <w:t>Santurio</w:t>
      </w:r>
      <w:proofErr w:type="spellEnd"/>
      <w:r w:rsidRPr="009F4519">
        <w:rPr>
          <w:rFonts w:ascii="Verdana" w:eastAsia="Times New Roman" w:hAnsi="Verdana" w:cs="Times New Roman"/>
          <w:color w:val="000000"/>
          <w:sz w:val="20"/>
          <w:szCs w:val="20"/>
        </w:rPr>
        <w:t xml:space="preserve"> DF, </w:t>
      </w:r>
      <w:proofErr w:type="spellStart"/>
      <w:r w:rsidRPr="009F4519">
        <w:rPr>
          <w:rFonts w:ascii="Verdana" w:eastAsia="Times New Roman" w:hAnsi="Verdana" w:cs="Times New Roman"/>
          <w:color w:val="000000"/>
          <w:sz w:val="20"/>
          <w:szCs w:val="20"/>
        </w:rPr>
        <w:t>Pozzatti</w:t>
      </w:r>
      <w:proofErr w:type="spellEnd"/>
      <w:r w:rsidRPr="009F4519">
        <w:rPr>
          <w:rFonts w:ascii="Verdana" w:eastAsia="Times New Roman" w:hAnsi="Verdana" w:cs="Times New Roman"/>
          <w:color w:val="000000"/>
          <w:sz w:val="20"/>
          <w:szCs w:val="20"/>
        </w:rPr>
        <w:t xml:space="preserve"> P, </w:t>
      </w:r>
      <w:proofErr w:type="spellStart"/>
      <w:r w:rsidRPr="009F4519">
        <w:rPr>
          <w:rFonts w:ascii="Verdana" w:eastAsia="Times New Roman" w:hAnsi="Verdana" w:cs="Times New Roman"/>
          <w:color w:val="000000"/>
          <w:sz w:val="20"/>
          <w:szCs w:val="20"/>
        </w:rPr>
        <w:t>Moraes</w:t>
      </w:r>
      <w:proofErr w:type="spellEnd"/>
      <w:r w:rsidRPr="009F4519">
        <w:rPr>
          <w:rFonts w:ascii="Verdana" w:eastAsia="Times New Roman" w:hAnsi="Verdana" w:cs="Times New Roman"/>
          <w:color w:val="000000"/>
          <w:sz w:val="20"/>
          <w:szCs w:val="20"/>
        </w:rPr>
        <w:t xml:space="preserve"> C, </w:t>
      </w:r>
      <w:proofErr w:type="spellStart"/>
      <w:r w:rsidRPr="009F4519">
        <w:rPr>
          <w:rFonts w:ascii="Verdana" w:eastAsia="Times New Roman" w:hAnsi="Verdana" w:cs="Times New Roman"/>
          <w:color w:val="000000"/>
          <w:sz w:val="20"/>
          <w:szCs w:val="20"/>
        </w:rPr>
        <w:t>Franchin</w:t>
      </w:r>
      <w:proofErr w:type="spellEnd"/>
      <w:r w:rsidRPr="009F4519">
        <w:rPr>
          <w:rFonts w:ascii="Verdana" w:eastAsia="Times New Roman" w:hAnsi="Verdana" w:cs="Times New Roman"/>
          <w:color w:val="000000"/>
          <w:sz w:val="20"/>
          <w:szCs w:val="20"/>
        </w:rPr>
        <w:t xml:space="preserve"> PR, </w:t>
      </w:r>
      <w:proofErr w:type="spellStart"/>
      <w:r w:rsidRPr="009F4519">
        <w:rPr>
          <w:rFonts w:ascii="Verdana" w:eastAsia="Times New Roman" w:hAnsi="Verdana" w:cs="Times New Roman"/>
          <w:color w:val="000000"/>
          <w:sz w:val="20"/>
          <w:szCs w:val="20"/>
        </w:rPr>
        <w:t>Alves</w:t>
      </w:r>
      <w:proofErr w:type="spellEnd"/>
      <w:r w:rsidRPr="009F4519">
        <w:rPr>
          <w:rFonts w:ascii="Verdana" w:eastAsia="Times New Roman" w:hAnsi="Verdana" w:cs="Times New Roman"/>
          <w:color w:val="000000"/>
          <w:sz w:val="20"/>
          <w:szCs w:val="20"/>
        </w:rPr>
        <w:t xml:space="preserve"> SH. </w:t>
      </w:r>
      <w:proofErr w:type="spellStart"/>
      <w:r w:rsidRPr="009F4519">
        <w:rPr>
          <w:rFonts w:ascii="Verdana" w:eastAsia="Times New Roman" w:hAnsi="Verdana" w:cs="Times New Roman"/>
          <w:color w:val="000000"/>
          <w:sz w:val="20"/>
          <w:szCs w:val="20"/>
        </w:rPr>
        <w:t>Atividade</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antimicrobiana</w:t>
      </w:r>
      <w:proofErr w:type="spellEnd"/>
      <w:r w:rsidRPr="009F4519">
        <w:rPr>
          <w:rFonts w:ascii="Verdana" w:eastAsia="Times New Roman" w:hAnsi="Verdana" w:cs="Times New Roman"/>
          <w:color w:val="000000"/>
          <w:sz w:val="20"/>
          <w:szCs w:val="20"/>
        </w:rPr>
        <w:t xml:space="preserve"> dos </w:t>
      </w:r>
      <w:proofErr w:type="spellStart"/>
      <w:r w:rsidRPr="009F4519">
        <w:rPr>
          <w:rFonts w:ascii="Verdana" w:eastAsia="Times New Roman" w:hAnsi="Verdana" w:cs="Times New Roman"/>
          <w:color w:val="000000"/>
          <w:sz w:val="20"/>
          <w:szCs w:val="20"/>
        </w:rPr>
        <w:t>óleos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essenciais</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orégano</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tomilho</w:t>
      </w:r>
      <w:proofErr w:type="spellEnd"/>
      <w:r w:rsidRPr="009F4519">
        <w:rPr>
          <w:rFonts w:ascii="Verdana" w:eastAsia="Times New Roman" w:hAnsi="Verdana" w:cs="Times New Roman"/>
          <w:color w:val="000000"/>
          <w:sz w:val="20"/>
          <w:szCs w:val="20"/>
        </w:rPr>
        <w:t xml:space="preserve"> e </w:t>
      </w:r>
      <w:proofErr w:type="spellStart"/>
      <w:r w:rsidRPr="009F4519">
        <w:rPr>
          <w:rFonts w:ascii="Verdana" w:eastAsia="Times New Roman" w:hAnsi="Verdana" w:cs="Times New Roman"/>
          <w:color w:val="000000"/>
          <w:sz w:val="20"/>
          <w:szCs w:val="20"/>
        </w:rPr>
        <w:t>canela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frente</w:t>
      </w:r>
      <w:proofErr w:type="spellEnd"/>
      <w:r w:rsidRPr="009F4519">
        <w:rPr>
          <w:rFonts w:ascii="Verdana" w:eastAsia="Times New Roman" w:hAnsi="Verdana" w:cs="Times New Roman"/>
          <w:color w:val="000000"/>
          <w:sz w:val="20"/>
          <w:szCs w:val="20"/>
        </w:rPr>
        <w:t xml:space="preserve"> a </w:t>
      </w:r>
      <w:proofErr w:type="spellStart"/>
      <w:r w:rsidRPr="009F4519">
        <w:rPr>
          <w:rFonts w:ascii="Verdana" w:eastAsia="Times New Roman" w:hAnsi="Verdana" w:cs="Times New Roman"/>
          <w:color w:val="000000"/>
          <w:sz w:val="20"/>
          <w:szCs w:val="20"/>
        </w:rPr>
        <w:t>sorovares</w:t>
      </w:r>
      <w:proofErr w:type="spellEnd"/>
      <w:r w:rsidRPr="009F4519">
        <w:rPr>
          <w:rFonts w:ascii="Verdana" w:eastAsia="Times New Roman" w:hAnsi="Verdana" w:cs="Times New Roman"/>
          <w:color w:val="000000"/>
          <w:sz w:val="20"/>
          <w:szCs w:val="20"/>
        </w:rPr>
        <w:t xml:space="preserve"> de Salmonella </w:t>
      </w:r>
      <w:proofErr w:type="spellStart"/>
      <w:r w:rsidRPr="009F4519">
        <w:rPr>
          <w:rFonts w:ascii="Verdana" w:eastAsia="Times New Roman" w:hAnsi="Verdana" w:cs="Times New Roman"/>
          <w:color w:val="000000"/>
          <w:sz w:val="20"/>
          <w:szCs w:val="20"/>
        </w:rPr>
        <w:t>entérica</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origem</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avícola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Ciência</w:t>
      </w:r>
      <w:proofErr w:type="spellEnd"/>
      <w:r w:rsidRPr="009F4519">
        <w:rPr>
          <w:rFonts w:ascii="Verdana" w:eastAsia="Times New Roman" w:hAnsi="Verdana" w:cs="Times New Roman"/>
          <w:color w:val="000000"/>
          <w:sz w:val="20"/>
          <w:szCs w:val="20"/>
        </w:rPr>
        <w:t xml:space="preserve"> Rural 2007; 37(3):803-808.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lastRenderedPageBreak/>
        <w:t>Scheuermann</w:t>
      </w:r>
      <w:proofErr w:type="spellEnd"/>
      <w:r w:rsidRPr="009F4519">
        <w:rPr>
          <w:rFonts w:ascii="Verdana" w:eastAsia="Times New Roman" w:hAnsi="Verdana" w:cs="Times New Roman"/>
          <w:color w:val="000000"/>
          <w:sz w:val="20"/>
          <w:szCs w:val="20"/>
        </w:rPr>
        <w:t xml:space="preserve"> GN, Cunha Junior A. </w:t>
      </w:r>
      <w:proofErr w:type="spellStart"/>
      <w:r w:rsidRPr="009F4519">
        <w:rPr>
          <w:rFonts w:ascii="Verdana" w:eastAsia="Times New Roman" w:hAnsi="Verdana" w:cs="Times New Roman"/>
          <w:color w:val="000000"/>
          <w:sz w:val="20"/>
          <w:szCs w:val="20"/>
        </w:rPr>
        <w:t>Perspectivas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para</w:t>
      </w:r>
      <w:proofErr w:type="spell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a</w:t>
      </w:r>
      <w:proofErr w:type="gram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utilização</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produtos</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origem</w:t>
      </w:r>
      <w:proofErr w:type="spellEnd"/>
      <w:r w:rsidRPr="009F4519">
        <w:rPr>
          <w:rFonts w:ascii="Verdana" w:eastAsia="Times New Roman" w:hAnsi="Verdana" w:cs="Times New Roman"/>
          <w:color w:val="000000"/>
          <w:sz w:val="20"/>
          <w:szCs w:val="20"/>
        </w:rPr>
        <w:t xml:space="preserve"> vegetal </w:t>
      </w:r>
      <w:proofErr w:type="spellStart"/>
      <w:r w:rsidRPr="009F4519">
        <w:rPr>
          <w:rFonts w:ascii="Verdana" w:eastAsia="Times New Roman" w:hAnsi="Verdana" w:cs="Times New Roman"/>
          <w:color w:val="000000"/>
          <w:sz w:val="20"/>
          <w:szCs w:val="20"/>
        </w:rPr>
        <w:t>como</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aditivos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alternativos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na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alimentação</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aves</w:t>
      </w:r>
      <w:proofErr w:type="spellEnd"/>
      <w:r w:rsidRPr="009F4519">
        <w:rPr>
          <w:rFonts w:ascii="Verdana" w:eastAsia="Times New Roman" w:hAnsi="Verdana" w:cs="Times New Roman"/>
          <w:color w:val="000000"/>
          <w:sz w:val="20"/>
          <w:szCs w:val="20"/>
        </w:rPr>
        <w:t xml:space="preserve"> [cited 2006 </w:t>
      </w:r>
      <w:proofErr w:type="spellStart"/>
      <w:r w:rsidRPr="009F4519">
        <w:rPr>
          <w:rFonts w:ascii="Verdana" w:eastAsia="Times New Roman" w:hAnsi="Verdana" w:cs="Times New Roman"/>
          <w:color w:val="000000"/>
          <w:sz w:val="20"/>
          <w:szCs w:val="20"/>
        </w:rPr>
        <w:t>oct</w:t>
      </w:r>
      <w:proofErr w:type="spellEnd"/>
      <w:r w:rsidRPr="009F4519">
        <w:rPr>
          <w:rFonts w:ascii="Verdana" w:eastAsia="Times New Roman" w:hAnsi="Verdana" w:cs="Times New Roman"/>
          <w:color w:val="000000"/>
          <w:sz w:val="20"/>
          <w:szCs w:val="20"/>
        </w:rPr>
        <w:t xml:space="preserve"> 13]. </w:t>
      </w:r>
      <w:proofErr w:type="gramStart"/>
      <w:r w:rsidRPr="009F4519">
        <w:rPr>
          <w:rFonts w:ascii="Verdana" w:eastAsia="Times New Roman" w:hAnsi="Verdana" w:cs="Times New Roman"/>
          <w:color w:val="000000"/>
          <w:sz w:val="20"/>
          <w:szCs w:val="20"/>
        </w:rPr>
        <w:t>Available </w:t>
      </w:r>
      <w:hyperlink r:id="rId57" w:tgtFrame="_blank" w:history="1">
        <w:r w:rsidRPr="009F4519">
          <w:rPr>
            <w:rFonts w:ascii="Verdana" w:eastAsia="Times New Roman" w:hAnsi="Verdana" w:cs="Times New Roman"/>
            <w:color w:val="0000FF"/>
            <w:sz w:val="20"/>
            <w:szCs w:val="20"/>
            <w:u w:val="single"/>
          </w:rPr>
          <w:t>http://www.engormix.com/perspectivas_a_utilizacao_ produtos_p_artigos_16_AVG.htm</w:t>
        </w:r>
      </w:hyperlink>
      <w:r w:rsidRPr="009F4519">
        <w:rPr>
          <w:rFonts w:ascii="Verdana" w:eastAsia="Times New Roman" w:hAnsi="Verdana" w:cs="Times New Roman"/>
          <w:color w:val="000000"/>
          <w:sz w:val="20"/>
          <w:szCs w:val="20"/>
        </w:rPr>
        <w:t>.</w:t>
      </w:r>
      <w:proofErr w:type="gramEnd"/>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Smith-Palmer A, Stewart J, Fyfe L. Antimicrobial properties of plant essential oils and essences against five import food-borne pathogens. </w:t>
      </w:r>
      <w:proofErr w:type="gramStart"/>
      <w:r w:rsidRPr="009F4519">
        <w:rPr>
          <w:rFonts w:ascii="Verdana" w:eastAsia="Times New Roman" w:hAnsi="Verdana" w:cs="Times New Roman"/>
          <w:color w:val="000000"/>
          <w:sz w:val="20"/>
          <w:szCs w:val="20"/>
        </w:rPr>
        <w:t>Letters in Applied Microbiology 1998; 26:118-122.</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Thomke</w:t>
      </w:r>
      <w:proofErr w:type="spellEnd"/>
      <w:r w:rsidRPr="009F4519">
        <w:rPr>
          <w:rFonts w:ascii="Verdana" w:eastAsia="Times New Roman" w:hAnsi="Verdana" w:cs="Times New Roman"/>
          <w:color w:val="000000"/>
          <w:sz w:val="20"/>
          <w:szCs w:val="20"/>
        </w:rPr>
        <w:t xml:space="preserve"> S, </w:t>
      </w:r>
      <w:proofErr w:type="spellStart"/>
      <w:r w:rsidRPr="009F4519">
        <w:rPr>
          <w:rFonts w:ascii="Verdana" w:eastAsia="Times New Roman" w:hAnsi="Verdana" w:cs="Times New Roman"/>
          <w:color w:val="000000"/>
          <w:sz w:val="20"/>
          <w:szCs w:val="20"/>
        </w:rPr>
        <w:t>Elwinger</w:t>
      </w:r>
      <w:proofErr w:type="spellEnd"/>
      <w:r w:rsidRPr="009F4519">
        <w:rPr>
          <w:rFonts w:ascii="Verdana" w:eastAsia="Times New Roman" w:hAnsi="Verdana" w:cs="Times New Roman"/>
          <w:color w:val="000000"/>
          <w:sz w:val="20"/>
          <w:szCs w:val="20"/>
        </w:rPr>
        <w:t xml:space="preserve"> K. Review - Growth </w:t>
      </w:r>
      <w:proofErr w:type="spellStart"/>
      <w:r w:rsidRPr="009F4519">
        <w:rPr>
          <w:rFonts w:ascii="Verdana" w:eastAsia="Times New Roman" w:hAnsi="Verdana" w:cs="Times New Roman"/>
          <w:color w:val="000000"/>
          <w:sz w:val="20"/>
          <w:szCs w:val="20"/>
        </w:rPr>
        <w:t>promotants</w:t>
      </w:r>
      <w:proofErr w:type="spellEnd"/>
      <w:r w:rsidRPr="009F4519">
        <w:rPr>
          <w:rFonts w:ascii="Verdana" w:eastAsia="Times New Roman" w:hAnsi="Verdana" w:cs="Times New Roman"/>
          <w:color w:val="000000"/>
          <w:sz w:val="20"/>
          <w:szCs w:val="20"/>
        </w:rPr>
        <w:t xml:space="preserve"> in feeding pigs and poultry. I. Growth and feed efficiency responses to antibiotic growth </w:t>
      </w:r>
      <w:proofErr w:type="spellStart"/>
      <w:r w:rsidRPr="009F4519">
        <w:rPr>
          <w:rFonts w:ascii="Verdana" w:eastAsia="Times New Roman" w:hAnsi="Verdana" w:cs="Times New Roman"/>
          <w:color w:val="000000"/>
          <w:sz w:val="20"/>
          <w:szCs w:val="20"/>
        </w:rPr>
        <w:t>promotants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Annales</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Zootechnie</w:t>
      </w:r>
      <w:proofErr w:type="spellEnd"/>
      <w:r w:rsidRPr="009F4519">
        <w:rPr>
          <w:rFonts w:ascii="Verdana" w:eastAsia="Times New Roman" w:hAnsi="Verdana" w:cs="Times New Roman"/>
          <w:color w:val="000000"/>
          <w:sz w:val="20"/>
          <w:szCs w:val="20"/>
        </w:rPr>
        <w:t xml:space="preserve"> 1998a; 47:85-97.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Thomke</w:t>
      </w:r>
      <w:proofErr w:type="spellEnd"/>
      <w:r w:rsidRPr="009F4519">
        <w:rPr>
          <w:rFonts w:ascii="Verdana" w:eastAsia="Times New Roman" w:hAnsi="Verdana" w:cs="Times New Roman"/>
          <w:color w:val="000000"/>
          <w:sz w:val="20"/>
          <w:szCs w:val="20"/>
        </w:rPr>
        <w:t xml:space="preserve"> S, </w:t>
      </w:r>
      <w:proofErr w:type="spellStart"/>
      <w:r w:rsidRPr="009F4519">
        <w:rPr>
          <w:rFonts w:ascii="Verdana" w:eastAsia="Times New Roman" w:hAnsi="Verdana" w:cs="Times New Roman"/>
          <w:color w:val="000000"/>
          <w:sz w:val="20"/>
          <w:szCs w:val="20"/>
        </w:rPr>
        <w:t>Elwinger</w:t>
      </w:r>
      <w:proofErr w:type="spellEnd"/>
      <w:r w:rsidRPr="009F4519">
        <w:rPr>
          <w:rFonts w:ascii="Verdana" w:eastAsia="Times New Roman" w:hAnsi="Verdana" w:cs="Times New Roman"/>
          <w:color w:val="000000"/>
          <w:sz w:val="20"/>
          <w:szCs w:val="20"/>
        </w:rPr>
        <w:t xml:space="preserve"> K. Review - Growth </w:t>
      </w:r>
      <w:proofErr w:type="spellStart"/>
      <w:r w:rsidRPr="009F4519">
        <w:rPr>
          <w:rFonts w:ascii="Verdana" w:eastAsia="Times New Roman" w:hAnsi="Verdana" w:cs="Times New Roman"/>
          <w:color w:val="000000"/>
          <w:sz w:val="20"/>
          <w:szCs w:val="20"/>
        </w:rPr>
        <w:t>promotants</w:t>
      </w:r>
      <w:proofErr w:type="spellEnd"/>
      <w:r w:rsidRPr="009F4519">
        <w:rPr>
          <w:rFonts w:ascii="Verdana" w:eastAsia="Times New Roman" w:hAnsi="Verdana" w:cs="Times New Roman"/>
          <w:color w:val="000000"/>
          <w:sz w:val="20"/>
          <w:szCs w:val="20"/>
        </w:rPr>
        <w:t xml:space="preserve"> in feeding pigs and poultry. II. Mode of action of antibiotic growth </w:t>
      </w:r>
      <w:proofErr w:type="spellStart"/>
      <w:r w:rsidRPr="009F4519">
        <w:rPr>
          <w:rFonts w:ascii="Verdana" w:eastAsia="Times New Roman" w:hAnsi="Verdana" w:cs="Times New Roman"/>
          <w:color w:val="000000"/>
          <w:sz w:val="20"/>
          <w:szCs w:val="20"/>
        </w:rPr>
        <w:t>promotants</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Annales</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Zootechnie</w:t>
      </w:r>
      <w:proofErr w:type="spellEnd"/>
      <w:r w:rsidRPr="009F4519">
        <w:rPr>
          <w:rFonts w:ascii="Verdana" w:eastAsia="Times New Roman" w:hAnsi="Verdana" w:cs="Times New Roman"/>
          <w:color w:val="000000"/>
          <w:sz w:val="20"/>
          <w:szCs w:val="20"/>
        </w:rPr>
        <w:t xml:space="preserve"> 1998b; 47:153-167.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Trombetta</w:t>
      </w:r>
      <w:proofErr w:type="spellEnd"/>
      <w:r w:rsidRPr="009F4519">
        <w:rPr>
          <w:rFonts w:ascii="Verdana" w:eastAsia="Times New Roman" w:hAnsi="Verdana" w:cs="Times New Roman"/>
          <w:color w:val="000000"/>
          <w:sz w:val="20"/>
          <w:szCs w:val="20"/>
        </w:rPr>
        <w:t xml:space="preserve"> D, </w:t>
      </w:r>
      <w:proofErr w:type="spellStart"/>
      <w:r w:rsidRPr="009F4519">
        <w:rPr>
          <w:rFonts w:ascii="Verdana" w:eastAsia="Times New Roman" w:hAnsi="Verdana" w:cs="Times New Roman"/>
          <w:color w:val="000000"/>
          <w:sz w:val="20"/>
          <w:szCs w:val="20"/>
        </w:rPr>
        <w:t>Castelli</w:t>
      </w:r>
      <w:proofErr w:type="spellEnd"/>
      <w:r w:rsidRPr="009F4519">
        <w:rPr>
          <w:rFonts w:ascii="Verdana" w:eastAsia="Times New Roman" w:hAnsi="Verdana" w:cs="Times New Roman"/>
          <w:color w:val="000000"/>
          <w:sz w:val="20"/>
          <w:szCs w:val="20"/>
        </w:rPr>
        <w:t xml:space="preserve"> F, </w:t>
      </w:r>
      <w:proofErr w:type="spellStart"/>
      <w:r w:rsidRPr="009F4519">
        <w:rPr>
          <w:rFonts w:ascii="Verdana" w:eastAsia="Times New Roman" w:hAnsi="Verdana" w:cs="Times New Roman"/>
          <w:color w:val="000000"/>
          <w:sz w:val="20"/>
          <w:szCs w:val="20"/>
        </w:rPr>
        <w:t>Sarpietro</w:t>
      </w:r>
      <w:proofErr w:type="spellEnd"/>
      <w:r w:rsidRPr="009F4519">
        <w:rPr>
          <w:rFonts w:ascii="Verdana" w:eastAsia="Times New Roman" w:hAnsi="Verdana" w:cs="Times New Roman"/>
          <w:color w:val="000000"/>
          <w:sz w:val="20"/>
          <w:szCs w:val="20"/>
        </w:rPr>
        <w:t xml:space="preserve"> MG, </w:t>
      </w:r>
      <w:proofErr w:type="spellStart"/>
      <w:r w:rsidRPr="009F4519">
        <w:rPr>
          <w:rFonts w:ascii="Verdana" w:eastAsia="Times New Roman" w:hAnsi="Verdana" w:cs="Times New Roman"/>
          <w:color w:val="000000"/>
          <w:sz w:val="20"/>
          <w:szCs w:val="20"/>
        </w:rPr>
        <w:t>Venuti</w:t>
      </w:r>
      <w:proofErr w:type="spellEnd"/>
      <w:r w:rsidRPr="009F4519">
        <w:rPr>
          <w:rFonts w:ascii="Verdana" w:eastAsia="Times New Roman" w:hAnsi="Verdana" w:cs="Times New Roman"/>
          <w:color w:val="000000"/>
          <w:sz w:val="20"/>
          <w:szCs w:val="20"/>
        </w:rPr>
        <w:t xml:space="preserve"> V, </w:t>
      </w:r>
      <w:proofErr w:type="spellStart"/>
      <w:r w:rsidRPr="009F4519">
        <w:rPr>
          <w:rFonts w:ascii="Verdana" w:eastAsia="Times New Roman" w:hAnsi="Verdana" w:cs="Times New Roman"/>
          <w:color w:val="000000"/>
          <w:sz w:val="20"/>
          <w:szCs w:val="20"/>
        </w:rPr>
        <w:t>Cristani</w:t>
      </w:r>
      <w:proofErr w:type="spellEnd"/>
      <w:r w:rsidRPr="009F4519">
        <w:rPr>
          <w:rFonts w:ascii="Verdana" w:eastAsia="Times New Roman" w:hAnsi="Verdana" w:cs="Times New Roman"/>
          <w:color w:val="000000"/>
          <w:sz w:val="20"/>
          <w:szCs w:val="20"/>
        </w:rPr>
        <w:t xml:space="preserve"> M, Daniele C, </w:t>
      </w:r>
      <w:proofErr w:type="spellStart"/>
      <w:r w:rsidRPr="009F4519">
        <w:rPr>
          <w:rFonts w:ascii="Verdana" w:eastAsia="Times New Roman" w:hAnsi="Verdana" w:cs="Times New Roman"/>
          <w:color w:val="000000"/>
          <w:sz w:val="20"/>
          <w:szCs w:val="20"/>
        </w:rPr>
        <w:t>Saija</w:t>
      </w:r>
      <w:proofErr w:type="spellEnd"/>
      <w:r w:rsidRPr="009F4519">
        <w:rPr>
          <w:rFonts w:ascii="Verdana" w:eastAsia="Times New Roman" w:hAnsi="Verdana" w:cs="Times New Roman"/>
          <w:color w:val="000000"/>
          <w:sz w:val="20"/>
          <w:szCs w:val="20"/>
        </w:rPr>
        <w:t xml:space="preserve"> A, </w:t>
      </w:r>
      <w:proofErr w:type="spellStart"/>
      <w:r w:rsidRPr="009F4519">
        <w:rPr>
          <w:rFonts w:ascii="Verdana" w:eastAsia="Times New Roman" w:hAnsi="Verdana" w:cs="Times New Roman"/>
          <w:color w:val="000000"/>
          <w:sz w:val="20"/>
          <w:szCs w:val="20"/>
        </w:rPr>
        <w:t>Mazzanti</w:t>
      </w:r>
      <w:proofErr w:type="spellEnd"/>
      <w:r w:rsidRPr="009F4519">
        <w:rPr>
          <w:rFonts w:ascii="Verdana" w:eastAsia="Times New Roman" w:hAnsi="Verdana" w:cs="Times New Roman"/>
          <w:color w:val="000000"/>
          <w:sz w:val="20"/>
          <w:szCs w:val="20"/>
        </w:rPr>
        <w:t xml:space="preserve"> G, </w:t>
      </w:r>
      <w:proofErr w:type="spellStart"/>
      <w:r w:rsidRPr="009F4519">
        <w:rPr>
          <w:rFonts w:ascii="Verdana" w:eastAsia="Times New Roman" w:hAnsi="Verdana" w:cs="Times New Roman"/>
          <w:color w:val="000000"/>
          <w:sz w:val="20"/>
          <w:szCs w:val="20"/>
        </w:rPr>
        <w:t>Bisignano</w:t>
      </w:r>
      <w:proofErr w:type="spellEnd"/>
      <w:r w:rsidRPr="009F4519">
        <w:rPr>
          <w:rFonts w:ascii="Verdana" w:eastAsia="Times New Roman" w:hAnsi="Verdana" w:cs="Times New Roman"/>
          <w:color w:val="000000"/>
          <w:sz w:val="20"/>
          <w:szCs w:val="20"/>
        </w:rPr>
        <w:t xml:space="preserve"> G. Mechanisms of antibacterial action of three </w:t>
      </w:r>
      <w:proofErr w:type="spellStart"/>
      <w:r w:rsidRPr="009F4519">
        <w:rPr>
          <w:rFonts w:ascii="Verdana" w:eastAsia="Times New Roman" w:hAnsi="Verdana" w:cs="Times New Roman"/>
          <w:color w:val="000000"/>
          <w:sz w:val="20"/>
          <w:szCs w:val="20"/>
        </w:rPr>
        <w:t>monoterpenes</w:t>
      </w:r>
      <w:proofErr w:type="spellEnd"/>
      <w:r w:rsidRPr="009F4519">
        <w:rPr>
          <w:rFonts w:ascii="Verdana" w:eastAsia="Times New Roman" w:hAnsi="Verdana" w:cs="Times New Roman"/>
          <w:color w:val="000000"/>
          <w:sz w:val="20"/>
          <w:szCs w:val="20"/>
        </w:rPr>
        <w:t>. Antimicrobial Agents and Chemotherapy 2005; 49(6):2474-2478.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xml:space="preserve">Valenzuela AB, </w:t>
      </w:r>
      <w:proofErr w:type="spellStart"/>
      <w:r w:rsidRPr="009F4519">
        <w:rPr>
          <w:rFonts w:ascii="Verdana" w:eastAsia="Times New Roman" w:hAnsi="Verdana" w:cs="Times New Roman"/>
          <w:color w:val="000000"/>
          <w:sz w:val="20"/>
          <w:szCs w:val="20"/>
        </w:rPr>
        <w:t>Sanhueza</w:t>
      </w:r>
      <w:proofErr w:type="spellEnd"/>
      <w:r w:rsidRPr="009F4519">
        <w:rPr>
          <w:rFonts w:ascii="Verdana" w:eastAsia="Times New Roman" w:hAnsi="Verdana" w:cs="Times New Roman"/>
          <w:color w:val="000000"/>
          <w:sz w:val="20"/>
          <w:szCs w:val="20"/>
        </w:rPr>
        <w:t xml:space="preserve"> J, Nieto S. Natural antioxidants in functional foods: from food safety to health benefits. </w:t>
      </w:r>
      <w:proofErr w:type="spellStart"/>
      <w:r w:rsidRPr="009F4519">
        <w:rPr>
          <w:rFonts w:ascii="Verdana" w:eastAsia="Times New Roman" w:hAnsi="Verdana" w:cs="Times New Roman"/>
          <w:color w:val="000000"/>
          <w:sz w:val="20"/>
          <w:szCs w:val="20"/>
        </w:rPr>
        <w:t>Grasas</w:t>
      </w:r>
      <w:proofErr w:type="spellEnd"/>
      <w:r w:rsidRPr="009F4519">
        <w:rPr>
          <w:rFonts w:ascii="Verdana" w:eastAsia="Times New Roman" w:hAnsi="Verdana" w:cs="Times New Roman"/>
          <w:color w:val="000000"/>
          <w:sz w:val="20"/>
          <w:szCs w:val="20"/>
        </w:rPr>
        <w:t xml:space="preserve"> y </w:t>
      </w:r>
      <w:proofErr w:type="spellStart"/>
      <w:r w:rsidRPr="009F4519">
        <w:rPr>
          <w:rFonts w:ascii="Verdana" w:eastAsia="Times New Roman" w:hAnsi="Verdana" w:cs="Times New Roman"/>
          <w:color w:val="000000"/>
          <w:sz w:val="20"/>
          <w:szCs w:val="20"/>
        </w:rPr>
        <w:t>Aceites</w:t>
      </w:r>
      <w:proofErr w:type="spellEnd"/>
      <w:r w:rsidRPr="009F4519">
        <w:rPr>
          <w:rFonts w:ascii="Verdana" w:eastAsia="Times New Roman" w:hAnsi="Verdana" w:cs="Times New Roman"/>
          <w:color w:val="000000"/>
          <w:sz w:val="20"/>
          <w:szCs w:val="20"/>
        </w:rPr>
        <w:t xml:space="preserve"> 2003; 54:295-303.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spellStart"/>
      <w:r w:rsidRPr="009F4519">
        <w:rPr>
          <w:rFonts w:ascii="Verdana" w:eastAsia="Times New Roman" w:hAnsi="Verdana" w:cs="Times New Roman"/>
          <w:color w:val="000000"/>
          <w:sz w:val="20"/>
          <w:szCs w:val="20"/>
        </w:rPr>
        <w:t>Visek</w:t>
      </w:r>
      <w:proofErr w:type="spellEnd"/>
      <w:r w:rsidRPr="009F4519">
        <w:rPr>
          <w:rFonts w:ascii="Verdana" w:eastAsia="Times New Roman" w:hAnsi="Verdana" w:cs="Times New Roman"/>
          <w:color w:val="000000"/>
          <w:sz w:val="20"/>
          <w:szCs w:val="20"/>
        </w:rPr>
        <w:t xml:space="preserve"> WJ. </w:t>
      </w:r>
      <w:proofErr w:type="gramStart"/>
      <w:r w:rsidRPr="009F4519">
        <w:rPr>
          <w:rFonts w:ascii="Verdana" w:eastAsia="Times New Roman" w:hAnsi="Verdana" w:cs="Times New Roman"/>
          <w:color w:val="000000"/>
          <w:sz w:val="20"/>
          <w:szCs w:val="20"/>
        </w:rPr>
        <w:t>The mode of growth promotion by antibiotics.</w:t>
      </w:r>
      <w:proofErr w:type="gramEnd"/>
      <w:r w:rsidRPr="009F4519">
        <w:rPr>
          <w:rFonts w:ascii="Verdana" w:eastAsia="Times New Roman" w:hAnsi="Verdana" w:cs="Times New Roman"/>
          <w:color w:val="000000"/>
          <w:sz w:val="20"/>
          <w:szCs w:val="20"/>
        </w:rPr>
        <w:t xml:space="preserve"> Journal of Animal Science 1978; 46(5):1447-1469.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proofErr w:type="gramStart"/>
      <w:r w:rsidRPr="009F4519">
        <w:rPr>
          <w:rFonts w:ascii="Verdana" w:eastAsia="Times New Roman" w:hAnsi="Verdana" w:cs="Times New Roman"/>
          <w:color w:val="000000"/>
          <w:sz w:val="20"/>
          <w:szCs w:val="20"/>
        </w:rPr>
        <w:t xml:space="preserve">Zhang KY, Yan F, Keen CA, </w:t>
      </w:r>
      <w:proofErr w:type="spellStart"/>
      <w:r w:rsidRPr="009F4519">
        <w:rPr>
          <w:rFonts w:ascii="Verdana" w:eastAsia="Times New Roman" w:hAnsi="Verdana" w:cs="Times New Roman"/>
          <w:color w:val="000000"/>
          <w:sz w:val="20"/>
          <w:szCs w:val="20"/>
        </w:rPr>
        <w:t>Waldroup</w:t>
      </w:r>
      <w:proofErr w:type="spellEnd"/>
      <w:r w:rsidRPr="009F4519">
        <w:rPr>
          <w:rFonts w:ascii="Verdana" w:eastAsia="Times New Roman" w:hAnsi="Verdana" w:cs="Times New Roman"/>
          <w:color w:val="000000"/>
          <w:sz w:val="20"/>
          <w:szCs w:val="20"/>
        </w:rPr>
        <w:t xml:space="preserve"> PW.</w:t>
      </w:r>
      <w:proofErr w:type="gramEnd"/>
      <w:r w:rsidRPr="009F4519">
        <w:rPr>
          <w:rFonts w:ascii="Verdana" w:eastAsia="Times New Roman" w:hAnsi="Verdana" w:cs="Times New Roman"/>
          <w:color w:val="000000"/>
          <w:sz w:val="20"/>
          <w:szCs w:val="20"/>
        </w:rPr>
        <w:t xml:space="preserve"> </w:t>
      </w:r>
      <w:proofErr w:type="gramStart"/>
      <w:r w:rsidRPr="009F4519">
        <w:rPr>
          <w:rFonts w:ascii="Verdana" w:eastAsia="Times New Roman" w:hAnsi="Verdana" w:cs="Times New Roman"/>
          <w:color w:val="000000"/>
          <w:sz w:val="20"/>
          <w:szCs w:val="20"/>
        </w:rPr>
        <w:t>Evaluation of microencapsulated essential oils and organic acids in diets for broiler chickens.</w:t>
      </w:r>
      <w:proofErr w:type="gramEnd"/>
      <w:r w:rsidRPr="009F4519">
        <w:rPr>
          <w:rFonts w:ascii="Verdana" w:eastAsia="Times New Roman" w:hAnsi="Verdana" w:cs="Times New Roman"/>
          <w:color w:val="000000"/>
          <w:sz w:val="20"/>
          <w:szCs w:val="20"/>
        </w:rPr>
        <w:t xml:space="preserve"> International Journal of Poultry Science 2005; 4(9):612-619.         </w:t>
      </w:r>
      <w:proofErr w:type="gramStart"/>
      <w:r w:rsidRPr="009F4519">
        <w:rPr>
          <w:rFonts w:ascii="Verdana" w:eastAsia="Times New Roman" w:hAnsi="Verdana" w:cs="Times New Roman"/>
          <w:color w:val="000000"/>
          <w:sz w:val="20"/>
          <w:szCs w:val="20"/>
        </w:rPr>
        <w:t>[ </w:t>
      </w:r>
      <w:proofErr w:type="gramEnd"/>
      <w:r w:rsidRPr="009F4519">
        <w:rPr>
          <w:rFonts w:ascii="Verdana" w:eastAsia="Times New Roman" w:hAnsi="Verdana" w:cs="Times New Roman"/>
          <w:color w:val="000000"/>
          <w:sz w:val="20"/>
          <w:szCs w:val="20"/>
        </w:rPr>
        <w:fldChar w:fldCharType="begin"/>
      </w:r>
      <w:r w:rsidRPr="009F4519">
        <w:rPr>
          <w:rFonts w:ascii="Verdana" w:eastAsia="Times New Roman" w:hAnsi="Verdana" w:cs="Times New Roman"/>
          <w:color w:val="000000"/>
          <w:sz w:val="20"/>
          <w:szCs w:val="20"/>
        </w:rPr>
        <w:instrText xml:space="preserve"> HYPERLINK "javascript:void(0);" </w:instrText>
      </w:r>
      <w:r w:rsidRPr="009F4519">
        <w:rPr>
          <w:rFonts w:ascii="Verdana" w:eastAsia="Times New Roman" w:hAnsi="Verdana" w:cs="Times New Roman"/>
          <w:color w:val="000000"/>
          <w:sz w:val="20"/>
          <w:szCs w:val="20"/>
        </w:rPr>
        <w:fldChar w:fldCharType="separate"/>
      </w:r>
      <w:r w:rsidRPr="009F4519">
        <w:rPr>
          <w:rFonts w:ascii="Verdana" w:eastAsia="Times New Roman" w:hAnsi="Verdana" w:cs="Times New Roman"/>
          <w:color w:val="0000FF"/>
          <w:sz w:val="20"/>
          <w:szCs w:val="20"/>
          <w:u w:val="single"/>
        </w:rPr>
        <w:t>Links</w:t>
      </w:r>
      <w:r w:rsidRPr="009F4519">
        <w:rPr>
          <w:rFonts w:ascii="Verdana" w:eastAsia="Times New Roman" w:hAnsi="Verdana" w:cs="Times New Roman"/>
          <w:color w:val="000000"/>
          <w:sz w:val="20"/>
          <w:szCs w:val="20"/>
        </w:rPr>
        <w:fldChar w:fldCharType="end"/>
      </w: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 </w:t>
      </w:r>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bookmarkStart w:id="2" w:name="end"/>
      <w:bookmarkEnd w:id="2"/>
      <w:r w:rsidRPr="009F4519">
        <w:rPr>
          <w:rFonts w:ascii="Verdana" w:eastAsia="Times New Roman" w:hAnsi="Verdana" w:cs="Times New Roman"/>
          <w:noProof/>
          <w:color w:val="0000FF"/>
          <w:sz w:val="20"/>
          <w:szCs w:val="20"/>
        </w:rPr>
        <w:drawing>
          <wp:inline distT="0" distB="0" distL="0" distR="0" wp14:anchorId="316DECB4" wp14:editId="611E8377">
            <wp:extent cx="140335" cy="164465"/>
            <wp:effectExtent l="0" t="0" r="0" b="6985"/>
            <wp:docPr id="3" name="Picture 3" descr="https://www.scielo.br/img/revistas/rbca/v10n4/seta.gif">
              <a:hlinkClick xmlns:a="http://schemas.openxmlformats.org/drawingml/2006/main" r:id="rId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www.scielo.br/img/revistas/rbca/v10n4/seta.gif">
                      <a:hlinkClick r:id="rId58"/>
                    </pic:cNvPr>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40335" cy="164465"/>
                    </a:xfrm>
                    <a:prstGeom prst="rect">
                      <a:avLst/>
                    </a:prstGeom>
                    <a:noFill/>
                    <a:ln>
                      <a:noFill/>
                    </a:ln>
                  </pic:spPr>
                </pic:pic>
              </a:graphicData>
            </a:graphic>
          </wp:inline>
        </w:drawing>
      </w:r>
      <w:r w:rsidRPr="009F4519">
        <w:rPr>
          <w:rFonts w:ascii="Verdana" w:eastAsia="Times New Roman" w:hAnsi="Verdana" w:cs="Times New Roman"/>
          <w:color w:val="000000"/>
          <w:sz w:val="20"/>
          <w:szCs w:val="20"/>
        </w:rPr>
        <w:t> </w:t>
      </w:r>
      <w:r w:rsidRPr="009F4519">
        <w:rPr>
          <w:rFonts w:ascii="Verdana" w:eastAsia="Times New Roman" w:hAnsi="Verdana" w:cs="Times New Roman"/>
          <w:b/>
          <w:bCs/>
          <w:color w:val="000000"/>
          <w:sz w:val="20"/>
          <w:szCs w:val="20"/>
        </w:rPr>
        <w:t>Mail Address</w:t>
      </w:r>
      <w:proofErr w:type="gramStart"/>
      <w:r w:rsidRPr="009F4519">
        <w:rPr>
          <w:rFonts w:ascii="Verdana" w:eastAsia="Times New Roman" w:hAnsi="Verdana" w:cs="Times New Roman"/>
          <w:b/>
          <w:bCs/>
          <w:color w:val="000000"/>
          <w:sz w:val="20"/>
          <w:szCs w:val="20"/>
        </w:rPr>
        <w:t>:</w:t>
      </w:r>
      <w:proofErr w:type="gramEnd"/>
      <w:r w:rsidRPr="009F4519">
        <w:rPr>
          <w:rFonts w:ascii="Verdana" w:eastAsia="Times New Roman" w:hAnsi="Verdana" w:cs="Times New Roman"/>
          <w:color w:val="000000"/>
          <w:sz w:val="20"/>
          <w:szCs w:val="20"/>
        </w:rPr>
        <w:br/>
        <w:t xml:space="preserve">Prof. Dr. José Fernando Machado </w:t>
      </w:r>
      <w:proofErr w:type="spellStart"/>
      <w:r w:rsidRPr="009F4519">
        <w:rPr>
          <w:rFonts w:ascii="Verdana" w:eastAsia="Times New Roman" w:hAnsi="Verdana" w:cs="Times New Roman"/>
          <w:color w:val="000000"/>
          <w:sz w:val="20"/>
          <w:szCs w:val="20"/>
        </w:rPr>
        <w:t>Menten</w:t>
      </w:r>
      <w:proofErr w:type="spellEnd"/>
      <w:r w:rsidRPr="009F4519">
        <w:rPr>
          <w:rFonts w:ascii="Verdana" w:eastAsia="Times New Roman" w:hAnsi="Verdana" w:cs="Times New Roman"/>
          <w:color w:val="000000"/>
          <w:sz w:val="20"/>
          <w:szCs w:val="20"/>
        </w:rPr>
        <w:br/>
      </w:r>
      <w:proofErr w:type="spellStart"/>
      <w:r w:rsidRPr="009F4519">
        <w:rPr>
          <w:rFonts w:ascii="Verdana" w:eastAsia="Times New Roman" w:hAnsi="Verdana" w:cs="Times New Roman"/>
          <w:color w:val="000000"/>
          <w:sz w:val="20"/>
          <w:szCs w:val="20"/>
        </w:rPr>
        <w:t>Departamento</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Zootecnia</w:t>
      </w:r>
      <w:proofErr w:type="spellEnd"/>
      <w:r w:rsidRPr="009F4519">
        <w:rPr>
          <w:rFonts w:ascii="Verdana" w:eastAsia="Times New Roman" w:hAnsi="Verdana" w:cs="Times New Roman"/>
          <w:color w:val="000000"/>
          <w:sz w:val="20"/>
          <w:szCs w:val="20"/>
        </w:rPr>
        <w:br/>
      </w:r>
      <w:proofErr w:type="spellStart"/>
      <w:r w:rsidRPr="009F4519">
        <w:rPr>
          <w:rFonts w:ascii="Verdana" w:eastAsia="Times New Roman" w:hAnsi="Verdana" w:cs="Times New Roman"/>
          <w:color w:val="000000"/>
          <w:sz w:val="20"/>
          <w:szCs w:val="20"/>
        </w:rPr>
        <w:t>Escola</w:t>
      </w:r>
      <w:proofErr w:type="spellEnd"/>
      <w:r w:rsidRPr="009F4519">
        <w:rPr>
          <w:rFonts w:ascii="Verdana" w:eastAsia="Times New Roman" w:hAnsi="Verdana" w:cs="Times New Roman"/>
          <w:color w:val="000000"/>
          <w:sz w:val="20"/>
          <w:szCs w:val="20"/>
        </w:rPr>
        <w:t xml:space="preserve"> Superior de </w:t>
      </w:r>
      <w:proofErr w:type="spellStart"/>
      <w:r w:rsidRPr="009F4519">
        <w:rPr>
          <w:rFonts w:ascii="Verdana" w:eastAsia="Times New Roman" w:hAnsi="Verdana" w:cs="Times New Roman"/>
          <w:color w:val="000000"/>
          <w:sz w:val="20"/>
          <w:szCs w:val="20"/>
        </w:rPr>
        <w:t>Agricultura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Luiz</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Queiroz</w:t>
      </w:r>
      <w:proofErr w:type="spellEnd"/>
      <w:r w:rsidRPr="009F4519">
        <w:rPr>
          <w:rFonts w:ascii="Verdana" w:eastAsia="Times New Roman" w:hAnsi="Verdana" w:cs="Times New Roman"/>
          <w:color w:val="000000"/>
          <w:sz w:val="20"/>
          <w:szCs w:val="20"/>
        </w:rPr>
        <w:t>" - ESALQ</w:t>
      </w:r>
      <w:r w:rsidRPr="009F4519">
        <w:rPr>
          <w:rFonts w:ascii="Verdana" w:eastAsia="Times New Roman" w:hAnsi="Verdana" w:cs="Times New Roman"/>
          <w:color w:val="000000"/>
          <w:sz w:val="20"/>
          <w:szCs w:val="20"/>
        </w:rPr>
        <w:br/>
      </w:r>
      <w:proofErr w:type="spellStart"/>
      <w:r w:rsidRPr="009F4519">
        <w:rPr>
          <w:rFonts w:ascii="Verdana" w:eastAsia="Times New Roman" w:hAnsi="Verdana" w:cs="Times New Roman"/>
          <w:color w:val="000000"/>
          <w:sz w:val="20"/>
          <w:szCs w:val="20"/>
        </w:rPr>
        <w:t>Avenida</w:t>
      </w:r>
      <w:proofErr w:type="spellEnd"/>
      <w:r w:rsidRPr="009F4519">
        <w:rPr>
          <w:rFonts w:ascii="Verdana" w:eastAsia="Times New Roman" w:hAnsi="Verdana" w:cs="Times New Roman"/>
          <w:color w:val="000000"/>
          <w:sz w:val="20"/>
          <w:szCs w:val="20"/>
        </w:rPr>
        <w:t xml:space="preserve"> </w:t>
      </w:r>
      <w:proofErr w:type="spellStart"/>
      <w:r w:rsidRPr="009F4519">
        <w:rPr>
          <w:rFonts w:ascii="Verdana" w:eastAsia="Times New Roman" w:hAnsi="Verdana" w:cs="Times New Roman"/>
          <w:color w:val="000000"/>
          <w:sz w:val="20"/>
          <w:szCs w:val="20"/>
        </w:rPr>
        <w:t>Pádua</w:t>
      </w:r>
      <w:proofErr w:type="spellEnd"/>
      <w:r w:rsidRPr="009F4519">
        <w:rPr>
          <w:rFonts w:ascii="Verdana" w:eastAsia="Times New Roman" w:hAnsi="Verdana" w:cs="Times New Roman"/>
          <w:color w:val="000000"/>
          <w:sz w:val="20"/>
          <w:szCs w:val="20"/>
        </w:rPr>
        <w:t xml:space="preserve"> Dias, nº 11</w:t>
      </w:r>
      <w:r w:rsidRPr="009F4519">
        <w:rPr>
          <w:rFonts w:ascii="Verdana" w:eastAsia="Times New Roman" w:hAnsi="Verdana" w:cs="Times New Roman"/>
          <w:color w:val="000000"/>
          <w:sz w:val="20"/>
          <w:szCs w:val="20"/>
        </w:rPr>
        <w:br/>
      </w:r>
      <w:proofErr w:type="spellStart"/>
      <w:r w:rsidRPr="009F4519">
        <w:rPr>
          <w:rFonts w:ascii="Verdana" w:eastAsia="Times New Roman" w:hAnsi="Verdana" w:cs="Times New Roman"/>
          <w:color w:val="000000"/>
          <w:sz w:val="20"/>
          <w:szCs w:val="20"/>
        </w:rPr>
        <w:t>Caixa</w:t>
      </w:r>
      <w:proofErr w:type="spellEnd"/>
      <w:r w:rsidRPr="009F4519">
        <w:rPr>
          <w:rFonts w:ascii="Verdana" w:eastAsia="Times New Roman" w:hAnsi="Verdana" w:cs="Times New Roman"/>
          <w:color w:val="000000"/>
          <w:sz w:val="20"/>
          <w:szCs w:val="20"/>
        </w:rPr>
        <w:t xml:space="preserve"> Postal: 9</w:t>
      </w:r>
      <w:r w:rsidRPr="009F4519">
        <w:rPr>
          <w:rFonts w:ascii="Verdana" w:eastAsia="Times New Roman" w:hAnsi="Verdana" w:cs="Times New Roman"/>
          <w:color w:val="000000"/>
          <w:sz w:val="20"/>
          <w:szCs w:val="20"/>
        </w:rPr>
        <w:br/>
        <w:t xml:space="preserve">13418-900. Piracicaba, São Paulo, </w:t>
      </w:r>
      <w:proofErr w:type="spellStart"/>
      <w:r w:rsidRPr="009F4519">
        <w:rPr>
          <w:rFonts w:ascii="Verdana" w:eastAsia="Times New Roman" w:hAnsi="Verdana" w:cs="Times New Roman"/>
          <w:color w:val="000000"/>
          <w:sz w:val="20"/>
          <w:szCs w:val="20"/>
        </w:rPr>
        <w:t>Brasil</w:t>
      </w:r>
      <w:proofErr w:type="spellEnd"/>
      <w:r w:rsidRPr="009F4519">
        <w:rPr>
          <w:rFonts w:ascii="Verdana" w:eastAsia="Times New Roman" w:hAnsi="Verdana" w:cs="Times New Roman"/>
          <w:color w:val="000000"/>
          <w:sz w:val="20"/>
          <w:szCs w:val="20"/>
        </w:rPr>
        <w:br/>
        <w:t>E-mail: </w:t>
      </w:r>
      <w:hyperlink r:id="rId60" w:history="1">
        <w:r w:rsidRPr="009F4519">
          <w:rPr>
            <w:rFonts w:ascii="Verdana" w:eastAsia="Times New Roman" w:hAnsi="Verdana" w:cs="Times New Roman"/>
            <w:color w:val="0000FF"/>
            <w:sz w:val="20"/>
            <w:szCs w:val="20"/>
            <w:u w:val="single"/>
          </w:rPr>
          <w:t>jfmmente@esalq.usp.br</w:t>
        </w:r>
      </w:hyperlink>
    </w:p>
    <w:p w:rsidR="009F4519" w:rsidRPr="009F4519" w:rsidRDefault="009F4519" w:rsidP="009F4519">
      <w:pPr>
        <w:shd w:val="clear" w:color="auto" w:fill="FFFFFF"/>
        <w:spacing w:before="100" w:beforeAutospacing="1" w:after="100" w:afterAutospacing="1" w:line="240" w:lineRule="auto"/>
        <w:rPr>
          <w:rFonts w:ascii="Verdana" w:eastAsia="Times New Roman" w:hAnsi="Verdana" w:cs="Times New Roman"/>
          <w:color w:val="000000"/>
          <w:sz w:val="20"/>
          <w:szCs w:val="20"/>
        </w:rPr>
      </w:pPr>
      <w:r w:rsidRPr="009F4519">
        <w:rPr>
          <w:rFonts w:ascii="Verdana" w:eastAsia="Times New Roman" w:hAnsi="Verdana" w:cs="Times New Roman"/>
          <w:color w:val="000000"/>
          <w:sz w:val="20"/>
          <w:szCs w:val="20"/>
        </w:rPr>
        <w:t>Arrived: December/2008</w:t>
      </w:r>
      <w:r w:rsidRPr="009F4519">
        <w:rPr>
          <w:rFonts w:ascii="Verdana" w:eastAsia="Times New Roman" w:hAnsi="Verdana" w:cs="Times New Roman"/>
          <w:color w:val="000000"/>
          <w:sz w:val="20"/>
          <w:szCs w:val="20"/>
        </w:rPr>
        <w:br/>
        <w:t>Approved: January/2009</w:t>
      </w:r>
      <w:r w:rsidRPr="009F4519">
        <w:rPr>
          <w:rFonts w:ascii="Verdana" w:eastAsia="Times New Roman" w:hAnsi="Verdana" w:cs="Times New Roman"/>
          <w:color w:val="000000"/>
          <w:sz w:val="20"/>
          <w:szCs w:val="20"/>
        </w:rPr>
        <w:br/>
        <w:t xml:space="preserve">Research study funded by </w:t>
      </w:r>
      <w:proofErr w:type="spellStart"/>
      <w:r w:rsidRPr="009F4519">
        <w:rPr>
          <w:rFonts w:ascii="Verdana" w:eastAsia="Times New Roman" w:hAnsi="Verdana" w:cs="Times New Roman"/>
          <w:color w:val="000000"/>
          <w:sz w:val="20"/>
          <w:szCs w:val="20"/>
        </w:rPr>
        <w:t>Fundação</w:t>
      </w:r>
      <w:proofErr w:type="spellEnd"/>
      <w:r w:rsidRPr="009F4519">
        <w:rPr>
          <w:rFonts w:ascii="Verdana" w:eastAsia="Times New Roman" w:hAnsi="Verdana" w:cs="Times New Roman"/>
          <w:color w:val="000000"/>
          <w:sz w:val="20"/>
          <w:szCs w:val="20"/>
        </w:rPr>
        <w:t xml:space="preserve"> de </w:t>
      </w:r>
      <w:proofErr w:type="spellStart"/>
      <w:r w:rsidRPr="009F4519">
        <w:rPr>
          <w:rFonts w:ascii="Verdana" w:eastAsia="Times New Roman" w:hAnsi="Verdana" w:cs="Times New Roman"/>
          <w:color w:val="000000"/>
          <w:sz w:val="20"/>
          <w:szCs w:val="20"/>
        </w:rPr>
        <w:t>Amparo</w:t>
      </w:r>
      <w:proofErr w:type="spellEnd"/>
      <w:r w:rsidRPr="009F4519">
        <w:rPr>
          <w:rFonts w:ascii="Verdana" w:eastAsia="Times New Roman" w:hAnsi="Verdana" w:cs="Times New Roman"/>
          <w:color w:val="000000"/>
          <w:sz w:val="20"/>
          <w:szCs w:val="20"/>
        </w:rPr>
        <w:t xml:space="preserve"> à </w:t>
      </w:r>
      <w:proofErr w:type="spellStart"/>
      <w:r w:rsidRPr="009F4519">
        <w:rPr>
          <w:rFonts w:ascii="Verdana" w:eastAsia="Times New Roman" w:hAnsi="Verdana" w:cs="Times New Roman"/>
          <w:color w:val="000000"/>
          <w:sz w:val="20"/>
          <w:szCs w:val="20"/>
        </w:rPr>
        <w:t>Pesquisa</w:t>
      </w:r>
      <w:proofErr w:type="spellEnd"/>
      <w:r w:rsidRPr="009F4519">
        <w:rPr>
          <w:rFonts w:ascii="Verdana" w:eastAsia="Times New Roman" w:hAnsi="Verdana" w:cs="Times New Roman"/>
          <w:color w:val="000000"/>
          <w:sz w:val="20"/>
          <w:szCs w:val="20"/>
        </w:rPr>
        <w:t xml:space="preserve"> do Estado de São Paulo (FAPESP).</w:t>
      </w:r>
    </w:p>
    <w:p w:rsidR="009F4519" w:rsidRPr="009F4519" w:rsidRDefault="009F4519" w:rsidP="009F4519">
      <w:pPr>
        <w:shd w:val="clear" w:color="auto" w:fill="FFFFFF"/>
        <w:spacing w:before="100" w:beforeAutospacing="1" w:after="100" w:afterAutospacing="1" w:line="240" w:lineRule="auto"/>
        <w:jc w:val="center"/>
        <w:rPr>
          <w:rFonts w:ascii="Verdana" w:eastAsia="Times New Roman" w:hAnsi="Verdana" w:cs="Times New Roman"/>
          <w:color w:val="000000"/>
          <w:sz w:val="20"/>
          <w:szCs w:val="20"/>
        </w:rPr>
      </w:pPr>
      <w:r w:rsidRPr="009F4519">
        <w:rPr>
          <w:rFonts w:ascii="Verdana" w:eastAsia="Times New Roman" w:hAnsi="Verdana" w:cs="Times New Roman"/>
          <w:noProof/>
          <w:color w:val="000000"/>
          <w:sz w:val="20"/>
          <w:szCs w:val="20"/>
        </w:rPr>
        <w:drawing>
          <wp:inline distT="0" distB="0" distL="0" distR="0" wp14:anchorId="6AA65068" wp14:editId="0967A05E">
            <wp:extent cx="762000" cy="140335"/>
            <wp:effectExtent l="0" t="0" r="0" b="0"/>
            <wp:docPr id="2" name="Picture 2" descr="Creative Commons License">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Creative Commons License">
                      <a:hlinkClick r:id="rId61"/>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762000" cy="140335"/>
                    </a:xfrm>
                    <a:prstGeom prst="rect">
                      <a:avLst/>
                    </a:prstGeom>
                    <a:noFill/>
                    <a:ln>
                      <a:noFill/>
                    </a:ln>
                  </pic:spPr>
                </pic:pic>
              </a:graphicData>
            </a:graphic>
          </wp:inline>
        </w:drawing>
      </w:r>
      <w:r w:rsidRPr="009F4519">
        <w:rPr>
          <w:rFonts w:ascii="Verdana" w:eastAsia="Times New Roman" w:hAnsi="Verdana" w:cs="Times New Roman"/>
          <w:color w:val="000000"/>
          <w:sz w:val="20"/>
          <w:szCs w:val="20"/>
        </w:rPr>
        <w:t> All the contents of this journal, except where otherwise noted, is licensed under a </w:t>
      </w:r>
      <w:hyperlink r:id="rId63" w:history="1">
        <w:r w:rsidRPr="009F4519">
          <w:rPr>
            <w:rFonts w:ascii="Verdana" w:eastAsia="Times New Roman" w:hAnsi="Verdana" w:cs="Times New Roman"/>
            <w:color w:val="000000"/>
            <w:sz w:val="20"/>
            <w:szCs w:val="20"/>
            <w:u w:val="single"/>
          </w:rPr>
          <w:t>Creative Commons Attribution License</w:t>
        </w:r>
      </w:hyperlink>
    </w:p>
    <w:p w:rsidR="009F4519" w:rsidRPr="009F4519" w:rsidRDefault="009F4519" w:rsidP="009F4519">
      <w:pPr>
        <w:shd w:val="clear" w:color="auto" w:fill="FFFFFF"/>
        <w:spacing w:after="0" w:line="240" w:lineRule="auto"/>
        <w:jc w:val="center"/>
        <w:rPr>
          <w:rFonts w:ascii="Verdana" w:eastAsia="Times New Roman" w:hAnsi="Verdana" w:cs="Times New Roman"/>
          <w:b/>
          <w:bCs/>
          <w:color w:val="000080"/>
          <w:sz w:val="20"/>
          <w:szCs w:val="20"/>
        </w:rPr>
      </w:pPr>
      <w:r w:rsidRPr="009F4519">
        <w:rPr>
          <w:rFonts w:ascii="Verdana" w:eastAsia="Times New Roman" w:hAnsi="Verdana" w:cs="Times New Roman"/>
          <w:b/>
          <w:bCs/>
          <w:color w:val="000080"/>
          <w:sz w:val="20"/>
          <w:szCs w:val="20"/>
        </w:rPr>
        <w:lastRenderedPageBreak/>
        <w:t xml:space="preserve">Av. Andrade </w:t>
      </w:r>
      <w:proofErr w:type="spellStart"/>
      <w:r w:rsidRPr="009F4519">
        <w:rPr>
          <w:rFonts w:ascii="Verdana" w:eastAsia="Times New Roman" w:hAnsi="Verdana" w:cs="Times New Roman"/>
          <w:b/>
          <w:bCs/>
          <w:color w:val="000080"/>
          <w:sz w:val="20"/>
          <w:szCs w:val="20"/>
        </w:rPr>
        <w:t>Neves</w:t>
      </w:r>
      <w:proofErr w:type="spellEnd"/>
      <w:r w:rsidRPr="009F4519">
        <w:rPr>
          <w:rFonts w:ascii="Verdana" w:eastAsia="Times New Roman" w:hAnsi="Verdana" w:cs="Times New Roman"/>
          <w:b/>
          <w:bCs/>
          <w:color w:val="000080"/>
          <w:sz w:val="20"/>
          <w:szCs w:val="20"/>
        </w:rPr>
        <w:t xml:space="preserve">, 2501 - </w:t>
      </w:r>
      <w:proofErr w:type="spellStart"/>
      <w:r w:rsidRPr="009F4519">
        <w:rPr>
          <w:rFonts w:ascii="Verdana" w:eastAsia="Times New Roman" w:hAnsi="Verdana" w:cs="Times New Roman"/>
          <w:b/>
          <w:bCs/>
          <w:color w:val="000080"/>
          <w:sz w:val="20"/>
          <w:szCs w:val="20"/>
        </w:rPr>
        <w:t>Castelo</w:t>
      </w:r>
      <w:proofErr w:type="spellEnd"/>
      <w:r w:rsidRPr="009F4519">
        <w:rPr>
          <w:rFonts w:ascii="Verdana" w:eastAsia="Times New Roman" w:hAnsi="Verdana" w:cs="Times New Roman"/>
          <w:b/>
          <w:bCs/>
          <w:color w:val="000080"/>
          <w:sz w:val="20"/>
          <w:szCs w:val="20"/>
        </w:rPr>
        <w:br/>
        <w:t>13070-001 Campinas SP - Brazil</w:t>
      </w:r>
      <w:r w:rsidRPr="009F4519">
        <w:rPr>
          <w:rFonts w:ascii="Verdana" w:eastAsia="Times New Roman" w:hAnsi="Verdana" w:cs="Times New Roman"/>
          <w:b/>
          <w:bCs/>
          <w:color w:val="000080"/>
          <w:sz w:val="20"/>
          <w:szCs w:val="20"/>
        </w:rPr>
        <w:br/>
        <w:t xml:space="preserve">Tel.: (55 19) 3243-6555 / </w:t>
      </w:r>
      <w:proofErr w:type="gramStart"/>
      <w:r w:rsidRPr="009F4519">
        <w:rPr>
          <w:rFonts w:ascii="Verdana" w:eastAsia="Times New Roman" w:hAnsi="Verdana" w:cs="Times New Roman"/>
          <w:b/>
          <w:bCs/>
          <w:color w:val="000080"/>
          <w:sz w:val="20"/>
          <w:szCs w:val="20"/>
        </w:rPr>
        <w:t>Fax.:</w:t>
      </w:r>
      <w:proofErr w:type="gramEnd"/>
      <w:r w:rsidRPr="009F4519">
        <w:rPr>
          <w:rFonts w:ascii="Verdana" w:eastAsia="Times New Roman" w:hAnsi="Verdana" w:cs="Times New Roman"/>
          <w:b/>
          <w:bCs/>
          <w:color w:val="000080"/>
          <w:sz w:val="20"/>
          <w:szCs w:val="20"/>
        </w:rPr>
        <w:t xml:space="preserve"> (55 19) 3243-8542</w:t>
      </w:r>
      <w:r w:rsidRPr="009F4519">
        <w:rPr>
          <w:rFonts w:ascii="Verdana" w:eastAsia="Times New Roman" w:hAnsi="Verdana" w:cs="Times New Roman"/>
          <w:b/>
          <w:bCs/>
          <w:color w:val="000080"/>
          <w:sz w:val="20"/>
          <w:szCs w:val="20"/>
        </w:rPr>
        <w:br/>
      </w:r>
      <w:r w:rsidRPr="009F4519">
        <w:rPr>
          <w:rFonts w:ascii="Verdana" w:eastAsia="Times New Roman" w:hAnsi="Verdana" w:cs="Times New Roman"/>
          <w:b/>
          <w:bCs/>
          <w:noProof/>
          <w:color w:val="000080"/>
          <w:sz w:val="20"/>
          <w:szCs w:val="20"/>
        </w:rPr>
        <w:drawing>
          <wp:inline distT="0" distB="0" distL="0" distR="0" wp14:anchorId="677FEFEB" wp14:editId="3223E5EF">
            <wp:extent cx="408305" cy="274320"/>
            <wp:effectExtent l="0" t="0" r="0" b="0"/>
            <wp:docPr id="1" name="Picture 1" descr="https://www.scielo.br/img/en/e-mail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www.scielo.br/img/en/e-mail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408305" cy="274320"/>
                    </a:xfrm>
                    <a:prstGeom prst="rect">
                      <a:avLst/>
                    </a:prstGeom>
                    <a:noFill/>
                    <a:ln>
                      <a:noFill/>
                    </a:ln>
                  </pic:spPr>
                </pic:pic>
              </a:graphicData>
            </a:graphic>
          </wp:inline>
        </w:drawing>
      </w:r>
      <w:r w:rsidRPr="009F4519">
        <w:rPr>
          <w:rFonts w:ascii="Verdana" w:eastAsia="Times New Roman" w:hAnsi="Verdana" w:cs="Times New Roman"/>
          <w:b/>
          <w:bCs/>
          <w:color w:val="000080"/>
          <w:sz w:val="20"/>
          <w:szCs w:val="20"/>
        </w:rPr>
        <w:br/>
      </w:r>
      <w:hyperlink r:id="rId65" w:history="1">
        <w:r w:rsidRPr="009F4519">
          <w:rPr>
            <w:rFonts w:ascii="Verdana" w:eastAsia="Times New Roman" w:hAnsi="Verdana" w:cs="Times New Roman"/>
            <w:color w:val="000080"/>
            <w:sz w:val="20"/>
            <w:szCs w:val="20"/>
            <w:u w:val="single"/>
          </w:rPr>
          <w:t>rvfacta@terra.com.br</w:t>
        </w:r>
      </w:hyperlink>
    </w:p>
    <w:p w:rsidR="00993EEC" w:rsidRPr="009F4519" w:rsidRDefault="009F4519">
      <w:pPr>
        <w:rPr>
          <w:sz w:val="20"/>
          <w:szCs w:val="20"/>
        </w:rPr>
      </w:pPr>
      <w:proofErr w:type="gramStart"/>
      <w:r w:rsidRPr="009F4519">
        <w:rPr>
          <w:sz w:val="20"/>
          <w:szCs w:val="20"/>
        </w:rPr>
        <w:t>a</w:t>
      </w:r>
      <w:proofErr w:type="gramEnd"/>
    </w:p>
    <w:sectPr w:rsidR="00993EEC" w:rsidRPr="009F45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50530"/>
    <w:multiLevelType w:val="multilevel"/>
    <w:tmpl w:val="758CE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B8121E2"/>
    <w:multiLevelType w:val="multilevel"/>
    <w:tmpl w:val="2CEA8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3C85AA4"/>
    <w:multiLevelType w:val="multilevel"/>
    <w:tmpl w:val="34B42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5565A16"/>
    <w:multiLevelType w:val="multilevel"/>
    <w:tmpl w:val="7AEC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519"/>
    <w:rsid w:val="00993EEC"/>
    <w:rsid w:val="009F4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45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F45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F451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45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F45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F4519"/>
    <w:rPr>
      <w:rFonts w:ascii="Times New Roman" w:eastAsia="Times New Roman" w:hAnsi="Times New Roman" w:cs="Times New Roman"/>
      <w:b/>
      <w:bCs/>
      <w:sz w:val="24"/>
      <w:szCs w:val="24"/>
    </w:rPr>
  </w:style>
  <w:style w:type="paragraph" w:styleId="NormalWeb">
    <w:name w:val="Normal (Web)"/>
    <w:basedOn w:val="Normal"/>
    <w:uiPriority w:val="99"/>
    <w:unhideWhenUsed/>
    <w:rsid w:val="009F45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4519"/>
    <w:rPr>
      <w:color w:val="0000FF"/>
      <w:u w:val="single"/>
    </w:rPr>
  </w:style>
  <w:style w:type="paragraph" w:styleId="z-TopofForm">
    <w:name w:val="HTML Top of Form"/>
    <w:basedOn w:val="Normal"/>
    <w:next w:val="Normal"/>
    <w:link w:val="z-TopofFormChar"/>
    <w:hidden/>
    <w:uiPriority w:val="99"/>
    <w:semiHidden/>
    <w:unhideWhenUsed/>
    <w:rsid w:val="009F451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45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F451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F4519"/>
    <w:rPr>
      <w:rFonts w:ascii="Arial" w:eastAsia="Times New Roman" w:hAnsi="Arial" w:cs="Arial"/>
      <w:vanish/>
      <w:sz w:val="16"/>
      <w:szCs w:val="16"/>
    </w:rPr>
  </w:style>
  <w:style w:type="character" w:styleId="Emphasis">
    <w:name w:val="Emphasis"/>
    <w:basedOn w:val="DefaultParagraphFont"/>
    <w:uiPriority w:val="20"/>
    <w:qFormat/>
    <w:rsid w:val="009F4519"/>
    <w:rPr>
      <w:i/>
      <w:iCs/>
    </w:rPr>
  </w:style>
  <w:style w:type="paragraph" w:styleId="BalloonText">
    <w:name w:val="Balloon Text"/>
    <w:basedOn w:val="Normal"/>
    <w:link w:val="BalloonTextChar"/>
    <w:uiPriority w:val="99"/>
    <w:semiHidden/>
    <w:unhideWhenUsed/>
    <w:rsid w:val="009F4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5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9F45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F451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F4519"/>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F4519"/>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F4519"/>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F4519"/>
    <w:rPr>
      <w:rFonts w:ascii="Times New Roman" w:eastAsia="Times New Roman" w:hAnsi="Times New Roman" w:cs="Times New Roman"/>
      <w:b/>
      <w:bCs/>
      <w:sz w:val="24"/>
      <w:szCs w:val="24"/>
    </w:rPr>
  </w:style>
  <w:style w:type="paragraph" w:styleId="NormalWeb">
    <w:name w:val="Normal (Web)"/>
    <w:basedOn w:val="Normal"/>
    <w:uiPriority w:val="99"/>
    <w:unhideWhenUsed/>
    <w:rsid w:val="009F4519"/>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4519"/>
    <w:rPr>
      <w:color w:val="0000FF"/>
      <w:u w:val="single"/>
    </w:rPr>
  </w:style>
  <w:style w:type="paragraph" w:styleId="z-TopofForm">
    <w:name w:val="HTML Top of Form"/>
    <w:basedOn w:val="Normal"/>
    <w:next w:val="Normal"/>
    <w:link w:val="z-TopofFormChar"/>
    <w:hidden/>
    <w:uiPriority w:val="99"/>
    <w:semiHidden/>
    <w:unhideWhenUsed/>
    <w:rsid w:val="009F4519"/>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9F4519"/>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9F4519"/>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9F4519"/>
    <w:rPr>
      <w:rFonts w:ascii="Arial" w:eastAsia="Times New Roman" w:hAnsi="Arial" w:cs="Arial"/>
      <w:vanish/>
      <w:sz w:val="16"/>
      <w:szCs w:val="16"/>
    </w:rPr>
  </w:style>
  <w:style w:type="character" w:styleId="Emphasis">
    <w:name w:val="Emphasis"/>
    <w:basedOn w:val="DefaultParagraphFont"/>
    <w:uiPriority w:val="20"/>
    <w:qFormat/>
    <w:rsid w:val="009F4519"/>
    <w:rPr>
      <w:i/>
      <w:iCs/>
    </w:rPr>
  </w:style>
  <w:style w:type="paragraph" w:styleId="BalloonText">
    <w:name w:val="Balloon Text"/>
    <w:basedOn w:val="Normal"/>
    <w:link w:val="BalloonTextChar"/>
    <w:uiPriority w:val="99"/>
    <w:semiHidden/>
    <w:unhideWhenUsed/>
    <w:rsid w:val="009F4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45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5950548">
      <w:bodyDiv w:val="1"/>
      <w:marLeft w:val="0"/>
      <w:marRight w:val="0"/>
      <w:marTop w:val="0"/>
      <w:marBottom w:val="0"/>
      <w:divBdr>
        <w:top w:val="none" w:sz="0" w:space="0" w:color="auto"/>
        <w:left w:val="none" w:sz="0" w:space="0" w:color="auto"/>
        <w:bottom w:val="none" w:sz="0" w:space="0" w:color="auto"/>
        <w:right w:val="none" w:sz="0" w:space="0" w:color="auto"/>
      </w:divBdr>
      <w:divsChild>
        <w:div w:id="1733457991">
          <w:marLeft w:val="0"/>
          <w:marRight w:val="0"/>
          <w:marTop w:val="0"/>
          <w:marBottom w:val="0"/>
          <w:divBdr>
            <w:top w:val="none" w:sz="0" w:space="0" w:color="auto"/>
            <w:left w:val="none" w:sz="0" w:space="0" w:color="auto"/>
            <w:bottom w:val="none" w:sz="0" w:space="0" w:color="auto"/>
            <w:right w:val="none" w:sz="0" w:space="0" w:color="auto"/>
          </w:divBdr>
        </w:div>
        <w:div w:id="1293294015">
          <w:marLeft w:val="0"/>
          <w:marRight w:val="0"/>
          <w:marTop w:val="0"/>
          <w:marBottom w:val="0"/>
          <w:divBdr>
            <w:top w:val="none" w:sz="0" w:space="0" w:color="auto"/>
            <w:left w:val="none" w:sz="0" w:space="0" w:color="auto"/>
            <w:bottom w:val="single" w:sz="6" w:space="15" w:color="8D8D8D"/>
            <w:right w:val="none" w:sz="0" w:space="0" w:color="auto"/>
          </w:divBdr>
          <w:divsChild>
            <w:div w:id="397292174">
              <w:marLeft w:val="0"/>
              <w:marRight w:val="0"/>
              <w:marTop w:val="0"/>
              <w:marBottom w:val="0"/>
              <w:divBdr>
                <w:top w:val="none" w:sz="0" w:space="0" w:color="auto"/>
                <w:left w:val="none" w:sz="0" w:space="0" w:color="auto"/>
                <w:bottom w:val="none" w:sz="0" w:space="0" w:color="auto"/>
                <w:right w:val="none" w:sz="0" w:space="0" w:color="auto"/>
              </w:divBdr>
              <w:divsChild>
                <w:div w:id="453717856">
                  <w:marLeft w:val="300"/>
                  <w:marRight w:val="0"/>
                  <w:marTop w:val="0"/>
                  <w:marBottom w:val="150"/>
                  <w:divBdr>
                    <w:top w:val="single" w:sz="6" w:space="6" w:color="CCCCCC"/>
                    <w:left w:val="single" w:sz="6" w:space="6" w:color="CCCCCC"/>
                    <w:bottom w:val="single" w:sz="6" w:space="6" w:color="CCCCCC"/>
                    <w:right w:val="single" w:sz="6" w:space="6" w:color="CCCCCC"/>
                  </w:divBdr>
                  <w:divsChild>
                    <w:div w:id="1587616621">
                      <w:marLeft w:val="0"/>
                      <w:marRight w:val="0"/>
                      <w:marTop w:val="0"/>
                      <w:marBottom w:val="0"/>
                      <w:divBdr>
                        <w:top w:val="none" w:sz="0" w:space="0" w:color="auto"/>
                        <w:left w:val="none" w:sz="0" w:space="0" w:color="auto"/>
                        <w:bottom w:val="single" w:sz="6" w:space="0" w:color="CCCCCC"/>
                        <w:right w:val="none" w:sz="0" w:space="0" w:color="auto"/>
                      </w:divBdr>
                    </w:div>
                    <w:div w:id="1597445809">
                      <w:marLeft w:val="0"/>
                      <w:marRight w:val="0"/>
                      <w:marTop w:val="0"/>
                      <w:marBottom w:val="0"/>
                      <w:divBdr>
                        <w:top w:val="none" w:sz="0" w:space="0" w:color="auto"/>
                        <w:left w:val="none" w:sz="0" w:space="0" w:color="auto"/>
                        <w:bottom w:val="none" w:sz="0" w:space="0" w:color="auto"/>
                        <w:right w:val="none" w:sz="0" w:space="0" w:color="auto"/>
                      </w:divBdr>
                    </w:div>
                    <w:div w:id="584192310">
                      <w:marLeft w:val="0"/>
                      <w:marRight w:val="0"/>
                      <w:marTop w:val="0"/>
                      <w:marBottom w:val="0"/>
                      <w:divBdr>
                        <w:top w:val="none" w:sz="0" w:space="0" w:color="auto"/>
                        <w:left w:val="none" w:sz="0" w:space="0" w:color="auto"/>
                        <w:bottom w:val="single" w:sz="6" w:space="0" w:color="CCCCCC"/>
                        <w:right w:val="none" w:sz="0" w:space="0" w:color="auto"/>
                      </w:divBdr>
                    </w:div>
                    <w:div w:id="181477931">
                      <w:marLeft w:val="0"/>
                      <w:marRight w:val="0"/>
                      <w:marTop w:val="0"/>
                      <w:marBottom w:val="0"/>
                      <w:divBdr>
                        <w:top w:val="none" w:sz="0" w:space="0" w:color="auto"/>
                        <w:left w:val="none" w:sz="0" w:space="0" w:color="auto"/>
                        <w:bottom w:val="none" w:sz="0" w:space="0" w:color="auto"/>
                        <w:right w:val="none" w:sz="0" w:space="0" w:color="auto"/>
                      </w:divBdr>
                    </w:div>
                    <w:div w:id="1393775050">
                      <w:marLeft w:val="0"/>
                      <w:marRight w:val="0"/>
                      <w:marTop w:val="0"/>
                      <w:marBottom w:val="0"/>
                      <w:divBdr>
                        <w:top w:val="none" w:sz="0" w:space="0" w:color="auto"/>
                        <w:left w:val="none" w:sz="0" w:space="0" w:color="auto"/>
                        <w:bottom w:val="single" w:sz="6" w:space="0" w:color="CCCCCC"/>
                        <w:right w:val="none" w:sz="0" w:space="0" w:color="auto"/>
                      </w:divBdr>
                    </w:div>
                    <w:div w:id="1195653134">
                      <w:marLeft w:val="0"/>
                      <w:marRight w:val="0"/>
                      <w:marTop w:val="0"/>
                      <w:marBottom w:val="0"/>
                      <w:divBdr>
                        <w:top w:val="none" w:sz="0" w:space="0" w:color="auto"/>
                        <w:left w:val="none" w:sz="0" w:space="0" w:color="auto"/>
                        <w:bottom w:val="single" w:sz="6" w:space="0" w:color="CCCCCC"/>
                        <w:right w:val="none" w:sz="0" w:space="0" w:color="auto"/>
                      </w:divBdr>
                    </w:div>
                    <w:div w:id="2084792745">
                      <w:marLeft w:val="0"/>
                      <w:marRight w:val="0"/>
                      <w:marTop w:val="0"/>
                      <w:marBottom w:val="0"/>
                      <w:divBdr>
                        <w:top w:val="none" w:sz="0" w:space="0" w:color="auto"/>
                        <w:left w:val="none" w:sz="0" w:space="0" w:color="auto"/>
                        <w:bottom w:val="single" w:sz="6" w:space="0" w:color="CCCCCC"/>
                        <w:right w:val="none" w:sz="0" w:space="0" w:color="auto"/>
                      </w:divBdr>
                    </w:div>
                    <w:div w:id="1134984140">
                      <w:marLeft w:val="0"/>
                      <w:marRight w:val="0"/>
                      <w:marTop w:val="0"/>
                      <w:marBottom w:val="0"/>
                      <w:divBdr>
                        <w:top w:val="none" w:sz="0" w:space="0" w:color="auto"/>
                        <w:left w:val="none" w:sz="0" w:space="0" w:color="auto"/>
                        <w:bottom w:val="none" w:sz="0" w:space="0" w:color="auto"/>
                        <w:right w:val="none" w:sz="0" w:space="0" w:color="auto"/>
                      </w:divBdr>
                      <w:divsChild>
                        <w:div w:id="1540360941">
                          <w:marLeft w:val="0"/>
                          <w:marRight w:val="0"/>
                          <w:marTop w:val="0"/>
                          <w:marBottom w:val="0"/>
                          <w:divBdr>
                            <w:top w:val="none" w:sz="0" w:space="0" w:color="auto"/>
                            <w:left w:val="none" w:sz="0" w:space="0" w:color="auto"/>
                            <w:bottom w:val="none" w:sz="0" w:space="0" w:color="auto"/>
                            <w:right w:val="none" w:sz="0" w:space="0" w:color="auto"/>
                          </w:divBdr>
                        </w:div>
                        <w:div w:id="99144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225077">
              <w:marLeft w:val="0"/>
              <w:marRight w:val="0"/>
              <w:marTop w:val="0"/>
              <w:marBottom w:val="0"/>
              <w:divBdr>
                <w:top w:val="none" w:sz="0" w:space="0" w:color="auto"/>
                <w:left w:val="none" w:sz="0" w:space="0" w:color="auto"/>
                <w:bottom w:val="none" w:sz="0" w:space="0" w:color="auto"/>
                <w:right w:val="none" w:sz="0" w:space="0" w:color="auto"/>
              </w:divBdr>
            </w:div>
          </w:divsChild>
        </w:div>
        <w:div w:id="10648413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scielo.br/scielo.php?script=sci_arttext&amp;pid=S1516-635X2008000400002&amp;lng=en&amp;nrm=iso" TargetMode="External"/><Relationship Id="rId18" Type="http://schemas.openxmlformats.org/officeDocument/2006/relationships/image" Target="media/image8.gif"/><Relationship Id="rId26" Type="http://schemas.openxmlformats.org/officeDocument/2006/relationships/hyperlink" Target="http://analytics.scielo.org/?journal=1516-635X&amp;collection=scl" TargetMode="External"/><Relationship Id="rId39" Type="http://schemas.openxmlformats.org/officeDocument/2006/relationships/image" Target="media/image17.png"/><Relationship Id="rId21" Type="http://schemas.openxmlformats.org/officeDocument/2006/relationships/hyperlink" Target="http://www.scielo.br/scielo.php?script=sci_serial&amp;pid=1516-635X&amp;lng=en&amp;nrm=iso" TargetMode="External"/><Relationship Id="rId34" Type="http://schemas.openxmlformats.org/officeDocument/2006/relationships/hyperlink" Target="javascript:void(0);" TargetMode="External"/><Relationship Id="rId42" Type="http://schemas.openxmlformats.org/officeDocument/2006/relationships/hyperlink" Target="javascript:void(0);" TargetMode="External"/><Relationship Id="rId47" Type="http://schemas.openxmlformats.org/officeDocument/2006/relationships/hyperlink" Target="http://www.ars-grin.gov/duke/" TargetMode="External"/><Relationship Id="rId50" Type="http://schemas.openxmlformats.org/officeDocument/2006/relationships/hyperlink" Target="javascript:void(0);" TargetMode="External"/><Relationship Id="rId55" Type="http://schemas.openxmlformats.org/officeDocument/2006/relationships/hyperlink" Target="javascript:void(0);" TargetMode="External"/><Relationship Id="rId63" Type="http://schemas.openxmlformats.org/officeDocument/2006/relationships/hyperlink" Target="http://creativecommons.org/licenses/by/4.0/deed.en" TargetMode="External"/><Relationship Id="rId7" Type="http://schemas.openxmlformats.org/officeDocument/2006/relationships/image" Target="media/image1.gif"/><Relationship Id="rId2" Type="http://schemas.openxmlformats.org/officeDocument/2006/relationships/styles" Target="styles.xml"/><Relationship Id="rId16" Type="http://schemas.openxmlformats.org/officeDocument/2006/relationships/image" Target="media/image7.gif"/><Relationship Id="rId29" Type="http://schemas.openxmlformats.org/officeDocument/2006/relationships/image" Target="media/image13.gif"/><Relationship Id="rId1" Type="http://schemas.openxmlformats.org/officeDocument/2006/relationships/numbering" Target="numbering.xml"/><Relationship Id="rId6" Type="http://schemas.openxmlformats.org/officeDocument/2006/relationships/hyperlink" Target="http://www.scielo.br/scielo.php?lng=en" TargetMode="External"/><Relationship Id="rId11" Type="http://schemas.openxmlformats.org/officeDocument/2006/relationships/image" Target="media/image4.gif"/><Relationship Id="rId24" Type="http://schemas.openxmlformats.org/officeDocument/2006/relationships/image" Target="media/image11.gif"/><Relationship Id="rId32" Type="http://schemas.openxmlformats.org/officeDocument/2006/relationships/hyperlink" Target="javascript:void(0);" TargetMode="External"/><Relationship Id="rId37" Type="http://schemas.openxmlformats.org/officeDocument/2006/relationships/image" Target="media/image16.gif"/><Relationship Id="rId40" Type="http://schemas.openxmlformats.org/officeDocument/2006/relationships/hyperlink" Target="http://www.addthis.com/bookmark.php?v=250&amp;username=xa-4c347ee4422c56df" TargetMode="External"/><Relationship Id="rId45" Type="http://schemas.openxmlformats.org/officeDocument/2006/relationships/hyperlink" Target="https://doi.org/10.1590/S1516-635X2008000400001" TargetMode="External"/><Relationship Id="rId53" Type="http://schemas.openxmlformats.org/officeDocument/2006/relationships/hyperlink" Target="javascript:void(0);" TargetMode="External"/><Relationship Id="rId58" Type="http://schemas.openxmlformats.org/officeDocument/2006/relationships/hyperlink" Target="https://www.scielo.br/scielo.php?script=sci_arttext&amp;pid=S1516-635X2008000400001#tx"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cielo.br/cgi-bin/wxis.exe/iah/?IsisScript=iah/iah.xis&amp;base=article%5Edrbca&amp;index=AU&amp;format=iso.pft&amp;lang=i&amp;limit=1516-635X" TargetMode="External"/><Relationship Id="rId23" Type="http://schemas.openxmlformats.org/officeDocument/2006/relationships/hyperlink" Target="http://www.scielo.br/scielo.php?script=sci_alphabetic&amp;lng=en&amp;nrm=iso" TargetMode="External"/><Relationship Id="rId28" Type="http://schemas.openxmlformats.org/officeDocument/2006/relationships/hyperlink" Target="https://www.scielo.br/pdf/rbca/v10n4/a01v10n4.pdf" TargetMode="External"/><Relationship Id="rId36" Type="http://schemas.openxmlformats.org/officeDocument/2006/relationships/hyperlink" Target="javascript:%20void(0);" TargetMode="External"/><Relationship Id="rId49" Type="http://schemas.openxmlformats.org/officeDocument/2006/relationships/hyperlink" Target="http://www.crmvrj.com.br/new/jornal/artigos/jornaljan2007.pdf" TargetMode="External"/><Relationship Id="rId57" Type="http://schemas.openxmlformats.org/officeDocument/2006/relationships/hyperlink" Target="http://www.engormix.com/perspectivas_a_utilizacao_%20produtos_p_artigos_16_AVG.htm" TargetMode="External"/><Relationship Id="rId61" Type="http://schemas.openxmlformats.org/officeDocument/2006/relationships/hyperlink" Target="http://creativecommons.org/licenses/by/4.0/deed.en" TargetMode="External"/><Relationship Id="rId10" Type="http://schemas.openxmlformats.org/officeDocument/2006/relationships/hyperlink" Target="http://www.scielo.br/scielo.php?script=sci_issuetoc&amp;pid=1516-635X20080004&amp;lng=en&amp;nrm=iso" TargetMode="External"/><Relationship Id="rId19" Type="http://schemas.openxmlformats.org/officeDocument/2006/relationships/hyperlink" Target="http://www.scielo.br/cgi-bin/wxis.exe/iah/?IsisScript=iah/iah.xis&amp;base=article%5Edrbca&amp;format=iso.pft&amp;lang=i&amp;limit=1516-635X" TargetMode="External"/><Relationship Id="rId31" Type="http://schemas.openxmlformats.org/officeDocument/2006/relationships/image" Target="media/image14.gif"/><Relationship Id="rId44" Type="http://schemas.openxmlformats.org/officeDocument/2006/relationships/hyperlink" Target="http://www.scielo.br/scielo.php?script=sci_serial&amp;pid=1516-635X&amp;lng=en&amp;nrm=iso" TargetMode="External"/><Relationship Id="rId52" Type="http://schemas.openxmlformats.org/officeDocument/2006/relationships/hyperlink" Target="javascript:void(0);" TargetMode="External"/><Relationship Id="rId60" Type="http://schemas.openxmlformats.org/officeDocument/2006/relationships/hyperlink" Target="mailto:jfmmente@esalq.usp.br" TargetMode="External"/><Relationship Id="rId65" Type="http://schemas.openxmlformats.org/officeDocument/2006/relationships/hyperlink" Target="mailto:rvfacta@terra.com.br" TargetMode="External"/><Relationship Id="rId4" Type="http://schemas.openxmlformats.org/officeDocument/2006/relationships/settings" Target="settings.xml"/><Relationship Id="rId9" Type="http://schemas.openxmlformats.org/officeDocument/2006/relationships/image" Target="media/image3.gif"/><Relationship Id="rId14" Type="http://schemas.openxmlformats.org/officeDocument/2006/relationships/image" Target="media/image6.gif"/><Relationship Id="rId22" Type="http://schemas.openxmlformats.org/officeDocument/2006/relationships/image" Target="media/image10.gif"/><Relationship Id="rId27" Type="http://schemas.openxmlformats.org/officeDocument/2006/relationships/hyperlink" Target="https://scholar.google.com/citations?view_op=list_hcore&amp;venue=Eecvn5ORKS0J.2020&amp;hl=pt-BR" TargetMode="External"/><Relationship Id="rId30" Type="http://schemas.openxmlformats.org/officeDocument/2006/relationships/hyperlink" Target="http://www.scielo.br/scieloOrg/php/articleXML.php?pid=S1516-635X2008000400001&amp;lang=en" TargetMode="External"/><Relationship Id="rId35" Type="http://schemas.openxmlformats.org/officeDocument/2006/relationships/hyperlink" Target="http://analytics.scielo.org/?document=S1516-635X2008000400001&amp;collection=scl" TargetMode="External"/><Relationship Id="rId43" Type="http://schemas.openxmlformats.org/officeDocument/2006/relationships/image" Target="media/image18.gif"/><Relationship Id="rId48" Type="http://schemas.openxmlformats.org/officeDocument/2006/relationships/hyperlink" Target="http://www.abef.com.br/" TargetMode="External"/><Relationship Id="rId56" Type="http://schemas.openxmlformats.org/officeDocument/2006/relationships/hyperlink" Target="http://www.ciagri.usp.br/~lazaropp/FisioVegGradBio/MetSec.pdf" TargetMode="External"/><Relationship Id="rId64" Type="http://schemas.openxmlformats.org/officeDocument/2006/relationships/image" Target="media/image21.gif"/><Relationship Id="rId8" Type="http://schemas.openxmlformats.org/officeDocument/2006/relationships/image" Target="media/image2.gif"/><Relationship Id="rId51" Type="http://schemas.openxmlformats.org/officeDocument/2006/relationships/hyperlink" Target="javascript:void(0);" TargetMode="External"/><Relationship Id="rId3" Type="http://schemas.microsoft.com/office/2007/relationships/stylesWithEffects" Target="stylesWithEffects.xml"/><Relationship Id="rId12" Type="http://schemas.openxmlformats.org/officeDocument/2006/relationships/image" Target="media/image5.gif"/><Relationship Id="rId17" Type="http://schemas.openxmlformats.org/officeDocument/2006/relationships/hyperlink" Target="http://www.scielo.br/cgi-bin/wxis.exe/iah/?IsisScript=iah/iah.xis&amp;base=article%5Edrbca&amp;index=KW&amp;format=iso.pft&amp;lang=i&amp;limit=1516-635X" TargetMode="External"/><Relationship Id="rId25" Type="http://schemas.openxmlformats.org/officeDocument/2006/relationships/image" Target="media/image12.gif"/><Relationship Id="rId33" Type="http://schemas.openxmlformats.org/officeDocument/2006/relationships/image" Target="media/image15.gif"/><Relationship Id="rId38" Type="http://schemas.openxmlformats.org/officeDocument/2006/relationships/hyperlink" Target="http://www.mendeley.com/import/?url=http://www.scielo.br/scielo.php?script=sci_arttext%26pid=S1516-635X2008000400001%26lng=en%26nrm=iso%26tlng=en" TargetMode="External"/><Relationship Id="rId46" Type="http://schemas.openxmlformats.org/officeDocument/2006/relationships/hyperlink" Target="https://www.scielo.br/scielo.php?script=sci_arttext&amp;pid=S1516-635X2008000400001" TargetMode="External"/><Relationship Id="rId59" Type="http://schemas.openxmlformats.org/officeDocument/2006/relationships/image" Target="media/image19.gif"/><Relationship Id="rId67" Type="http://schemas.openxmlformats.org/officeDocument/2006/relationships/theme" Target="theme/theme1.xml"/><Relationship Id="rId20" Type="http://schemas.openxmlformats.org/officeDocument/2006/relationships/image" Target="media/image9.gif"/><Relationship Id="rId41" Type="http://schemas.openxmlformats.org/officeDocument/2006/relationships/hyperlink" Target="http://www.addthis.com/bookmark.php?v=250&amp;username=xa-4c347ee4422c56df" TargetMode="External"/><Relationship Id="rId54" Type="http://schemas.openxmlformats.org/officeDocument/2006/relationships/hyperlink" Target="javascript:void(0);" TargetMode="External"/><Relationship Id="rId62"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17</Pages>
  <Words>7441</Words>
  <Characters>42420</Characters>
  <Application>Microsoft Office Word</Application>
  <DocSecurity>0</DocSecurity>
  <Lines>353</Lines>
  <Paragraphs>99</Paragraphs>
  <ScaleCrop>false</ScaleCrop>
  <Company/>
  <LinksUpToDate>false</LinksUpToDate>
  <CharactersWithSpaces>49762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1</cp:revision>
  <dcterms:created xsi:type="dcterms:W3CDTF">2020-09-05T19:50:00Z</dcterms:created>
  <dcterms:modified xsi:type="dcterms:W3CDTF">2020-09-05T19:53:00Z</dcterms:modified>
</cp:coreProperties>
</file>