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2A0D" w:rsidRPr="009C5363" w:rsidRDefault="00315964" w:rsidP="00931B49">
      <w:pPr>
        <w:spacing w:after="0" w:line="240" w:lineRule="auto"/>
        <w:jc w:val="center"/>
        <w:rPr>
          <w:rFonts w:ascii="Times New Roman" w:eastAsia="Times New Roman" w:hAnsi="Times New Roman" w:cs="Times New Roman"/>
          <w:b/>
          <w:sz w:val="28"/>
          <w:szCs w:val="28"/>
          <w:lang w:val="en-US"/>
        </w:rPr>
      </w:pPr>
      <w:proofErr w:type="spellStart"/>
      <w:r w:rsidRPr="009C5363">
        <w:rPr>
          <w:rFonts w:ascii="Times New Roman" w:eastAsia="Times New Roman" w:hAnsi="Times New Roman" w:cs="Times New Roman"/>
          <w:b/>
          <w:sz w:val="28"/>
          <w:szCs w:val="28"/>
          <w:lang w:val="en-US"/>
        </w:rPr>
        <w:t>Pengaruh</w:t>
      </w:r>
      <w:proofErr w:type="spellEnd"/>
      <w:r w:rsidRPr="009C5363">
        <w:rPr>
          <w:rFonts w:ascii="Times New Roman" w:eastAsia="Times New Roman" w:hAnsi="Times New Roman" w:cs="Times New Roman"/>
          <w:b/>
          <w:sz w:val="28"/>
          <w:szCs w:val="28"/>
          <w:lang w:val="en-US"/>
        </w:rPr>
        <w:t xml:space="preserve"> </w:t>
      </w:r>
      <w:proofErr w:type="spellStart"/>
      <w:r w:rsidRPr="009C5363">
        <w:rPr>
          <w:rFonts w:ascii="Times New Roman" w:eastAsia="Times New Roman" w:hAnsi="Times New Roman" w:cs="Times New Roman"/>
          <w:b/>
          <w:sz w:val="28"/>
          <w:szCs w:val="28"/>
          <w:lang w:val="en-US"/>
        </w:rPr>
        <w:t>Pemberian</w:t>
      </w:r>
      <w:proofErr w:type="spellEnd"/>
      <w:r w:rsidRPr="009C5363">
        <w:rPr>
          <w:rFonts w:ascii="Times New Roman" w:eastAsia="Times New Roman" w:hAnsi="Times New Roman" w:cs="Times New Roman"/>
          <w:b/>
          <w:sz w:val="28"/>
          <w:szCs w:val="28"/>
          <w:lang w:val="en-US"/>
        </w:rPr>
        <w:t xml:space="preserve"> </w:t>
      </w:r>
      <w:r w:rsidRPr="009C5363">
        <w:rPr>
          <w:rFonts w:ascii="Times New Roman" w:eastAsia="Times New Roman" w:hAnsi="Times New Roman" w:cs="Times New Roman"/>
          <w:b/>
          <w:i/>
          <w:iCs/>
          <w:sz w:val="28"/>
          <w:szCs w:val="28"/>
          <w:lang w:val="en-US"/>
        </w:rPr>
        <w:t xml:space="preserve">Feed Additive </w:t>
      </w:r>
      <w:proofErr w:type="spellStart"/>
      <w:r w:rsidRPr="009C5363">
        <w:rPr>
          <w:rFonts w:ascii="Times New Roman" w:eastAsia="Times New Roman" w:hAnsi="Times New Roman" w:cs="Times New Roman"/>
          <w:b/>
          <w:sz w:val="28"/>
          <w:szCs w:val="28"/>
          <w:lang w:val="en-US"/>
        </w:rPr>
        <w:t>Terhadap</w:t>
      </w:r>
      <w:proofErr w:type="spellEnd"/>
      <w:r w:rsidRPr="009C5363">
        <w:rPr>
          <w:rFonts w:ascii="Times New Roman" w:eastAsia="Times New Roman" w:hAnsi="Times New Roman" w:cs="Times New Roman"/>
          <w:b/>
          <w:sz w:val="28"/>
          <w:szCs w:val="28"/>
          <w:lang w:val="en-US"/>
        </w:rPr>
        <w:t xml:space="preserve"> </w:t>
      </w:r>
      <w:proofErr w:type="spellStart"/>
      <w:r w:rsidRPr="009C5363">
        <w:rPr>
          <w:rFonts w:ascii="Times New Roman" w:eastAsia="Times New Roman" w:hAnsi="Times New Roman" w:cs="Times New Roman"/>
          <w:b/>
          <w:sz w:val="28"/>
          <w:szCs w:val="28"/>
          <w:lang w:val="en-US"/>
        </w:rPr>
        <w:t>Jumlah</w:t>
      </w:r>
      <w:proofErr w:type="spellEnd"/>
      <w:r w:rsidRPr="009C5363">
        <w:rPr>
          <w:rFonts w:ascii="Times New Roman" w:eastAsia="Times New Roman" w:hAnsi="Times New Roman" w:cs="Times New Roman"/>
          <w:b/>
          <w:sz w:val="28"/>
          <w:szCs w:val="28"/>
          <w:lang w:val="en-US"/>
        </w:rPr>
        <w:t xml:space="preserve"> </w:t>
      </w:r>
      <w:proofErr w:type="spellStart"/>
      <w:r w:rsidRPr="009C5363">
        <w:rPr>
          <w:rFonts w:ascii="Times New Roman" w:eastAsia="Times New Roman" w:hAnsi="Times New Roman" w:cs="Times New Roman"/>
          <w:b/>
          <w:sz w:val="28"/>
          <w:szCs w:val="28"/>
          <w:lang w:val="en-US"/>
        </w:rPr>
        <w:t>Erirosit</w:t>
      </w:r>
      <w:proofErr w:type="spellEnd"/>
      <w:r w:rsidRPr="009C5363">
        <w:rPr>
          <w:rFonts w:ascii="Times New Roman" w:eastAsia="Times New Roman" w:hAnsi="Times New Roman" w:cs="Times New Roman"/>
          <w:b/>
          <w:sz w:val="28"/>
          <w:szCs w:val="28"/>
          <w:lang w:val="en-US"/>
        </w:rPr>
        <w:t xml:space="preserve">, Kadar Hemoglobin dan Nilai </w:t>
      </w:r>
      <w:proofErr w:type="spellStart"/>
      <w:r w:rsidRPr="009C5363">
        <w:rPr>
          <w:rFonts w:ascii="Times New Roman" w:eastAsia="Times New Roman" w:hAnsi="Times New Roman" w:cs="Times New Roman"/>
          <w:b/>
          <w:sz w:val="28"/>
          <w:szCs w:val="28"/>
          <w:lang w:val="en-US"/>
        </w:rPr>
        <w:t>Hematokrit</w:t>
      </w:r>
      <w:proofErr w:type="spellEnd"/>
      <w:r w:rsidRPr="009C5363">
        <w:rPr>
          <w:rFonts w:ascii="Times New Roman" w:eastAsia="Times New Roman" w:hAnsi="Times New Roman" w:cs="Times New Roman"/>
          <w:b/>
          <w:sz w:val="28"/>
          <w:szCs w:val="28"/>
          <w:lang w:val="en-US"/>
        </w:rPr>
        <w:t xml:space="preserve"> </w:t>
      </w:r>
      <w:proofErr w:type="spellStart"/>
      <w:r w:rsidRPr="009C5363">
        <w:rPr>
          <w:rFonts w:ascii="Times New Roman" w:eastAsia="Times New Roman" w:hAnsi="Times New Roman" w:cs="Times New Roman"/>
          <w:b/>
          <w:sz w:val="28"/>
          <w:szCs w:val="28"/>
          <w:lang w:val="en-US"/>
        </w:rPr>
        <w:t>Pedet</w:t>
      </w:r>
      <w:proofErr w:type="spellEnd"/>
      <w:r w:rsidRPr="009C5363">
        <w:rPr>
          <w:rFonts w:ascii="Times New Roman" w:eastAsia="Times New Roman" w:hAnsi="Times New Roman" w:cs="Times New Roman"/>
          <w:b/>
          <w:sz w:val="28"/>
          <w:szCs w:val="28"/>
          <w:lang w:val="en-US"/>
        </w:rPr>
        <w:t xml:space="preserve"> </w:t>
      </w:r>
      <w:proofErr w:type="spellStart"/>
      <w:r w:rsidRPr="009C5363">
        <w:rPr>
          <w:rFonts w:ascii="Times New Roman" w:eastAsia="Times New Roman" w:hAnsi="Times New Roman" w:cs="Times New Roman"/>
          <w:b/>
          <w:sz w:val="28"/>
          <w:szCs w:val="28"/>
          <w:lang w:val="en-US"/>
        </w:rPr>
        <w:t>Jantan</w:t>
      </w:r>
      <w:proofErr w:type="spellEnd"/>
      <w:r w:rsidRPr="009C5363">
        <w:rPr>
          <w:rFonts w:ascii="Times New Roman" w:eastAsia="Times New Roman" w:hAnsi="Times New Roman" w:cs="Times New Roman"/>
          <w:b/>
          <w:sz w:val="28"/>
          <w:szCs w:val="28"/>
          <w:lang w:val="en-US"/>
        </w:rPr>
        <w:t xml:space="preserve"> di KSPTP </w:t>
      </w:r>
      <w:proofErr w:type="spellStart"/>
      <w:r w:rsidRPr="009C5363">
        <w:rPr>
          <w:rFonts w:ascii="Times New Roman" w:eastAsia="Times New Roman" w:hAnsi="Times New Roman" w:cs="Times New Roman"/>
          <w:b/>
          <w:sz w:val="28"/>
          <w:szCs w:val="28"/>
          <w:lang w:val="en-US"/>
        </w:rPr>
        <w:t>Fakultas</w:t>
      </w:r>
      <w:proofErr w:type="spellEnd"/>
      <w:r w:rsidRPr="009C5363">
        <w:rPr>
          <w:rFonts w:ascii="Times New Roman" w:eastAsia="Times New Roman" w:hAnsi="Times New Roman" w:cs="Times New Roman"/>
          <w:b/>
          <w:sz w:val="28"/>
          <w:szCs w:val="28"/>
          <w:lang w:val="en-US"/>
        </w:rPr>
        <w:t xml:space="preserve"> </w:t>
      </w:r>
      <w:proofErr w:type="spellStart"/>
      <w:r w:rsidRPr="009C5363">
        <w:rPr>
          <w:rFonts w:ascii="Times New Roman" w:eastAsia="Times New Roman" w:hAnsi="Times New Roman" w:cs="Times New Roman"/>
          <w:b/>
          <w:sz w:val="28"/>
          <w:szCs w:val="28"/>
          <w:lang w:val="en-US"/>
        </w:rPr>
        <w:t>Peternakan</w:t>
      </w:r>
      <w:proofErr w:type="spellEnd"/>
      <w:r w:rsidRPr="009C5363">
        <w:rPr>
          <w:rFonts w:ascii="Times New Roman" w:eastAsia="Times New Roman" w:hAnsi="Times New Roman" w:cs="Times New Roman"/>
          <w:b/>
          <w:sz w:val="28"/>
          <w:szCs w:val="28"/>
          <w:lang w:val="en-US"/>
        </w:rPr>
        <w:t xml:space="preserve"> UNPAD</w:t>
      </w:r>
    </w:p>
    <w:p w:rsidR="00931B49" w:rsidRPr="009C5363" w:rsidRDefault="00931B49" w:rsidP="00931B49">
      <w:pPr>
        <w:spacing w:after="0" w:line="240" w:lineRule="auto"/>
        <w:jc w:val="center"/>
        <w:rPr>
          <w:rFonts w:ascii="Times New Roman" w:eastAsia="Times New Roman" w:hAnsi="Times New Roman" w:cs="Times New Roman"/>
          <w:b/>
          <w:sz w:val="28"/>
          <w:szCs w:val="28"/>
        </w:rPr>
      </w:pPr>
    </w:p>
    <w:p w:rsidR="00931B49" w:rsidRPr="009C5363" w:rsidRDefault="00315964" w:rsidP="00931B49">
      <w:pPr>
        <w:spacing w:after="0" w:line="240" w:lineRule="auto"/>
        <w:jc w:val="center"/>
        <w:rPr>
          <w:rFonts w:ascii="Times New Roman" w:eastAsia="Times New Roman" w:hAnsi="Times New Roman" w:cs="Times New Roman"/>
          <w:b/>
          <w:sz w:val="28"/>
          <w:szCs w:val="28"/>
        </w:rPr>
      </w:pPr>
      <w:r w:rsidRPr="009C5363">
        <w:rPr>
          <w:rFonts w:ascii="Times New Roman" w:eastAsia="Times New Roman" w:hAnsi="Times New Roman" w:cs="Times New Roman"/>
          <w:b/>
          <w:i/>
          <w:iCs/>
          <w:sz w:val="28"/>
          <w:szCs w:val="28"/>
          <w:lang w:val="en-US"/>
        </w:rPr>
        <w:t xml:space="preserve">The Effect of Feed Additive on </w:t>
      </w:r>
      <w:proofErr w:type="spellStart"/>
      <w:r w:rsidRPr="009C5363">
        <w:rPr>
          <w:rFonts w:ascii="Times New Roman" w:eastAsia="Times New Roman" w:hAnsi="Times New Roman" w:cs="Times New Roman"/>
          <w:b/>
          <w:i/>
          <w:iCs/>
          <w:sz w:val="28"/>
          <w:szCs w:val="28"/>
          <w:lang w:val="en-US"/>
        </w:rPr>
        <w:t>Erytrocite</w:t>
      </w:r>
      <w:proofErr w:type="spellEnd"/>
      <w:r w:rsidRPr="009C5363">
        <w:rPr>
          <w:rFonts w:ascii="Times New Roman" w:eastAsia="Times New Roman" w:hAnsi="Times New Roman" w:cs="Times New Roman"/>
          <w:b/>
          <w:i/>
          <w:iCs/>
          <w:sz w:val="28"/>
          <w:szCs w:val="28"/>
          <w:lang w:val="en-US"/>
        </w:rPr>
        <w:t xml:space="preserve">, </w:t>
      </w:r>
      <w:proofErr w:type="spellStart"/>
      <w:r w:rsidRPr="009C5363">
        <w:rPr>
          <w:rFonts w:ascii="Times New Roman" w:eastAsia="Times New Roman" w:hAnsi="Times New Roman" w:cs="Times New Roman"/>
          <w:b/>
          <w:i/>
          <w:iCs/>
          <w:sz w:val="28"/>
          <w:szCs w:val="28"/>
          <w:lang w:val="en-US"/>
        </w:rPr>
        <w:t>Haemoglobin</w:t>
      </w:r>
      <w:proofErr w:type="spellEnd"/>
      <w:r w:rsidRPr="009C5363">
        <w:rPr>
          <w:rFonts w:ascii="Times New Roman" w:eastAsia="Times New Roman" w:hAnsi="Times New Roman" w:cs="Times New Roman"/>
          <w:b/>
          <w:i/>
          <w:iCs/>
          <w:sz w:val="28"/>
          <w:szCs w:val="28"/>
          <w:lang w:val="en-US"/>
        </w:rPr>
        <w:t xml:space="preserve"> and Hematocrit in Calves at KSPTP in Faculty of Animal Husbandry UNPAD</w:t>
      </w:r>
    </w:p>
    <w:p w:rsidR="007B2A0D" w:rsidRPr="009C5363" w:rsidRDefault="007B2A0D" w:rsidP="00931B49">
      <w:pPr>
        <w:spacing w:after="0" w:line="240" w:lineRule="auto"/>
        <w:jc w:val="center"/>
        <w:rPr>
          <w:rFonts w:ascii="Times New Roman" w:eastAsia="Times New Roman" w:hAnsi="Times New Roman" w:cs="Times New Roman"/>
          <w:b/>
          <w:sz w:val="24"/>
          <w:szCs w:val="24"/>
        </w:rPr>
      </w:pPr>
    </w:p>
    <w:p w:rsidR="00931B49" w:rsidRPr="009C5363" w:rsidRDefault="00315964" w:rsidP="00931B49">
      <w:pPr>
        <w:spacing w:after="0" w:line="240" w:lineRule="auto"/>
        <w:jc w:val="center"/>
        <w:rPr>
          <w:rFonts w:ascii="Times New Roman" w:eastAsia="Times New Roman" w:hAnsi="Times New Roman" w:cs="Times New Roman"/>
          <w:b/>
        </w:rPr>
      </w:pPr>
      <w:r w:rsidRPr="009C5363">
        <w:rPr>
          <w:rFonts w:ascii="Times New Roman" w:eastAsia="Times New Roman" w:hAnsi="Times New Roman" w:cs="Times New Roman"/>
          <w:b/>
          <w:lang w:val="en-US"/>
        </w:rPr>
        <w:t>Gisela Nurfitriani</w:t>
      </w:r>
      <w:r w:rsidRPr="009C5363">
        <w:rPr>
          <w:rFonts w:ascii="Times New Roman" w:eastAsia="Times New Roman" w:hAnsi="Times New Roman" w:cs="Times New Roman"/>
          <w:b/>
          <w:vertAlign w:val="superscript"/>
          <w:lang w:val="en-US"/>
        </w:rPr>
        <w:t>1</w:t>
      </w:r>
      <w:r w:rsidR="00931B49" w:rsidRPr="009C5363">
        <w:rPr>
          <w:rFonts w:ascii="Times New Roman" w:eastAsia="Times New Roman" w:hAnsi="Times New Roman" w:cs="Times New Roman"/>
          <w:b/>
        </w:rPr>
        <w:t xml:space="preserve">*, </w:t>
      </w:r>
      <w:proofErr w:type="spellStart"/>
      <w:r w:rsidRPr="009C5363">
        <w:rPr>
          <w:rFonts w:ascii="Times New Roman" w:eastAsia="Times New Roman" w:hAnsi="Times New Roman" w:cs="Times New Roman"/>
          <w:b/>
          <w:lang w:val="en-US"/>
        </w:rPr>
        <w:t>Endang</w:t>
      </w:r>
      <w:proofErr w:type="spellEnd"/>
      <w:r w:rsidRPr="009C5363">
        <w:rPr>
          <w:rFonts w:ascii="Times New Roman" w:eastAsia="Times New Roman" w:hAnsi="Times New Roman" w:cs="Times New Roman"/>
          <w:b/>
          <w:lang w:val="en-US"/>
        </w:rPr>
        <w:t xml:space="preserve"> </w:t>
      </w:r>
      <w:proofErr w:type="spellStart"/>
      <w:r w:rsidRPr="009C5363">
        <w:rPr>
          <w:rFonts w:ascii="Times New Roman" w:eastAsia="Times New Roman" w:hAnsi="Times New Roman" w:cs="Times New Roman"/>
          <w:b/>
          <w:lang w:val="en-US"/>
        </w:rPr>
        <w:t>Yuni</w:t>
      </w:r>
      <w:proofErr w:type="spellEnd"/>
      <w:r w:rsidRPr="009C5363">
        <w:rPr>
          <w:rFonts w:ascii="Times New Roman" w:eastAsia="Times New Roman" w:hAnsi="Times New Roman" w:cs="Times New Roman"/>
          <w:b/>
          <w:lang w:val="en-US"/>
        </w:rPr>
        <w:t xml:space="preserve"> </w:t>
      </w:r>
      <w:proofErr w:type="spellStart"/>
      <w:r w:rsidRPr="009C5363">
        <w:rPr>
          <w:rFonts w:ascii="Times New Roman" w:eastAsia="Times New Roman" w:hAnsi="Times New Roman" w:cs="Times New Roman"/>
          <w:b/>
          <w:lang w:val="en-US"/>
        </w:rPr>
        <w:t>Setyowati</w:t>
      </w:r>
      <w:proofErr w:type="spellEnd"/>
      <w:r w:rsidR="00931B49" w:rsidRPr="009C5363">
        <w:rPr>
          <w:rFonts w:ascii="Times New Roman" w:eastAsia="Times New Roman" w:hAnsi="Times New Roman" w:cs="Times New Roman"/>
          <w:b/>
          <w:vertAlign w:val="superscript"/>
        </w:rPr>
        <w:t>2</w:t>
      </w:r>
      <w:r w:rsidR="00931B49" w:rsidRPr="009C5363">
        <w:rPr>
          <w:rFonts w:ascii="Times New Roman" w:eastAsia="Times New Roman" w:hAnsi="Times New Roman" w:cs="Times New Roman"/>
          <w:b/>
        </w:rPr>
        <w:t xml:space="preserve">, </w:t>
      </w:r>
      <w:r w:rsidRPr="009C5363">
        <w:rPr>
          <w:rFonts w:ascii="Times New Roman" w:eastAsia="Times New Roman" w:hAnsi="Times New Roman" w:cs="Times New Roman"/>
          <w:b/>
          <w:lang w:val="en-US"/>
        </w:rPr>
        <w:t xml:space="preserve">Novi </w:t>
      </w:r>
      <w:proofErr w:type="spellStart"/>
      <w:r w:rsidRPr="009C5363">
        <w:rPr>
          <w:rFonts w:ascii="Times New Roman" w:eastAsia="Times New Roman" w:hAnsi="Times New Roman" w:cs="Times New Roman"/>
          <w:b/>
          <w:lang w:val="en-US"/>
        </w:rPr>
        <w:t>Mayasari</w:t>
      </w:r>
      <w:proofErr w:type="spellEnd"/>
      <w:r w:rsidR="00931B49" w:rsidRPr="009C5363">
        <w:rPr>
          <w:rFonts w:ascii="Times New Roman" w:eastAsia="Times New Roman" w:hAnsi="Times New Roman" w:cs="Times New Roman"/>
          <w:b/>
          <w:vertAlign w:val="superscript"/>
        </w:rPr>
        <w:t>3</w:t>
      </w:r>
      <w:r w:rsidR="00E1672C" w:rsidRPr="009C5363">
        <w:rPr>
          <w:rFonts w:ascii="Times New Roman" w:eastAsia="Times New Roman" w:hAnsi="Times New Roman" w:cs="Times New Roman"/>
          <w:b/>
          <w:vertAlign w:val="superscript"/>
        </w:rPr>
        <w:t xml:space="preserve"> </w:t>
      </w:r>
    </w:p>
    <w:p w:rsidR="00315964" w:rsidRPr="009C5363" w:rsidRDefault="00315964" w:rsidP="00931B49">
      <w:pPr>
        <w:spacing w:after="0" w:line="240" w:lineRule="auto"/>
        <w:jc w:val="center"/>
        <w:rPr>
          <w:rFonts w:ascii="Times New Roman" w:eastAsia="Times New Roman" w:hAnsi="Times New Roman" w:cs="Times New Roman"/>
          <w:b/>
        </w:rPr>
      </w:pPr>
    </w:p>
    <w:p w:rsidR="00931B49" w:rsidRPr="009C5363" w:rsidRDefault="00931B49" w:rsidP="00931B49">
      <w:pPr>
        <w:spacing w:after="0" w:line="240" w:lineRule="auto"/>
        <w:jc w:val="center"/>
        <w:rPr>
          <w:rFonts w:ascii="Times New Roman" w:eastAsia="Times New Roman" w:hAnsi="Times New Roman" w:cs="Times New Roman"/>
          <w:b/>
          <w:lang w:val="en-US"/>
        </w:rPr>
      </w:pPr>
      <w:r w:rsidRPr="009C5363">
        <w:rPr>
          <w:rFonts w:ascii="Times New Roman" w:eastAsia="Times New Roman" w:hAnsi="Times New Roman" w:cs="Times New Roman"/>
          <w:b/>
          <w:vertAlign w:val="superscript"/>
        </w:rPr>
        <w:t>1</w:t>
      </w:r>
      <w:r w:rsidR="00315964" w:rsidRPr="009C5363">
        <w:rPr>
          <w:rFonts w:ascii="Times New Roman" w:eastAsia="Times New Roman" w:hAnsi="Times New Roman" w:cs="Times New Roman"/>
          <w:b/>
          <w:lang w:val="en-US"/>
        </w:rPr>
        <w:t xml:space="preserve">Program </w:t>
      </w:r>
      <w:proofErr w:type="spellStart"/>
      <w:r w:rsidR="00315964" w:rsidRPr="009C5363">
        <w:rPr>
          <w:rFonts w:ascii="Times New Roman" w:eastAsia="Times New Roman" w:hAnsi="Times New Roman" w:cs="Times New Roman"/>
          <w:b/>
          <w:lang w:val="en-US"/>
        </w:rPr>
        <w:t>Studi</w:t>
      </w:r>
      <w:proofErr w:type="spellEnd"/>
      <w:r w:rsidR="00315964" w:rsidRPr="009C5363">
        <w:rPr>
          <w:rFonts w:ascii="Times New Roman" w:eastAsia="Times New Roman" w:hAnsi="Times New Roman" w:cs="Times New Roman"/>
          <w:b/>
          <w:lang w:val="en-US"/>
        </w:rPr>
        <w:t xml:space="preserve"> </w:t>
      </w:r>
      <w:proofErr w:type="spellStart"/>
      <w:r w:rsidR="00315964" w:rsidRPr="009C5363">
        <w:rPr>
          <w:rFonts w:ascii="Times New Roman" w:eastAsia="Times New Roman" w:hAnsi="Times New Roman" w:cs="Times New Roman"/>
          <w:b/>
          <w:lang w:val="en-US"/>
        </w:rPr>
        <w:t>Kedokteran</w:t>
      </w:r>
      <w:proofErr w:type="spellEnd"/>
      <w:r w:rsidR="00315964" w:rsidRPr="009C5363">
        <w:rPr>
          <w:rFonts w:ascii="Times New Roman" w:eastAsia="Times New Roman" w:hAnsi="Times New Roman" w:cs="Times New Roman"/>
          <w:b/>
          <w:lang w:val="en-US"/>
        </w:rPr>
        <w:t xml:space="preserve"> </w:t>
      </w:r>
      <w:proofErr w:type="spellStart"/>
      <w:r w:rsidR="00315964" w:rsidRPr="009C5363">
        <w:rPr>
          <w:rFonts w:ascii="Times New Roman" w:eastAsia="Times New Roman" w:hAnsi="Times New Roman" w:cs="Times New Roman"/>
          <w:b/>
          <w:lang w:val="en-US"/>
        </w:rPr>
        <w:t>Hewan</w:t>
      </w:r>
      <w:proofErr w:type="spellEnd"/>
      <w:r w:rsidR="00315964" w:rsidRPr="009C5363">
        <w:rPr>
          <w:rFonts w:ascii="Times New Roman" w:eastAsia="Times New Roman" w:hAnsi="Times New Roman" w:cs="Times New Roman"/>
          <w:b/>
          <w:lang w:val="en-US"/>
        </w:rPr>
        <w:t xml:space="preserve">, </w:t>
      </w:r>
      <w:proofErr w:type="spellStart"/>
      <w:r w:rsidR="00315964" w:rsidRPr="009C5363">
        <w:rPr>
          <w:rFonts w:ascii="Times New Roman" w:eastAsia="Times New Roman" w:hAnsi="Times New Roman" w:cs="Times New Roman"/>
          <w:b/>
          <w:lang w:val="en-US"/>
        </w:rPr>
        <w:t>Fakultas</w:t>
      </w:r>
      <w:proofErr w:type="spellEnd"/>
      <w:r w:rsidR="00315964" w:rsidRPr="009C5363">
        <w:rPr>
          <w:rFonts w:ascii="Times New Roman" w:eastAsia="Times New Roman" w:hAnsi="Times New Roman" w:cs="Times New Roman"/>
          <w:b/>
          <w:lang w:val="en-US"/>
        </w:rPr>
        <w:t xml:space="preserve"> </w:t>
      </w:r>
      <w:proofErr w:type="spellStart"/>
      <w:r w:rsidR="00315964" w:rsidRPr="009C5363">
        <w:rPr>
          <w:rFonts w:ascii="Times New Roman" w:eastAsia="Times New Roman" w:hAnsi="Times New Roman" w:cs="Times New Roman"/>
          <w:b/>
          <w:lang w:val="en-US"/>
        </w:rPr>
        <w:t>Kedokteran</w:t>
      </w:r>
      <w:proofErr w:type="spellEnd"/>
      <w:r w:rsidR="00315964" w:rsidRPr="009C5363">
        <w:rPr>
          <w:rFonts w:ascii="Times New Roman" w:eastAsia="Times New Roman" w:hAnsi="Times New Roman" w:cs="Times New Roman"/>
          <w:b/>
          <w:lang w:val="en-US"/>
        </w:rPr>
        <w:t xml:space="preserve">, Universitas </w:t>
      </w:r>
      <w:proofErr w:type="spellStart"/>
      <w:r w:rsidR="00315964" w:rsidRPr="009C5363">
        <w:rPr>
          <w:rFonts w:ascii="Times New Roman" w:eastAsia="Times New Roman" w:hAnsi="Times New Roman" w:cs="Times New Roman"/>
          <w:b/>
          <w:lang w:val="en-US"/>
        </w:rPr>
        <w:t>Padjadjaran</w:t>
      </w:r>
      <w:proofErr w:type="spellEnd"/>
      <w:r w:rsidR="00315964" w:rsidRPr="009C5363">
        <w:rPr>
          <w:rFonts w:ascii="Times New Roman" w:eastAsia="Times New Roman" w:hAnsi="Times New Roman" w:cs="Times New Roman"/>
          <w:b/>
          <w:lang w:val="en-US"/>
        </w:rPr>
        <w:t xml:space="preserve">, Jl. Raya Bandung </w:t>
      </w:r>
      <w:proofErr w:type="spellStart"/>
      <w:r w:rsidR="00315964" w:rsidRPr="009C5363">
        <w:rPr>
          <w:rFonts w:ascii="Times New Roman" w:eastAsia="Times New Roman" w:hAnsi="Times New Roman" w:cs="Times New Roman"/>
          <w:b/>
          <w:lang w:val="en-US"/>
        </w:rPr>
        <w:t>Sumedang</w:t>
      </w:r>
      <w:proofErr w:type="spellEnd"/>
      <w:r w:rsidR="00315964" w:rsidRPr="009C5363">
        <w:rPr>
          <w:rFonts w:ascii="Times New Roman" w:eastAsia="Times New Roman" w:hAnsi="Times New Roman" w:cs="Times New Roman"/>
          <w:b/>
          <w:lang w:val="en-US"/>
        </w:rPr>
        <w:t xml:space="preserve"> KM. 21, </w:t>
      </w:r>
      <w:proofErr w:type="spellStart"/>
      <w:r w:rsidR="00315964" w:rsidRPr="009C5363">
        <w:rPr>
          <w:rFonts w:ascii="Times New Roman" w:eastAsia="Times New Roman" w:hAnsi="Times New Roman" w:cs="Times New Roman"/>
          <w:b/>
          <w:lang w:val="en-US"/>
        </w:rPr>
        <w:t>Hegarmanah</w:t>
      </w:r>
      <w:proofErr w:type="spellEnd"/>
      <w:r w:rsidR="00315964" w:rsidRPr="009C5363">
        <w:rPr>
          <w:rFonts w:ascii="Times New Roman" w:eastAsia="Times New Roman" w:hAnsi="Times New Roman" w:cs="Times New Roman"/>
          <w:b/>
          <w:lang w:val="en-US"/>
        </w:rPr>
        <w:t xml:space="preserve">, </w:t>
      </w:r>
      <w:proofErr w:type="spellStart"/>
      <w:r w:rsidR="00315964" w:rsidRPr="009C5363">
        <w:rPr>
          <w:rFonts w:ascii="Times New Roman" w:eastAsia="Times New Roman" w:hAnsi="Times New Roman" w:cs="Times New Roman"/>
          <w:b/>
          <w:lang w:val="en-US"/>
        </w:rPr>
        <w:t>Kecamatan</w:t>
      </w:r>
      <w:proofErr w:type="spellEnd"/>
      <w:r w:rsidR="00315964" w:rsidRPr="009C5363">
        <w:rPr>
          <w:rFonts w:ascii="Times New Roman" w:eastAsia="Times New Roman" w:hAnsi="Times New Roman" w:cs="Times New Roman"/>
          <w:b/>
          <w:lang w:val="en-US"/>
        </w:rPr>
        <w:t xml:space="preserve"> </w:t>
      </w:r>
      <w:proofErr w:type="spellStart"/>
      <w:r w:rsidR="00315964" w:rsidRPr="009C5363">
        <w:rPr>
          <w:rFonts w:ascii="Times New Roman" w:eastAsia="Times New Roman" w:hAnsi="Times New Roman" w:cs="Times New Roman"/>
          <w:b/>
          <w:lang w:val="en-US"/>
        </w:rPr>
        <w:t>Jatinangor</w:t>
      </w:r>
      <w:proofErr w:type="spellEnd"/>
      <w:r w:rsidR="00315964" w:rsidRPr="009C5363">
        <w:rPr>
          <w:rFonts w:ascii="Times New Roman" w:eastAsia="Times New Roman" w:hAnsi="Times New Roman" w:cs="Times New Roman"/>
          <w:b/>
          <w:lang w:val="en-US"/>
        </w:rPr>
        <w:t xml:space="preserve">, </w:t>
      </w:r>
      <w:proofErr w:type="spellStart"/>
      <w:r w:rsidR="00315964" w:rsidRPr="009C5363">
        <w:rPr>
          <w:rFonts w:ascii="Times New Roman" w:eastAsia="Times New Roman" w:hAnsi="Times New Roman" w:cs="Times New Roman"/>
          <w:b/>
          <w:lang w:val="en-US"/>
        </w:rPr>
        <w:t>Kabupaten</w:t>
      </w:r>
      <w:proofErr w:type="spellEnd"/>
      <w:r w:rsidR="00315964" w:rsidRPr="009C5363">
        <w:rPr>
          <w:rFonts w:ascii="Times New Roman" w:eastAsia="Times New Roman" w:hAnsi="Times New Roman" w:cs="Times New Roman"/>
          <w:b/>
          <w:lang w:val="en-US"/>
        </w:rPr>
        <w:t xml:space="preserve"> </w:t>
      </w:r>
      <w:proofErr w:type="spellStart"/>
      <w:r w:rsidR="00315964" w:rsidRPr="009C5363">
        <w:rPr>
          <w:rFonts w:ascii="Times New Roman" w:eastAsia="Times New Roman" w:hAnsi="Times New Roman" w:cs="Times New Roman"/>
          <w:b/>
          <w:lang w:val="en-US"/>
        </w:rPr>
        <w:t>Sumedang</w:t>
      </w:r>
      <w:proofErr w:type="spellEnd"/>
      <w:r w:rsidR="00315964" w:rsidRPr="009C5363">
        <w:rPr>
          <w:rFonts w:ascii="Times New Roman" w:eastAsia="Times New Roman" w:hAnsi="Times New Roman" w:cs="Times New Roman"/>
          <w:b/>
          <w:lang w:val="en-US"/>
        </w:rPr>
        <w:t xml:space="preserve">, </w:t>
      </w:r>
      <w:proofErr w:type="spellStart"/>
      <w:r w:rsidR="00315964" w:rsidRPr="009C5363">
        <w:rPr>
          <w:rFonts w:ascii="Times New Roman" w:eastAsia="Times New Roman" w:hAnsi="Times New Roman" w:cs="Times New Roman"/>
          <w:b/>
          <w:lang w:val="en-US"/>
        </w:rPr>
        <w:t>Jawa</w:t>
      </w:r>
      <w:proofErr w:type="spellEnd"/>
      <w:r w:rsidR="00315964" w:rsidRPr="009C5363">
        <w:rPr>
          <w:rFonts w:ascii="Times New Roman" w:eastAsia="Times New Roman" w:hAnsi="Times New Roman" w:cs="Times New Roman"/>
          <w:b/>
          <w:lang w:val="en-US"/>
        </w:rPr>
        <w:t xml:space="preserve"> Barat, Indonesia</w:t>
      </w:r>
    </w:p>
    <w:p w:rsidR="00931B49" w:rsidRPr="009C5363" w:rsidRDefault="00931B49" w:rsidP="00931B49">
      <w:pPr>
        <w:spacing w:after="0" w:line="240" w:lineRule="auto"/>
        <w:jc w:val="center"/>
        <w:rPr>
          <w:rFonts w:ascii="Times New Roman" w:eastAsia="Times New Roman" w:hAnsi="Times New Roman" w:cs="Times New Roman"/>
          <w:b/>
          <w:lang w:val="en-US"/>
        </w:rPr>
      </w:pPr>
      <w:r w:rsidRPr="009C5363">
        <w:rPr>
          <w:rFonts w:ascii="Times New Roman" w:eastAsia="Times New Roman" w:hAnsi="Times New Roman" w:cs="Times New Roman"/>
          <w:b/>
          <w:vertAlign w:val="superscript"/>
        </w:rPr>
        <w:t>2</w:t>
      </w:r>
      <w:proofErr w:type="spellStart"/>
      <w:r w:rsidR="00315964" w:rsidRPr="009C5363">
        <w:rPr>
          <w:rFonts w:ascii="Times New Roman" w:eastAsia="Times New Roman" w:hAnsi="Times New Roman" w:cs="Times New Roman"/>
          <w:b/>
          <w:lang w:val="en-US"/>
        </w:rPr>
        <w:t>Departemen</w:t>
      </w:r>
      <w:proofErr w:type="spellEnd"/>
      <w:r w:rsidR="00315964" w:rsidRPr="009C5363">
        <w:rPr>
          <w:rFonts w:ascii="Times New Roman" w:eastAsia="Times New Roman" w:hAnsi="Times New Roman" w:cs="Times New Roman"/>
          <w:b/>
          <w:lang w:val="en-US"/>
        </w:rPr>
        <w:t xml:space="preserve"> </w:t>
      </w:r>
      <w:proofErr w:type="spellStart"/>
      <w:r w:rsidR="00315964" w:rsidRPr="009C5363">
        <w:rPr>
          <w:rFonts w:ascii="Times New Roman" w:eastAsia="Times New Roman" w:hAnsi="Times New Roman" w:cs="Times New Roman"/>
          <w:b/>
          <w:lang w:val="en-US"/>
        </w:rPr>
        <w:t>Ternak</w:t>
      </w:r>
      <w:proofErr w:type="spellEnd"/>
      <w:r w:rsidR="00315964" w:rsidRPr="009C5363">
        <w:rPr>
          <w:rFonts w:ascii="Times New Roman" w:eastAsia="Times New Roman" w:hAnsi="Times New Roman" w:cs="Times New Roman"/>
          <w:b/>
          <w:lang w:val="en-US"/>
        </w:rPr>
        <w:t xml:space="preserve"> </w:t>
      </w:r>
      <w:proofErr w:type="spellStart"/>
      <w:r w:rsidR="00315964" w:rsidRPr="009C5363">
        <w:rPr>
          <w:rFonts w:ascii="Times New Roman" w:eastAsia="Times New Roman" w:hAnsi="Times New Roman" w:cs="Times New Roman"/>
          <w:b/>
          <w:lang w:val="en-US"/>
        </w:rPr>
        <w:t>Potong</w:t>
      </w:r>
      <w:proofErr w:type="spellEnd"/>
      <w:r w:rsidR="00315964" w:rsidRPr="009C5363">
        <w:rPr>
          <w:rFonts w:ascii="Times New Roman" w:eastAsia="Times New Roman" w:hAnsi="Times New Roman" w:cs="Times New Roman"/>
          <w:b/>
          <w:lang w:val="en-US"/>
        </w:rPr>
        <w:t xml:space="preserve">, </w:t>
      </w:r>
      <w:proofErr w:type="spellStart"/>
      <w:r w:rsidR="00315964" w:rsidRPr="009C5363">
        <w:rPr>
          <w:rFonts w:ascii="Times New Roman" w:eastAsia="Times New Roman" w:hAnsi="Times New Roman" w:cs="Times New Roman"/>
          <w:b/>
          <w:lang w:val="en-US"/>
        </w:rPr>
        <w:t>Fakultas</w:t>
      </w:r>
      <w:proofErr w:type="spellEnd"/>
      <w:r w:rsidR="00315964" w:rsidRPr="009C5363">
        <w:rPr>
          <w:rFonts w:ascii="Times New Roman" w:eastAsia="Times New Roman" w:hAnsi="Times New Roman" w:cs="Times New Roman"/>
          <w:b/>
          <w:lang w:val="en-US"/>
        </w:rPr>
        <w:t xml:space="preserve"> </w:t>
      </w:r>
      <w:proofErr w:type="spellStart"/>
      <w:r w:rsidR="00315964" w:rsidRPr="009C5363">
        <w:rPr>
          <w:rFonts w:ascii="Times New Roman" w:eastAsia="Times New Roman" w:hAnsi="Times New Roman" w:cs="Times New Roman"/>
          <w:b/>
          <w:lang w:val="en-US"/>
        </w:rPr>
        <w:t>Peternakan</w:t>
      </w:r>
      <w:proofErr w:type="spellEnd"/>
      <w:r w:rsidR="00315964" w:rsidRPr="009C5363">
        <w:rPr>
          <w:rFonts w:ascii="Times New Roman" w:eastAsia="Times New Roman" w:hAnsi="Times New Roman" w:cs="Times New Roman"/>
          <w:b/>
          <w:lang w:val="en-US"/>
        </w:rPr>
        <w:t xml:space="preserve">, Universitas </w:t>
      </w:r>
      <w:proofErr w:type="spellStart"/>
      <w:r w:rsidR="00315964" w:rsidRPr="009C5363">
        <w:rPr>
          <w:rFonts w:ascii="Times New Roman" w:eastAsia="Times New Roman" w:hAnsi="Times New Roman" w:cs="Times New Roman"/>
          <w:b/>
          <w:lang w:val="en-US"/>
        </w:rPr>
        <w:t>Padjadjaran</w:t>
      </w:r>
      <w:proofErr w:type="spellEnd"/>
      <w:r w:rsidR="00315964" w:rsidRPr="009C5363">
        <w:rPr>
          <w:rFonts w:ascii="Times New Roman" w:eastAsia="Times New Roman" w:hAnsi="Times New Roman" w:cs="Times New Roman"/>
          <w:b/>
          <w:lang w:val="en-US"/>
        </w:rPr>
        <w:t xml:space="preserve">, Jl. Raya Bandung </w:t>
      </w:r>
      <w:proofErr w:type="spellStart"/>
      <w:r w:rsidR="00315964" w:rsidRPr="009C5363">
        <w:rPr>
          <w:rFonts w:ascii="Times New Roman" w:eastAsia="Times New Roman" w:hAnsi="Times New Roman" w:cs="Times New Roman"/>
          <w:b/>
          <w:lang w:val="en-US"/>
        </w:rPr>
        <w:t>Sumedang</w:t>
      </w:r>
      <w:proofErr w:type="spellEnd"/>
      <w:r w:rsidR="00315964" w:rsidRPr="009C5363">
        <w:rPr>
          <w:rFonts w:ascii="Times New Roman" w:eastAsia="Times New Roman" w:hAnsi="Times New Roman" w:cs="Times New Roman"/>
          <w:b/>
          <w:lang w:val="en-US"/>
        </w:rPr>
        <w:t xml:space="preserve"> KM. 21, </w:t>
      </w:r>
      <w:proofErr w:type="spellStart"/>
      <w:r w:rsidR="00315964" w:rsidRPr="009C5363">
        <w:rPr>
          <w:rFonts w:ascii="Times New Roman" w:eastAsia="Times New Roman" w:hAnsi="Times New Roman" w:cs="Times New Roman"/>
          <w:b/>
          <w:lang w:val="en-US"/>
        </w:rPr>
        <w:t>Hegarmanah</w:t>
      </w:r>
      <w:proofErr w:type="spellEnd"/>
      <w:r w:rsidR="00315964" w:rsidRPr="009C5363">
        <w:rPr>
          <w:rFonts w:ascii="Times New Roman" w:eastAsia="Times New Roman" w:hAnsi="Times New Roman" w:cs="Times New Roman"/>
          <w:b/>
          <w:lang w:val="en-US"/>
        </w:rPr>
        <w:t xml:space="preserve">, </w:t>
      </w:r>
      <w:proofErr w:type="spellStart"/>
      <w:r w:rsidR="00315964" w:rsidRPr="009C5363">
        <w:rPr>
          <w:rFonts w:ascii="Times New Roman" w:eastAsia="Times New Roman" w:hAnsi="Times New Roman" w:cs="Times New Roman"/>
          <w:b/>
          <w:lang w:val="en-US"/>
        </w:rPr>
        <w:t>Kecamatan</w:t>
      </w:r>
      <w:proofErr w:type="spellEnd"/>
      <w:r w:rsidR="00315964" w:rsidRPr="009C5363">
        <w:rPr>
          <w:rFonts w:ascii="Times New Roman" w:eastAsia="Times New Roman" w:hAnsi="Times New Roman" w:cs="Times New Roman"/>
          <w:b/>
          <w:lang w:val="en-US"/>
        </w:rPr>
        <w:t xml:space="preserve"> </w:t>
      </w:r>
      <w:proofErr w:type="spellStart"/>
      <w:r w:rsidR="00315964" w:rsidRPr="009C5363">
        <w:rPr>
          <w:rFonts w:ascii="Times New Roman" w:eastAsia="Times New Roman" w:hAnsi="Times New Roman" w:cs="Times New Roman"/>
          <w:b/>
          <w:lang w:val="en-US"/>
        </w:rPr>
        <w:t>Jatinangor</w:t>
      </w:r>
      <w:proofErr w:type="spellEnd"/>
      <w:r w:rsidR="00315964" w:rsidRPr="009C5363">
        <w:rPr>
          <w:rFonts w:ascii="Times New Roman" w:eastAsia="Times New Roman" w:hAnsi="Times New Roman" w:cs="Times New Roman"/>
          <w:b/>
          <w:lang w:val="en-US"/>
        </w:rPr>
        <w:t xml:space="preserve">, </w:t>
      </w:r>
      <w:proofErr w:type="spellStart"/>
      <w:r w:rsidR="00315964" w:rsidRPr="009C5363">
        <w:rPr>
          <w:rFonts w:ascii="Times New Roman" w:eastAsia="Times New Roman" w:hAnsi="Times New Roman" w:cs="Times New Roman"/>
          <w:b/>
          <w:lang w:val="en-US"/>
        </w:rPr>
        <w:t>Kabupaten</w:t>
      </w:r>
      <w:proofErr w:type="spellEnd"/>
      <w:r w:rsidR="00315964" w:rsidRPr="009C5363">
        <w:rPr>
          <w:rFonts w:ascii="Times New Roman" w:eastAsia="Times New Roman" w:hAnsi="Times New Roman" w:cs="Times New Roman"/>
          <w:b/>
          <w:lang w:val="en-US"/>
        </w:rPr>
        <w:t xml:space="preserve"> </w:t>
      </w:r>
      <w:proofErr w:type="spellStart"/>
      <w:r w:rsidR="00315964" w:rsidRPr="009C5363">
        <w:rPr>
          <w:rFonts w:ascii="Times New Roman" w:eastAsia="Times New Roman" w:hAnsi="Times New Roman" w:cs="Times New Roman"/>
          <w:b/>
          <w:lang w:val="en-US"/>
        </w:rPr>
        <w:t>Sumedang</w:t>
      </w:r>
      <w:proofErr w:type="spellEnd"/>
      <w:r w:rsidR="00315964" w:rsidRPr="009C5363">
        <w:rPr>
          <w:rFonts w:ascii="Times New Roman" w:eastAsia="Times New Roman" w:hAnsi="Times New Roman" w:cs="Times New Roman"/>
          <w:b/>
          <w:lang w:val="en-US"/>
        </w:rPr>
        <w:t xml:space="preserve">, </w:t>
      </w:r>
      <w:proofErr w:type="spellStart"/>
      <w:r w:rsidR="00315964" w:rsidRPr="009C5363">
        <w:rPr>
          <w:rFonts w:ascii="Times New Roman" w:eastAsia="Times New Roman" w:hAnsi="Times New Roman" w:cs="Times New Roman"/>
          <w:b/>
          <w:lang w:val="en-US"/>
        </w:rPr>
        <w:t>Jawa</w:t>
      </w:r>
      <w:proofErr w:type="spellEnd"/>
      <w:r w:rsidR="00315964" w:rsidRPr="009C5363">
        <w:rPr>
          <w:rFonts w:ascii="Times New Roman" w:eastAsia="Times New Roman" w:hAnsi="Times New Roman" w:cs="Times New Roman"/>
          <w:b/>
          <w:lang w:val="en-US"/>
        </w:rPr>
        <w:t xml:space="preserve"> Barat, Indonesia</w:t>
      </w:r>
    </w:p>
    <w:p w:rsidR="00931B49" w:rsidRPr="009C5363" w:rsidRDefault="00931B49" w:rsidP="00315964">
      <w:pPr>
        <w:spacing w:after="0" w:line="240" w:lineRule="auto"/>
        <w:jc w:val="center"/>
        <w:rPr>
          <w:rFonts w:ascii="Times New Roman" w:eastAsia="Times New Roman" w:hAnsi="Times New Roman" w:cs="Times New Roman"/>
          <w:b/>
          <w:lang w:val="en-US"/>
        </w:rPr>
      </w:pPr>
      <w:r w:rsidRPr="009C5363">
        <w:rPr>
          <w:rFonts w:ascii="Times New Roman" w:eastAsia="Times New Roman" w:hAnsi="Times New Roman" w:cs="Times New Roman"/>
          <w:b/>
          <w:vertAlign w:val="superscript"/>
        </w:rPr>
        <w:t>3</w:t>
      </w:r>
      <w:proofErr w:type="spellStart"/>
      <w:r w:rsidR="00315964" w:rsidRPr="009C5363">
        <w:rPr>
          <w:rFonts w:ascii="Times New Roman" w:eastAsia="Times New Roman" w:hAnsi="Times New Roman" w:cs="Times New Roman"/>
          <w:b/>
          <w:lang w:val="en-US"/>
        </w:rPr>
        <w:t>Departemen</w:t>
      </w:r>
      <w:proofErr w:type="spellEnd"/>
      <w:r w:rsidR="00315964" w:rsidRPr="009C5363">
        <w:rPr>
          <w:rFonts w:ascii="Times New Roman" w:eastAsia="Times New Roman" w:hAnsi="Times New Roman" w:cs="Times New Roman"/>
          <w:b/>
          <w:lang w:val="en-US"/>
        </w:rPr>
        <w:t xml:space="preserve"> </w:t>
      </w:r>
      <w:proofErr w:type="spellStart"/>
      <w:r w:rsidR="00315964" w:rsidRPr="009C5363">
        <w:rPr>
          <w:rFonts w:ascii="Times New Roman" w:eastAsia="Times New Roman" w:hAnsi="Times New Roman" w:cs="Times New Roman"/>
          <w:b/>
          <w:lang w:val="en-US"/>
        </w:rPr>
        <w:t>Nutrisi</w:t>
      </w:r>
      <w:proofErr w:type="spellEnd"/>
      <w:r w:rsidR="00315964" w:rsidRPr="009C5363">
        <w:rPr>
          <w:rFonts w:ascii="Times New Roman" w:eastAsia="Times New Roman" w:hAnsi="Times New Roman" w:cs="Times New Roman"/>
          <w:b/>
          <w:lang w:val="en-US"/>
        </w:rPr>
        <w:t xml:space="preserve"> dan </w:t>
      </w:r>
      <w:proofErr w:type="spellStart"/>
      <w:r w:rsidR="00315964" w:rsidRPr="009C5363">
        <w:rPr>
          <w:rFonts w:ascii="Times New Roman" w:eastAsia="Times New Roman" w:hAnsi="Times New Roman" w:cs="Times New Roman"/>
          <w:b/>
          <w:lang w:val="en-US"/>
        </w:rPr>
        <w:t>Teknologi</w:t>
      </w:r>
      <w:proofErr w:type="spellEnd"/>
      <w:r w:rsidR="00315964" w:rsidRPr="009C5363">
        <w:rPr>
          <w:rFonts w:ascii="Times New Roman" w:eastAsia="Times New Roman" w:hAnsi="Times New Roman" w:cs="Times New Roman"/>
          <w:b/>
          <w:lang w:val="en-US"/>
        </w:rPr>
        <w:t xml:space="preserve"> </w:t>
      </w:r>
      <w:proofErr w:type="spellStart"/>
      <w:r w:rsidR="00315964" w:rsidRPr="009C5363">
        <w:rPr>
          <w:rFonts w:ascii="Times New Roman" w:eastAsia="Times New Roman" w:hAnsi="Times New Roman" w:cs="Times New Roman"/>
          <w:b/>
          <w:lang w:val="en-US"/>
        </w:rPr>
        <w:t>Pakan</w:t>
      </w:r>
      <w:proofErr w:type="spellEnd"/>
      <w:r w:rsidR="00315964" w:rsidRPr="009C5363">
        <w:rPr>
          <w:rFonts w:ascii="Times New Roman" w:eastAsia="Times New Roman" w:hAnsi="Times New Roman" w:cs="Times New Roman"/>
          <w:b/>
          <w:lang w:val="en-US"/>
        </w:rPr>
        <w:t xml:space="preserve">, </w:t>
      </w:r>
      <w:proofErr w:type="spellStart"/>
      <w:r w:rsidR="00315964" w:rsidRPr="009C5363">
        <w:rPr>
          <w:rFonts w:ascii="Times New Roman" w:eastAsia="Times New Roman" w:hAnsi="Times New Roman" w:cs="Times New Roman"/>
          <w:b/>
          <w:lang w:val="en-US"/>
        </w:rPr>
        <w:t>Fakultas</w:t>
      </w:r>
      <w:proofErr w:type="spellEnd"/>
      <w:r w:rsidR="00315964" w:rsidRPr="009C5363">
        <w:rPr>
          <w:rFonts w:ascii="Times New Roman" w:eastAsia="Times New Roman" w:hAnsi="Times New Roman" w:cs="Times New Roman"/>
          <w:b/>
          <w:lang w:val="en-US"/>
        </w:rPr>
        <w:t xml:space="preserve"> </w:t>
      </w:r>
      <w:proofErr w:type="spellStart"/>
      <w:r w:rsidR="00315964" w:rsidRPr="009C5363">
        <w:rPr>
          <w:rFonts w:ascii="Times New Roman" w:eastAsia="Times New Roman" w:hAnsi="Times New Roman" w:cs="Times New Roman"/>
          <w:b/>
          <w:lang w:val="en-US"/>
        </w:rPr>
        <w:t>Peternakan</w:t>
      </w:r>
      <w:proofErr w:type="spellEnd"/>
      <w:r w:rsidR="00315964" w:rsidRPr="009C5363">
        <w:rPr>
          <w:rFonts w:ascii="Times New Roman" w:eastAsia="Times New Roman" w:hAnsi="Times New Roman" w:cs="Times New Roman"/>
          <w:b/>
          <w:lang w:val="en-US"/>
        </w:rPr>
        <w:t xml:space="preserve">, Jl. Raya Bandung </w:t>
      </w:r>
      <w:proofErr w:type="spellStart"/>
      <w:r w:rsidR="00315964" w:rsidRPr="009C5363">
        <w:rPr>
          <w:rFonts w:ascii="Times New Roman" w:eastAsia="Times New Roman" w:hAnsi="Times New Roman" w:cs="Times New Roman"/>
          <w:b/>
          <w:lang w:val="en-US"/>
        </w:rPr>
        <w:t>Sumedang</w:t>
      </w:r>
      <w:proofErr w:type="spellEnd"/>
      <w:r w:rsidR="00315964" w:rsidRPr="009C5363">
        <w:rPr>
          <w:rFonts w:ascii="Times New Roman" w:eastAsia="Times New Roman" w:hAnsi="Times New Roman" w:cs="Times New Roman"/>
          <w:b/>
          <w:lang w:val="en-US"/>
        </w:rPr>
        <w:t xml:space="preserve"> KM. 21, </w:t>
      </w:r>
      <w:proofErr w:type="spellStart"/>
      <w:r w:rsidR="00315964" w:rsidRPr="009C5363">
        <w:rPr>
          <w:rFonts w:ascii="Times New Roman" w:eastAsia="Times New Roman" w:hAnsi="Times New Roman" w:cs="Times New Roman"/>
          <w:b/>
          <w:lang w:val="en-US"/>
        </w:rPr>
        <w:t>Hegarmanah</w:t>
      </w:r>
      <w:proofErr w:type="spellEnd"/>
      <w:r w:rsidR="00315964" w:rsidRPr="009C5363">
        <w:rPr>
          <w:rFonts w:ascii="Times New Roman" w:eastAsia="Times New Roman" w:hAnsi="Times New Roman" w:cs="Times New Roman"/>
          <w:b/>
          <w:lang w:val="en-US"/>
        </w:rPr>
        <w:t xml:space="preserve">, </w:t>
      </w:r>
      <w:proofErr w:type="spellStart"/>
      <w:r w:rsidR="00315964" w:rsidRPr="009C5363">
        <w:rPr>
          <w:rFonts w:ascii="Times New Roman" w:eastAsia="Times New Roman" w:hAnsi="Times New Roman" w:cs="Times New Roman"/>
          <w:b/>
          <w:lang w:val="en-US"/>
        </w:rPr>
        <w:t>Kecamatan</w:t>
      </w:r>
      <w:proofErr w:type="spellEnd"/>
      <w:r w:rsidR="00315964" w:rsidRPr="009C5363">
        <w:rPr>
          <w:rFonts w:ascii="Times New Roman" w:eastAsia="Times New Roman" w:hAnsi="Times New Roman" w:cs="Times New Roman"/>
          <w:b/>
          <w:lang w:val="en-US"/>
        </w:rPr>
        <w:t xml:space="preserve"> </w:t>
      </w:r>
      <w:proofErr w:type="spellStart"/>
      <w:r w:rsidR="00315964" w:rsidRPr="009C5363">
        <w:rPr>
          <w:rFonts w:ascii="Times New Roman" w:eastAsia="Times New Roman" w:hAnsi="Times New Roman" w:cs="Times New Roman"/>
          <w:b/>
          <w:lang w:val="en-US"/>
        </w:rPr>
        <w:t>Jatinangor</w:t>
      </w:r>
      <w:proofErr w:type="spellEnd"/>
      <w:r w:rsidR="00315964" w:rsidRPr="009C5363">
        <w:rPr>
          <w:rFonts w:ascii="Times New Roman" w:eastAsia="Times New Roman" w:hAnsi="Times New Roman" w:cs="Times New Roman"/>
          <w:b/>
          <w:lang w:val="en-US"/>
        </w:rPr>
        <w:t xml:space="preserve">, </w:t>
      </w:r>
      <w:proofErr w:type="spellStart"/>
      <w:r w:rsidR="00315964" w:rsidRPr="009C5363">
        <w:rPr>
          <w:rFonts w:ascii="Times New Roman" w:eastAsia="Times New Roman" w:hAnsi="Times New Roman" w:cs="Times New Roman"/>
          <w:b/>
          <w:lang w:val="en-US"/>
        </w:rPr>
        <w:t>Kabupaten</w:t>
      </w:r>
      <w:proofErr w:type="spellEnd"/>
      <w:r w:rsidR="00315964" w:rsidRPr="009C5363">
        <w:rPr>
          <w:rFonts w:ascii="Times New Roman" w:eastAsia="Times New Roman" w:hAnsi="Times New Roman" w:cs="Times New Roman"/>
          <w:b/>
          <w:lang w:val="en-US"/>
        </w:rPr>
        <w:t xml:space="preserve"> </w:t>
      </w:r>
      <w:proofErr w:type="spellStart"/>
      <w:r w:rsidR="00315964" w:rsidRPr="009C5363">
        <w:rPr>
          <w:rFonts w:ascii="Times New Roman" w:eastAsia="Times New Roman" w:hAnsi="Times New Roman" w:cs="Times New Roman"/>
          <w:b/>
          <w:lang w:val="en-US"/>
        </w:rPr>
        <w:t>Sumedang</w:t>
      </w:r>
      <w:proofErr w:type="spellEnd"/>
      <w:r w:rsidR="00315964" w:rsidRPr="009C5363">
        <w:rPr>
          <w:rFonts w:ascii="Times New Roman" w:eastAsia="Times New Roman" w:hAnsi="Times New Roman" w:cs="Times New Roman"/>
          <w:b/>
          <w:lang w:val="en-US"/>
        </w:rPr>
        <w:t xml:space="preserve">, </w:t>
      </w:r>
      <w:proofErr w:type="spellStart"/>
      <w:r w:rsidR="00315964" w:rsidRPr="009C5363">
        <w:rPr>
          <w:rFonts w:ascii="Times New Roman" w:eastAsia="Times New Roman" w:hAnsi="Times New Roman" w:cs="Times New Roman"/>
          <w:b/>
          <w:lang w:val="en-US"/>
        </w:rPr>
        <w:t>Jawa</w:t>
      </w:r>
      <w:proofErr w:type="spellEnd"/>
      <w:r w:rsidR="00315964" w:rsidRPr="009C5363">
        <w:rPr>
          <w:rFonts w:ascii="Times New Roman" w:eastAsia="Times New Roman" w:hAnsi="Times New Roman" w:cs="Times New Roman"/>
          <w:b/>
          <w:lang w:val="en-US"/>
        </w:rPr>
        <w:t xml:space="preserve"> Barat, Indonesia</w:t>
      </w:r>
    </w:p>
    <w:p w:rsidR="00851B1B" w:rsidRPr="009C5363" w:rsidRDefault="00851B1B" w:rsidP="00931B49">
      <w:pPr>
        <w:spacing w:after="0" w:line="240" w:lineRule="auto"/>
        <w:rPr>
          <w:rFonts w:ascii="Times New Roman" w:eastAsia="Times New Roman" w:hAnsi="Times New Roman" w:cs="Times New Roman"/>
          <w:sz w:val="24"/>
          <w:szCs w:val="24"/>
        </w:rPr>
      </w:pPr>
    </w:p>
    <w:p w:rsidR="00851B1B" w:rsidRPr="009C5363" w:rsidRDefault="00E1672C" w:rsidP="00E1672C">
      <w:pPr>
        <w:spacing w:after="0" w:line="240" w:lineRule="auto"/>
        <w:jc w:val="center"/>
        <w:rPr>
          <w:rFonts w:ascii="Times New Roman" w:eastAsia="Times New Roman" w:hAnsi="Times New Roman" w:cs="Times New Roman"/>
          <w:b/>
        </w:rPr>
      </w:pPr>
      <w:proofErr w:type="spellStart"/>
      <w:r w:rsidRPr="009C5363">
        <w:rPr>
          <w:rFonts w:ascii="Times New Roman" w:eastAsia="Times New Roman" w:hAnsi="Times New Roman" w:cs="Times New Roman"/>
          <w:b/>
        </w:rPr>
        <w:t>Abstract</w:t>
      </w:r>
      <w:proofErr w:type="spellEnd"/>
      <w:r w:rsidRPr="009C5363">
        <w:rPr>
          <w:rFonts w:ascii="Times New Roman" w:eastAsia="Times New Roman" w:hAnsi="Times New Roman" w:cs="Times New Roman"/>
          <w:b/>
        </w:rPr>
        <w:t xml:space="preserve"> </w:t>
      </w:r>
    </w:p>
    <w:p w:rsidR="005B0344" w:rsidRPr="009C5363" w:rsidRDefault="005B0344" w:rsidP="00E1672C">
      <w:pPr>
        <w:spacing w:after="0" w:line="240" w:lineRule="auto"/>
        <w:jc w:val="center"/>
        <w:rPr>
          <w:rFonts w:ascii="Times New Roman" w:eastAsia="Times New Roman" w:hAnsi="Times New Roman" w:cs="Times New Roman"/>
          <w:b/>
        </w:rPr>
      </w:pPr>
    </w:p>
    <w:p w:rsidR="00E1672C" w:rsidRPr="009C5363" w:rsidRDefault="0085237A" w:rsidP="0085237A">
      <w:pPr>
        <w:spacing w:line="240" w:lineRule="auto"/>
        <w:ind w:firstLine="720"/>
        <w:jc w:val="both"/>
        <w:rPr>
          <w:rFonts w:ascii="Times New Roman" w:hAnsi="Times New Roman" w:cs="Times New Roman"/>
          <w:i/>
          <w:iCs/>
          <w:lang w:val="en-US" w:eastAsia="en-US" w:bidi="en-US"/>
        </w:rPr>
      </w:pPr>
      <w:r w:rsidRPr="009C5363">
        <w:rPr>
          <w:rFonts w:ascii="Times New Roman" w:hAnsi="Times New Roman" w:cs="Times New Roman"/>
          <w:i/>
          <w:iCs/>
          <w:lang w:val="en-US" w:eastAsia="en-US" w:bidi="en-US"/>
        </w:rPr>
        <w:t xml:space="preserve">This study aims to determine the effect of feed additives supplementation on erythrocyte, hemoglobin, and hematocrit in Holstein Friesian calves. This study used 16 male PFH calves divided into 2 groups based on age, namely 4 weeks (n=8 heads) and 12 weeks (n=8 heads). This research used a randomized block design. Each age group was given 4 treatments with various doses of feed additives, thus there were 8 treatment groups. Each treatment group consisted of 2 calves. The treatment doses for administering feed additives are as follows: 0 ml (control or P0); 0.5 ml (P1); 1 ml (P2); and 1.5 ml (P3). Blood samples were taken three-time </w:t>
      </w:r>
      <w:proofErr w:type="spellStart"/>
      <w:r w:rsidRPr="009C5363">
        <w:rPr>
          <w:rFonts w:ascii="Times New Roman" w:hAnsi="Times New Roman" w:cs="Times New Roman"/>
          <w:i/>
          <w:iCs/>
          <w:lang w:val="en-US" w:eastAsia="en-US" w:bidi="en-US"/>
        </w:rPr>
        <w:t>poins</w:t>
      </w:r>
      <w:proofErr w:type="spellEnd"/>
      <w:r w:rsidRPr="009C5363">
        <w:rPr>
          <w:rFonts w:ascii="Times New Roman" w:hAnsi="Times New Roman" w:cs="Times New Roman"/>
          <w:i/>
          <w:iCs/>
          <w:lang w:val="en-US" w:eastAsia="en-US" w:bidi="en-US"/>
        </w:rPr>
        <w:t xml:space="preserve"> (before, 30 days and 60 days) during two months of maintenance. Data were statistically analyzed using ANOVA and followed by Duncan's multiple </w:t>
      </w:r>
      <w:proofErr w:type="gramStart"/>
      <w:r w:rsidRPr="009C5363">
        <w:rPr>
          <w:rFonts w:ascii="Times New Roman" w:hAnsi="Times New Roman" w:cs="Times New Roman"/>
          <w:i/>
          <w:iCs/>
          <w:lang w:val="en-US" w:eastAsia="en-US" w:bidi="en-US"/>
        </w:rPr>
        <w:t>test</w:t>
      </w:r>
      <w:proofErr w:type="gramEnd"/>
      <w:r w:rsidRPr="009C5363">
        <w:rPr>
          <w:rFonts w:ascii="Times New Roman" w:hAnsi="Times New Roman" w:cs="Times New Roman"/>
          <w:i/>
          <w:iCs/>
          <w:lang w:val="en-US" w:eastAsia="en-US" w:bidi="en-US"/>
        </w:rPr>
        <w:t xml:space="preserve">. The results of the study showed that the administration of various feed additive doses did not significantly differ </w:t>
      </w:r>
      <w:r w:rsidR="00BA150B">
        <w:rPr>
          <w:rFonts w:ascii="Times New Roman" w:hAnsi="Times New Roman" w:cs="Times New Roman"/>
          <w:i/>
          <w:iCs/>
          <w:lang w:val="en-US" w:eastAsia="en-US" w:bidi="en-US"/>
        </w:rPr>
        <w:t>on</w:t>
      </w:r>
      <w:r w:rsidRPr="009C5363">
        <w:rPr>
          <w:rFonts w:ascii="Times New Roman" w:hAnsi="Times New Roman" w:cs="Times New Roman"/>
          <w:i/>
          <w:iCs/>
          <w:lang w:val="en-US" w:eastAsia="en-US" w:bidi="en-US"/>
        </w:rPr>
        <w:t xml:space="preserve"> erythrocyte, hemoglobin, and hematocrit (P&gt; 0.05)</w:t>
      </w:r>
      <w:r w:rsidR="00BA150B">
        <w:rPr>
          <w:rFonts w:ascii="Times New Roman" w:hAnsi="Times New Roman" w:cs="Times New Roman"/>
          <w:i/>
          <w:iCs/>
          <w:lang w:val="en-US" w:eastAsia="en-US" w:bidi="en-US"/>
        </w:rPr>
        <w:t xml:space="preserve"> of calves aged. However, there is significant effect of age on erythrocyte and hemoglobin of calves. The administration of 1.5 ml feed additive improved hematological profile in normal range.</w:t>
      </w:r>
      <w:r w:rsidRPr="009C5363">
        <w:rPr>
          <w:rFonts w:ascii="Times New Roman" w:hAnsi="Times New Roman" w:cs="Times New Roman"/>
          <w:i/>
          <w:iCs/>
          <w:lang w:val="en-US" w:eastAsia="en-US" w:bidi="en-US"/>
        </w:rPr>
        <w:t xml:space="preserve"> </w:t>
      </w:r>
    </w:p>
    <w:p w:rsidR="00E42D93" w:rsidRPr="009C5363" w:rsidRDefault="00E42D93" w:rsidP="00931B49">
      <w:pPr>
        <w:spacing w:after="0" w:line="240" w:lineRule="auto"/>
        <w:jc w:val="both"/>
        <w:rPr>
          <w:rFonts w:ascii="Times New Roman" w:eastAsia="Times New Roman" w:hAnsi="Times New Roman" w:cs="Times New Roman"/>
        </w:rPr>
      </w:pPr>
    </w:p>
    <w:p w:rsidR="00E42D93" w:rsidRPr="009C5363" w:rsidRDefault="00E42D93" w:rsidP="00931B49">
      <w:pPr>
        <w:spacing w:after="0" w:line="240" w:lineRule="auto"/>
        <w:jc w:val="both"/>
        <w:rPr>
          <w:rFonts w:ascii="Times New Roman" w:eastAsia="Times New Roman" w:hAnsi="Times New Roman" w:cs="Times New Roman"/>
          <w:i/>
          <w:iCs/>
          <w:lang w:val="en-US"/>
        </w:rPr>
      </w:pPr>
      <w:proofErr w:type="spellStart"/>
      <w:r w:rsidRPr="009C5363">
        <w:rPr>
          <w:rFonts w:ascii="Times New Roman" w:eastAsia="Times New Roman" w:hAnsi="Times New Roman" w:cs="Times New Roman"/>
          <w:b/>
        </w:rPr>
        <w:t>Keywords</w:t>
      </w:r>
      <w:proofErr w:type="spellEnd"/>
      <w:r w:rsidRPr="009C5363">
        <w:rPr>
          <w:rFonts w:ascii="Times New Roman" w:eastAsia="Times New Roman" w:hAnsi="Times New Roman" w:cs="Times New Roman"/>
        </w:rPr>
        <w:t xml:space="preserve"> : </w:t>
      </w:r>
      <w:r w:rsidR="0085237A" w:rsidRPr="009C5363">
        <w:rPr>
          <w:rFonts w:ascii="Times New Roman" w:eastAsia="Times New Roman" w:hAnsi="Times New Roman" w:cs="Times New Roman"/>
          <w:i/>
          <w:iCs/>
          <w:lang w:val="en-US"/>
        </w:rPr>
        <w:t xml:space="preserve">Erythrocyte; Feed Additive; Friesian </w:t>
      </w:r>
      <w:proofErr w:type="spellStart"/>
      <w:r w:rsidR="0085237A" w:rsidRPr="009C5363">
        <w:rPr>
          <w:rFonts w:ascii="Times New Roman" w:eastAsia="Times New Roman" w:hAnsi="Times New Roman" w:cs="Times New Roman"/>
          <w:i/>
          <w:iCs/>
          <w:lang w:val="en-US"/>
        </w:rPr>
        <w:t>Hosltein</w:t>
      </w:r>
      <w:proofErr w:type="spellEnd"/>
      <w:r w:rsidR="0085237A" w:rsidRPr="009C5363">
        <w:rPr>
          <w:rFonts w:ascii="Times New Roman" w:eastAsia="Times New Roman" w:hAnsi="Times New Roman" w:cs="Times New Roman"/>
          <w:i/>
          <w:iCs/>
          <w:lang w:val="en-US"/>
        </w:rPr>
        <w:t xml:space="preserve"> Calves; Hematocrit ;Hemoglobin</w:t>
      </w:r>
    </w:p>
    <w:p w:rsidR="005B0344" w:rsidRPr="009C5363" w:rsidRDefault="005B0344" w:rsidP="00931B49">
      <w:pPr>
        <w:spacing w:after="0" w:line="240" w:lineRule="auto"/>
        <w:jc w:val="both"/>
        <w:rPr>
          <w:rFonts w:ascii="Times New Roman" w:eastAsia="Times New Roman" w:hAnsi="Times New Roman" w:cs="Times New Roman"/>
        </w:rPr>
      </w:pPr>
    </w:p>
    <w:p w:rsidR="0085237A" w:rsidRPr="009C5363" w:rsidRDefault="0085237A" w:rsidP="00931B49">
      <w:pPr>
        <w:spacing w:after="0" w:line="240" w:lineRule="auto"/>
        <w:jc w:val="both"/>
        <w:rPr>
          <w:rFonts w:ascii="Times New Roman" w:eastAsia="Times New Roman" w:hAnsi="Times New Roman" w:cs="Times New Roman"/>
        </w:rPr>
      </w:pPr>
    </w:p>
    <w:p w:rsidR="00851B1B" w:rsidRPr="009C5363" w:rsidRDefault="00E42D93" w:rsidP="00E42D93">
      <w:pPr>
        <w:spacing w:after="0" w:line="240" w:lineRule="auto"/>
        <w:jc w:val="center"/>
        <w:rPr>
          <w:rFonts w:ascii="Times New Roman" w:eastAsia="Times New Roman" w:hAnsi="Times New Roman" w:cs="Times New Roman"/>
          <w:b/>
        </w:rPr>
      </w:pPr>
      <w:r w:rsidRPr="009C5363">
        <w:rPr>
          <w:rFonts w:ascii="Times New Roman" w:eastAsia="Times New Roman" w:hAnsi="Times New Roman" w:cs="Times New Roman"/>
          <w:b/>
        </w:rPr>
        <w:t>Abstrak</w:t>
      </w:r>
      <w:r w:rsidR="005B0344" w:rsidRPr="009C5363">
        <w:rPr>
          <w:rFonts w:ascii="Times New Roman" w:eastAsia="Times New Roman" w:hAnsi="Times New Roman" w:cs="Times New Roman"/>
          <w:b/>
        </w:rPr>
        <w:t xml:space="preserve"> </w:t>
      </w:r>
    </w:p>
    <w:p w:rsidR="005B0344" w:rsidRPr="009C5363" w:rsidRDefault="005B0344" w:rsidP="0085237A">
      <w:pPr>
        <w:spacing w:after="0" w:line="240" w:lineRule="auto"/>
        <w:jc w:val="both"/>
        <w:rPr>
          <w:rFonts w:ascii="Times New Roman" w:eastAsia="Times New Roman" w:hAnsi="Times New Roman" w:cs="Times New Roman"/>
          <w:b/>
        </w:rPr>
      </w:pPr>
    </w:p>
    <w:p w:rsidR="0085237A" w:rsidRPr="00BA150B" w:rsidRDefault="0085237A" w:rsidP="0085237A">
      <w:pPr>
        <w:spacing w:line="240" w:lineRule="auto"/>
        <w:ind w:firstLine="720"/>
        <w:jc w:val="both"/>
        <w:rPr>
          <w:rFonts w:ascii="Times New Roman" w:hAnsi="Times New Roman" w:cs="Times New Roman"/>
          <w:lang w:val="en-US" w:eastAsia="en-US" w:bidi="en-US"/>
        </w:rPr>
      </w:pPr>
      <w:proofErr w:type="spellStart"/>
      <w:r w:rsidRPr="009C5363">
        <w:rPr>
          <w:rFonts w:ascii="Times New Roman" w:hAnsi="Times New Roman" w:cs="Times New Roman"/>
          <w:lang w:val="en-US" w:eastAsia="en-US" w:bidi="en-US"/>
        </w:rPr>
        <w:t>Penelitian</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ini</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bertujuan</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untuk</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mengetahui</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pengaruh</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pemberian</w:t>
      </w:r>
      <w:proofErr w:type="spellEnd"/>
      <w:r w:rsidRPr="009C5363">
        <w:rPr>
          <w:rFonts w:ascii="Times New Roman" w:hAnsi="Times New Roman" w:cs="Times New Roman"/>
          <w:lang w:val="en-US" w:eastAsia="en-US" w:bidi="en-US"/>
        </w:rPr>
        <w:t xml:space="preserve"> </w:t>
      </w:r>
      <w:r w:rsidRPr="009C5363">
        <w:rPr>
          <w:rFonts w:ascii="Times New Roman" w:hAnsi="Times New Roman" w:cs="Times New Roman"/>
          <w:i/>
          <w:iCs/>
          <w:lang w:val="en-US" w:eastAsia="en-US" w:bidi="en-US"/>
        </w:rPr>
        <w:t>feed additive</w:t>
      </w:r>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terhadap</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jumlah</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eritrosit</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kadar</w:t>
      </w:r>
      <w:proofErr w:type="spellEnd"/>
      <w:r w:rsidRPr="009C5363">
        <w:rPr>
          <w:rFonts w:ascii="Times New Roman" w:hAnsi="Times New Roman" w:cs="Times New Roman"/>
          <w:lang w:val="en-US" w:eastAsia="en-US" w:bidi="en-US"/>
        </w:rPr>
        <w:t xml:space="preserve"> hemoglobin dan </w:t>
      </w:r>
      <w:proofErr w:type="spellStart"/>
      <w:r w:rsidRPr="009C5363">
        <w:rPr>
          <w:rFonts w:ascii="Times New Roman" w:hAnsi="Times New Roman" w:cs="Times New Roman"/>
          <w:lang w:val="en-US" w:eastAsia="en-US" w:bidi="en-US"/>
        </w:rPr>
        <w:t>nilai</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hematokrit</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pedet</w:t>
      </w:r>
      <w:proofErr w:type="spellEnd"/>
      <w:r w:rsidRPr="009C5363">
        <w:rPr>
          <w:rFonts w:ascii="Times New Roman" w:hAnsi="Times New Roman" w:cs="Times New Roman"/>
          <w:lang w:val="en-US" w:eastAsia="en-US" w:bidi="en-US"/>
        </w:rPr>
        <w:t xml:space="preserve"> peranakan </w:t>
      </w:r>
      <w:r w:rsidRPr="009C5363">
        <w:rPr>
          <w:rFonts w:ascii="Times New Roman" w:hAnsi="Times New Roman" w:cs="Times New Roman"/>
          <w:i/>
          <w:iCs/>
          <w:lang w:val="en-US" w:eastAsia="en-US" w:bidi="en-US"/>
        </w:rPr>
        <w:t>Friesian Holstein</w:t>
      </w:r>
      <w:r w:rsidRPr="009C5363">
        <w:rPr>
          <w:rFonts w:ascii="Times New Roman" w:hAnsi="Times New Roman" w:cs="Times New Roman"/>
          <w:lang w:val="en-US" w:eastAsia="en-US" w:bidi="en-US"/>
        </w:rPr>
        <w:t xml:space="preserve"> (PFH). </w:t>
      </w:r>
      <w:proofErr w:type="spellStart"/>
      <w:r w:rsidRPr="009C5363">
        <w:rPr>
          <w:rFonts w:ascii="Times New Roman" w:hAnsi="Times New Roman" w:cs="Times New Roman"/>
          <w:lang w:val="en-US" w:eastAsia="en-US" w:bidi="en-US"/>
        </w:rPr>
        <w:t>Penelitian</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ini</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menggunakan</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pedet</w:t>
      </w:r>
      <w:proofErr w:type="spellEnd"/>
      <w:r w:rsidRPr="009C5363">
        <w:rPr>
          <w:rFonts w:ascii="Times New Roman" w:hAnsi="Times New Roman" w:cs="Times New Roman"/>
          <w:lang w:val="en-US" w:eastAsia="en-US" w:bidi="en-US"/>
        </w:rPr>
        <w:t xml:space="preserve"> PFH </w:t>
      </w:r>
      <w:proofErr w:type="spellStart"/>
      <w:r w:rsidRPr="009C5363">
        <w:rPr>
          <w:rFonts w:ascii="Times New Roman" w:hAnsi="Times New Roman" w:cs="Times New Roman"/>
          <w:lang w:val="en-US" w:eastAsia="en-US" w:bidi="en-US"/>
        </w:rPr>
        <w:t>jantan</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sebanyak</w:t>
      </w:r>
      <w:proofErr w:type="spellEnd"/>
      <w:r w:rsidRPr="009C5363">
        <w:rPr>
          <w:rFonts w:ascii="Times New Roman" w:hAnsi="Times New Roman" w:cs="Times New Roman"/>
          <w:lang w:val="en-US" w:eastAsia="en-US" w:bidi="en-US"/>
        </w:rPr>
        <w:t xml:space="preserve"> 16 </w:t>
      </w:r>
      <w:proofErr w:type="spellStart"/>
      <w:r w:rsidRPr="009C5363">
        <w:rPr>
          <w:rFonts w:ascii="Times New Roman" w:hAnsi="Times New Roman" w:cs="Times New Roman"/>
          <w:lang w:val="en-US" w:eastAsia="en-US" w:bidi="en-US"/>
        </w:rPr>
        <w:t>ekor</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dibagi</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menjadi</w:t>
      </w:r>
      <w:proofErr w:type="spellEnd"/>
      <w:r w:rsidRPr="009C5363">
        <w:rPr>
          <w:rFonts w:ascii="Times New Roman" w:hAnsi="Times New Roman" w:cs="Times New Roman"/>
          <w:lang w:val="en-US" w:eastAsia="en-US" w:bidi="en-US"/>
        </w:rPr>
        <w:t xml:space="preserve"> 2 </w:t>
      </w:r>
      <w:proofErr w:type="spellStart"/>
      <w:r w:rsidRPr="009C5363">
        <w:rPr>
          <w:rFonts w:ascii="Times New Roman" w:hAnsi="Times New Roman" w:cs="Times New Roman"/>
          <w:lang w:val="en-US" w:eastAsia="en-US" w:bidi="en-US"/>
        </w:rPr>
        <w:lastRenderedPageBreak/>
        <w:t>kelompok</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berdasarkan</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usia</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yaitu</w:t>
      </w:r>
      <w:proofErr w:type="spellEnd"/>
      <w:r w:rsidRPr="009C5363">
        <w:rPr>
          <w:rFonts w:ascii="Times New Roman" w:hAnsi="Times New Roman" w:cs="Times New Roman"/>
          <w:lang w:val="en-US" w:eastAsia="en-US" w:bidi="en-US"/>
        </w:rPr>
        <w:t xml:space="preserve"> 4 </w:t>
      </w:r>
      <w:proofErr w:type="spellStart"/>
      <w:r w:rsidRPr="009C5363">
        <w:rPr>
          <w:rFonts w:ascii="Times New Roman" w:hAnsi="Times New Roman" w:cs="Times New Roman"/>
          <w:lang w:val="en-US" w:eastAsia="en-US" w:bidi="en-US"/>
        </w:rPr>
        <w:t>minggu</w:t>
      </w:r>
      <w:proofErr w:type="spellEnd"/>
      <w:r w:rsidRPr="009C5363">
        <w:rPr>
          <w:rFonts w:ascii="Times New Roman" w:hAnsi="Times New Roman" w:cs="Times New Roman"/>
          <w:lang w:val="en-US" w:eastAsia="en-US" w:bidi="en-US"/>
        </w:rPr>
        <w:t xml:space="preserve"> (n=8 </w:t>
      </w:r>
      <w:proofErr w:type="spellStart"/>
      <w:r w:rsidRPr="009C5363">
        <w:rPr>
          <w:rFonts w:ascii="Times New Roman" w:hAnsi="Times New Roman" w:cs="Times New Roman"/>
          <w:lang w:val="en-US" w:eastAsia="en-US" w:bidi="en-US"/>
        </w:rPr>
        <w:t>ekor</w:t>
      </w:r>
      <w:proofErr w:type="spellEnd"/>
      <w:r w:rsidRPr="009C5363">
        <w:rPr>
          <w:rFonts w:ascii="Times New Roman" w:hAnsi="Times New Roman" w:cs="Times New Roman"/>
          <w:lang w:val="en-US" w:eastAsia="en-US" w:bidi="en-US"/>
        </w:rPr>
        <w:t xml:space="preserve">) dan 12 </w:t>
      </w:r>
      <w:proofErr w:type="spellStart"/>
      <w:r w:rsidRPr="009C5363">
        <w:rPr>
          <w:rFonts w:ascii="Times New Roman" w:hAnsi="Times New Roman" w:cs="Times New Roman"/>
          <w:lang w:val="en-US" w:eastAsia="en-US" w:bidi="en-US"/>
        </w:rPr>
        <w:t>minggu</w:t>
      </w:r>
      <w:proofErr w:type="spellEnd"/>
      <w:r w:rsidRPr="009C5363">
        <w:rPr>
          <w:rFonts w:ascii="Times New Roman" w:hAnsi="Times New Roman" w:cs="Times New Roman"/>
          <w:lang w:val="en-US" w:eastAsia="en-US" w:bidi="en-US"/>
        </w:rPr>
        <w:t xml:space="preserve"> (n=8 </w:t>
      </w:r>
      <w:proofErr w:type="spellStart"/>
      <w:r w:rsidRPr="009C5363">
        <w:rPr>
          <w:rFonts w:ascii="Times New Roman" w:hAnsi="Times New Roman" w:cs="Times New Roman"/>
          <w:lang w:val="en-US" w:eastAsia="en-US" w:bidi="en-US"/>
        </w:rPr>
        <w:t>ekor</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Penelitian</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ini</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menggunakan</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rancangan</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acak</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kelompok</w:t>
      </w:r>
      <w:proofErr w:type="spellEnd"/>
      <w:r w:rsidRPr="009C5363">
        <w:rPr>
          <w:rFonts w:ascii="Times New Roman" w:hAnsi="Times New Roman" w:cs="Times New Roman"/>
          <w:lang w:val="en-US" w:eastAsia="en-US" w:bidi="en-US"/>
        </w:rPr>
        <w:t xml:space="preserve">. Masing – masing </w:t>
      </w:r>
      <w:proofErr w:type="spellStart"/>
      <w:r w:rsidRPr="009C5363">
        <w:rPr>
          <w:rFonts w:ascii="Times New Roman" w:hAnsi="Times New Roman" w:cs="Times New Roman"/>
          <w:lang w:val="en-US" w:eastAsia="en-US" w:bidi="en-US"/>
        </w:rPr>
        <w:t>kelompok</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umur</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diberi</w:t>
      </w:r>
      <w:proofErr w:type="spellEnd"/>
      <w:r w:rsidRPr="009C5363">
        <w:rPr>
          <w:rFonts w:ascii="Times New Roman" w:hAnsi="Times New Roman" w:cs="Times New Roman"/>
          <w:lang w:val="en-US" w:eastAsia="en-US" w:bidi="en-US"/>
        </w:rPr>
        <w:t xml:space="preserve"> 4 </w:t>
      </w:r>
      <w:proofErr w:type="spellStart"/>
      <w:r w:rsidRPr="009C5363">
        <w:rPr>
          <w:rFonts w:ascii="Times New Roman" w:hAnsi="Times New Roman" w:cs="Times New Roman"/>
          <w:lang w:val="en-US" w:eastAsia="en-US" w:bidi="en-US"/>
        </w:rPr>
        <w:t>perlakuan</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berbagai</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dosis</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pemberian</w:t>
      </w:r>
      <w:proofErr w:type="spellEnd"/>
      <w:r w:rsidRPr="009C5363">
        <w:rPr>
          <w:rFonts w:ascii="Times New Roman" w:hAnsi="Times New Roman" w:cs="Times New Roman"/>
          <w:lang w:val="en-US" w:eastAsia="en-US" w:bidi="en-US"/>
        </w:rPr>
        <w:t xml:space="preserve"> </w:t>
      </w:r>
      <w:r w:rsidRPr="009C5363">
        <w:rPr>
          <w:rFonts w:ascii="Times New Roman" w:hAnsi="Times New Roman" w:cs="Times New Roman"/>
          <w:i/>
          <w:iCs/>
          <w:lang w:val="en-US" w:eastAsia="en-US" w:bidi="en-US"/>
        </w:rPr>
        <w:t xml:space="preserve">feed additive, </w:t>
      </w:r>
      <w:proofErr w:type="spellStart"/>
      <w:r w:rsidRPr="009C5363">
        <w:rPr>
          <w:rFonts w:ascii="Times New Roman" w:hAnsi="Times New Roman" w:cs="Times New Roman"/>
          <w:lang w:val="en-US" w:eastAsia="en-US" w:bidi="en-US"/>
        </w:rPr>
        <w:t>sehingga</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terdapat</w:t>
      </w:r>
      <w:proofErr w:type="spellEnd"/>
      <w:r w:rsidRPr="009C5363">
        <w:rPr>
          <w:rFonts w:ascii="Times New Roman" w:hAnsi="Times New Roman" w:cs="Times New Roman"/>
          <w:lang w:val="en-US" w:eastAsia="en-US" w:bidi="en-US"/>
        </w:rPr>
        <w:t xml:space="preserve"> 8 </w:t>
      </w:r>
      <w:proofErr w:type="spellStart"/>
      <w:r w:rsidRPr="009C5363">
        <w:rPr>
          <w:rFonts w:ascii="Times New Roman" w:hAnsi="Times New Roman" w:cs="Times New Roman"/>
          <w:lang w:val="en-US" w:eastAsia="en-US" w:bidi="en-US"/>
        </w:rPr>
        <w:t>kelompok</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perlakuan</w:t>
      </w:r>
      <w:proofErr w:type="spellEnd"/>
      <w:r w:rsidRPr="009C5363">
        <w:rPr>
          <w:rFonts w:ascii="Times New Roman" w:hAnsi="Times New Roman" w:cs="Times New Roman"/>
          <w:i/>
          <w:iCs/>
          <w:lang w:val="en-US" w:eastAsia="en-US" w:bidi="en-US"/>
        </w:rPr>
        <w:t xml:space="preserve">. </w:t>
      </w:r>
      <w:proofErr w:type="spellStart"/>
      <w:r w:rsidRPr="009C5363">
        <w:rPr>
          <w:rFonts w:ascii="Times New Roman" w:hAnsi="Times New Roman" w:cs="Times New Roman"/>
          <w:lang w:val="en-US" w:eastAsia="en-US" w:bidi="en-US"/>
        </w:rPr>
        <w:t>Setiap</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kelompok</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perlakuan</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terdiri</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dari</w:t>
      </w:r>
      <w:proofErr w:type="spellEnd"/>
      <w:r w:rsidRPr="009C5363">
        <w:rPr>
          <w:rFonts w:ascii="Times New Roman" w:hAnsi="Times New Roman" w:cs="Times New Roman"/>
          <w:lang w:val="en-US" w:eastAsia="en-US" w:bidi="en-US"/>
        </w:rPr>
        <w:t xml:space="preserve"> 2 </w:t>
      </w:r>
      <w:proofErr w:type="spellStart"/>
      <w:r w:rsidRPr="009C5363">
        <w:rPr>
          <w:rFonts w:ascii="Times New Roman" w:hAnsi="Times New Roman" w:cs="Times New Roman"/>
          <w:lang w:val="en-US" w:eastAsia="en-US" w:bidi="en-US"/>
        </w:rPr>
        <w:t>ekor</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pedet</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Dosis</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perlakuan</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pemberian</w:t>
      </w:r>
      <w:proofErr w:type="spellEnd"/>
      <w:r w:rsidRPr="009C5363">
        <w:rPr>
          <w:rFonts w:ascii="Times New Roman" w:hAnsi="Times New Roman" w:cs="Times New Roman"/>
          <w:lang w:val="en-US" w:eastAsia="en-US" w:bidi="en-US"/>
        </w:rPr>
        <w:t xml:space="preserve"> </w:t>
      </w:r>
      <w:r w:rsidRPr="009C5363">
        <w:rPr>
          <w:rFonts w:ascii="Times New Roman" w:hAnsi="Times New Roman" w:cs="Times New Roman"/>
          <w:i/>
          <w:iCs/>
          <w:lang w:val="en-US" w:eastAsia="en-US" w:bidi="en-US"/>
        </w:rPr>
        <w:t>feed additive</w:t>
      </w:r>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adalah</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sebagai</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berikut</w:t>
      </w:r>
      <w:proofErr w:type="spellEnd"/>
      <w:r w:rsidRPr="009C5363">
        <w:rPr>
          <w:rFonts w:ascii="Times New Roman" w:hAnsi="Times New Roman" w:cs="Times New Roman"/>
          <w:lang w:val="en-US" w:eastAsia="en-US" w:bidi="en-US"/>
        </w:rPr>
        <w:t>: 0 ml (</w:t>
      </w:r>
      <w:proofErr w:type="spellStart"/>
      <w:r w:rsidRPr="009C5363">
        <w:rPr>
          <w:rFonts w:ascii="Times New Roman" w:hAnsi="Times New Roman" w:cs="Times New Roman"/>
          <w:lang w:val="en-US" w:eastAsia="en-US" w:bidi="en-US"/>
        </w:rPr>
        <w:t>kontrol</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atau</w:t>
      </w:r>
      <w:proofErr w:type="spellEnd"/>
      <w:r w:rsidRPr="009C5363">
        <w:rPr>
          <w:rFonts w:ascii="Times New Roman" w:hAnsi="Times New Roman" w:cs="Times New Roman"/>
          <w:lang w:val="en-US" w:eastAsia="en-US" w:bidi="en-US"/>
        </w:rPr>
        <w:t xml:space="preserve"> P</w:t>
      </w:r>
      <w:r w:rsidRPr="009C5363">
        <w:rPr>
          <w:rFonts w:ascii="Times New Roman" w:hAnsi="Times New Roman" w:cs="Times New Roman"/>
          <w:vertAlign w:val="subscript"/>
          <w:lang w:val="en-US" w:eastAsia="en-US" w:bidi="en-US"/>
        </w:rPr>
        <w:t>0</w:t>
      </w:r>
      <w:r w:rsidRPr="009C5363">
        <w:rPr>
          <w:rFonts w:ascii="Times New Roman" w:hAnsi="Times New Roman" w:cs="Times New Roman"/>
          <w:lang w:val="en-US" w:eastAsia="en-US" w:bidi="en-US"/>
        </w:rPr>
        <w:t>); 0,5 ml (P</w:t>
      </w:r>
      <w:r w:rsidRPr="009C5363">
        <w:rPr>
          <w:rFonts w:ascii="Times New Roman" w:hAnsi="Times New Roman" w:cs="Times New Roman"/>
          <w:vertAlign w:val="subscript"/>
          <w:lang w:val="en-US" w:eastAsia="en-US" w:bidi="en-US"/>
        </w:rPr>
        <w:t>1</w:t>
      </w:r>
      <w:r w:rsidRPr="009C5363">
        <w:rPr>
          <w:rFonts w:ascii="Times New Roman" w:hAnsi="Times New Roman" w:cs="Times New Roman"/>
          <w:lang w:val="en-US" w:eastAsia="en-US" w:bidi="en-US"/>
        </w:rPr>
        <w:t>); 1 ml (P</w:t>
      </w:r>
      <w:r w:rsidRPr="009C5363">
        <w:rPr>
          <w:rFonts w:ascii="Times New Roman" w:hAnsi="Times New Roman" w:cs="Times New Roman"/>
          <w:vertAlign w:val="subscript"/>
          <w:lang w:val="en-US" w:eastAsia="en-US" w:bidi="en-US"/>
        </w:rPr>
        <w:t>2</w:t>
      </w:r>
      <w:r w:rsidRPr="009C5363">
        <w:rPr>
          <w:rFonts w:ascii="Times New Roman" w:hAnsi="Times New Roman" w:cs="Times New Roman"/>
          <w:lang w:val="en-US" w:eastAsia="en-US" w:bidi="en-US"/>
        </w:rPr>
        <w:t>); dan 1,5 ml (P</w:t>
      </w:r>
      <w:r w:rsidRPr="009C5363">
        <w:rPr>
          <w:rFonts w:ascii="Times New Roman" w:hAnsi="Times New Roman" w:cs="Times New Roman"/>
          <w:vertAlign w:val="subscript"/>
          <w:lang w:val="en-US" w:eastAsia="en-US" w:bidi="en-US"/>
        </w:rPr>
        <w:t>3</w:t>
      </w:r>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Pengambilan</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sampel</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darah</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dilakukan</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sebanyak</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tiga</w:t>
      </w:r>
      <w:proofErr w:type="spellEnd"/>
      <w:r w:rsidRPr="009C5363">
        <w:rPr>
          <w:rFonts w:ascii="Times New Roman" w:hAnsi="Times New Roman" w:cs="Times New Roman"/>
          <w:lang w:val="en-US" w:eastAsia="en-US" w:bidi="en-US"/>
        </w:rPr>
        <w:t xml:space="preserve"> kali (</w:t>
      </w:r>
      <w:proofErr w:type="spellStart"/>
      <w:r w:rsidRPr="009C5363">
        <w:rPr>
          <w:rFonts w:ascii="Times New Roman" w:hAnsi="Times New Roman" w:cs="Times New Roman"/>
          <w:lang w:val="en-US" w:eastAsia="en-US" w:bidi="en-US"/>
        </w:rPr>
        <w:t>sebelum</w:t>
      </w:r>
      <w:proofErr w:type="spellEnd"/>
      <w:r w:rsidRPr="009C5363">
        <w:rPr>
          <w:rFonts w:ascii="Times New Roman" w:hAnsi="Times New Roman" w:cs="Times New Roman"/>
          <w:lang w:val="en-US" w:eastAsia="en-US" w:bidi="en-US"/>
        </w:rPr>
        <w:t xml:space="preserve">, 30 </w:t>
      </w:r>
      <w:proofErr w:type="spellStart"/>
      <w:r w:rsidRPr="009C5363">
        <w:rPr>
          <w:rFonts w:ascii="Times New Roman" w:hAnsi="Times New Roman" w:cs="Times New Roman"/>
          <w:lang w:val="en-US" w:eastAsia="en-US" w:bidi="en-US"/>
        </w:rPr>
        <w:t>hari</w:t>
      </w:r>
      <w:proofErr w:type="spellEnd"/>
      <w:r w:rsidRPr="009C5363">
        <w:rPr>
          <w:rFonts w:ascii="Times New Roman" w:hAnsi="Times New Roman" w:cs="Times New Roman"/>
          <w:lang w:val="en-US" w:eastAsia="en-US" w:bidi="en-US"/>
        </w:rPr>
        <w:t xml:space="preserve"> dan 60 </w:t>
      </w:r>
      <w:proofErr w:type="spellStart"/>
      <w:r w:rsidRPr="009C5363">
        <w:rPr>
          <w:rFonts w:ascii="Times New Roman" w:hAnsi="Times New Roman" w:cs="Times New Roman"/>
          <w:lang w:val="en-US" w:eastAsia="en-US" w:bidi="en-US"/>
        </w:rPr>
        <w:t>hari</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selama</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dua</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bulan</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pemeriharaan</w:t>
      </w:r>
      <w:proofErr w:type="spellEnd"/>
      <w:r w:rsidRPr="009C5363">
        <w:rPr>
          <w:rFonts w:ascii="Times New Roman" w:hAnsi="Times New Roman" w:cs="Times New Roman"/>
          <w:lang w:val="en-US" w:eastAsia="en-US" w:bidi="en-US"/>
        </w:rPr>
        <w:t xml:space="preserve">. Data </w:t>
      </w:r>
      <w:proofErr w:type="spellStart"/>
      <w:r w:rsidRPr="009C5363">
        <w:rPr>
          <w:rFonts w:ascii="Times New Roman" w:hAnsi="Times New Roman" w:cs="Times New Roman"/>
          <w:lang w:val="en-US" w:eastAsia="en-US" w:bidi="en-US"/>
        </w:rPr>
        <w:t>dianalisis</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statistik</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menggunakan</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sidik</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ragam</w:t>
      </w:r>
      <w:proofErr w:type="spellEnd"/>
      <w:r w:rsidRPr="009C5363">
        <w:rPr>
          <w:rFonts w:ascii="Times New Roman" w:hAnsi="Times New Roman" w:cs="Times New Roman"/>
          <w:lang w:val="en-US" w:eastAsia="en-US" w:bidi="en-US"/>
        </w:rPr>
        <w:t xml:space="preserve"> dan </w:t>
      </w:r>
      <w:proofErr w:type="spellStart"/>
      <w:r w:rsidRPr="009C5363">
        <w:rPr>
          <w:rFonts w:ascii="Times New Roman" w:hAnsi="Times New Roman" w:cs="Times New Roman"/>
          <w:lang w:val="en-US" w:eastAsia="en-US" w:bidi="en-US"/>
        </w:rPr>
        <w:t>dilanjutkan</w:t>
      </w:r>
      <w:proofErr w:type="spellEnd"/>
      <w:r w:rsidRPr="009C5363">
        <w:rPr>
          <w:rFonts w:ascii="Times New Roman" w:hAnsi="Times New Roman" w:cs="Times New Roman"/>
          <w:lang w:val="en-US" w:eastAsia="en-US" w:bidi="en-US"/>
        </w:rPr>
        <w:t xml:space="preserve"> </w:t>
      </w:r>
      <w:proofErr w:type="spellStart"/>
      <w:r w:rsidRPr="009C5363">
        <w:rPr>
          <w:rFonts w:ascii="Times New Roman" w:hAnsi="Times New Roman" w:cs="Times New Roman"/>
          <w:lang w:val="en-US" w:eastAsia="en-US" w:bidi="en-US"/>
        </w:rPr>
        <w:t>dengan</w:t>
      </w:r>
      <w:proofErr w:type="spellEnd"/>
      <w:r w:rsidRPr="009C5363">
        <w:rPr>
          <w:rFonts w:ascii="Times New Roman" w:hAnsi="Times New Roman" w:cs="Times New Roman"/>
          <w:lang w:val="en-US" w:eastAsia="en-US" w:bidi="en-US"/>
        </w:rPr>
        <w:t xml:space="preserve"> uji </w:t>
      </w:r>
      <w:proofErr w:type="spellStart"/>
      <w:r w:rsidRPr="009C5363">
        <w:rPr>
          <w:rFonts w:ascii="Times New Roman" w:hAnsi="Times New Roman" w:cs="Times New Roman"/>
          <w:lang w:val="en-US" w:eastAsia="en-US" w:bidi="en-US"/>
        </w:rPr>
        <w:t>berganda</w:t>
      </w:r>
      <w:proofErr w:type="spellEnd"/>
      <w:r w:rsidRPr="009C5363">
        <w:rPr>
          <w:rFonts w:ascii="Times New Roman" w:hAnsi="Times New Roman" w:cs="Times New Roman"/>
          <w:lang w:val="en-US" w:eastAsia="en-US" w:bidi="en-US"/>
        </w:rPr>
        <w:t xml:space="preserve"> Duncan</w:t>
      </w:r>
      <w:r w:rsidR="00BA150B">
        <w:rPr>
          <w:rFonts w:ascii="Times New Roman" w:hAnsi="Times New Roman" w:cs="Times New Roman"/>
          <w:lang w:val="en-US"/>
        </w:rPr>
        <w:t xml:space="preserve">. Hasil </w:t>
      </w:r>
      <w:proofErr w:type="spellStart"/>
      <w:r w:rsidR="00BA150B">
        <w:rPr>
          <w:rFonts w:ascii="Times New Roman" w:hAnsi="Times New Roman" w:cs="Times New Roman"/>
          <w:lang w:val="en-US"/>
        </w:rPr>
        <w:t>penelitian</w:t>
      </w:r>
      <w:proofErr w:type="spellEnd"/>
      <w:r w:rsidR="00BA150B">
        <w:rPr>
          <w:rFonts w:ascii="Times New Roman" w:hAnsi="Times New Roman" w:cs="Times New Roman"/>
          <w:lang w:val="en-US"/>
        </w:rPr>
        <w:t xml:space="preserve"> </w:t>
      </w:r>
      <w:proofErr w:type="spellStart"/>
      <w:r w:rsidR="00BA150B">
        <w:rPr>
          <w:rFonts w:ascii="Times New Roman" w:hAnsi="Times New Roman" w:cs="Times New Roman"/>
          <w:lang w:val="en-US"/>
        </w:rPr>
        <w:t>menunjukkan</w:t>
      </w:r>
      <w:proofErr w:type="spellEnd"/>
      <w:r w:rsidR="00BA150B">
        <w:rPr>
          <w:rFonts w:ascii="Times New Roman" w:hAnsi="Times New Roman" w:cs="Times New Roman"/>
          <w:lang w:val="en-US"/>
        </w:rPr>
        <w:t xml:space="preserve"> </w:t>
      </w:r>
      <w:proofErr w:type="spellStart"/>
      <w:r w:rsidR="00BA150B">
        <w:rPr>
          <w:rFonts w:ascii="Times New Roman" w:hAnsi="Times New Roman" w:cs="Times New Roman"/>
          <w:lang w:val="en-US"/>
        </w:rPr>
        <w:t>bahwa</w:t>
      </w:r>
      <w:proofErr w:type="spellEnd"/>
      <w:r w:rsidR="00BA150B">
        <w:rPr>
          <w:rFonts w:ascii="Times New Roman" w:hAnsi="Times New Roman" w:cs="Times New Roman"/>
          <w:lang w:val="en-US"/>
        </w:rPr>
        <w:t xml:space="preserve"> </w:t>
      </w:r>
      <w:proofErr w:type="spellStart"/>
      <w:r w:rsidR="00BA150B">
        <w:rPr>
          <w:rFonts w:ascii="Times New Roman" w:hAnsi="Times New Roman" w:cs="Times New Roman"/>
          <w:lang w:val="en-US"/>
        </w:rPr>
        <w:t>pemberian</w:t>
      </w:r>
      <w:proofErr w:type="spellEnd"/>
      <w:r w:rsidR="00BA150B">
        <w:rPr>
          <w:rFonts w:ascii="Times New Roman" w:hAnsi="Times New Roman" w:cs="Times New Roman"/>
          <w:lang w:val="en-US"/>
        </w:rPr>
        <w:t xml:space="preserve"> </w:t>
      </w:r>
      <w:proofErr w:type="spellStart"/>
      <w:r w:rsidR="00BA150B">
        <w:rPr>
          <w:rFonts w:ascii="Times New Roman" w:hAnsi="Times New Roman" w:cs="Times New Roman"/>
          <w:lang w:val="en-US"/>
        </w:rPr>
        <w:t>berbagai</w:t>
      </w:r>
      <w:proofErr w:type="spellEnd"/>
      <w:r w:rsidR="00BA150B">
        <w:rPr>
          <w:rFonts w:ascii="Times New Roman" w:hAnsi="Times New Roman" w:cs="Times New Roman"/>
          <w:lang w:val="en-US"/>
        </w:rPr>
        <w:t xml:space="preserve"> </w:t>
      </w:r>
      <w:proofErr w:type="spellStart"/>
      <w:r w:rsidR="00BA150B">
        <w:rPr>
          <w:rFonts w:ascii="Times New Roman" w:hAnsi="Times New Roman" w:cs="Times New Roman"/>
          <w:lang w:val="en-US"/>
        </w:rPr>
        <w:t>dosis</w:t>
      </w:r>
      <w:proofErr w:type="spellEnd"/>
      <w:r w:rsidR="00BA150B">
        <w:rPr>
          <w:rFonts w:ascii="Times New Roman" w:hAnsi="Times New Roman" w:cs="Times New Roman"/>
          <w:lang w:val="en-US"/>
        </w:rPr>
        <w:t xml:space="preserve"> </w:t>
      </w:r>
      <w:r w:rsidR="00BA150B">
        <w:rPr>
          <w:rFonts w:ascii="Times New Roman" w:hAnsi="Times New Roman" w:cs="Times New Roman"/>
          <w:i/>
          <w:iCs/>
          <w:lang w:val="en-US"/>
        </w:rPr>
        <w:t>feed additive</w:t>
      </w:r>
      <w:r w:rsidR="00BA150B">
        <w:rPr>
          <w:rFonts w:ascii="Times New Roman" w:hAnsi="Times New Roman" w:cs="Times New Roman"/>
          <w:lang w:val="en-US"/>
        </w:rPr>
        <w:t xml:space="preserve"> </w:t>
      </w:r>
      <w:proofErr w:type="spellStart"/>
      <w:r w:rsidR="00BA150B">
        <w:rPr>
          <w:rFonts w:ascii="Times New Roman" w:hAnsi="Times New Roman" w:cs="Times New Roman"/>
          <w:lang w:val="en-US"/>
        </w:rPr>
        <w:t>tidak</w:t>
      </w:r>
      <w:proofErr w:type="spellEnd"/>
      <w:r w:rsidR="00BA150B">
        <w:rPr>
          <w:rFonts w:ascii="Times New Roman" w:hAnsi="Times New Roman" w:cs="Times New Roman"/>
          <w:lang w:val="en-US"/>
        </w:rPr>
        <w:t xml:space="preserve"> </w:t>
      </w:r>
      <w:proofErr w:type="spellStart"/>
      <w:r w:rsidR="00BA150B">
        <w:rPr>
          <w:rFonts w:ascii="Times New Roman" w:hAnsi="Times New Roman" w:cs="Times New Roman"/>
          <w:lang w:val="en-US"/>
        </w:rPr>
        <w:t>berbeda</w:t>
      </w:r>
      <w:proofErr w:type="spellEnd"/>
      <w:r w:rsidR="00BA150B">
        <w:rPr>
          <w:rFonts w:ascii="Times New Roman" w:hAnsi="Times New Roman" w:cs="Times New Roman"/>
          <w:lang w:val="en-US"/>
        </w:rPr>
        <w:t xml:space="preserve"> </w:t>
      </w:r>
      <w:proofErr w:type="spellStart"/>
      <w:r w:rsidR="00BA150B">
        <w:rPr>
          <w:rFonts w:ascii="Times New Roman" w:hAnsi="Times New Roman" w:cs="Times New Roman"/>
          <w:lang w:val="en-US"/>
        </w:rPr>
        <w:t>nyata</w:t>
      </w:r>
      <w:proofErr w:type="spellEnd"/>
      <w:r w:rsidR="00BA150B">
        <w:rPr>
          <w:rFonts w:ascii="Times New Roman" w:hAnsi="Times New Roman" w:cs="Times New Roman"/>
          <w:lang w:val="en-US"/>
        </w:rPr>
        <w:t xml:space="preserve"> </w:t>
      </w:r>
      <w:proofErr w:type="spellStart"/>
      <w:r w:rsidR="00BA150B">
        <w:rPr>
          <w:rFonts w:ascii="Times New Roman" w:hAnsi="Times New Roman" w:cs="Times New Roman"/>
          <w:lang w:val="en-US"/>
        </w:rPr>
        <w:t>terhadap</w:t>
      </w:r>
      <w:proofErr w:type="spellEnd"/>
      <w:r w:rsidR="00BA150B">
        <w:rPr>
          <w:rFonts w:ascii="Times New Roman" w:hAnsi="Times New Roman" w:cs="Times New Roman"/>
          <w:lang w:val="en-US"/>
        </w:rPr>
        <w:t xml:space="preserve"> </w:t>
      </w:r>
      <w:proofErr w:type="spellStart"/>
      <w:r w:rsidR="00BA150B">
        <w:rPr>
          <w:rFonts w:ascii="Times New Roman" w:hAnsi="Times New Roman" w:cs="Times New Roman"/>
          <w:lang w:val="en-US"/>
        </w:rPr>
        <w:t>jumlah</w:t>
      </w:r>
      <w:proofErr w:type="spellEnd"/>
      <w:r w:rsidR="00BA150B">
        <w:rPr>
          <w:rFonts w:ascii="Times New Roman" w:hAnsi="Times New Roman" w:cs="Times New Roman"/>
          <w:lang w:val="en-US"/>
        </w:rPr>
        <w:t xml:space="preserve"> </w:t>
      </w:r>
      <w:proofErr w:type="spellStart"/>
      <w:r w:rsidR="00BA150B">
        <w:rPr>
          <w:rFonts w:ascii="Times New Roman" w:hAnsi="Times New Roman" w:cs="Times New Roman"/>
          <w:lang w:val="en-US"/>
        </w:rPr>
        <w:t>eritrosit</w:t>
      </w:r>
      <w:proofErr w:type="spellEnd"/>
      <w:r w:rsidR="00BA150B">
        <w:rPr>
          <w:rFonts w:ascii="Times New Roman" w:hAnsi="Times New Roman" w:cs="Times New Roman"/>
          <w:lang w:val="en-US"/>
        </w:rPr>
        <w:t xml:space="preserve">, </w:t>
      </w:r>
      <w:proofErr w:type="spellStart"/>
      <w:r w:rsidR="00BA150B">
        <w:rPr>
          <w:rFonts w:ascii="Times New Roman" w:hAnsi="Times New Roman" w:cs="Times New Roman"/>
          <w:lang w:val="en-US"/>
        </w:rPr>
        <w:t>kadar</w:t>
      </w:r>
      <w:proofErr w:type="spellEnd"/>
      <w:r w:rsidR="00BA150B">
        <w:rPr>
          <w:rFonts w:ascii="Times New Roman" w:hAnsi="Times New Roman" w:cs="Times New Roman"/>
          <w:lang w:val="en-US"/>
        </w:rPr>
        <w:t xml:space="preserve"> hemoglobin dan </w:t>
      </w:r>
      <w:proofErr w:type="spellStart"/>
      <w:r w:rsidR="00BA150B">
        <w:rPr>
          <w:rFonts w:ascii="Times New Roman" w:hAnsi="Times New Roman" w:cs="Times New Roman"/>
          <w:lang w:val="en-US"/>
        </w:rPr>
        <w:t>nilai</w:t>
      </w:r>
      <w:proofErr w:type="spellEnd"/>
      <w:r w:rsidR="00BA150B">
        <w:rPr>
          <w:rFonts w:ascii="Times New Roman" w:hAnsi="Times New Roman" w:cs="Times New Roman"/>
          <w:lang w:val="en-US"/>
        </w:rPr>
        <w:t xml:space="preserve"> </w:t>
      </w:r>
      <w:proofErr w:type="spellStart"/>
      <w:r w:rsidR="00BA150B">
        <w:rPr>
          <w:rFonts w:ascii="Times New Roman" w:hAnsi="Times New Roman" w:cs="Times New Roman"/>
          <w:lang w:val="en-US"/>
        </w:rPr>
        <w:t>hematokrit</w:t>
      </w:r>
      <w:proofErr w:type="spellEnd"/>
      <w:r w:rsidR="00BA150B">
        <w:rPr>
          <w:rFonts w:ascii="Times New Roman" w:hAnsi="Times New Roman" w:cs="Times New Roman"/>
          <w:lang w:val="en-US"/>
        </w:rPr>
        <w:t xml:space="preserve"> (P&gt; 0,05) pada </w:t>
      </w:r>
      <w:proofErr w:type="spellStart"/>
      <w:r w:rsidR="00BA150B">
        <w:rPr>
          <w:rFonts w:ascii="Times New Roman" w:hAnsi="Times New Roman" w:cs="Times New Roman"/>
          <w:lang w:val="en-US"/>
        </w:rPr>
        <w:t>pedet</w:t>
      </w:r>
      <w:proofErr w:type="spellEnd"/>
      <w:r w:rsidR="00BA150B">
        <w:rPr>
          <w:rFonts w:ascii="Times New Roman" w:hAnsi="Times New Roman" w:cs="Times New Roman"/>
          <w:lang w:val="en-US"/>
        </w:rPr>
        <w:t xml:space="preserve">. </w:t>
      </w:r>
      <w:proofErr w:type="spellStart"/>
      <w:r w:rsidR="00BA150B">
        <w:rPr>
          <w:rFonts w:ascii="Times New Roman" w:hAnsi="Times New Roman" w:cs="Times New Roman"/>
          <w:lang w:val="en-US"/>
        </w:rPr>
        <w:t>Namun</w:t>
      </w:r>
      <w:proofErr w:type="spellEnd"/>
      <w:r w:rsidR="00BA150B">
        <w:rPr>
          <w:rFonts w:ascii="Times New Roman" w:hAnsi="Times New Roman" w:cs="Times New Roman"/>
          <w:lang w:val="en-US"/>
        </w:rPr>
        <w:t xml:space="preserve">, </w:t>
      </w:r>
      <w:proofErr w:type="spellStart"/>
      <w:r w:rsidR="00BA150B">
        <w:rPr>
          <w:rFonts w:ascii="Times New Roman" w:hAnsi="Times New Roman" w:cs="Times New Roman"/>
          <w:lang w:val="en-US"/>
        </w:rPr>
        <w:t>kelompok</w:t>
      </w:r>
      <w:proofErr w:type="spellEnd"/>
      <w:r w:rsidR="00BA150B">
        <w:rPr>
          <w:rFonts w:ascii="Times New Roman" w:hAnsi="Times New Roman" w:cs="Times New Roman"/>
          <w:lang w:val="en-US"/>
        </w:rPr>
        <w:t xml:space="preserve"> </w:t>
      </w:r>
      <w:proofErr w:type="spellStart"/>
      <w:r w:rsidR="00BA150B">
        <w:rPr>
          <w:rFonts w:ascii="Times New Roman" w:hAnsi="Times New Roman" w:cs="Times New Roman"/>
          <w:lang w:val="en-US"/>
        </w:rPr>
        <w:t>umur</w:t>
      </w:r>
      <w:proofErr w:type="spellEnd"/>
      <w:r w:rsidR="00BA150B">
        <w:rPr>
          <w:rFonts w:ascii="Times New Roman" w:hAnsi="Times New Roman" w:cs="Times New Roman"/>
          <w:lang w:val="en-US"/>
        </w:rPr>
        <w:t xml:space="preserve"> </w:t>
      </w:r>
      <w:proofErr w:type="spellStart"/>
      <w:r w:rsidR="00BA150B">
        <w:rPr>
          <w:rFonts w:ascii="Times New Roman" w:hAnsi="Times New Roman" w:cs="Times New Roman"/>
          <w:lang w:val="en-US"/>
        </w:rPr>
        <w:t>berpengaruh</w:t>
      </w:r>
      <w:proofErr w:type="spellEnd"/>
      <w:r w:rsidR="00BA150B">
        <w:rPr>
          <w:rFonts w:ascii="Times New Roman" w:hAnsi="Times New Roman" w:cs="Times New Roman"/>
          <w:lang w:val="en-US"/>
        </w:rPr>
        <w:t xml:space="preserve"> </w:t>
      </w:r>
      <w:proofErr w:type="spellStart"/>
      <w:r w:rsidR="00BA150B">
        <w:rPr>
          <w:rFonts w:ascii="Times New Roman" w:hAnsi="Times New Roman" w:cs="Times New Roman"/>
          <w:lang w:val="en-US"/>
        </w:rPr>
        <w:t>nyata</w:t>
      </w:r>
      <w:proofErr w:type="spellEnd"/>
      <w:r w:rsidR="00BA150B">
        <w:rPr>
          <w:rFonts w:ascii="Times New Roman" w:hAnsi="Times New Roman" w:cs="Times New Roman"/>
          <w:lang w:val="en-US"/>
        </w:rPr>
        <w:t xml:space="preserve"> </w:t>
      </w:r>
      <w:proofErr w:type="spellStart"/>
      <w:r w:rsidR="00BA150B">
        <w:rPr>
          <w:rFonts w:ascii="Times New Roman" w:hAnsi="Times New Roman" w:cs="Times New Roman"/>
          <w:lang w:val="en-US"/>
        </w:rPr>
        <w:t>terhadap</w:t>
      </w:r>
      <w:proofErr w:type="spellEnd"/>
      <w:r w:rsidR="00BA150B">
        <w:rPr>
          <w:rFonts w:ascii="Times New Roman" w:hAnsi="Times New Roman" w:cs="Times New Roman"/>
          <w:lang w:val="en-US"/>
        </w:rPr>
        <w:t xml:space="preserve"> </w:t>
      </w:r>
      <w:proofErr w:type="spellStart"/>
      <w:r w:rsidR="00BA150B">
        <w:rPr>
          <w:rFonts w:ascii="Times New Roman" w:hAnsi="Times New Roman" w:cs="Times New Roman"/>
          <w:lang w:val="en-US"/>
        </w:rPr>
        <w:t>rataan</w:t>
      </w:r>
      <w:proofErr w:type="spellEnd"/>
      <w:r w:rsidR="00BA150B">
        <w:rPr>
          <w:rFonts w:ascii="Times New Roman" w:hAnsi="Times New Roman" w:cs="Times New Roman"/>
          <w:lang w:val="en-US"/>
        </w:rPr>
        <w:t xml:space="preserve"> </w:t>
      </w:r>
      <w:proofErr w:type="spellStart"/>
      <w:r w:rsidR="00BA150B">
        <w:rPr>
          <w:rFonts w:ascii="Times New Roman" w:hAnsi="Times New Roman" w:cs="Times New Roman"/>
          <w:lang w:val="en-US"/>
        </w:rPr>
        <w:t>jumlah</w:t>
      </w:r>
      <w:proofErr w:type="spellEnd"/>
      <w:r w:rsidR="00BA150B">
        <w:rPr>
          <w:rFonts w:ascii="Times New Roman" w:hAnsi="Times New Roman" w:cs="Times New Roman"/>
          <w:lang w:val="en-US"/>
        </w:rPr>
        <w:t xml:space="preserve"> </w:t>
      </w:r>
      <w:proofErr w:type="spellStart"/>
      <w:r w:rsidR="00BA150B">
        <w:rPr>
          <w:rFonts w:ascii="Times New Roman" w:hAnsi="Times New Roman" w:cs="Times New Roman"/>
          <w:lang w:val="en-US"/>
        </w:rPr>
        <w:t>eritrosit</w:t>
      </w:r>
      <w:proofErr w:type="spellEnd"/>
      <w:r w:rsidR="00BA150B">
        <w:rPr>
          <w:rFonts w:ascii="Times New Roman" w:hAnsi="Times New Roman" w:cs="Times New Roman"/>
          <w:lang w:val="en-US"/>
        </w:rPr>
        <w:t xml:space="preserve"> dan </w:t>
      </w:r>
      <w:proofErr w:type="spellStart"/>
      <w:r w:rsidR="00BA150B">
        <w:rPr>
          <w:rFonts w:ascii="Times New Roman" w:hAnsi="Times New Roman" w:cs="Times New Roman"/>
          <w:lang w:val="en-US"/>
        </w:rPr>
        <w:t>kadar</w:t>
      </w:r>
      <w:proofErr w:type="spellEnd"/>
      <w:r w:rsidR="00BA150B">
        <w:rPr>
          <w:rFonts w:ascii="Times New Roman" w:hAnsi="Times New Roman" w:cs="Times New Roman"/>
          <w:lang w:val="en-US"/>
        </w:rPr>
        <w:t xml:space="preserve"> </w:t>
      </w:r>
      <w:proofErr w:type="spellStart"/>
      <w:r w:rsidR="00BA150B">
        <w:rPr>
          <w:rFonts w:ascii="Times New Roman" w:hAnsi="Times New Roman" w:cs="Times New Roman"/>
          <w:lang w:val="en-US"/>
        </w:rPr>
        <w:t>hemoglobib</w:t>
      </w:r>
      <w:proofErr w:type="spellEnd"/>
      <w:r w:rsidR="00BA150B">
        <w:rPr>
          <w:rFonts w:ascii="Times New Roman" w:hAnsi="Times New Roman" w:cs="Times New Roman"/>
          <w:lang w:val="en-US"/>
        </w:rPr>
        <w:t xml:space="preserve"> (P&lt;0,05). </w:t>
      </w:r>
      <w:proofErr w:type="spellStart"/>
      <w:r w:rsidR="00BA150B">
        <w:rPr>
          <w:rFonts w:ascii="Times New Roman" w:hAnsi="Times New Roman" w:cs="Times New Roman"/>
          <w:lang w:val="en-US"/>
        </w:rPr>
        <w:t>Pemberian</w:t>
      </w:r>
      <w:proofErr w:type="spellEnd"/>
      <w:r w:rsidR="00BA150B">
        <w:rPr>
          <w:rFonts w:ascii="Times New Roman" w:hAnsi="Times New Roman" w:cs="Times New Roman"/>
          <w:lang w:val="en-US"/>
        </w:rPr>
        <w:t xml:space="preserve"> 1,5 ml </w:t>
      </w:r>
      <w:r w:rsidR="00BA150B">
        <w:rPr>
          <w:rFonts w:ascii="Times New Roman" w:hAnsi="Times New Roman" w:cs="Times New Roman"/>
          <w:i/>
          <w:iCs/>
          <w:lang w:val="en-US"/>
        </w:rPr>
        <w:t xml:space="preserve">feed additive </w:t>
      </w:r>
      <w:proofErr w:type="spellStart"/>
      <w:r w:rsidR="00BA150B">
        <w:rPr>
          <w:rFonts w:ascii="Times New Roman" w:hAnsi="Times New Roman" w:cs="Times New Roman"/>
          <w:lang w:val="en-US"/>
        </w:rPr>
        <w:t>mampu</w:t>
      </w:r>
      <w:proofErr w:type="spellEnd"/>
      <w:r w:rsidR="00BA150B">
        <w:rPr>
          <w:rFonts w:ascii="Times New Roman" w:hAnsi="Times New Roman" w:cs="Times New Roman"/>
          <w:lang w:val="en-US"/>
        </w:rPr>
        <w:t xml:space="preserve"> </w:t>
      </w:r>
      <w:proofErr w:type="spellStart"/>
      <w:r w:rsidR="00BA150B">
        <w:rPr>
          <w:rFonts w:ascii="Times New Roman" w:hAnsi="Times New Roman" w:cs="Times New Roman"/>
          <w:lang w:val="en-US"/>
        </w:rPr>
        <w:t>meningkatkan</w:t>
      </w:r>
      <w:proofErr w:type="spellEnd"/>
      <w:r w:rsidR="00BA150B">
        <w:rPr>
          <w:rFonts w:ascii="Times New Roman" w:hAnsi="Times New Roman" w:cs="Times New Roman"/>
          <w:lang w:val="en-US"/>
        </w:rPr>
        <w:t xml:space="preserve"> </w:t>
      </w:r>
      <w:proofErr w:type="spellStart"/>
      <w:r w:rsidR="00BA150B">
        <w:rPr>
          <w:rFonts w:ascii="Times New Roman" w:hAnsi="Times New Roman" w:cs="Times New Roman"/>
          <w:lang w:val="en-US"/>
        </w:rPr>
        <w:t>profil</w:t>
      </w:r>
      <w:proofErr w:type="spellEnd"/>
      <w:r w:rsidR="00BA150B">
        <w:rPr>
          <w:rFonts w:ascii="Times New Roman" w:hAnsi="Times New Roman" w:cs="Times New Roman"/>
          <w:lang w:val="en-US"/>
        </w:rPr>
        <w:t xml:space="preserve"> </w:t>
      </w:r>
      <w:proofErr w:type="spellStart"/>
      <w:r w:rsidR="00BA150B">
        <w:rPr>
          <w:rFonts w:ascii="Times New Roman" w:hAnsi="Times New Roman" w:cs="Times New Roman"/>
          <w:lang w:val="en-US"/>
        </w:rPr>
        <w:t>hematologi</w:t>
      </w:r>
      <w:proofErr w:type="spellEnd"/>
      <w:r w:rsidR="00BA150B">
        <w:rPr>
          <w:rFonts w:ascii="Times New Roman" w:hAnsi="Times New Roman" w:cs="Times New Roman"/>
          <w:lang w:val="en-US"/>
        </w:rPr>
        <w:t xml:space="preserve"> </w:t>
      </w:r>
      <w:proofErr w:type="spellStart"/>
      <w:r w:rsidR="00BA150B">
        <w:rPr>
          <w:rFonts w:ascii="Times New Roman" w:hAnsi="Times New Roman" w:cs="Times New Roman"/>
          <w:lang w:val="en-US"/>
        </w:rPr>
        <w:t>dalam</w:t>
      </w:r>
      <w:proofErr w:type="spellEnd"/>
      <w:r w:rsidR="00BA150B">
        <w:rPr>
          <w:rFonts w:ascii="Times New Roman" w:hAnsi="Times New Roman" w:cs="Times New Roman"/>
          <w:lang w:val="en-US"/>
        </w:rPr>
        <w:t xml:space="preserve"> </w:t>
      </w:r>
      <w:proofErr w:type="spellStart"/>
      <w:r w:rsidR="00BA150B">
        <w:rPr>
          <w:rFonts w:ascii="Times New Roman" w:hAnsi="Times New Roman" w:cs="Times New Roman"/>
          <w:lang w:val="en-US"/>
        </w:rPr>
        <w:t>kisaran</w:t>
      </w:r>
      <w:proofErr w:type="spellEnd"/>
      <w:r w:rsidR="00BA150B">
        <w:rPr>
          <w:rFonts w:ascii="Times New Roman" w:hAnsi="Times New Roman" w:cs="Times New Roman"/>
          <w:lang w:val="en-US"/>
        </w:rPr>
        <w:t xml:space="preserve"> normal. </w:t>
      </w:r>
    </w:p>
    <w:p w:rsidR="00E42D93" w:rsidRPr="009C5363" w:rsidRDefault="00E42D93" w:rsidP="00931B49">
      <w:pPr>
        <w:spacing w:after="0" w:line="240" w:lineRule="auto"/>
        <w:jc w:val="both"/>
        <w:rPr>
          <w:rFonts w:ascii="Times New Roman" w:eastAsia="Times New Roman" w:hAnsi="Times New Roman" w:cs="Times New Roman"/>
        </w:rPr>
      </w:pPr>
    </w:p>
    <w:p w:rsidR="00851B1B" w:rsidRPr="009C5363" w:rsidRDefault="00851B1B" w:rsidP="00931B49">
      <w:pPr>
        <w:spacing w:after="0" w:line="240" w:lineRule="auto"/>
        <w:jc w:val="both"/>
        <w:rPr>
          <w:rFonts w:ascii="Times New Roman" w:eastAsia="Times New Roman" w:hAnsi="Times New Roman" w:cs="Times New Roman"/>
        </w:rPr>
      </w:pPr>
    </w:p>
    <w:p w:rsidR="00851B1B" w:rsidRPr="009C5363" w:rsidRDefault="00851B1B" w:rsidP="00931B49">
      <w:pPr>
        <w:spacing w:after="0" w:line="240" w:lineRule="auto"/>
        <w:jc w:val="both"/>
        <w:rPr>
          <w:rFonts w:ascii="Times New Roman" w:eastAsia="Times New Roman" w:hAnsi="Times New Roman" w:cs="Times New Roman"/>
          <w:lang w:val="en-US"/>
        </w:rPr>
      </w:pPr>
      <w:r w:rsidRPr="009C5363">
        <w:rPr>
          <w:rFonts w:ascii="Times New Roman" w:eastAsia="Times New Roman" w:hAnsi="Times New Roman" w:cs="Times New Roman"/>
          <w:b/>
        </w:rPr>
        <w:t>Kata kunci</w:t>
      </w:r>
      <w:r w:rsidRPr="009C5363">
        <w:rPr>
          <w:rFonts w:ascii="Times New Roman" w:eastAsia="Times New Roman" w:hAnsi="Times New Roman" w:cs="Times New Roman"/>
        </w:rPr>
        <w:t xml:space="preserve"> : </w:t>
      </w:r>
      <w:proofErr w:type="spellStart"/>
      <w:r w:rsidR="0085237A" w:rsidRPr="009C5363">
        <w:rPr>
          <w:rFonts w:ascii="Times New Roman" w:eastAsia="Times New Roman" w:hAnsi="Times New Roman" w:cs="Times New Roman"/>
          <w:lang w:val="en-US"/>
        </w:rPr>
        <w:t>Eritrosit</w:t>
      </w:r>
      <w:proofErr w:type="spellEnd"/>
      <w:r w:rsidR="0085237A" w:rsidRPr="009C5363">
        <w:rPr>
          <w:rFonts w:ascii="Times New Roman" w:eastAsia="Times New Roman" w:hAnsi="Times New Roman" w:cs="Times New Roman"/>
          <w:lang w:val="en-US"/>
        </w:rPr>
        <w:t xml:space="preserve">; </w:t>
      </w:r>
      <w:r w:rsidR="0085237A" w:rsidRPr="009C5363">
        <w:rPr>
          <w:rFonts w:ascii="Times New Roman" w:eastAsia="Times New Roman" w:hAnsi="Times New Roman" w:cs="Times New Roman"/>
          <w:i/>
          <w:iCs/>
          <w:lang w:val="en-US"/>
        </w:rPr>
        <w:t>Feed Additive</w:t>
      </w:r>
      <w:r w:rsidR="0085237A" w:rsidRPr="009C5363">
        <w:rPr>
          <w:rFonts w:ascii="Times New Roman" w:eastAsia="Times New Roman" w:hAnsi="Times New Roman" w:cs="Times New Roman"/>
          <w:lang w:val="en-US"/>
        </w:rPr>
        <w:t xml:space="preserve">; </w:t>
      </w:r>
      <w:proofErr w:type="spellStart"/>
      <w:r w:rsidR="0085237A" w:rsidRPr="009C5363">
        <w:rPr>
          <w:rFonts w:ascii="Times New Roman" w:eastAsia="Times New Roman" w:hAnsi="Times New Roman" w:cs="Times New Roman"/>
          <w:lang w:val="en-US"/>
        </w:rPr>
        <w:t>Pedet</w:t>
      </w:r>
      <w:proofErr w:type="spellEnd"/>
      <w:r w:rsidR="0085237A" w:rsidRPr="009C5363">
        <w:rPr>
          <w:rFonts w:ascii="Times New Roman" w:eastAsia="Times New Roman" w:hAnsi="Times New Roman" w:cs="Times New Roman"/>
          <w:lang w:val="en-US"/>
        </w:rPr>
        <w:t xml:space="preserve"> </w:t>
      </w:r>
      <w:r w:rsidR="0085237A" w:rsidRPr="009C5363">
        <w:rPr>
          <w:rFonts w:ascii="Times New Roman" w:eastAsia="Times New Roman" w:hAnsi="Times New Roman" w:cs="Times New Roman"/>
          <w:i/>
          <w:iCs/>
          <w:lang w:val="en-US"/>
        </w:rPr>
        <w:t>Friesian Holstein</w:t>
      </w:r>
      <w:r w:rsidR="0085237A" w:rsidRPr="009C5363">
        <w:rPr>
          <w:rFonts w:ascii="Times New Roman" w:eastAsia="Times New Roman" w:hAnsi="Times New Roman" w:cs="Times New Roman"/>
          <w:lang w:val="en-US"/>
        </w:rPr>
        <w:t xml:space="preserve">; </w:t>
      </w:r>
      <w:proofErr w:type="spellStart"/>
      <w:r w:rsidR="0085237A" w:rsidRPr="009C5363">
        <w:rPr>
          <w:rFonts w:ascii="Times New Roman" w:eastAsia="Times New Roman" w:hAnsi="Times New Roman" w:cs="Times New Roman"/>
          <w:lang w:val="en-US"/>
        </w:rPr>
        <w:t>Hematokrit</w:t>
      </w:r>
      <w:proofErr w:type="spellEnd"/>
      <w:r w:rsidR="0085237A" w:rsidRPr="009C5363">
        <w:rPr>
          <w:rFonts w:ascii="Times New Roman" w:eastAsia="Times New Roman" w:hAnsi="Times New Roman" w:cs="Times New Roman"/>
          <w:lang w:val="en-US"/>
        </w:rPr>
        <w:t>; Hemoglobin</w:t>
      </w:r>
    </w:p>
    <w:p w:rsidR="005B0344" w:rsidRPr="009C5363" w:rsidRDefault="005B0344" w:rsidP="00931B49">
      <w:pPr>
        <w:spacing w:after="0" w:line="240" w:lineRule="auto"/>
        <w:jc w:val="both"/>
        <w:rPr>
          <w:rFonts w:ascii="Times New Roman" w:eastAsia="Times New Roman" w:hAnsi="Times New Roman" w:cs="Times New Roman"/>
        </w:rPr>
      </w:pPr>
    </w:p>
    <w:p w:rsidR="000F7F0F" w:rsidRPr="009C5363" w:rsidRDefault="000F7F0F" w:rsidP="00931B49">
      <w:pPr>
        <w:spacing w:after="0" w:line="240" w:lineRule="auto"/>
        <w:jc w:val="both"/>
        <w:rPr>
          <w:rFonts w:ascii="Times New Roman" w:eastAsia="Times New Roman" w:hAnsi="Times New Roman" w:cs="Times New Roman"/>
        </w:rPr>
      </w:pPr>
    </w:p>
    <w:p w:rsidR="005B0344" w:rsidRPr="009C5363" w:rsidRDefault="005B0344" w:rsidP="005B0344">
      <w:pPr>
        <w:spacing w:after="0" w:line="480" w:lineRule="auto"/>
        <w:jc w:val="center"/>
        <w:rPr>
          <w:rFonts w:ascii="Times New Roman" w:eastAsia="Times New Roman" w:hAnsi="Times New Roman" w:cs="Times New Roman"/>
          <w:b/>
        </w:rPr>
      </w:pPr>
      <w:r w:rsidRPr="009C5363">
        <w:rPr>
          <w:rFonts w:ascii="Times New Roman" w:eastAsia="Times New Roman" w:hAnsi="Times New Roman" w:cs="Times New Roman"/>
          <w:b/>
        </w:rPr>
        <w:t xml:space="preserve">Pendahuluan </w:t>
      </w:r>
    </w:p>
    <w:p w:rsidR="00D210F8" w:rsidRPr="00287EEE" w:rsidRDefault="00287EEE" w:rsidP="007C2315">
      <w:pPr>
        <w:pStyle w:val="BodyText"/>
        <w:spacing w:line="480" w:lineRule="auto"/>
        <w:ind w:right="297" w:firstLine="426"/>
        <w:jc w:val="both"/>
        <w:rPr>
          <w:sz w:val="22"/>
          <w:szCs w:val="22"/>
          <w:lang w:val="en-US"/>
        </w:rPr>
      </w:pPr>
      <w:r>
        <w:rPr>
          <w:sz w:val="22"/>
          <w:szCs w:val="22"/>
          <w:lang w:val="en-US"/>
        </w:rPr>
        <w:t xml:space="preserve">Indonesia </w:t>
      </w:r>
      <w:proofErr w:type="spellStart"/>
      <w:r>
        <w:rPr>
          <w:sz w:val="22"/>
          <w:szCs w:val="22"/>
          <w:lang w:val="en-US"/>
        </w:rPr>
        <w:t>berupaya</w:t>
      </w:r>
      <w:proofErr w:type="spellEnd"/>
      <w:r>
        <w:rPr>
          <w:sz w:val="22"/>
          <w:szCs w:val="22"/>
          <w:lang w:val="en-US"/>
        </w:rPr>
        <w:t xml:space="preserve"> </w:t>
      </w:r>
      <w:proofErr w:type="spellStart"/>
      <w:r>
        <w:rPr>
          <w:sz w:val="22"/>
          <w:szCs w:val="22"/>
          <w:lang w:val="en-US"/>
        </w:rPr>
        <w:t>mencapai</w:t>
      </w:r>
      <w:proofErr w:type="spellEnd"/>
      <w:r>
        <w:rPr>
          <w:sz w:val="22"/>
          <w:szCs w:val="22"/>
          <w:lang w:val="en-US"/>
        </w:rPr>
        <w:t xml:space="preserve"> </w:t>
      </w:r>
      <w:proofErr w:type="spellStart"/>
      <w:r>
        <w:rPr>
          <w:sz w:val="22"/>
          <w:szCs w:val="22"/>
          <w:lang w:val="en-US"/>
        </w:rPr>
        <w:t>swasembada</w:t>
      </w:r>
      <w:proofErr w:type="spellEnd"/>
      <w:r>
        <w:rPr>
          <w:sz w:val="22"/>
          <w:szCs w:val="22"/>
          <w:lang w:val="en-US"/>
        </w:rPr>
        <w:t xml:space="preserve"> </w:t>
      </w:r>
      <w:proofErr w:type="spellStart"/>
      <w:r>
        <w:rPr>
          <w:sz w:val="22"/>
          <w:szCs w:val="22"/>
          <w:lang w:val="en-US"/>
        </w:rPr>
        <w:t>daging</w:t>
      </w:r>
      <w:proofErr w:type="spellEnd"/>
      <w:r>
        <w:rPr>
          <w:sz w:val="22"/>
          <w:szCs w:val="22"/>
          <w:lang w:val="en-US"/>
        </w:rPr>
        <w:t xml:space="preserve"> </w:t>
      </w:r>
      <w:proofErr w:type="spellStart"/>
      <w:r>
        <w:rPr>
          <w:sz w:val="22"/>
          <w:szCs w:val="22"/>
          <w:lang w:val="en-US"/>
        </w:rPr>
        <w:t>nasional</w:t>
      </w:r>
      <w:proofErr w:type="spellEnd"/>
      <w:r>
        <w:rPr>
          <w:sz w:val="22"/>
          <w:szCs w:val="22"/>
          <w:lang w:val="en-US"/>
        </w:rPr>
        <w:t xml:space="preserve"> pada </w:t>
      </w:r>
      <w:proofErr w:type="spellStart"/>
      <w:r>
        <w:rPr>
          <w:sz w:val="22"/>
          <w:szCs w:val="22"/>
          <w:lang w:val="en-US"/>
        </w:rPr>
        <w:t>tahun</w:t>
      </w:r>
      <w:proofErr w:type="spellEnd"/>
      <w:r>
        <w:rPr>
          <w:sz w:val="22"/>
          <w:szCs w:val="22"/>
          <w:lang w:val="en-US"/>
        </w:rPr>
        <w:t xml:space="preserve"> 2026 </w:t>
      </w:r>
      <w:proofErr w:type="spellStart"/>
      <w:r>
        <w:rPr>
          <w:sz w:val="22"/>
          <w:szCs w:val="22"/>
          <w:lang w:val="en-US"/>
        </w:rPr>
        <w:t>dengan</w:t>
      </w:r>
      <w:proofErr w:type="spellEnd"/>
      <w:r>
        <w:rPr>
          <w:sz w:val="22"/>
          <w:szCs w:val="22"/>
          <w:lang w:val="en-US"/>
        </w:rPr>
        <w:t xml:space="preserve"> </w:t>
      </w:r>
      <w:proofErr w:type="spellStart"/>
      <w:r>
        <w:rPr>
          <w:sz w:val="22"/>
          <w:szCs w:val="22"/>
          <w:lang w:val="en-US"/>
        </w:rPr>
        <w:t>mengembangkan</w:t>
      </w:r>
      <w:proofErr w:type="spellEnd"/>
      <w:r>
        <w:rPr>
          <w:sz w:val="22"/>
          <w:szCs w:val="22"/>
          <w:lang w:val="en-US"/>
        </w:rPr>
        <w:t xml:space="preserve"> </w:t>
      </w:r>
      <w:proofErr w:type="spellStart"/>
      <w:r>
        <w:rPr>
          <w:sz w:val="22"/>
          <w:szCs w:val="22"/>
          <w:lang w:val="en-US"/>
        </w:rPr>
        <w:t>peternakan</w:t>
      </w:r>
      <w:proofErr w:type="spellEnd"/>
      <w:r>
        <w:rPr>
          <w:sz w:val="22"/>
          <w:szCs w:val="22"/>
          <w:lang w:val="en-US"/>
        </w:rPr>
        <w:t xml:space="preserve"> </w:t>
      </w:r>
      <w:proofErr w:type="spellStart"/>
      <w:r>
        <w:rPr>
          <w:sz w:val="22"/>
          <w:szCs w:val="22"/>
          <w:lang w:val="en-US"/>
        </w:rPr>
        <w:t>sapi</w:t>
      </w:r>
      <w:proofErr w:type="spellEnd"/>
      <w:r>
        <w:rPr>
          <w:sz w:val="22"/>
          <w:szCs w:val="22"/>
          <w:lang w:val="en-US"/>
        </w:rPr>
        <w:t xml:space="preserve"> </w:t>
      </w:r>
      <w:proofErr w:type="spellStart"/>
      <w:r>
        <w:rPr>
          <w:sz w:val="22"/>
          <w:szCs w:val="22"/>
          <w:lang w:val="en-US"/>
        </w:rPr>
        <w:t>industr</w:t>
      </w:r>
      <w:r w:rsidR="00B6318F">
        <w:rPr>
          <w:sz w:val="22"/>
          <w:szCs w:val="22"/>
          <w:lang w:val="en-US"/>
        </w:rPr>
        <w:t>i</w:t>
      </w:r>
      <w:proofErr w:type="spellEnd"/>
      <w:r>
        <w:rPr>
          <w:sz w:val="22"/>
          <w:szCs w:val="22"/>
          <w:lang w:val="en-US"/>
        </w:rPr>
        <w:t xml:space="preserve"> dan </w:t>
      </w:r>
      <w:proofErr w:type="spellStart"/>
      <w:r>
        <w:rPr>
          <w:sz w:val="22"/>
          <w:szCs w:val="22"/>
          <w:lang w:val="en-US"/>
        </w:rPr>
        <w:t>rakyat</w:t>
      </w:r>
      <w:proofErr w:type="spellEnd"/>
      <w:r>
        <w:rPr>
          <w:sz w:val="22"/>
          <w:szCs w:val="22"/>
          <w:lang w:val="en-US"/>
        </w:rPr>
        <w:t xml:space="preserve">. </w:t>
      </w:r>
      <w:proofErr w:type="spellStart"/>
      <w:r>
        <w:rPr>
          <w:sz w:val="22"/>
          <w:szCs w:val="22"/>
          <w:lang w:val="en-US"/>
        </w:rPr>
        <w:t>Faktor</w:t>
      </w:r>
      <w:proofErr w:type="spellEnd"/>
      <w:r>
        <w:rPr>
          <w:sz w:val="22"/>
          <w:szCs w:val="22"/>
          <w:lang w:val="en-US"/>
        </w:rPr>
        <w:t xml:space="preserve"> </w:t>
      </w:r>
      <w:proofErr w:type="spellStart"/>
      <w:r>
        <w:rPr>
          <w:sz w:val="22"/>
          <w:szCs w:val="22"/>
          <w:lang w:val="en-US"/>
        </w:rPr>
        <w:t>kunci</w:t>
      </w:r>
      <w:proofErr w:type="spellEnd"/>
      <w:r>
        <w:rPr>
          <w:sz w:val="22"/>
          <w:szCs w:val="22"/>
          <w:lang w:val="en-US"/>
        </w:rPr>
        <w:t xml:space="preserve"> </w:t>
      </w:r>
      <w:proofErr w:type="spellStart"/>
      <w:r>
        <w:rPr>
          <w:sz w:val="22"/>
          <w:szCs w:val="22"/>
          <w:lang w:val="en-US"/>
        </w:rPr>
        <w:t>untuk</w:t>
      </w:r>
      <w:proofErr w:type="spellEnd"/>
      <w:r>
        <w:rPr>
          <w:sz w:val="22"/>
          <w:szCs w:val="22"/>
          <w:lang w:val="en-US"/>
        </w:rPr>
        <w:t xml:space="preserve"> </w:t>
      </w:r>
      <w:proofErr w:type="spellStart"/>
      <w:r>
        <w:rPr>
          <w:sz w:val="22"/>
          <w:szCs w:val="22"/>
          <w:lang w:val="en-US"/>
        </w:rPr>
        <w:t>memaksimalkan</w:t>
      </w:r>
      <w:proofErr w:type="spellEnd"/>
      <w:r>
        <w:rPr>
          <w:sz w:val="22"/>
          <w:szCs w:val="22"/>
          <w:lang w:val="en-US"/>
        </w:rPr>
        <w:t xml:space="preserve"> </w:t>
      </w:r>
      <w:proofErr w:type="spellStart"/>
      <w:r>
        <w:rPr>
          <w:sz w:val="22"/>
          <w:szCs w:val="22"/>
          <w:lang w:val="en-US"/>
        </w:rPr>
        <w:t>produksi</w:t>
      </w:r>
      <w:proofErr w:type="spellEnd"/>
      <w:r>
        <w:rPr>
          <w:sz w:val="22"/>
          <w:szCs w:val="22"/>
          <w:lang w:val="en-US"/>
        </w:rPr>
        <w:t xml:space="preserve"> </w:t>
      </w:r>
      <w:proofErr w:type="spellStart"/>
      <w:r>
        <w:rPr>
          <w:sz w:val="22"/>
          <w:szCs w:val="22"/>
          <w:lang w:val="en-US"/>
        </w:rPr>
        <w:t>sapi</w:t>
      </w:r>
      <w:proofErr w:type="spellEnd"/>
      <w:r>
        <w:rPr>
          <w:sz w:val="22"/>
          <w:szCs w:val="22"/>
          <w:lang w:val="en-US"/>
        </w:rPr>
        <w:t xml:space="preserve"> </w:t>
      </w:r>
      <w:proofErr w:type="spellStart"/>
      <w:r>
        <w:rPr>
          <w:sz w:val="22"/>
          <w:szCs w:val="22"/>
          <w:lang w:val="en-US"/>
        </w:rPr>
        <w:t>termasuk</w:t>
      </w:r>
      <w:proofErr w:type="spellEnd"/>
      <w:r>
        <w:rPr>
          <w:sz w:val="22"/>
          <w:szCs w:val="22"/>
          <w:lang w:val="en-US"/>
        </w:rPr>
        <w:t xml:space="preserve"> </w:t>
      </w:r>
      <w:proofErr w:type="spellStart"/>
      <w:r>
        <w:rPr>
          <w:sz w:val="22"/>
          <w:szCs w:val="22"/>
          <w:lang w:val="en-US"/>
        </w:rPr>
        <w:t>kualitas</w:t>
      </w:r>
      <w:proofErr w:type="spellEnd"/>
      <w:r>
        <w:rPr>
          <w:sz w:val="22"/>
          <w:szCs w:val="22"/>
          <w:lang w:val="en-US"/>
        </w:rPr>
        <w:t xml:space="preserve"> </w:t>
      </w:r>
      <w:proofErr w:type="spellStart"/>
      <w:r>
        <w:rPr>
          <w:sz w:val="22"/>
          <w:szCs w:val="22"/>
          <w:lang w:val="en-US"/>
        </w:rPr>
        <w:t>bibit</w:t>
      </w:r>
      <w:proofErr w:type="spellEnd"/>
      <w:r>
        <w:rPr>
          <w:sz w:val="22"/>
          <w:szCs w:val="22"/>
          <w:lang w:val="en-US"/>
        </w:rPr>
        <w:t xml:space="preserve">, </w:t>
      </w:r>
      <w:proofErr w:type="spellStart"/>
      <w:r>
        <w:rPr>
          <w:sz w:val="22"/>
          <w:szCs w:val="22"/>
          <w:lang w:val="en-US"/>
        </w:rPr>
        <w:t>pakan</w:t>
      </w:r>
      <w:proofErr w:type="spellEnd"/>
      <w:r>
        <w:rPr>
          <w:sz w:val="22"/>
          <w:szCs w:val="22"/>
          <w:lang w:val="en-US"/>
        </w:rPr>
        <w:t xml:space="preserve">, </w:t>
      </w:r>
      <w:proofErr w:type="spellStart"/>
      <w:r>
        <w:rPr>
          <w:sz w:val="22"/>
          <w:szCs w:val="22"/>
          <w:lang w:val="en-US"/>
        </w:rPr>
        <w:t>manajemen</w:t>
      </w:r>
      <w:proofErr w:type="spellEnd"/>
      <w:r>
        <w:rPr>
          <w:sz w:val="22"/>
          <w:szCs w:val="22"/>
          <w:lang w:val="en-US"/>
        </w:rPr>
        <w:t xml:space="preserve"> </w:t>
      </w:r>
      <w:proofErr w:type="spellStart"/>
      <w:r>
        <w:rPr>
          <w:sz w:val="22"/>
          <w:szCs w:val="22"/>
          <w:lang w:val="en-US"/>
        </w:rPr>
        <w:t>pemeliharaan</w:t>
      </w:r>
      <w:proofErr w:type="spellEnd"/>
      <w:r>
        <w:rPr>
          <w:sz w:val="22"/>
          <w:szCs w:val="22"/>
          <w:lang w:val="en-US"/>
        </w:rPr>
        <w:t xml:space="preserve">, </w:t>
      </w:r>
      <w:proofErr w:type="spellStart"/>
      <w:r>
        <w:rPr>
          <w:sz w:val="22"/>
          <w:szCs w:val="22"/>
          <w:lang w:val="en-US"/>
        </w:rPr>
        <w:t>kesehatan</w:t>
      </w:r>
      <w:proofErr w:type="spellEnd"/>
      <w:r>
        <w:rPr>
          <w:sz w:val="22"/>
          <w:szCs w:val="22"/>
          <w:lang w:val="en-US"/>
        </w:rPr>
        <w:t xml:space="preserve">, dan status </w:t>
      </w:r>
      <w:proofErr w:type="spellStart"/>
      <w:r>
        <w:rPr>
          <w:sz w:val="22"/>
          <w:szCs w:val="22"/>
          <w:lang w:val="en-US"/>
        </w:rPr>
        <w:t>reproduksi</w:t>
      </w:r>
      <w:proofErr w:type="spellEnd"/>
      <w:r>
        <w:rPr>
          <w:sz w:val="22"/>
          <w:szCs w:val="22"/>
          <w:lang w:val="en-US"/>
        </w:rPr>
        <w:t xml:space="preserve"> </w:t>
      </w:r>
      <w:proofErr w:type="spellStart"/>
      <w:r>
        <w:rPr>
          <w:sz w:val="22"/>
          <w:szCs w:val="22"/>
          <w:lang w:val="en-US"/>
        </w:rPr>
        <w:t>sapi</w:t>
      </w:r>
      <w:proofErr w:type="spellEnd"/>
      <w:r>
        <w:rPr>
          <w:sz w:val="22"/>
          <w:szCs w:val="22"/>
          <w:lang w:val="en-US"/>
        </w:rPr>
        <w:t xml:space="preserve"> (</w:t>
      </w:r>
      <w:proofErr w:type="spellStart"/>
      <w:r>
        <w:rPr>
          <w:sz w:val="22"/>
          <w:szCs w:val="22"/>
          <w:lang w:val="en-US"/>
        </w:rPr>
        <w:t>Sol’uf</w:t>
      </w:r>
      <w:proofErr w:type="spellEnd"/>
      <w:r>
        <w:rPr>
          <w:sz w:val="22"/>
          <w:szCs w:val="22"/>
          <w:lang w:val="en-US"/>
        </w:rPr>
        <w:t xml:space="preserve"> </w:t>
      </w:r>
      <w:r>
        <w:rPr>
          <w:i/>
          <w:iCs/>
          <w:sz w:val="22"/>
          <w:szCs w:val="22"/>
          <w:lang w:val="en-US"/>
        </w:rPr>
        <w:t>et al</w:t>
      </w:r>
      <w:r>
        <w:rPr>
          <w:sz w:val="22"/>
          <w:szCs w:val="22"/>
          <w:lang w:val="en-US"/>
        </w:rPr>
        <w:t xml:space="preserve">., 2021). </w:t>
      </w:r>
    </w:p>
    <w:p w:rsidR="00D210F8" w:rsidRPr="00287EEE" w:rsidRDefault="00287EEE" w:rsidP="007C2315">
      <w:pPr>
        <w:pStyle w:val="BodyText"/>
        <w:spacing w:line="480" w:lineRule="auto"/>
        <w:ind w:right="297" w:firstLine="426"/>
        <w:jc w:val="both"/>
        <w:rPr>
          <w:sz w:val="22"/>
          <w:szCs w:val="22"/>
          <w:lang w:val="en-US"/>
        </w:rPr>
      </w:pPr>
      <w:proofErr w:type="spellStart"/>
      <w:r>
        <w:rPr>
          <w:sz w:val="22"/>
          <w:szCs w:val="22"/>
          <w:lang w:val="en-US"/>
        </w:rPr>
        <w:t>Sapi</w:t>
      </w:r>
      <w:proofErr w:type="spellEnd"/>
      <w:r>
        <w:rPr>
          <w:sz w:val="22"/>
          <w:szCs w:val="22"/>
          <w:lang w:val="en-US"/>
        </w:rPr>
        <w:t xml:space="preserve"> Peranakan </w:t>
      </w:r>
      <w:r>
        <w:rPr>
          <w:i/>
          <w:iCs/>
          <w:sz w:val="22"/>
          <w:szCs w:val="22"/>
          <w:lang w:val="en-US"/>
        </w:rPr>
        <w:t xml:space="preserve">Friesian Holstein </w:t>
      </w:r>
      <w:r>
        <w:rPr>
          <w:sz w:val="22"/>
          <w:szCs w:val="22"/>
          <w:lang w:val="en-US"/>
        </w:rPr>
        <w:t xml:space="preserve">(PFH), </w:t>
      </w:r>
      <w:proofErr w:type="spellStart"/>
      <w:r>
        <w:rPr>
          <w:sz w:val="22"/>
          <w:szCs w:val="22"/>
          <w:lang w:val="en-US"/>
        </w:rPr>
        <w:t>merupakan</w:t>
      </w:r>
      <w:proofErr w:type="spellEnd"/>
      <w:r>
        <w:rPr>
          <w:sz w:val="22"/>
          <w:szCs w:val="22"/>
          <w:lang w:val="en-US"/>
        </w:rPr>
        <w:t xml:space="preserve"> </w:t>
      </w:r>
      <w:proofErr w:type="spellStart"/>
      <w:r>
        <w:rPr>
          <w:sz w:val="22"/>
          <w:szCs w:val="22"/>
          <w:lang w:val="en-US"/>
        </w:rPr>
        <w:t>hasil</w:t>
      </w:r>
      <w:proofErr w:type="spellEnd"/>
      <w:r>
        <w:rPr>
          <w:sz w:val="22"/>
          <w:szCs w:val="22"/>
          <w:lang w:val="en-US"/>
        </w:rPr>
        <w:t xml:space="preserve"> </w:t>
      </w:r>
      <w:proofErr w:type="spellStart"/>
      <w:r>
        <w:rPr>
          <w:sz w:val="22"/>
          <w:szCs w:val="22"/>
          <w:lang w:val="en-US"/>
        </w:rPr>
        <w:t>perkawinan</w:t>
      </w:r>
      <w:proofErr w:type="spellEnd"/>
      <w:r>
        <w:rPr>
          <w:sz w:val="22"/>
          <w:szCs w:val="22"/>
          <w:lang w:val="en-US"/>
        </w:rPr>
        <w:t xml:space="preserve"> </w:t>
      </w:r>
      <w:r>
        <w:rPr>
          <w:i/>
          <w:iCs/>
          <w:sz w:val="22"/>
          <w:szCs w:val="22"/>
          <w:lang w:val="en-US"/>
        </w:rPr>
        <w:t>Friesian Holstein</w:t>
      </w:r>
      <w:r>
        <w:rPr>
          <w:sz w:val="22"/>
          <w:szCs w:val="22"/>
          <w:lang w:val="en-US"/>
        </w:rPr>
        <w:t xml:space="preserve"> </w:t>
      </w:r>
      <w:proofErr w:type="spellStart"/>
      <w:r>
        <w:rPr>
          <w:sz w:val="22"/>
          <w:szCs w:val="22"/>
          <w:lang w:val="en-US"/>
        </w:rPr>
        <w:t>alami</w:t>
      </w:r>
      <w:proofErr w:type="spellEnd"/>
      <w:r>
        <w:rPr>
          <w:sz w:val="22"/>
          <w:szCs w:val="22"/>
          <w:lang w:val="en-US"/>
        </w:rPr>
        <w:t xml:space="preserve"> </w:t>
      </w:r>
      <w:proofErr w:type="spellStart"/>
      <w:r>
        <w:rPr>
          <w:sz w:val="22"/>
          <w:szCs w:val="22"/>
          <w:lang w:val="en-US"/>
        </w:rPr>
        <w:t>atau</w:t>
      </w:r>
      <w:proofErr w:type="spellEnd"/>
      <w:r>
        <w:rPr>
          <w:sz w:val="22"/>
          <w:szCs w:val="22"/>
          <w:lang w:val="en-US"/>
        </w:rPr>
        <w:t xml:space="preserve"> </w:t>
      </w:r>
      <w:proofErr w:type="spellStart"/>
      <w:r>
        <w:rPr>
          <w:sz w:val="22"/>
          <w:szCs w:val="22"/>
          <w:lang w:val="en-US"/>
        </w:rPr>
        <w:t>inseminasi</w:t>
      </w:r>
      <w:proofErr w:type="spellEnd"/>
      <w:r>
        <w:rPr>
          <w:sz w:val="22"/>
          <w:szCs w:val="22"/>
          <w:lang w:val="en-US"/>
        </w:rPr>
        <w:t xml:space="preserve"> </w:t>
      </w:r>
      <w:proofErr w:type="spellStart"/>
      <w:r>
        <w:rPr>
          <w:sz w:val="22"/>
          <w:szCs w:val="22"/>
          <w:lang w:val="en-US"/>
        </w:rPr>
        <w:t>buatan</w:t>
      </w:r>
      <w:proofErr w:type="spellEnd"/>
      <w:r>
        <w:rPr>
          <w:sz w:val="22"/>
          <w:szCs w:val="22"/>
          <w:lang w:val="en-US"/>
        </w:rPr>
        <w:t xml:space="preserve"> (IB) </w:t>
      </w:r>
      <w:proofErr w:type="spellStart"/>
      <w:r>
        <w:rPr>
          <w:sz w:val="22"/>
          <w:szCs w:val="22"/>
          <w:lang w:val="en-US"/>
        </w:rPr>
        <w:t>dengan</w:t>
      </w:r>
      <w:proofErr w:type="spellEnd"/>
      <w:r>
        <w:rPr>
          <w:sz w:val="22"/>
          <w:szCs w:val="22"/>
          <w:lang w:val="en-US"/>
        </w:rPr>
        <w:t xml:space="preserve"> FH </w:t>
      </w:r>
      <w:proofErr w:type="spellStart"/>
      <w:r>
        <w:rPr>
          <w:sz w:val="22"/>
          <w:szCs w:val="22"/>
          <w:lang w:val="en-US"/>
        </w:rPr>
        <w:t>murni</w:t>
      </w:r>
      <w:proofErr w:type="spellEnd"/>
      <w:r>
        <w:rPr>
          <w:sz w:val="22"/>
          <w:szCs w:val="22"/>
          <w:lang w:val="en-US"/>
        </w:rPr>
        <w:t xml:space="preserve">, </w:t>
      </w:r>
      <w:proofErr w:type="spellStart"/>
      <w:r>
        <w:rPr>
          <w:sz w:val="22"/>
          <w:szCs w:val="22"/>
          <w:lang w:val="en-US"/>
        </w:rPr>
        <w:t>umumnya</w:t>
      </w:r>
      <w:proofErr w:type="spellEnd"/>
      <w:r>
        <w:rPr>
          <w:sz w:val="22"/>
          <w:szCs w:val="22"/>
          <w:lang w:val="en-US"/>
        </w:rPr>
        <w:t xml:space="preserve"> </w:t>
      </w:r>
      <w:proofErr w:type="spellStart"/>
      <w:r>
        <w:rPr>
          <w:sz w:val="22"/>
          <w:szCs w:val="22"/>
          <w:lang w:val="en-US"/>
        </w:rPr>
        <w:t>dimanfaatkan</w:t>
      </w:r>
      <w:proofErr w:type="spellEnd"/>
      <w:r>
        <w:rPr>
          <w:sz w:val="22"/>
          <w:szCs w:val="22"/>
          <w:lang w:val="en-US"/>
        </w:rPr>
        <w:t xml:space="preserve"> </w:t>
      </w:r>
      <w:proofErr w:type="spellStart"/>
      <w:r>
        <w:rPr>
          <w:sz w:val="22"/>
          <w:szCs w:val="22"/>
          <w:lang w:val="en-US"/>
        </w:rPr>
        <w:t>sebagai</w:t>
      </w:r>
      <w:proofErr w:type="spellEnd"/>
      <w:r>
        <w:rPr>
          <w:sz w:val="22"/>
          <w:szCs w:val="22"/>
          <w:lang w:val="en-US"/>
        </w:rPr>
        <w:t xml:space="preserve"> </w:t>
      </w:r>
      <w:proofErr w:type="spellStart"/>
      <w:r>
        <w:rPr>
          <w:sz w:val="22"/>
          <w:szCs w:val="22"/>
          <w:lang w:val="en-US"/>
        </w:rPr>
        <w:t>induk</w:t>
      </w:r>
      <w:proofErr w:type="spellEnd"/>
      <w:r>
        <w:rPr>
          <w:sz w:val="22"/>
          <w:szCs w:val="22"/>
          <w:lang w:val="en-US"/>
        </w:rPr>
        <w:t xml:space="preserve"> </w:t>
      </w:r>
      <w:proofErr w:type="spellStart"/>
      <w:r>
        <w:rPr>
          <w:sz w:val="22"/>
          <w:szCs w:val="22"/>
          <w:lang w:val="en-US"/>
        </w:rPr>
        <w:t>betina</w:t>
      </w:r>
      <w:proofErr w:type="spellEnd"/>
      <w:r>
        <w:rPr>
          <w:sz w:val="22"/>
          <w:szCs w:val="22"/>
          <w:lang w:val="en-US"/>
        </w:rPr>
        <w:t xml:space="preserve"> pada </w:t>
      </w:r>
      <w:proofErr w:type="spellStart"/>
      <w:r>
        <w:rPr>
          <w:sz w:val="22"/>
          <w:szCs w:val="22"/>
          <w:lang w:val="en-US"/>
        </w:rPr>
        <w:t>peternakan</w:t>
      </w:r>
      <w:proofErr w:type="spellEnd"/>
      <w:r>
        <w:rPr>
          <w:sz w:val="22"/>
          <w:szCs w:val="22"/>
          <w:lang w:val="en-US"/>
        </w:rPr>
        <w:t xml:space="preserve"> </w:t>
      </w:r>
      <w:proofErr w:type="spellStart"/>
      <w:r>
        <w:rPr>
          <w:sz w:val="22"/>
          <w:szCs w:val="22"/>
          <w:lang w:val="en-US"/>
        </w:rPr>
        <w:t>sapi</w:t>
      </w:r>
      <w:proofErr w:type="spellEnd"/>
      <w:r>
        <w:rPr>
          <w:sz w:val="22"/>
          <w:szCs w:val="22"/>
          <w:lang w:val="en-US"/>
        </w:rPr>
        <w:t xml:space="preserve"> </w:t>
      </w:r>
      <w:proofErr w:type="spellStart"/>
      <w:r>
        <w:rPr>
          <w:sz w:val="22"/>
          <w:szCs w:val="22"/>
          <w:lang w:val="en-US"/>
        </w:rPr>
        <w:t>perah</w:t>
      </w:r>
      <w:proofErr w:type="spellEnd"/>
      <w:r>
        <w:rPr>
          <w:sz w:val="22"/>
          <w:szCs w:val="22"/>
          <w:lang w:val="en-US"/>
        </w:rPr>
        <w:t xml:space="preserve"> dan </w:t>
      </w:r>
      <w:proofErr w:type="spellStart"/>
      <w:r>
        <w:rPr>
          <w:sz w:val="22"/>
          <w:szCs w:val="22"/>
          <w:lang w:val="en-US"/>
        </w:rPr>
        <w:t>jantan</w:t>
      </w:r>
      <w:proofErr w:type="spellEnd"/>
      <w:r>
        <w:rPr>
          <w:sz w:val="22"/>
          <w:szCs w:val="22"/>
          <w:lang w:val="en-US"/>
        </w:rPr>
        <w:t xml:space="preserve"> </w:t>
      </w:r>
      <w:proofErr w:type="spellStart"/>
      <w:r>
        <w:rPr>
          <w:sz w:val="22"/>
          <w:szCs w:val="22"/>
          <w:lang w:val="en-US"/>
        </w:rPr>
        <w:t>dijual</w:t>
      </w:r>
      <w:proofErr w:type="spellEnd"/>
      <w:r>
        <w:rPr>
          <w:sz w:val="22"/>
          <w:szCs w:val="22"/>
          <w:lang w:val="en-US"/>
        </w:rPr>
        <w:t xml:space="preserve"> </w:t>
      </w:r>
      <w:proofErr w:type="spellStart"/>
      <w:r>
        <w:rPr>
          <w:sz w:val="22"/>
          <w:szCs w:val="22"/>
          <w:lang w:val="en-US"/>
        </w:rPr>
        <w:t>untuk</w:t>
      </w:r>
      <w:proofErr w:type="spellEnd"/>
      <w:r>
        <w:rPr>
          <w:sz w:val="22"/>
          <w:szCs w:val="22"/>
          <w:lang w:val="en-US"/>
        </w:rPr>
        <w:t xml:space="preserve"> </w:t>
      </w:r>
      <w:proofErr w:type="spellStart"/>
      <w:r>
        <w:rPr>
          <w:sz w:val="22"/>
          <w:szCs w:val="22"/>
          <w:lang w:val="en-US"/>
        </w:rPr>
        <w:t>penggemukan</w:t>
      </w:r>
      <w:proofErr w:type="spellEnd"/>
      <w:r>
        <w:rPr>
          <w:sz w:val="22"/>
          <w:szCs w:val="22"/>
          <w:lang w:val="en-US"/>
        </w:rPr>
        <w:t xml:space="preserve"> </w:t>
      </w:r>
      <w:proofErr w:type="spellStart"/>
      <w:r>
        <w:rPr>
          <w:sz w:val="22"/>
          <w:szCs w:val="22"/>
          <w:lang w:val="en-US"/>
        </w:rPr>
        <w:t>sapi</w:t>
      </w:r>
      <w:proofErr w:type="spellEnd"/>
      <w:r>
        <w:rPr>
          <w:sz w:val="22"/>
          <w:szCs w:val="22"/>
          <w:lang w:val="en-US"/>
        </w:rPr>
        <w:t xml:space="preserve"> </w:t>
      </w:r>
      <w:proofErr w:type="spellStart"/>
      <w:r>
        <w:rPr>
          <w:sz w:val="22"/>
          <w:szCs w:val="22"/>
          <w:lang w:val="en-US"/>
        </w:rPr>
        <w:t>potong</w:t>
      </w:r>
      <w:proofErr w:type="spellEnd"/>
      <w:r>
        <w:rPr>
          <w:sz w:val="22"/>
          <w:szCs w:val="22"/>
          <w:lang w:val="en-US"/>
        </w:rPr>
        <w:t xml:space="preserve">. </w:t>
      </w:r>
      <w:proofErr w:type="spellStart"/>
      <w:r>
        <w:rPr>
          <w:sz w:val="22"/>
          <w:szCs w:val="22"/>
          <w:lang w:val="en-US"/>
        </w:rPr>
        <w:t>Namun</w:t>
      </w:r>
      <w:proofErr w:type="spellEnd"/>
      <w:r>
        <w:rPr>
          <w:sz w:val="22"/>
          <w:szCs w:val="22"/>
          <w:lang w:val="en-US"/>
        </w:rPr>
        <w:t xml:space="preserve">, </w:t>
      </w:r>
      <w:proofErr w:type="spellStart"/>
      <w:r>
        <w:rPr>
          <w:sz w:val="22"/>
          <w:szCs w:val="22"/>
          <w:lang w:val="en-US"/>
        </w:rPr>
        <w:t>tingkat</w:t>
      </w:r>
      <w:proofErr w:type="spellEnd"/>
      <w:r>
        <w:rPr>
          <w:sz w:val="22"/>
          <w:szCs w:val="22"/>
          <w:lang w:val="en-US"/>
        </w:rPr>
        <w:t xml:space="preserve"> </w:t>
      </w:r>
      <w:proofErr w:type="spellStart"/>
      <w:r>
        <w:rPr>
          <w:sz w:val="22"/>
          <w:szCs w:val="22"/>
          <w:lang w:val="en-US"/>
        </w:rPr>
        <w:t>kematian</w:t>
      </w:r>
      <w:proofErr w:type="spellEnd"/>
      <w:r>
        <w:rPr>
          <w:sz w:val="22"/>
          <w:szCs w:val="22"/>
          <w:lang w:val="en-US"/>
        </w:rPr>
        <w:t xml:space="preserve"> </w:t>
      </w:r>
      <w:proofErr w:type="spellStart"/>
      <w:r>
        <w:rPr>
          <w:sz w:val="22"/>
          <w:szCs w:val="22"/>
          <w:lang w:val="en-US"/>
        </w:rPr>
        <w:t>pedet</w:t>
      </w:r>
      <w:proofErr w:type="spellEnd"/>
      <w:r>
        <w:rPr>
          <w:sz w:val="22"/>
          <w:szCs w:val="22"/>
          <w:lang w:val="en-US"/>
        </w:rPr>
        <w:t xml:space="preserve"> di </w:t>
      </w:r>
      <w:proofErr w:type="spellStart"/>
      <w:r>
        <w:rPr>
          <w:sz w:val="22"/>
          <w:szCs w:val="22"/>
          <w:lang w:val="en-US"/>
        </w:rPr>
        <w:t>peternakan</w:t>
      </w:r>
      <w:proofErr w:type="spellEnd"/>
      <w:r>
        <w:rPr>
          <w:sz w:val="22"/>
          <w:szCs w:val="22"/>
          <w:lang w:val="en-US"/>
        </w:rPr>
        <w:t xml:space="preserve"> </w:t>
      </w:r>
      <w:proofErr w:type="spellStart"/>
      <w:r>
        <w:rPr>
          <w:sz w:val="22"/>
          <w:szCs w:val="22"/>
          <w:lang w:val="en-US"/>
        </w:rPr>
        <w:t>rakyat</w:t>
      </w:r>
      <w:proofErr w:type="spellEnd"/>
      <w:r>
        <w:rPr>
          <w:sz w:val="22"/>
          <w:szCs w:val="22"/>
          <w:lang w:val="en-US"/>
        </w:rPr>
        <w:t xml:space="preserve"> </w:t>
      </w:r>
      <w:proofErr w:type="spellStart"/>
      <w:r>
        <w:rPr>
          <w:sz w:val="22"/>
          <w:szCs w:val="22"/>
          <w:lang w:val="en-US"/>
        </w:rPr>
        <w:t>mencapai</w:t>
      </w:r>
      <w:proofErr w:type="spellEnd"/>
      <w:r>
        <w:rPr>
          <w:sz w:val="22"/>
          <w:szCs w:val="22"/>
          <w:lang w:val="en-US"/>
        </w:rPr>
        <w:t xml:space="preserve"> 7 – 27% dan </w:t>
      </w:r>
      <w:proofErr w:type="spellStart"/>
      <w:r>
        <w:rPr>
          <w:sz w:val="22"/>
          <w:szCs w:val="22"/>
          <w:lang w:val="en-US"/>
        </w:rPr>
        <w:t>frekuensi</w:t>
      </w:r>
      <w:proofErr w:type="spellEnd"/>
      <w:r>
        <w:rPr>
          <w:sz w:val="22"/>
          <w:szCs w:val="22"/>
          <w:lang w:val="en-US"/>
        </w:rPr>
        <w:t xml:space="preserve"> anemia pada </w:t>
      </w:r>
      <w:proofErr w:type="spellStart"/>
      <w:r>
        <w:rPr>
          <w:sz w:val="22"/>
          <w:szCs w:val="22"/>
          <w:lang w:val="en-US"/>
        </w:rPr>
        <w:t>pedet</w:t>
      </w:r>
      <w:proofErr w:type="spellEnd"/>
      <w:r>
        <w:rPr>
          <w:sz w:val="22"/>
          <w:szCs w:val="22"/>
          <w:lang w:val="en-US"/>
        </w:rPr>
        <w:t xml:space="preserve"> </w:t>
      </w:r>
      <w:proofErr w:type="spellStart"/>
      <w:r>
        <w:rPr>
          <w:sz w:val="22"/>
          <w:szCs w:val="22"/>
          <w:lang w:val="en-US"/>
        </w:rPr>
        <w:t>sapi</w:t>
      </w:r>
      <w:proofErr w:type="spellEnd"/>
      <w:r>
        <w:rPr>
          <w:sz w:val="22"/>
          <w:szCs w:val="22"/>
          <w:lang w:val="en-US"/>
        </w:rPr>
        <w:t xml:space="preserve"> PFH </w:t>
      </w:r>
      <w:proofErr w:type="spellStart"/>
      <w:r>
        <w:rPr>
          <w:sz w:val="22"/>
          <w:szCs w:val="22"/>
          <w:lang w:val="en-US"/>
        </w:rPr>
        <w:t>mencapai</w:t>
      </w:r>
      <w:proofErr w:type="spellEnd"/>
      <w:r>
        <w:rPr>
          <w:sz w:val="22"/>
          <w:szCs w:val="22"/>
          <w:lang w:val="en-US"/>
        </w:rPr>
        <w:t xml:space="preserve"> 15,8% (Fernando </w:t>
      </w:r>
      <w:r>
        <w:rPr>
          <w:i/>
          <w:iCs/>
          <w:sz w:val="22"/>
          <w:szCs w:val="22"/>
          <w:lang w:val="en-US"/>
        </w:rPr>
        <w:t>et al</w:t>
      </w:r>
      <w:r>
        <w:rPr>
          <w:sz w:val="22"/>
          <w:szCs w:val="22"/>
          <w:lang w:val="en-US"/>
        </w:rPr>
        <w:t xml:space="preserve">., 2019). </w:t>
      </w:r>
    </w:p>
    <w:p w:rsidR="00D210F8" w:rsidRDefault="00287EEE" w:rsidP="00D210F8">
      <w:pPr>
        <w:pStyle w:val="BodyText"/>
        <w:spacing w:line="480" w:lineRule="auto"/>
        <w:ind w:right="297" w:firstLine="426"/>
        <w:jc w:val="both"/>
        <w:rPr>
          <w:sz w:val="22"/>
          <w:szCs w:val="22"/>
          <w:lang w:val="en-US"/>
        </w:rPr>
      </w:pPr>
      <w:proofErr w:type="spellStart"/>
      <w:r>
        <w:rPr>
          <w:sz w:val="22"/>
          <w:szCs w:val="22"/>
          <w:lang w:val="en-US"/>
        </w:rPr>
        <w:t>Pemantauan</w:t>
      </w:r>
      <w:proofErr w:type="spellEnd"/>
      <w:r>
        <w:rPr>
          <w:sz w:val="22"/>
          <w:szCs w:val="22"/>
          <w:lang w:val="en-US"/>
        </w:rPr>
        <w:t xml:space="preserve"> </w:t>
      </w:r>
      <w:proofErr w:type="spellStart"/>
      <w:r>
        <w:rPr>
          <w:sz w:val="22"/>
          <w:szCs w:val="22"/>
          <w:lang w:val="en-US"/>
        </w:rPr>
        <w:t>kesehatan</w:t>
      </w:r>
      <w:proofErr w:type="spellEnd"/>
      <w:r>
        <w:rPr>
          <w:sz w:val="22"/>
          <w:szCs w:val="22"/>
          <w:lang w:val="en-US"/>
        </w:rPr>
        <w:t xml:space="preserve"> </w:t>
      </w:r>
      <w:proofErr w:type="spellStart"/>
      <w:r>
        <w:rPr>
          <w:sz w:val="22"/>
          <w:szCs w:val="22"/>
          <w:lang w:val="en-US"/>
        </w:rPr>
        <w:t>pedet</w:t>
      </w:r>
      <w:proofErr w:type="spellEnd"/>
      <w:r>
        <w:rPr>
          <w:sz w:val="22"/>
          <w:szCs w:val="22"/>
          <w:lang w:val="en-US"/>
        </w:rPr>
        <w:t xml:space="preserve"> </w:t>
      </w:r>
      <w:proofErr w:type="spellStart"/>
      <w:r>
        <w:rPr>
          <w:sz w:val="22"/>
          <w:szCs w:val="22"/>
          <w:lang w:val="en-US"/>
        </w:rPr>
        <w:t>dapat</w:t>
      </w:r>
      <w:proofErr w:type="spellEnd"/>
      <w:r>
        <w:rPr>
          <w:sz w:val="22"/>
          <w:szCs w:val="22"/>
          <w:lang w:val="en-US"/>
        </w:rPr>
        <w:t xml:space="preserve"> </w:t>
      </w:r>
      <w:proofErr w:type="spellStart"/>
      <w:r>
        <w:rPr>
          <w:sz w:val="22"/>
          <w:szCs w:val="22"/>
          <w:lang w:val="en-US"/>
        </w:rPr>
        <w:t>dilakukan</w:t>
      </w:r>
      <w:proofErr w:type="spellEnd"/>
      <w:r>
        <w:rPr>
          <w:sz w:val="22"/>
          <w:szCs w:val="22"/>
          <w:lang w:val="en-US"/>
        </w:rPr>
        <w:t xml:space="preserve"> </w:t>
      </w:r>
      <w:proofErr w:type="spellStart"/>
      <w:r>
        <w:rPr>
          <w:sz w:val="22"/>
          <w:szCs w:val="22"/>
          <w:lang w:val="en-US"/>
        </w:rPr>
        <w:t>dengan</w:t>
      </w:r>
      <w:proofErr w:type="spellEnd"/>
      <w:r>
        <w:rPr>
          <w:sz w:val="22"/>
          <w:szCs w:val="22"/>
          <w:lang w:val="en-US"/>
        </w:rPr>
        <w:t xml:space="preserve"> </w:t>
      </w:r>
      <w:proofErr w:type="spellStart"/>
      <w:r>
        <w:rPr>
          <w:sz w:val="22"/>
          <w:szCs w:val="22"/>
          <w:lang w:val="en-US"/>
        </w:rPr>
        <w:t>an</w:t>
      </w:r>
      <w:r w:rsidR="00467E8A">
        <w:rPr>
          <w:sz w:val="22"/>
          <w:szCs w:val="22"/>
          <w:lang w:val="en-US"/>
        </w:rPr>
        <w:t>a</w:t>
      </w:r>
      <w:r>
        <w:rPr>
          <w:sz w:val="22"/>
          <w:szCs w:val="22"/>
          <w:lang w:val="en-US"/>
        </w:rPr>
        <w:t>lisis</w:t>
      </w:r>
      <w:proofErr w:type="spellEnd"/>
      <w:r>
        <w:rPr>
          <w:sz w:val="22"/>
          <w:szCs w:val="22"/>
          <w:lang w:val="en-US"/>
        </w:rPr>
        <w:t xml:space="preserve"> </w:t>
      </w:r>
      <w:proofErr w:type="spellStart"/>
      <w:r>
        <w:rPr>
          <w:sz w:val="22"/>
          <w:szCs w:val="22"/>
          <w:lang w:val="en-US"/>
        </w:rPr>
        <w:t>hematologi</w:t>
      </w:r>
      <w:proofErr w:type="spellEnd"/>
      <w:r>
        <w:rPr>
          <w:sz w:val="22"/>
          <w:szCs w:val="22"/>
          <w:lang w:val="en-US"/>
        </w:rPr>
        <w:t xml:space="preserve">, yang </w:t>
      </w:r>
      <w:proofErr w:type="spellStart"/>
      <w:r>
        <w:rPr>
          <w:sz w:val="22"/>
          <w:szCs w:val="22"/>
          <w:lang w:val="en-US"/>
        </w:rPr>
        <w:t>tidak</w:t>
      </w:r>
      <w:proofErr w:type="spellEnd"/>
      <w:r>
        <w:rPr>
          <w:sz w:val="22"/>
          <w:szCs w:val="22"/>
          <w:lang w:val="en-US"/>
        </w:rPr>
        <w:t xml:space="preserve"> </w:t>
      </w:r>
      <w:proofErr w:type="spellStart"/>
      <w:r>
        <w:rPr>
          <w:sz w:val="22"/>
          <w:szCs w:val="22"/>
          <w:lang w:val="en-US"/>
        </w:rPr>
        <w:t>hanya</w:t>
      </w:r>
      <w:proofErr w:type="spellEnd"/>
      <w:r>
        <w:rPr>
          <w:sz w:val="22"/>
          <w:szCs w:val="22"/>
          <w:lang w:val="en-US"/>
        </w:rPr>
        <w:t xml:space="preserve"> </w:t>
      </w:r>
      <w:proofErr w:type="spellStart"/>
      <w:r>
        <w:rPr>
          <w:sz w:val="22"/>
          <w:szCs w:val="22"/>
          <w:lang w:val="en-US"/>
        </w:rPr>
        <w:t>relevan</w:t>
      </w:r>
      <w:proofErr w:type="spellEnd"/>
      <w:r>
        <w:rPr>
          <w:sz w:val="22"/>
          <w:szCs w:val="22"/>
          <w:lang w:val="en-US"/>
        </w:rPr>
        <w:t xml:space="preserve"> </w:t>
      </w:r>
      <w:proofErr w:type="spellStart"/>
      <w:r>
        <w:rPr>
          <w:sz w:val="22"/>
          <w:szCs w:val="22"/>
          <w:lang w:val="en-US"/>
        </w:rPr>
        <w:t>untuk</w:t>
      </w:r>
      <w:proofErr w:type="spellEnd"/>
      <w:r>
        <w:rPr>
          <w:sz w:val="22"/>
          <w:szCs w:val="22"/>
          <w:lang w:val="en-US"/>
        </w:rPr>
        <w:t xml:space="preserve"> </w:t>
      </w:r>
      <w:proofErr w:type="spellStart"/>
      <w:r>
        <w:rPr>
          <w:sz w:val="22"/>
          <w:szCs w:val="22"/>
          <w:lang w:val="en-US"/>
        </w:rPr>
        <w:t>gangguan</w:t>
      </w:r>
      <w:proofErr w:type="spellEnd"/>
      <w:r>
        <w:rPr>
          <w:sz w:val="22"/>
          <w:szCs w:val="22"/>
          <w:lang w:val="en-US"/>
        </w:rPr>
        <w:t xml:space="preserve"> </w:t>
      </w:r>
      <w:proofErr w:type="spellStart"/>
      <w:r>
        <w:rPr>
          <w:sz w:val="22"/>
          <w:szCs w:val="22"/>
          <w:lang w:val="en-US"/>
        </w:rPr>
        <w:t>hematologi</w:t>
      </w:r>
      <w:proofErr w:type="spellEnd"/>
      <w:r>
        <w:rPr>
          <w:sz w:val="22"/>
          <w:szCs w:val="22"/>
          <w:lang w:val="en-US"/>
        </w:rPr>
        <w:t xml:space="preserve"> </w:t>
      </w:r>
      <w:proofErr w:type="spellStart"/>
      <w:r>
        <w:rPr>
          <w:sz w:val="22"/>
          <w:szCs w:val="22"/>
          <w:lang w:val="en-US"/>
        </w:rPr>
        <w:t>tetapi</w:t>
      </w:r>
      <w:proofErr w:type="spellEnd"/>
      <w:r>
        <w:rPr>
          <w:sz w:val="22"/>
          <w:szCs w:val="22"/>
          <w:lang w:val="en-US"/>
        </w:rPr>
        <w:t xml:space="preserve"> juga </w:t>
      </w:r>
      <w:proofErr w:type="spellStart"/>
      <w:r>
        <w:rPr>
          <w:sz w:val="22"/>
          <w:szCs w:val="22"/>
          <w:lang w:val="en-US"/>
        </w:rPr>
        <w:t>membantu</w:t>
      </w:r>
      <w:proofErr w:type="spellEnd"/>
      <w:r>
        <w:rPr>
          <w:sz w:val="22"/>
          <w:szCs w:val="22"/>
          <w:lang w:val="en-US"/>
        </w:rPr>
        <w:t xml:space="preserve"> </w:t>
      </w:r>
      <w:proofErr w:type="spellStart"/>
      <w:r>
        <w:rPr>
          <w:sz w:val="22"/>
          <w:szCs w:val="22"/>
          <w:lang w:val="en-US"/>
        </w:rPr>
        <w:t>mendiagnosis</w:t>
      </w:r>
      <w:proofErr w:type="spellEnd"/>
      <w:r>
        <w:rPr>
          <w:sz w:val="22"/>
          <w:szCs w:val="22"/>
          <w:lang w:val="en-US"/>
        </w:rPr>
        <w:t xml:space="preserve"> </w:t>
      </w:r>
      <w:proofErr w:type="spellStart"/>
      <w:r>
        <w:rPr>
          <w:sz w:val="22"/>
          <w:szCs w:val="22"/>
          <w:lang w:val="en-US"/>
        </w:rPr>
        <w:t>kelainan</w:t>
      </w:r>
      <w:proofErr w:type="spellEnd"/>
      <w:r>
        <w:rPr>
          <w:sz w:val="22"/>
          <w:szCs w:val="22"/>
          <w:lang w:val="en-US"/>
        </w:rPr>
        <w:t xml:space="preserve"> organ dan </w:t>
      </w:r>
      <w:proofErr w:type="spellStart"/>
      <w:r>
        <w:rPr>
          <w:sz w:val="22"/>
          <w:szCs w:val="22"/>
          <w:lang w:val="en-US"/>
        </w:rPr>
        <w:t>penyakit</w:t>
      </w:r>
      <w:proofErr w:type="spellEnd"/>
      <w:r>
        <w:rPr>
          <w:sz w:val="22"/>
          <w:szCs w:val="22"/>
          <w:lang w:val="en-US"/>
        </w:rPr>
        <w:t xml:space="preserve"> </w:t>
      </w:r>
      <w:proofErr w:type="spellStart"/>
      <w:r>
        <w:rPr>
          <w:sz w:val="22"/>
          <w:szCs w:val="22"/>
          <w:lang w:val="en-US"/>
        </w:rPr>
        <w:t>sistemik</w:t>
      </w:r>
      <w:proofErr w:type="spellEnd"/>
      <w:r>
        <w:rPr>
          <w:sz w:val="22"/>
          <w:szCs w:val="22"/>
          <w:lang w:val="en-US"/>
        </w:rPr>
        <w:t xml:space="preserve">. Anemia, </w:t>
      </w:r>
      <w:proofErr w:type="spellStart"/>
      <w:r>
        <w:rPr>
          <w:sz w:val="22"/>
          <w:szCs w:val="22"/>
          <w:lang w:val="en-US"/>
        </w:rPr>
        <w:t>ditandai</w:t>
      </w:r>
      <w:proofErr w:type="spellEnd"/>
      <w:r>
        <w:rPr>
          <w:sz w:val="22"/>
          <w:szCs w:val="22"/>
          <w:lang w:val="en-US"/>
        </w:rPr>
        <w:t xml:space="preserve"> </w:t>
      </w:r>
      <w:proofErr w:type="spellStart"/>
      <w:r>
        <w:rPr>
          <w:sz w:val="22"/>
          <w:szCs w:val="22"/>
          <w:lang w:val="en-US"/>
        </w:rPr>
        <w:t>dengan</w:t>
      </w:r>
      <w:proofErr w:type="spellEnd"/>
      <w:r>
        <w:rPr>
          <w:sz w:val="22"/>
          <w:szCs w:val="22"/>
          <w:lang w:val="en-US"/>
        </w:rPr>
        <w:t xml:space="preserve"> </w:t>
      </w:r>
      <w:proofErr w:type="spellStart"/>
      <w:r>
        <w:rPr>
          <w:sz w:val="22"/>
          <w:szCs w:val="22"/>
          <w:lang w:val="en-US"/>
        </w:rPr>
        <w:t>penurunan</w:t>
      </w:r>
      <w:proofErr w:type="spellEnd"/>
      <w:r>
        <w:rPr>
          <w:sz w:val="22"/>
          <w:szCs w:val="22"/>
          <w:lang w:val="en-US"/>
        </w:rPr>
        <w:t xml:space="preserve"> </w:t>
      </w:r>
      <w:proofErr w:type="spellStart"/>
      <w:r>
        <w:rPr>
          <w:sz w:val="22"/>
          <w:szCs w:val="22"/>
          <w:lang w:val="en-US"/>
        </w:rPr>
        <w:t>eritrosit</w:t>
      </w:r>
      <w:proofErr w:type="spellEnd"/>
      <w:r>
        <w:rPr>
          <w:sz w:val="22"/>
          <w:szCs w:val="22"/>
          <w:lang w:val="en-US"/>
        </w:rPr>
        <w:t xml:space="preserve">, </w:t>
      </w:r>
      <w:proofErr w:type="spellStart"/>
      <w:r>
        <w:rPr>
          <w:sz w:val="22"/>
          <w:szCs w:val="22"/>
          <w:lang w:val="en-US"/>
        </w:rPr>
        <w:t>hematokrit</w:t>
      </w:r>
      <w:proofErr w:type="spellEnd"/>
      <w:r>
        <w:rPr>
          <w:sz w:val="22"/>
          <w:szCs w:val="22"/>
          <w:lang w:val="en-US"/>
        </w:rPr>
        <w:t xml:space="preserve">, dan hemoglobin, </w:t>
      </w:r>
      <w:proofErr w:type="spellStart"/>
      <w:r>
        <w:rPr>
          <w:sz w:val="22"/>
          <w:szCs w:val="22"/>
          <w:lang w:val="en-US"/>
        </w:rPr>
        <w:t>sering</w:t>
      </w:r>
      <w:proofErr w:type="spellEnd"/>
      <w:r>
        <w:rPr>
          <w:sz w:val="22"/>
          <w:szCs w:val="22"/>
          <w:lang w:val="en-US"/>
        </w:rPr>
        <w:t xml:space="preserve"> </w:t>
      </w:r>
      <w:proofErr w:type="spellStart"/>
      <w:r>
        <w:rPr>
          <w:sz w:val="22"/>
          <w:szCs w:val="22"/>
          <w:lang w:val="en-US"/>
        </w:rPr>
        <w:t>disebabkan</w:t>
      </w:r>
      <w:proofErr w:type="spellEnd"/>
      <w:r>
        <w:rPr>
          <w:sz w:val="22"/>
          <w:szCs w:val="22"/>
          <w:lang w:val="en-US"/>
        </w:rPr>
        <w:t xml:space="preserve"> oleh </w:t>
      </w:r>
      <w:proofErr w:type="spellStart"/>
      <w:r>
        <w:rPr>
          <w:sz w:val="22"/>
          <w:szCs w:val="22"/>
          <w:lang w:val="en-US"/>
        </w:rPr>
        <w:t>kekurangan</w:t>
      </w:r>
      <w:proofErr w:type="spellEnd"/>
      <w:r>
        <w:rPr>
          <w:sz w:val="22"/>
          <w:szCs w:val="22"/>
          <w:lang w:val="en-US"/>
        </w:rPr>
        <w:t xml:space="preserve"> </w:t>
      </w:r>
      <w:proofErr w:type="spellStart"/>
      <w:r>
        <w:rPr>
          <w:sz w:val="22"/>
          <w:szCs w:val="22"/>
          <w:lang w:val="en-US"/>
        </w:rPr>
        <w:t>nutrisi</w:t>
      </w:r>
      <w:proofErr w:type="spellEnd"/>
      <w:r>
        <w:rPr>
          <w:sz w:val="22"/>
          <w:szCs w:val="22"/>
          <w:lang w:val="en-US"/>
        </w:rPr>
        <w:t xml:space="preserve"> </w:t>
      </w:r>
      <w:proofErr w:type="spellStart"/>
      <w:r>
        <w:rPr>
          <w:sz w:val="22"/>
          <w:szCs w:val="22"/>
          <w:lang w:val="en-US"/>
        </w:rPr>
        <w:t>dalam</w:t>
      </w:r>
      <w:proofErr w:type="spellEnd"/>
      <w:r>
        <w:rPr>
          <w:sz w:val="22"/>
          <w:szCs w:val="22"/>
          <w:lang w:val="en-US"/>
        </w:rPr>
        <w:t xml:space="preserve"> </w:t>
      </w:r>
      <w:proofErr w:type="spellStart"/>
      <w:r>
        <w:rPr>
          <w:sz w:val="22"/>
          <w:szCs w:val="22"/>
          <w:lang w:val="en-US"/>
        </w:rPr>
        <w:t>pemberian</w:t>
      </w:r>
      <w:proofErr w:type="spellEnd"/>
      <w:r>
        <w:rPr>
          <w:sz w:val="22"/>
          <w:szCs w:val="22"/>
          <w:lang w:val="en-US"/>
        </w:rPr>
        <w:t xml:space="preserve"> susu </w:t>
      </w:r>
      <w:proofErr w:type="spellStart"/>
      <w:r>
        <w:rPr>
          <w:sz w:val="22"/>
          <w:szCs w:val="22"/>
          <w:lang w:val="en-US"/>
        </w:rPr>
        <w:t>murni</w:t>
      </w:r>
      <w:proofErr w:type="spellEnd"/>
      <w:r>
        <w:rPr>
          <w:sz w:val="22"/>
          <w:szCs w:val="22"/>
          <w:lang w:val="en-US"/>
        </w:rPr>
        <w:t xml:space="preserve"> (Mann </w:t>
      </w:r>
      <w:r>
        <w:rPr>
          <w:i/>
          <w:iCs/>
          <w:sz w:val="22"/>
          <w:szCs w:val="22"/>
          <w:lang w:val="en-US"/>
        </w:rPr>
        <w:t>et al</w:t>
      </w:r>
      <w:r>
        <w:rPr>
          <w:sz w:val="22"/>
          <w:szCs w:val="22"/>
          <w:lang w:val="en-US"/>
        </w:rPr>
        <w:t xml:space="preserve">., 2013). </w:t>
      </w:r>
    </w:p>
    <w:p w:rsidR="00287EEE" w:rsidRDefault="00287EEE" w:rsidP="00D210F8">
      <w:pPr>
        <w:pStyle w:val="BodyText"/>
        <w:spacing w:line="480" w:lineRule="auto"/>
        <w:ind w:right="297" w:firstLine="426"/>
        <w:jc w:val="both"/>
        <w:rPr>
          <w:sz w:val="22"/>
          <w:szCs w:val="22"/>
          <w:lang w:val="en-US"/>
        </w:rPr>
      </w:pPr>
      <w:r>
        <w:rPr>
          <w:sz w:val="22"/>
          <w:szCs w:val="22"/>
          <w:lang w:val="en-US"/>
        </w:rPr>
        <w:lastRenderedPageBreak/>
        <w:t xml:space="preserve">Anemia </w:t>
      </w:r>
      <w:proofErr w:type="spellStart"/>
      <w:r>
        <w:rPr>
          <w:sz w:val="22"/>
          <w:szCs w:val="22"/>
          <w:lang w:val="en-US"/>
        </w:rPr>
        <w:t>berkontribusi</w:t>
      </w:r>
      <w:proofErr w:type="spellEnd"/>
      <w:r>
        <w:rPr>
          <w:sz w:val="22"/>
          <w:szCs w:val="22"/>
          <w:lang w:val="en-US"/>
        </w:rPr>
        <w:t xml:space="preserve"> pada </w:t>
      </w:r>
      <w:proofErr w:type="spellStart"/>
      <w:r>
        <w:rPr>
          <w:sz w:val="22"/>
          <w:szCs w:val="22"/>
          <w:lang w:val="en-US"/>
        </w:rPr>
        <w:t>morbiditas</w:t>
      </w:r>
      <w:proofErr w:type="spellEnd"/>
      <w:r>
        <w:rPr>
          <w:sz w:val="22"/>
          <w:szCs w:val="22"/>
          <w:lang w:val="en-US"/>
        </w:rPr>
        <w:t xml:space="preserve"> dan </w:t>
      </w:r>
      <w:proofErr w:type="spellStart"/>
      <w:r>
        <w:rPr>
          <w:sz w:val="22"/>
          <w:szCs w:val="22"/>
          <w:lang w:val="en-US"/>
        </w:rPr>
        <w:t>mortalitas</w:t>
      </w:r>
      <w:proofErr w:type="spellEnd"/>
      <w:r>
        <w:rPr>
          <w:sz w:val="22"/>
          <w:szCs w:val="22"/>
          <w:lang w:val="en-US"/>
        </w:rPr>
        <w:t xml:space="preserve">, </w:t>
      </w:r>
      <w:proofErr w:type="spellStart"/>
      <w:r>
        <w:rPr>
          <w:sz w:val="22"/>
          <w:szCs w:val="22"/>
          <w:lang w:val="en-US"/>
        </w:rPr>
        <w:t>sehingga</w:t>
      </w:r>
      <w:proofErr w:type="spellEnd"/>
      <w:r>
        <w:rPr>
          <w:sz w:val="22"/>
          <w:szCs w:val="22"/>
          <w:lang w:val="en-US"/>
        </w:rPr>
        <w:t xml:space="preserve"> </w:t>
      </w:r>
      <w:proofErr w:type="spellStart"/>
      <w:r>
        <w:rPr>
          <w:sz w:val="22"/>
          <w:szCs w:val="22"/>
          <w:lang w:val="en-US"/>
        </w:rPr>
        <w:t>pemantauan</w:t>
      </w:r>
      <w:proofErr w:type="spellEnd"/>
      <w:r>
        <w:rPr>
          <w:sz w:val="22"/>
          <w:szCs w:val="22"/>
          <w:lang w:val="en-US"/>
        </w:rPr>
        <w:t xml:space="preserve"> </w:t>
      </w:r>
      <w:proofErr w:type="spellStart"/>
      <w:r>
        <w:rPr>
          <w:sz w:val="22"/>
          <w:szCs w:val="22"/>
          <w:lang w:val="en-US"/>
        </w:rPr>
        <w:t>hematologi</w:t>
      </w:r>
      <w:proofErr w:type="spellEnd"/>
      <w:r>
        <w:rPr>
          <w:sz w:val="22"/>
          <w:szCs w:val="22"/>
          <w:lang w:val="en-US"/>
        </w:rPr>
        <w:t xml:space="preserve"> </w:t>
      </w:r>
      <w:proofErr w:type="spellStart"/>
      <w:r>
        <w:rPr>
          <w:sz w:val="22"/>
          <w:szCs w:val="22"/>
          <w:lang w:val="en-US"/>
        </w:rPr>
        <w:t>perlu</w:t>
      </w:r>
      <w:proofErr w:type="spellEnd"/>
      <w:r>
        <w:rPr>
          <w:sz w:val="22"/>
          <w:szCs w:val="22"/>
          <w:lang w:val="en-US"/>
        </w:rPr>
        <w:t xml:space="preserve"> </w:t>
      </w:r>
      <w:proofErr w:type="spellStart"/>
      <w:r>
        <w:rPr>
          <w:sz w:val="22"/>
          <w:szCs w:val="22"/>
          <w:lang w:val="en-US"/>
        </w:rPr>
        <w:t>dilakukan</w:t>
      </w:r>
      <w:proofErr w:type="spellEnd"/>
      <w:r>
        <w:rPr>
          <w:sz w:val="22"/>
          <w:szCs w:val="22"/>
          <w:lang w:val="en-US"/>
        </w:rPr>
        <w:t xml:space="preserve"> </w:t>
      </w:r>
      <w:proofErr w:type="spellStart"/>
      <w:r>
        <w:rPr>
          <w:sz w:val="22"/>
          <w:szCs w:val="22"/>
          <w:lang w:val="en-US"/>
        </w:rPr>
        <w:t>sebagai</w:t>
      </w:r>
      <w:proofErr w:type="spellEnd"/>
      <w:r>
        <w:rPr>
          <w:sz w:val="22"/>
          <w:szCs w:val="22"/>
          <w:lang w:val="en-US"/>
        </w:rPr>
        <w:t xml:space="preserve"> </w:t>
      </w:r>
      <w:proofErr w:type="spellStart"/>
      <w:r>
        <w:rPr>
          <w:sz w:val="22"/>
          <w:szCs w:val="22"/>
          <w:lang w:val="en-US"/>
        </w:rPr>
        <w:t>indikator</w:t>
      </w:r>
      <w:proofErr w:type="spellEnd"/>
      <w:r>
        <w:rPr>
          <w:sz w:val="22"/>
          <w:szCs w:val="22"/>
          <w:lang w:val="en-US"/>
        </w:rPr>
        <w:t xml:space="preserve"> </w:t>
      </w:r>
      <w:proofErr w:type="spellStart"/>
      <w:r>
        <w:rPr>
          <w:sz w:val="22"/>
          <w:szCs w:val="22"/>
          <w:lang w:val="en-US"/>
        </w:rPr>
        <w:t>kesehatan</w:t>
      </w:r>
      <w:proofErr w:type="spellEnd"/>
      <w:r>
        <w:rPr>
          <w:sz w:val="22"/>
          <w:szCs w:val="22"/>
          <w:lang w:val="en-US"/>
        </w:rPr>
        <w:t xml:space="preserve"> </w:t>
      </w:r>
      <w:proofErr w:type="spellStart"/>
      <w:r>
        <w:rPr>
          <w:sz w:val="22"/>
          <w:szCs w:val="22"/>
          <w:lang w:val="en-US"/>
        </w:rPr>
        <w:t>sebelum</w:t>
      </w:r>
      <w:proofErr w:type="spellEnd"/>
      <w:r>
        <w:rPr>
          <w:sz w:val="22"/>
          <w:szCs w:val="22"/>
          <w:lang w:val="en-US"/>
        </w:rPr>
        <w:t xml:space="preserve"> </w:t>
      </w:r>
      <w:proofErr w:type="spellStart"/>
      <w:r>
        <w:rPr>
          <w:sz w:val="22"/>
          <w:szCs w:val="22"/>
          <w:lang w:val="en-US"/>
        </w:rPr>
        <w:t>munculnya</w:t>
      </w:r>
      <w:proofErr w:type="spellEnd"/>
      <w:r>
        <w:rPr>
          <w:sz w:val="22"/>
          <w:szCs w:val="22"/>
          <w:lang w:val="en-US"/>
        </w:rPr>
        <w:t xml:space="preserve"> </w:t>
      </w:r>
      <w:proofErr w:type="spellStart"/>
      <w:r>
        <w:rPr>
          <w:sz w:val="22"/>
          <w:szCs w:val="22"/>
          <w:lang w:val="en-US"/>
        </w:rPr>
        <w:t>gejala</w:t>
      </w:r>
      <w:proofErr w:type="spellEnd"/>
      <w:r>
        <w:rPr>
          <w:sz w:val="22"/>
          <w:szCs w:val="22"/>
          <w:lang w:val="en-US"/>
        </w:rPr>
        <w:t xml:space="preserve"> </w:t>
      </w:r>
      <w:proofErr w:type="spellStart"/>
      <w:r>
        <w:rPr>
          <w:sz w:val="22"/>
          <w:szCs w:val="22"/>
          <w:lang w:val="en-US"/>
        </w:rPr>
        <w:t>klinis</w:t>
      </w:r>
      <w:proofErr w:type="spellEnd"/>
      <w:r>
        <w:rPr>
          <w:sz w:val="22"/>
          <w:szCs w:val="22"/>
          <w:lang w:val="en-US"/>
        </w:rPr>
        <w:t xml:space="preserve">. </w:t>
      </w:r>
      <w:proofErr w:type="spellStart"/>
      <w:r>
        <w:rPr>
          <w:sz w:val="22"/>
          <w:szCs w:val="22"/>
          <w:lang w:val="en-US"/>
        </w:rPr>
        <w:t>Upaya</w:t>
      </w:r>
      <w:proofErr w:type="spellEnd"/>
      <w:r>
        <w:rPr>
          <w:sz w:val="22"/>
          <w:szCs w:val="22"/>
          <w:lang w:val="en-US"/>
        </w:rPr>
        <w:t xml:space="preserve"> </w:t>
      </w:r>
      <w:proofErr w:type="spellStart"/>
      <w:r>
        <w:rPr>
          <w:sz w:val="22"/>
          <w:szCs w:val="22"/>
          <w:lang w:val="en-US"/>
        </w:rPr>
        <w:t>penanganan</w:t>
      </w:r>
      <w:proofErr w:type="spellEnd"/>
      <w:r>
        <w:rPr>
          <w:sz w:val="22"/>
          <w:szCs w:val="22"/>
          <w:lang w:val="en-US"/>
        </w:rPr>
        <w:t xml:space="preserve"> anemia </w:t>
      </w:r>
      <w:proofErr w:type="spellStart"/>
      <w:r>
        <w:rPr>
          <w:sz w:val="22"/>
          <w:szCs w:val="22"/>
          <w:lang w:val="en-US"/>
        </w:rPr>
        <w:t>melibatkan</w:t>
      </w:r>
      <w:proofErr w:type="spellEnd"/>
      <w:r>
        <w:rPr>
          <w:sz w:val="22"/>
          <w:szCs w:val="22"/>
          <w:lang w:val="en-US"/>
        </w:rPr>
        <w:t xml:space="preserve"> </w:t>
      </w:r>
      <w:proofErr w:type="spellStart"/>
      <w:r>
        <w:rPr>
          <w:sz w:val="22"/>
          <w:szCs w:val="22"/>
          <w:lang w:val="en-US"/>
        </w:rPr>
        <w:t>pemberian</w:t>
      </w:r>
      <w:proofErr w:type="spellEnd"/>
      <w:r>
        <w:rPr>
          <w:sz w:val="22"/>
          <w:szCs w:val="22"/>
          <w:lang w:val="en-US"/>
        </w:rPr>
        <w:t xml:space="preserve"> </w:t>
      </w:r>
      <w:r>
        <w:rPr>
          <w:i/>
          <w:iCs/>
          <w:sz w:val="22"/>
          <w:szCs w:val="22"/>
          <w:lang w:val="en-US"/>
        </w:rPr>
        <w:t xml:space="preserve">feed additive </w:t>
      </w:r>
      <w:r w:rsidR="00D10712">
        <w:rPr>
          <w:sz w:val="22"/>
          <w:szCs w:val="22"/>
          <w:lang w:val="en-US"/>
        </w:rPr>
        <w:t xml:space="preserve">dan </w:t>
      </w:r>
      <w:proofErr w:type="spellStart"/>
      <w:r w:rsidR="00D10712">
        <w:rPr>
          <w:sz w:val="22"/>
          <w:szCs w:val="22"/>
          <w:lang w:val="en-US"/>
        </w:rPr>
        <w:t>paka</w:t>
      </w:r>
      <w:r w:rsidR="00BE6BBE">
        <w:rPr>
          <w:sz w:val="22"/>
          <w:szCs w:val="22"/>
          <w:lang w:val="en-US"/>
        </w:rPr>
        <w:t>n</w:t>
      </w:r>
      <w:proofErr w:type="spellEnd"/>
      <w:r w:rsidR="00D10712">
        <w:rPr>
          <w:sz w:val="22"/>
          <w:szCs w:val="22"/>
          <w:lang w:val="en-US"/>
        </w:rPr>
        <w:t xml:space="preserve"> </w:t>
      </w:r>
      <w:proofErr w:type="spellStart"/>
      <w:r w:rsidR="00D10712">
        <w:rPr>
          <w:sz w:val="22"/>
          <w:szCs w:val="22"/>
          <w:lang w:val="en-US"/>
        </w:rPr>
        <w:t>berkualitas</w:t>
      </w:r>
      <w:proofErr w:type="spellEnd"/>
      <w:r w:rsidR="00D10712">
        <w:rPr>
          <w:sz w:val="22"/>
          <w:szCs w:val="22"/>
          <w:lang w:val="en-US"/>
        </w:rPr>
        <w:t xml:space="preserve">. </w:t>
      </w:r>
      <w:r w:rsidR="00D10712">
        <w:rPr>
          <w:i/>
          <w:iCs/>
          <w:sz w:val="22"/>
          <w:szCs w:val="22"/>
          <w:lang w:val="en-US"/>
        </w:rPr>
        <w:t>Feed additive</w:t>
      </w:r>
      <w:r w:rsidR="00D10712">
        <w:rPr>
          <w:sz w:val="22"/>
          <w:szCs w:val="22"/>
          <w:lang w:val="en-US"/>
        </w:rPr>
        <w:t xml:space="preserve">, yang </w:t>
      </w:r>
      <w:proofErr w:type="spellStart"/>
      <w:r w:rsidR="00D10712">
        <w:rPr>
          <w:sz w:val="22"/>
          <w:szCs w:val="22"/>
          <w:lang w:val="en-US"/>
        </w:rPr>
        <w:t>bersifat</w:t>
      </w:r>
      <w:proofErr w:type="spellEnd"/>
      <w:r w:rsidR="00D10712">
        <w:rPr>
          <w:sz w:val="22"/>
          <w:szCs w:val="22"/>
          <w:lang w:val="en-US"/>
        </w:rPr>
        <w:t xml:space="preserve"> non – </w:t>
      </w:r>
      <w:proofErr w:type="spellStart"/>
      <w:r w:rsidR="00D10712">
        <w:rPr>
          <w:sz w:val="22"/>
          <w:szCs w:val="22"/>
          <w:lang w:val="en-US"/>
        </w:rPr>
        <w:t>nutrisi</w:t>
      </w:r>
      <w:proofErr w:type="spellEnd"/>
      <w:r w:rsidR="00D10712">
        <w:rPr>
          <w:sz w:val="22"/>
          <w:szCs w:val="22"/>
          <w:lang w:val="en-US"/>
        </w:rPr>
        <w:t xml:space="preserve">, </w:t>
      </w:r>
      <w:proofErr w:type="spellStart"/>
      <w:r w:rsidR="00D10712">
        <w:rPr>
          <w:sz w:val="22"/>
          <w:szCs w:val="22"/>
          <w:lang w:val="en-US"/>
        </w:rPr>
        <w:t>dapat</w:t>
      </w:r>
      <w:proofErr w:type="spellEnd"/>
      <w:r w:rsidR="00D10712">
        <w:rPr>
          <w:sz w:val="22"/>
          <w:szCs w:val="22"/>
          <w:lang w:val="en-US"/>
        </w:rPr>
        <w:t xml:space="preserve"> </w:t>
      </w:r>
      <w:proofErr w:type="spellStart"/>
      <w:r w:rsidR="00D10712">
        <w:rPr>
          <w:sz w:val="22"/>
          <w:szCs w:val="22"/>
          <w:lang w:val="en-US"/>
        </w:rPr>
        <w:t>meningkatkan</w:t>
      </w:r>
      <w:proofErr w:type="spellEnd"/>
      <w:r w:rsidR="00D10712">
        <w:rPr>
          <w:sz w:val="22"/>
          <w:szCs w:val="22"/>
          <w:lang w:val="en-US"/>
        </w:rPr>
        <w:t xml:space="preserve"> </w:t>
      </w:r>
      <w:proofErr w:type="spellStart"/>
      <w:r w:rsidR="00D10712">
        <w:rPr>
          <w:sz w:val="22"/>
          <w:szCs w:val="22"/>
          <w:lang w:val="en-US"/>
        </w:rPr>
        <w:t>produktivitas</w:t>
      </w:r>
      <w:proofErr w:type="spellEnd"/>
      <w:r w:rsidR="00D10712">
        <w:rPr>
          <w:sz w:val="22"/>
          <w:szCs w:val="22"/>
          <w:lang w:val="en-US"/>
        </w:rPr>
        <w:t xml:space="preserve"> dan </w:t>
      </w:r>
      <w:proofErr w:type="spellStart"/>
      <w:r w:rsidR="00D10712">
        <w:rPr>
          <w:sz w:val="22"/>
          <w:szCs w:val="22"/>
          <w:lang w:val="en-US"/>
        </w:rPr>
        <w:t>kesehatan</w:t>
      </w:r>
      <w:proofErr w:type="spellEnd"/>
      <w:r w:rsidR="00D10712">
        <w:rPr>
          <w:sz w:val="22"/>
          <w:szCs w:val="22"/>
          <w:lang w:val="en-US"/>
        </w:rPr>
        <w:t xml:space="preserve"> </w:t>
      </w:r>
      <w:proofErr w:type="spellStart"/>
      <w:r w:rsidR="00D10712">
        <w:rPr>
          <w:sz w:val="22"/>
          <w:szCs w:val="22"/>
          <w:lang w:val="en-US"/>
        </w:rPr>
        <w:t>ternak</w:t>
      </w:r>
      <w:proofErr w:type="spellEnd"/>
      <w:r w:rsidR="00D10712">
        <w:rPr>
          <w:sz w:val="22"/>
          <w:szCs w:val="22"/>
          <w:lang w:val="en-US"/>
        </w:rPr>
        <w:t xml:space="preserve"> (</w:t>
      </w:r>
      <w:proofErr w:type="spellStart"/>
      <w:r w:rsidR="00D10712">
        <w:rPr>
          <w:sz w:val="22"/>
          <w:szCs w:val="22"/>
          <w:lang w:val="en-US"/>
        </w:rPr>
        <w:t>Zuhri</w:t>
      </w:r>
      <w:proofErr w:type="spellEnd"/>
      <w:r w:rsidR="00D10712">
        <w:rPr>
          <w:sz w:val="22"/>
          <w:szCs w:val="22"/>
          <w:lang w:val="en-US"/>
        </w:rPr>
        <w:t xml:space="preserve"> </w:t>
      </w:r>
      <w:r w:rsidR="00D10712">
        <w:rPr>
          <w:i/>
          <w:iCs/>
          <w:sz w:val="22"/>
          <w:szCs w:val="22"/>
          <w:lang w:val="en-US"/>
        </w:rPr>
        <w:t>et al</w:t>
      </w:r>
      <w:r w:rsidR="00D10712">
        <w:rPr>
          <w:sz w:val="22"/>
          <w:szCs w:val="22"/>
          <w:lang w:val="en-US"/>
        </w:rPr>
        <w:t xml:space="preserve">., 2017). </w:t>
      </w:r>
    </w:p>
    <w:p w:rsidR="00D10712" w:rsidRDefault="00D10712" w:rsidP="00D210F8">
      <w:pPr>
        <w:pStyle w:val="BodyText"/>
        <w:spacing w:line="480" w:lineRule="auto"/>
        <w:ind w:right="297" w:firstLine="426"/>
        <w:jc w:val="both"/>
        <w:rPr>
          <w:sz w:val="22"/>
          <w:szCs w:val="22"/>
          <w:lang w:val="en-US"/>
        </w:rPr>
      </w:pPr>
      <w:proofErr w:type="spellStart"/>
      <w:r>
        <w:rPr>
          <w:sz w:val="22"/>
          <w:szCs w:val="22"/>
          <w:lang w:val="en-US"/>
        </w:rPr>
        <w:t>Berdasarkan</w:t>
      </w:r>
      <w:proofErr w:type="spellEnd"/>
      <w:r>
        <w:rPr>
          <w:sz w:val="22"/>
          <w:szCs w:val="22"/>
          <w:lang w:val="en-US"/>
        </w:rPr>
        <w:t xml:space="preserve"> </w:t>
      </w:r>
      <w:proofErr w:type="spellStart"/>
      <w:r>
        <w:rPr>
          <w:sz w:val="22"/>
          <w:szCs w:val="22"/>
          <w:lang w:val="en-US"/>
        </w:rPr>
        <w:t>penelitian</w:t>
      </w:r>
      <w:proofErr w:type="spellEnd"/>
      <w:r>
        <w:rPr>
          <w:sz w:val="22"/>
          <w:szCs w:val="22"/>
          <w:lang w:val="en-US"/>
        </w:rPr>
        <w:t xml:space="preserve"> </w:t>
      </w:r>
      <w:proofErr w:type="spellStart"/>
      <w:r>
        <w:rPr>
          <w:sz w:val="22"/>
          <w:szCs w:val="22"/>
          <w:lang w:val="en-US"/>
        </w:rPr>
        <w:t>Sherimova</w:t>
      </w:r>
      <w:proofErr w:type="spellEnd"/>
      <w:r>
        <w:rPr>
          <w:sz w:val="22"/>
          <w:szCs w:val="22"/>
          <w:lang w:val="en-US"/>
        </w:rPr>
        <w:t xml:space="preserve"> </w:t>
      </w:r>
      <w:r>
        <w:rPr>
          <w:i/>
          <w:iCs/>
          <w:sz w:val="22"/>
          <w:szCs w:val="22"/>
          <w:lang w:val="en-US"/>
        </w:rPr>
        <w:t>et al</w:t>
      </w:r>
      <w:r>
        <w:rPr>
          <w:sz w:val="22"/>
          <w:szCs w:val="22"/>
          <w:lang w:val="en-US"/>
        </w:rPr>
        <w:t xml:space="preserve">., (2022), </w:t>
      </w:r>
      <w:proofErr w:type="spellStart"/>
      <w:r>
        <w:rPr>
          <w:sz w:val="22"/>
          <w:szCs w:val="22"/>
          <w:lang w:val="en-US"/>
        </w:rPr>
        <w:t>pemberian</w:t>
      </w:r>
      <w:proofErr w:type="spellEnd"/>
      <w:r>
        <w:rPr>
          <w:sz w:val="22"/>
          <w:szCs w:val="22"/>
          <w:lang w:val="en-US"/>
        </w:rPr>
        <w:t xml:space="preserve"> </w:t>
      </w:r>
      <w:r>
        <w:rPr>
          <w:i/>
          <w:iCs/>
          <w:sz w:val="22"/>
          <w:szCs w:val="22"/>
          <w:lang w:val="en-US"/>
        </w:rPr>
        <w:t>feed additive</w:t>
      </w:r>
      <w:r>
        <w:rPr>
          <w:sz w:val="22"/>
          <w:szCs w:val="22"/>
          <w:lang w:val="en-US"/>
        </w:rPr>
        <w:t xml:space="preserve"> </w:t>
      </w:r>
      <w:proofErr w:type="spellStart"/>
      <w:r>
        <w:rPr>
          <w:sz w:val="22"/>
          <w:szCs w:val="22"/>
          <w:lang w:val="en-US"/>
        </w:rPr>
        <w:t>vernikom</w:t>
      </w:r>
      <w:proofErr w:type="spellEnd"/>
      <w:r>
        <w:rPr>
          <w:sz w:val="22"/>
          <w:szCs w:val="22"/>
          <w:lang w:val="en-US"/>
        </w:rPr>
        <w:t xml:space="preserve"> pada </w:t>
      </w:r>
      <w:proofErr w:type="spellStart"/>
      <w:r>
        <w:rPr>
          <w:sz w:val="22"/>
          <w:szCs w:val="22"/>
          <w:lang w:val="en-US"/>
        </w:rPr>
        <w:t>sapi</w:t>
      </w:r>
      <w:proofErr w:type="spellEnd"/>
      <w:r>
        <w:rPr>
          <w:sz w:val="22"/>
          <w:szCs w:val="22"/>
          <w:lang w:val="en-US"/>
        </w:rPr>
        <w:t xml:space="preserve"> </w:t>
      </w:r>
      <w:proofErr w:type="spellStart"/>
      <w:r>
        <w:rPr>
          <w:sz w:val="22"/>
          <w:szCs w:val="22"/>
          <w:lang w:val="en-US"/>
        </w:rPr>
        <w:t>memberikan</w:t>
      </w:r>
      <w:proofErr w:type="spellEnd"/>
      <w:r>
        <w:rPr>
          <w:sz w:val="22"/>
          <w:szCs w:val="22"/>
          <w:lang w:val="en-US"/>
        </w:rPr>
        <w:t xml:space="preserve"> </w:t>
      </w:r>
      <w:proofErr w:type="spellStart"/>
      <w:r>
        <w:rPr>
          <w:sz w:val="22"/>
          <w:szCs w:val="22"/>
          <w:lang w:val="en-US"/>
        </w:rPr>
        <w:t>hasil</w:t>
      </w:r>
      <w:proofErr w:type="spellEnd"/>
      <w:r>
        <w:rPr>
          <w:sz w:val="22"/>
          <w:szCs w:val="22"/>
          <w:lang w:val="en-US"/>
        </w:rPr>
        <w:t xml:space="preserve"> </w:t>
      </w:r>
      <w:proofErr w:type="spellStart"/>
      <w:r>
        <w:rPr>
          <w:sz w:val="22"/>
          <w:szCs w:val="22"/>
          <w:lang w:val="en-US"/>
        </w:rPr>
        <w:t>positif</w:t>
      </w:r>
      <w:proofErr w:type="spellEnd"/>
      <w:r>
        <w:rPr>
          <w:sz w:val="22"/>
          <w:szCs w:val="22"/>
          <w:lang w:val="en-US"/>
        </w:rPr>
        <w:t xml:space="preserve"> </w:t>
      </w:r>
      <w:proofErr w:type="spellStart"/>
      <w:r>
        <w:rPr>
          <w:sz w:val="22"/>
          <w:szCs w:val="22"/>
          <w:lang w:val="en-US"/>
        </w:rPr>
        <w:t>dalam</w:t>
      </w:r>
      <w:proofErr w:type="spellEnd"/>
      <w:r>
        <w:rPr>
          <w:sz w:val="22"/>
          <w:szCs w:val="22"/>
          <w:lang w:val="en-US"/>
        </w:rPr>
        <w:t xml:space="preserve"> </w:t>
      </w:r>
      <w:proofErr w:type="spellStart"/>
      <w:r>
        <w:rPr>
          <w:sz w:val="22"/>
          <w:szCs w:val="22"/>
          <w:lang w:val="en-US"/>
        </w:rPr>
        <w:t>meningkatkan</w:t>
      </w:r>
      <w:proofErr w:type="spellEnd"/>
      <w:r>
        <w:rPr>
          <w:sz w:val="22"/>
          <w:szCs w:val="22"/>
          <w:lang w:val="en-US"/>
        </w:rPr>
        <w:t xml:space="preserve"> </w:t>
      </w:r>
      <w:proofErr w:type="spellStart"/>
      <w:r>
        <w:rPr>
          <w:sz w:val="22"/>
          <w:szCs w:val="22"/>
          <w:lang w:val="en-US"/>
        </w:rPr>
        <w:t>komponen</w:t>
      </w:r>
      <w:proofErr w:type="spellEnd"/>
      <w:r>
        <w:rPr>
          <w:sz w:val="22"/>
          <w:szCs w:val="22"/>
          <w:lang w:val="en-US"/>
        </w:rPr>
        <w:t xml:space="preserve"> </w:t>
      </w:r>
      <w:proofErr w:type="spellStart"/>
      <w:r>
        <w:rPr>
          <w:sz w:val="22"/>
          <w:szCs w:val="22"/>
          <w:lang w:val="en-US"/>
        </w:rPr>
        <w:t>darah</w:t>
      </w:r>
      <w:proofErr w:type="spellEnd"/>
      <w:r>
        <w:rPr>
          <w:sz w:val="22"/>
          <w:szCs w:val="22"/>
          <w:lang w:val="en-US"/>
        </w:rPr>
        <w:t xml:space="preserve">. </w:t>
      </w:r>
      <w:proofErr w:type="spellStart"/>
      <w:r>
        <w:rPr>
          <w:sz w:val="22"/>
          <w:szCs w:val="22"/>
          <w:lang w:val="en-US"/>
        </w:rPr>
        <w:t>Namun</w:t>
      </w:r>
      <w:proofErr w:type="spellEnd"/>
      <w:r>
        <w:rPr>
          <w:sz w:val="22"/>
          <w:szCs w:val="22"/>
          <w:lang w:val="en-US"/>
        </w:rPr>
        <w:t xml:space="preserve">, </w:t>
      </w:r>
      <w:proofErr w:type="spellStart"/>
      <w:r>
        <w:rPr>
          <w:sz w:val="22"/>
          <w:szCs w:val="22"/>
          <w:lang w:val="en-US"/>
        </w:rPr>
        <w:t>penelitian</w:t>
      </w:r>
      <w:proofErr w:type="spellEnd"/>
      <w:r>
        <w:rPr>
          <w:sz w:val="22"/>
          <w:szCs w:val="22"/>
          <w:lang w:val="en-US"/>
        </w:rPr>
        <w:t xml:space="preserve"> </w:t>
      </w:r>
      <w:proofErr w:type="spellStart"/>
      <w:r>
        <w:rPr>
          <w:sz w:val="22"/>
          <w:szCs w:val="22"/>
          <w:lang w:val="en-US"/>
        </w:rPr>
        <w:t>tentang</w:t>
      </w:r>
      <w:proofErr w:type="spellEnd"/>
      <w:r>
        <w:rPr>
          <w:sz w:val="22"/>
          <w:szCs w:val="22"/>
          <w:lang w:val="en-US"/>
        </w:rPr>
        <w:t xml:space="preserve"> </w:t>
      </w:r>
      <w:proofErr w:type="spellStart"/>
      <w:r>
        <w:rPr>
          <w:sz w:val="22"/>
          <w:szCs w:val="22"/>
          <w:lang w:val="en-US"/>
        </w:rPr>
        <w:t>pengaruh</w:t>
      </w:r>
      <w:proofErr w:type="spellEnd"/>
      <w:r>
        <w:rPr>
          <w:sz w:val="22"/>
          <w:szCs w:val="22"/>
          <w:lang w:val="en-US"/>
        </w:rPr>
        <w:t xml:space="preserve"> </w:t>
      </w:r>
      <w:r>
        <w:rPr>
          <w:i/>
          <w:iCs/>
          <w:sz w:val="22"/>
          <w:szCs w:val="22"/>
          <w:lang w:val="en-US"/>
        </w:rPr>
        <w:t>feed additive</w:t>
      </w:r>
      <w:r>
        <w:rPr>
          <w:sz w:val="22"/>
          <w:szCs w:val="22"/>
          <w:lang w:val="en-US"/>
        </w:rPr>
        <w:t xml:space="preserve"> </w:t>
      </w:r>
      <w:proofErr w:type="spellStart"/>
      <w:r>
        <w:rPr>
          <w:sz w:val="22"/>
          <w:szCs w:val="22"/>
          <w:lang w:val="en-US"/>
        </w:rPr>
        <w:t>terhadap</w:t>
      </w:r>
      <w:proofErr w:type="spellEnd"/>
      <w:r>
        <w:rPr>
          <w:sz w:val="22"/>
          <w:szCs w:val="22"/>
          <w:lang w:val="en-US"/>
        </w:rPr>
        <w:t xml:space="preserve"> </w:t>
      </w:r>
      <w:proofErr w:type="spellStart"/>
      <w:r>
        <w:rPr>
          <w:sz w:val="22"/>
          <w:szCs w:val="22"/>
          <w:lang w:val="en-US"/>
        </w:rPr>
        <w:t>eritrosit</w:t>
      </w:r>
      <w:proofErr w:type="spellEnd"/>
      <w:r>
        <w:rPr>
          <w:sz w:val="22"/>
          <w:szCs w:val="22"/>
          <w:lang w:val="en-US"/>
        </w:rPr>
        <w:t xml:space="preserve">, hemoglobin, dan </w:t>
      </w:r>
      <w:proofErr w:type="spellStart"/>
      <w:r>
        <w:rPr>
          <w:sz w:val="22"/>
          <w:szCs w:val="22"/>
          <w:lang w:val="en-US"/>
        </w:rPr>
        <w:t>hematokrit</w:t>
      </w:r>
      <w:proofErr w:type="spellEnd"/>
      <w:r>
        <w:rPr>
          <w:sz w:val="22"/>
          <w:szCs w:val="22"/>
          <w:lang w:val="en-US"/>
        </w:rPr>
        <w:t xml:space="preserve"> pada PFH </w:t>
      </w:r>
      <w:proofErr w:type="spellStart"/>
      <w:r>
        <w:rPr>
          <w:sz w:val="22"/>
          <w:szCs w:val="22"/>
          <w:lang w:val="en-US"/>
        </w:rPr>
        <w:t>masih</w:t>
      </w:r>
      <w:proofErr w:type="spellEnd"/>
      <w:r>
        <w:rPr>
          <w:sz w:val="22"/>
          <w:szCs w:val="22"/>
          <w:lang w:val="en-US"/>
        </w:rPr>
        <w:t xml:space="preserve"> </w:t>
      </w:r>
      <w:proofErr w:type="spellStart"/>
      <w:r>
        <w:rPr>
          <w:sz w:val="22"/>
          <w:szCs w:val="22"/>
          <w:lang w:val="en-US"/>
        </w:rPr>
        <w:t>terbatas</w:t>
      </w:r>
      <w:proofErr w:type="spellEnd"/>
      <w:r>
        <w:rPr>
          <w:sz w:val="22"/>
          <w:szCs w:val="22"/>
          <w:lang w:val="en-US"/>
        </w:rPr>
        <w:t xml:space="preserve">. Oleh </w:t>
      </w:r>
      <w:proofErr w:type="spellStart"/>
      <w:r>
        <w:rPr>
          <w:sz w:val="22"/>
          <w:szCs w:val="22"/>
          <w:lang w:val="en-US"/>
        </w:rPr>
        <w:t>karena</w:t>
      </w:r>
      <w:proofErr w:type="spellEnd"/>
      <w:r>
        <w:rPr>
          <w:sz w:val="22"/>
          <w:szCs w:val="22"/>
          <w:lang w:val="en-US"/>
        </w:rPr>
        <w:t xml:space="preserve"> </w:t>
      </w:r>
      <w:proofErr w:type="spellStart"/>
      <w:r>
        <w:rPr>
          <w:sz w:val="22"/>
          <w:szCs w:val="22"/>
          <w:lang w:val="en-US"/>
        </w:rPr>
        <w:t>itu</w:t>
      </w:r>
      <w:proofErr w:type="spellEnd"/>
      <w:r>
        <w:rPr>
          <w:sz w:val="22"/>
          <w:szCs w:val="22"/>
          <w:lang w:val="en-US"/>
        </w:rPr>
        <w:t xml:space="preserve">, </w:t>
      </w:r>
      <w:proofErr w:type="spellStart"/>
      <w:r>
        <w:rPr>
          <w:sz w:val="22"/>
          <w:szCs w:val="22"/>
          <w:lang w:val="en-US"/>
        </w:rPr>
        <w:t>penelitian</w:t>
      </w:r>
      <w:proofErr w:type="spellEnd"/>
      <w:r>
        <w:rPr>
          <w:sz w:val="22"/>
          <w:szCs w:val="22"/>
          <w:lang w:val="en-US"/>
        </w:rPr>
        <w:t xml:space="preserve"> </w:t>
      </w:r>
      <w:proofErr w:type="spellStart"/>
      <w:r>
        <w:rPr>
          <w:sz w:val="22"/>
          <w:szCs w:val="22"/>
          <w:lang w:val="en-US"/>
        </w:rPr>
        <w:t>ini</w:t>
      </w:r>
      <w:proofErr w:type="spellEnd"/>
      <w:r>
        <w:rPr>
          <w:sz w:val="22"/>
          <w:szCs w:val="22"/>
          <w:lang w:val="en-US"/>
        </w:rPr>
        <w:t xml:space="preserve"> </w:t>
      </w:r>
      <w:proofErr w:type="spellStart"/>
      <w:r>
        <w:rPr>
          <w:sz w:val="22"/>
          <w:szCs w:val="22"/>
          <w:lang w:val="en-US"/>
        </w:rPr>
        <w:t>bertujuan</w:t>
      </w:r>
      <w:proofErr w:type="spellEnd"/>
      <w:r>
        <w:rPr>
          <w:sz w:val="22"/>
          <w:szCs w:val="22"/>
          <w:lang w:val="en-US"/>
        </w:rPr>
        <w:t xml:space="preserve"> </w:t>
      </w:r>
      <w:proofErr w:type="spellStart"/>
      <w:r>
        <w:rPr>
          <w:sz w:val="22"/>
          <w:szCs w:val="22"/>
          <w:lang w:val="en-US"/>
        </w:rPr>
        <w:t>untuk</w:t>
      </w:r>
      <w:proofErr w:type="spellEnd"/>
      <w:r>
        <w:rPr>
          <w:sz w:val="22"/>
          <w:szCs w:val="22"/>
          <w:lang w:val="en-US"/>
        </w:rPr>
        <w:t xml:space="preserve"> </w:t>
      </w:r>
      <w:proofErr w:type="spellStart"/>
      <w:r>
        <w:rPr>
          <w:sz w:val="22"/>
          <w:szCs w:val="22"/>
          <w:lang w:val="en-US"/>
        </w:rPr>
        <w:t>mengetahui</w:t>
      </w:r>
      <w:proofErr w:type="spellEnd"/>
      <w:r>
        <w:rPr>
          <w:sz w:val="22"/>
          <w:szCs w:val="22"/>
          <w:lang w:val="en-US"/>
        </w:rPr>
        <w:t xml:space="preserve"> </w:t>
      </w:r>
      <w:proofErr w:type="spellStart"/>
      <w:r>
        <w:rPr>
          <w:sz w:val="22"/>
          <w:szCs w:val="22"/>
          <w:lang w:val="en-US"/>
        </w:rPr>
        <w:t>dampak</w:t>
      </w:r>
      <w:proofErr w:type="spellEnd"/>
      <w:r>
        <w:rPr>
          <w:sz w:val="22"/>
          <w:szCs w:val="22"/>
          <w:lang w:val="en-US"/>
        </w:rPr>
        <w:t xml:space="preserve"> </w:t>
      </w:r>
      <w:proofErr w:type="spellStart"/>
      <w:r>
        <w:rPr>
          <w:sz w:val="22"/>
          <w:szCs w:val="22"/>
          <w:lang w:val="en-US"/>
        </w:rPr>
        <w:t>pemberian</w:t>
      </w:r>
      <w:proofErr w:type="spellEnd"/>
      <w:r>
        <w:rPr>
          <w:sz w:val="22"/>
          <w:szCs w:val="22"/>
          <w:lang w:val="en-US"/>
        </w:rPr>
        <w:t xml:space="preserve"> </w:t>
      </w:r>
      <w:r>
        <w:rPr>
          <w:i/>
          <w:iCs/>
          <w:sz w:val="22"/>
          <w:szCs w:val="22"/>
          <w:lang w:val="en-US"/>
        </w:rPr>
        <w:t>feed additive</w:t>
      </w:r>
      <w:r>
        <w:rPr>
          <w:sz w:val="22"/>
          <w:szCs w:val="22"/>
          <w:lang w:val="en-US"/>
        </w:rPr>
        <w:t xml:space="preserve"> </w:t>
      </w:r>
      <w:proofErr w:type="spellStart"/>
      <w:r>
        <w:rPr>
          <w:sz w:val="22"/>
          <w:szCs w:val="22"/>
          <w:lang w:val="en-US"/>
        </w:rPr>
        <w:t>terhadap</w:t>
      </w:r>
      <w:proofErr w:type="spellEnd"/>
      <w:r>
        <w:rPr>
          <w:sz w:val="22"/>
          <w:szCs w:val="22"/>
          <w:lang w:val="en-US"/>
        </w:rPr>
        <w:t xml:space="preserve"> </w:t>
      </w:r>
      <w:proofErr w:type="spellStart"/>
      <w:r>
        <w:rPr>
          <w:sz w:val="22"/>
          <w:szCs w:val="22"/>
          <w:lang w:val="en-US"/>
        </w:rPr>
        <w:t>jumlah</w:t>
      </w:r>
      <w:proofErr w:type="spellEnd"/>
      <w:r>
        <w:rPr>
          <w:sz w:val="22"/>
          <w:szCs w:val="22"/>
          <w:lang w:val="en-US"/>
        </w:rPr>
        <w:t xml:space="preserve"> </w:t>
      </w:r>
      <w:proofErr w:type="spellStart"/>
      <w:r>
        <w:rPr>
          <w:sz w:val="22"/>
          <w:szCs w:val="22"/>
          <w:lang w:val="en-US"/>
        </w:rPr>
        <w:t>eritrosit</w:t>
      </w:r>
      <w:proofErr w:type="spellEnd"/>
      <w:r>
        <w:rPr>
          <w:sz w:val="22"/>
          <w:szCs w:val="22"/>
          <w:lang w:val="en-US"/>
        </w:rPr>
        <w:t xml:space="preserve">, </w:t>
      </w:r>
      <w:proofErr w:type="spellStart"/>
      <w:r>
        <w:rPr>
          <w:sz w:val="22"/>
          <w:szCs w:val="22"/>
          <w:lang w:val="en-US"/>
        </w:rPr>
        <w:t>kadar</w:t>
      </w:r>
      <w:proofErr w:type="spellEnd"/>
      <w:r>
        <w:rPr>
          <w:sz w:val="22"/>
          <w:szCs w:val="22"/>
          <w:lang w:val="en-US"/>
        </w:rPr>
        <w:t xml:space="preserve"> hemoglobin, dan </w:t>
      </w:r>
      <w:proofErr w:type="spellStart"/>
      <w:r>
        <w:rPr>
          <w:sz w:val="22"/>
          <w:szCs w:val="22"/>
          <w:lang w:val="en-US"/>
        </w:rPr>
        <w:t>nilai</w:t>
      </w:r>
      <w:proofErr w:type="spellEnd"/>
      <w:r>
        <w:rPr>
          <w:sz w:val="22"/>
          <w:szCs w:val="22"/>
          <w:lang w:val="en-US"/>
        </w:rPr>
        <w:t xml:space="preserve"> </w:t>
      </w:r>
      <w:proofErr w:type="spellStart"/>
      <w:r>
        <w:rPr>
          <w:sz w:val="22"/>
          <w:szCs w:val="22"/>
          <w:lang w:val="en-US"/>
        </w:rPr>
        <w:t>hematokrit</w:t>
      </w:r>
      <w:proofErr w:type="spellEnd"/>
      <w:r>
        <w:rPr>
          <w:sz w:val="22"/>
          <w:szCs w:val="22"/>
          <w:lang w:val="en-US"/>
        </w:rPr>
        <w:t xml:space="preserve"> pada </w:t>
      </w:r>
      <w:proofErr w:type="spellStart"/>
      <w:r>
        <w:rPr>
          <w:sz w:val="22"/>
          <w:szCs w:val="22"/>
          <w:lang w:val="en-US"/>
        </w:rPr>
        <w:t>pedet</w:t>
      </w:r>
      <w:proofErr w:type="spellEnd"/>
      <w:r>
        <w:rPr>
          <w:sz w:val="22"/>
          <w:szCs w:val="22"/>
          <w:lang w:val="en-US"/>
        </w:rPr>
        <w:t xml:space="preserve"> PFH di KSPTP </w:t>
      </w:r>
      <w:proofErr w:type="spellStart"/>
      <w:r>
        <w:rPr>
          <w:sz w:val="22"/>
          <w:szCs w:val="22"/>
          <w:lang w:val="en-US"/>
        </w:rPr>
        <w:t>Fakultas</w:t>
      </w:r>
      <w:proofErr w:type="spellEnd"/>
      <w:r>
        <w:rPr>
          <w:sz w:val="22"/>
          <w:szCs w:val="22"/>
          <w:lang w:val="en-US"/>
        </w:rPr>
        <w:t xml:space="preserve"> </w:t>
      </w:r>
      <w:proofErr w:type="spellStart"/>
      <w:r>
        <w:rPr>
          <w:sz w:val="22"/>
          <w:szCs w:val="22"/>
          <w:lang w:val="en-US"/>
        </w:rPr>
        <w:t>Peternakan</w:t>
      </w:r>
      <w:proofErr w:type="spellEnd"/>
      <w:r>
        <w:rPr>
          <w:sz w:val="22"/>
          <w:szCs w:val="22"/>
          <w:lang w:val="en-US"/>
        </w:rPr>
        <w:t xml:space="preserve"> UNPAD.</w:t>
      </w:r>
    </w:p>
    <w:p w:rsidR="00D10712" w:rsidRPr="00D10712" w:rsidRDefault="00D10712" w:rsidP="00D210F8">
      <w:pPr>
        <w:pStyle w:val="BodyText"/>
        <w:spacing w:line="480" w:lineRule="auto"/>
        <w:ind w:right="297" w:firstLine="426"/>
        <w:jc w:val="both"/>
        <w:rPr>
          <w:sz w:val="22"/>
          <w:szCs w:val="22"/>
          <w:lang w:val="en-US"/>
        </w:rPr>
      </w:pPr>
    </w:p>
    <w:p w:rsidR="007F14F1" w:rsidRPr="009C5363" w:rsidRDefault="00A663C0" w:rsidP="007F14F1">
      <w:pPr>
        <w:spacing w:after="0" w:line="480" w:lineRule="auto"/>
        <w:jc w:val="center"/>
        <w:rPr>
          <w:rFonts w:ascii="Times New Roman" w:eastAsia="Times New Roman" w:hAnsi="Times New Roman" w:cs="Times New Roman"/>
          <w:b/>
        </w:rPr>
      </w:pPr>
      <w:r w:rsidRPr="009C5363">
        <w:rPr>
          <w:rFonts w:ascii="Times New Roman" w:eastAsia="Times New Roman" w:hAnsi="Times New Roman" w:cs="Times New Roman"/>
          <w:b/>
        </w:rPr>
        <w:t>Materi dan M</w:t>
      </w:r>
      <w:r w:rsidR="007F14F1" w:rsidRPr="009C5363">
        <w:rPr>
          <w:rFonts w:ascii="Times New Roman" w:eastAsia="Times New Roman" w:hAnsi="Times New Roman" w:cs="Times New Roman"/>
          <w:b/>
        </w:rPr>
        <w:t>etode</w:t>
      </w:r>
    </w:p>
    <w:p w:rsidR="00AE44C7" w:rsidRPr="007C2315" w:rsidRDefault="007F14F1" w:rsidP="007C2315">
      <w:pPr>
        <w:pStyle w:val="BodyText"/>
        <w:spacing w:line="480" w:lineRule="auto"/>
        <w:ind w:right="297" w:firstLine="426"/>
        <w:jc w:val="both"/>
        <w:rPr>
          <w:sz w:val="22"/>
          <w:szCs w:val="22"/>
          <w:lang w:val="en-US"/>
        </w:rPr>
      </w:pPr>
      <w:r w:rsidRPr="009C5363">
        <w:tab/>
      </w:r>
      <w:proofErr w:type="spellStart"/>
      <w:r w:rsidR="00D210F8" w:rsidRPr="009C5363">
        <w:rPr>
          <w:sz w:val="22"/>
          <w:szCs w:val="22"/>
          <w:lang w:val="en-US"/>
        </w:rPr>
        <w:t>Penelitian</w:t>
      </w:r>
      <w:proofErr w:type="spellEnd"/>
      <w:r w:rsidR="00D210F8" w:rsidRPr="009C5363">
        <w:rPr>
          <w:sz w:val="22"/>
          <w:szCs w:val="22"/>
          <w:lang w:val="en-US"/>
        </w:rPr>
        <w:t xml:space="preserve"> </w:t>
      </w:r>
      <w:proofErr w:type="spellStart"/>
      <w:r w:rsidR="00D210F8" w:rsidRPr="009C5363">
        <w:rPr>
          <w:sz w:val="22"/>
          <w:szCs w:val="22"/>
          <w:lang w:val="en-US"/>
        </w:rPr>
        <w:t>ini</w:t>
      </w:r>
      <w:proofErr w:type="spellEnd"/>
      <w:r w:rsidR="00D210F8" w:rsidRPr="009C5363">
        <w:rPr>
          <w:sz w:val="22"/>
          <w:szCs w:val="22"/>
          <w:lang w:val="en-US"/>
        </w:rPr>
        <w:t xml:space="preserve"> </w:t>
      </w:r>
      <w:proofErr w:type="spellStart"/>
      <w:r w:rsidR="00D210F8" w:rsidRPr="009C5363">
        <w:rPr>
          <w:sz w:val="22"/>
          <w:szCs w:val="22"/>
          <w:lang w:val="en-US"/>
        </w:rPr>
        <w:t>dilakukan</w:t>
      </w:r>
      <w:proofErr w:type="spellEnd"/>
      <w:r w:rsidR="00D210F8" w:rsidRPr="009C5363">
        <w:rPr>
          <w:sz w:val="22"/>
          <w:szCs w:val="22"/>
          <w:lang w:val="en-US"/>
        </w:rPr>
        <w:t xml:space="preserve"> </w:t>
      </w:r>
      <w:proofErr w:type="spellStart"/>
      <w:r w:rsidR="00D210F8" w:rsidRPr="009C5363">
        <w:rPr>
          <w:sz w:val="22"/>
          <w:szCs w:val="22"/>
          <w:lang w:val="en-US"/>
        </w:rPr>
        <w:t>dengan</w:t>
      </w:r>
      <w:proofErr w:type="spellEnd"/>
      <w:r w:rsidR="00D210F8" w:rsidRPr="009C5363">
        <w:rPr>
          <w:sz w:val="22"/>
          <w:szCs w:val="22"/>
          <w:lang w:val="en-US"/>
        </w:rPr>
        <w:t xml:space="preserve"> </w:t>
      </w:r>
      <w:proofErr w:type="spellStart"/>
      <w:r w:rsidR="00D210F8" w:rsidRPr="009C5363">
        <w:rPr>
          <w:sz w:val="22"/>
          <w:szCs w:val="22"/>
          <w:lang w:val="en-US"/>
        </w:rPr>
        <w:t>metode</w:t>
      </w:r>
      <w:proofErr w:type="spellEnd"/>
      <w:r w:rsidR="00D210F8" w:rsidRPr="009C5363">
        <w:rPr>
          <w:sz w:val="22"/>
          <w:szCs w:val="22"/>
          <w:lang w:val="en-US"/>
        </w:rPr>
        <w:t xml:space="preserve"> </w:t>
      </w:r>
      <w:proofErr w:type="spellStart"/>
      <w:r w:rsidR="00D210F8" w:rsidRPr="009C5363">
        <w:rPr>
          <w:sz w:val="22"/>
          <w:szCs w:val="22"/>
          <w:lang w:val="en-US"/>
        </w:rPr>
        <w:t>eksperimental</w:t>
      </w:r>
      <w:proofErr w:type="spellEnd"/>
      <w:r w:rsidR="00D210F8" w:rsidRPr="009C5363">
        <w:rPr>
          <w:sz w:val="22"/>
          <w:szCs w:val="22"/>
          <w:lang w:val="en-US"/>
        </w:rPr>
        <w:t xml:space="preserve"> </w:t>
      </w:r>
      <w:proofErr w:type="spellStart"/>
      <w:r w:rsidR="00D210F8" w:rsidRPr="009C5363">
        <w:rPr>
          <w:sz w:val="22"/>
          <w:szCs w:val="22"/>
          <w:lang w:val="en-US"/>
        </w:rPr>
        <w:t>menggunakan</w:t>
      </w:r>
      <w:proofErr w:type="spellEnd"/>
      <w:r w:rsidR="00D210F8" w:rsidRPr="009C5363">
        <w:rPr>
          <w:sz w:val="22"/>
          <w:szCs w:val="22"/>
          <w:lang w:val="en-US"/>
        </w:rPr>
        <w:t xml:space="preserve"> </w:t>
      </w:r>
      <w:proofErr w:type="spellStart"/>
      <w:r w:rsidR="00D210F8" w:rsidRPr="009C5363">
        <w:rPr>
          <w:sz w:val="22"/>
          <w:szCs w:val="22"/>
          <w:lang w:val="en-US"/>
        </w:rPr>
        <w:t>rancangan</w:t>
      </w:r>
      <w:proofErr w:type="spellEnd"/>
      <w:r w:rsidR="00D210F8" w:rsidRPr="009C5363">
        <w:rPr>
          <w:sz w:val="22"/>
          <w:szCs w:val="22"/>
          <w:lang w:val="en-US"/>
        </w:rPr>
        <w:t xml:space="preserve"> </w:t>
      </w:r>
      <w:proofErr w:type="spellStart"/>
      <w:r w:rsidR="00D210F8" w:rsidRPr="009C5363">
        <w:rPr>
          <w:sz w:val="22"/>
          <w:szCs w:val="22"/>
          <w:lang w:val="en-US"/>
        </w:rPr>
        <w:t>acak</w:t>
      </w:r>
      <w:proofErr w:type="spellEnd"/>
      <w:r w:rsidR="00D210F8" w:rsidRPr="009C5363">
        <w:rPr>
          <w:sz w:val="22"/>
          <w:szCs w:val="22"/>
          <w:lang w:val="en-US"/>
        </w:rPr>
        <w:t xml:space="preserve"> </w:t>
      </w:r>
      <w:proofErr w:type="spellStart"/>
      <w:r w:rsidR="00D210F8" w:rsidRPr="009C5363">
        <w:rPr>
          <w:sz w:val="22"/>
          <w:szCs w:val="22"/>
          <w:lang w:val="en-US"/>
        </w:rPr>
        <w:t>kelompok</w:t>
      </w:r>
      <w:proofErr w:type="spellEnd"/>
      <w:r w:rsidR="00D210F8" w:rsidRPr="009C5363">
        <w:rPr>
          <w:sz w:val="22"/>
          <w:szCs w:val="22"/>
          <w:lang w:val="en-US"/>
        </w:rPr>
        <w:t xml:space="preserve"> (RAK), yang </w:t>
      </w:r>
      <w:proofErr w:type="spellStart"/>
      <w:r w:rsidR="00D210F8" w:rsidRPr="009C5363">
        <w:rPr>
          <w:sz w:val="22"/>
          <w:szCs w:val="22"/>
          <w:lang w:val="en-US"/>
        </w:rPr>
        <w:t>dilakukan</w:t>
      </w:r>
      <w:proofErr w:type="spellEnd"/>
      <w:r w:rsidR="00D210F8" w:rsidRPr="009C5363">
        <w:rPr>
          <w:sz w:val="22"/>
          <w:szCs w:val="22"/>
          <w:lang w:val="en-US"/>
        </w:rPr>
        <w:t xml:space="preserve"> di </w:t>
      </w:r>
      <w:proofErr w:type="spellStart"/>
      <w:r w:rsidR="00D210F8" w:rsidRPr="009C5363">
        <w:rPr>
          <w:sz w:val="22"/>
          <w:szCs w:val="22"/>
          <w:lang w:val="en-US"/>
        </w:rPr>
        <w:t>kandang</w:t>
      </w:r>
      <w:proofErr w:type="spellEnd"/>
      <w:r w:rsidR="00D210F8" w:rsidRPr="009C5363">
        <w:rPr>
          <w:sz w:val="22"/>
          <w:szCs w:val="22"/>
          <w:lang w:val="en-US"/>
        </w:rPr>
        <w:t xml:space="preserve"> </w:t>
      </w:r>
      <w:proofErr w:type="spellStart"/>
      <w:r w:rsidR="00D210F8" w:rsidRPr="009C5363">
        <w:rPr>
          <w:sz w:val="22"/>
          <w:szCs w:val="22"/>
          <w:lang w:val="en-US"/>
        </w:rPr>
        <w:t>sapi</w:t>
      </w:r>
      <w:proofErr w:type="spellEnd"/>
      <w:r w:rsidR="00D210F8" w:rsidRPr="009C5363">
        <w:rPr>
          <w:sz w:val="22"/>
          <w:szCs w:val="22"/>
          <w:lang w:val="en-US"/>
        </w:rPr>
        <w:t xml:space="preserve"> </w:t>
      </w:r>
      <w:proofErr w:type="spellStart"/>
      <w:r w:rsidR="00D210F8" w:rsidRPr="009C5363">
        <w:rPr>
          <w:sz w:val="22"/>
          <w:szCs w:val="22"/>
          <w:lang w:val="en-US"/>
        </w:rPr>
        <w:t>perah</w:t>
      </w:r>
      <w:proofErr w:type="spellEnd"/>
      <w:r w:rsidR="00D210F8" w:rsidRPr="009C5363">
        <w:rPr>
          <w:sz w:val="22"/>
          <w:szCs w:val="22"/>
          <w:lang w:val="en-US"/>
        </w:rPr>
        <w:t xml:space="preserve"> KSPTP </w:t>
      </w:r>
      <w:proofErr w:type="spellStart"/>
      <w:r w:rsidR="00D210F8" w:rsidRPr="009C5363">
        <w:rPr>
          <w:sz w:val="22"/>
          <w:szCs w:val="22"/>
          <w:lang w:val="en-US"/>
        </w:rPr>
        <w:t>Fakultas</w:t>
      </w:r>
      <w:proofErr w:type="spellEnd"/>
      <w:r w:rsidR="00D210F8" w:rsidRPr="009C5363">
        <w:rPr>
          <w:sz w:val="22"/>
          <w:szCs w:val="22"/>
          <w:lang w:val="en-US"/>
        </w:rPr>
        <w:t xml:space="preserve"> </w:t>
      </w:r>
      <w:proofErr w:type="spellStart"/>
      <w:r w:rsidR="00D210F8" w:rsidRPr="009C5363">
        <w:rPr>
          <w:sz w:val="22"/>
          <w:szCs w:val="22"/>
          <w:lang w:val="en-US"/>
        </w:rPr>
        <w:t>Peternakan</w:t>
      </w:r>
      <w:proofErr w:type="spellEnd"/>
      <w:r w:rsidR="00D210F8" w:rsidRPr="009C5363">
        <w:rPr>
          <w:sz w:val="22"/>
          <w:szCs w:val="22"/>
          <w:lang w:val="en-US"/>
        </w:rPr>
        <w:t xml:space="preserve"> Universitas </w:t>
      </w:r>
      <w:proofErr w:type="spellStart"/>
      <w:r w:rsidR="00D210F8" w:rsidRPr="009C5363">
        <w:rPr>
          <w:sz w:val="22"/>
          <w:szCs w:val="22"/>
          <w:lang w:val="en-US"/>
        </w:rPr>
        <w:t>Padjadjaran</w:t>
      </w:r>
      <w:proofErr w:type="spellEnd"/>
      <w:r w:rsidR="00D210F8" w:rsidRPr="009C5363">
        <w:rPr>
          <w:sz w:val="22"/>
          <w:szCs w:val="22"/>
          <w:lang w:val="en-US"/>
        </w:rPr>
        <w:t xml:space="preserve"> </w:t>
      </w:r>
      <w:proofErr w:type="spellStart"/>
      <w:r w:rsidR="00D210F8" w:rsidRPr="009C5363">
        <w:rPr>
          <w:sz w:val="22"/>
          <w:szCs w:val="22"/>
          <w:lang w:val="en-US"/>
        </w:rPr>
        <w:t>selama</w:t>
      </w:r>
      <w:proofErr w:type="spellEnd"/>
      <w:r w:rsidR="00D210F8" w:rsidRPr="009C5363">
        <w:rPr>
          <w:sz w:val="22"/>
          <w:szCs w:val="22"/>
          <w:lang w:val="en-US"/>
        </w:rPr>
        <w:t xml:space="preserve"> 2 </w:t>
      </w:r>
      <w:proofErr w:type="spellStart"/>
      <w:r w:rsidR="00D210F8" w:rsidRPr="009C5363">
        <w:rPr>
          <w:sz w:val="22"/>
          <w:szCs w:val="22"/>
          <w:lang w:val="en-US"/>
        </w:rPr>
        <w:t>bulan</w:t>
      </w:r>
      <w:proofErr w:type="spellEnd"/>
      <w:r w:rsidR="00D210F8" w:rsidRPr="009C5363">
        <w:rPr>
          <w:sz w:val="22"/>
          <w:szCs w:val="22"/>
          <w:lang w:val="en-US"/>
        </w:rPr>
        <w:t xml:space="preserve">. </w:t>
      </w:r>
      <w:proofErr w:type="spellStart"/>
      <w:r w:rsidR="00D210F8" w:rsidRPr="009C5363">
        <w:rPr>
          <w:sz w:val="22"/>
          <w:szCs w:val="22"/>
          <w:lang w:val="en-US"/>
        </w:rPr>
        <w:t>Ternak</w:t>
      </w:r>
      <w:proofErr w:type="spellEnd"/>
      <w:r w:rsidR="00D210F8" w:rsidRPr="009C5363">
        <w:rPr>
          <w:sz w:val="22"/>
          <w:szCs w:val="22"/>
          <w:lang w:val="en-US"/>
        </w:rPr>
        <w:t xml:space="preserve"> yang </w:t>
      </w:r>
      <w:proofErr w:type="spellStart"/>
      <w:r w:rsidR="00D210F8" w:rsidRPr="009C5363">
        <w:rPr>
          <w:sz w:val="22"/>
          <w:szCs w:val="22"/>
          <w:lang w:val="en-US"/>
        </w:rPr>
        <w:t>digunakan</w:t>
      </w:r>
      <w:proofErr w:type="spellEnd"/>
      <w:r w:rsidR="00D210F8" w:rsidRPr="009C5363">
        <w:rPr>
          <w:sz w:val="22"/>
          <w:szCs w:val="22"/>
          <w:lang w:val="en-US"/>
        </w:rPr>
        <w:t xml:space="preserve"> pada </w:t>
      </w:r>
      <w:proofErr w:type="spellStart"/>
      <w:r w:rsidR="00D210F8" w:rsidRPr="009C5363">
        <w:rPr>
          <w:sz w:val="22"/>
          <w:szCs w:val="22"/>
          <w:lang w:val="en-US"/>
        </w:rPr>
        <w:t>penelitian</w:t>
      </w:r>
      <w:proofErr w:type="spellEnd"/>
      <w:r w:rsidR="00D210F8" w:rsidRPr="009C5363">
        <w:rPr>
          <w:sz w:val="22"/>
          <w:szCs w:val="22"/>
          <w:lang w:val="en-US"/>
        </w:rPr>
        <w:t xml:space="preserve"> </w:t>
      </w:r>
      <w:proofErr w:type="spellStart"/>
      <w:r w:rsidR="00D210F8" w:rsidRPr="009C5363">
        <w:rPr>
          <w:sz w:val="22"/>
          <w:szCs w:val="22"/>
          <w:lang w:val="en-US"/>
        </w:rPr>
        <w:t>ini</w:t>
      </w:r>
      <w:proofErr w:type="spellEnd"/>
      <w:r w:rsidR="00D210F8" w:rsidRPr="009C5363">
        <w:rPr>
          <w:sz w:val="22"/>
          <w:szCs w:val="22"/>
          <w:lang w:val="en-US"/>
        </w:rPr>
        <w:t xml:space="preserve"> </w:t>
      </w:r>
      <w:proofErr w:type="spellStart"/>
      <w:r w:rsidR="00D210F8" w:rsidRPr="009C5363">
        <w:rPr>
          <w:sz w:val="22"/>
          <w:szCs w:val="22"/>
          <w:lang w:val="en-US"/>
        </w:rPr>
        <w:t>adalah</w:t>
      </w:r>
      <w:proofErr w:type="spellEnd"/>
      <w:r w:rsidR="00D210F8" w:rsidRPr="009C5363">
        <w:rPr>
          <w:sz w:val="22"/>
          <w:szCs w:val="22"/>
          <w:lang w:val="en-US"/>
        </w:rPr>
        <w:t xml:space="preserve"> 16 </w:t>
      </w:r>
      <w:proofErr w:type="spellStart"/>
      <w:r w:rsidR="00D210F8" w:rsidRPr="009C5363">
        <w:rPr>
          <w:sz w:val="22"/>
          <w:szCs w:val="22"/>
          <w:lang w:val="en-US"/>
        </w:rPr>
        <w:t>ekor</w:t>
      </w:r>
      <w:proofErr w:type="spellEnd"/>
      <w:r w:rsidR="00D210F8" w:rsidRPr="009C5363">
        <w:rPr>
          <w:sz w:val="22"/>
          <w:szCs w:val="22"/>
          <w:lang w:val="en-US"/>
        </w:rPr>
        <w:t xml:space="preserve"> </w:t>
      </w:r>
      <w:proofErr w:type="spellStart"/>
      <w:r w:rsidR="00D210F8" w:rsidRPr="009C5363">
        <w:rPr>
          <w:sz w:val="22"/>
          <w:szCs w:val="22"/>
          <w:lang w:val="en-US"/>
        </w:rPr>
        <w:t>pedet</w:t>
      </w:r>
      <w:proofErr w:type="spellEnd"/>
      <w:r w:rsidR="00D210F8" w:rsidRPr="009C5363">
        <w:rPr>
          <w:sz w:val="22"/>
          <w:szCs w:val="22"/>
          <w:lang w:val="en-US"/>
        </w:rPr>
        <w:t xml:space="preserve"> </w:t>
      </w:r>
      <w:proofErr w:type="spellStart"/>
      <w:r w:rsidR="00D210F8" w:rsidRPr="009C5363">
        <w:rPr>
          <w:sz w:val="22"/>
          <w:szCs w:val="22"/>
          <w:lang w:val="en-US"/>
        </w:rPr>
        <w:t>jantan</w:t>
      </w:r>
      <w:proofErr w:type="spellEnd"/>
      <w:r w:rsidR="00D210F8" w:rsidRPr="009C5363">
        <w:rPr>
          <w:sz w:val="22"/>
          <w:szCs w:val="22"/>
          <w:lang w:val="en-US"/>
        </w:rPr>
        <w:t xml:space="preserve"> </w:t>
      </w:r>
      <w:proofErr w:type="spellStart"/>
      <w:r w:rsidR="00D210F8" w:rsidRPr="009C5363">
        <w:rPr>
          <w:sz w:val="22"/>
          <w:szCs w:val="22"/>
          <w:lang w:val="en-US"/>
        </w:rPr>
        <w:t>jenis</w:t>
      </w:r>
      <w:proofErr w:type="spellEnd"/>
      <w:r w:rsidR="00D210F8" w:rsidRPr="009C5363">
        <w:rPr>
          <w:sz w:val="22"/>
          <w:szCs w:val="22"/>
          <w:lang w:val="en-US"/>
        </w:rPr>
        <w:t xml:space="preserve"> </w:t>
      </w:r>
      <w:r w:rsidR="00D210F8" w:rsidRPr="009C5363">
        <w:rPr>
          <w:i/>
          <w:iCs/>
          <w:sz w:val="22"/>
          <w:szCs w:val="22"/>
          <w:lang w:val="en-US"/>
        </w:rPr>
        <w:t>Friesian Holstein</w:t>
      </w:r>
      <w:r w:rsidR="00D210F8" w:rsidRPr="009C5363">
        <w:rPr>
          <w:sz w:val="22"/>
          <w:szCs w:val="22"/>
          <w:lang w:val="en-US"/>
        </w:rPr>
        <w:t xml:space="preserve"> </w:t>
      </w:r>
      <w:proofErr w:type="spellStart"/>
      <w:r w:rsidR="00D210F8" w:rsidRPr="009C5363">
        <w:rPr>
          <w:sz w:val="22"/>
          <w:szCs w:val="22"/>
          <w:lang w:val="en-US"/>
        </w:rPr>
        <w:t>dengan</w:t>
      </w:r>
      <w:proofErr w:type="spellEnd"/>
      <w:r w:rsidR="00D210F8" w:rsidRPr="009C5363">
        <w:rPr>
          <w:sz w:val="22"/>
          <w:szCs w:val="22"/>
          <w:lang w:val="en-US"/>
        </w:rPr>
        <w:t xml:space="preserve"> </w:t>
      </w:r>
      <w:proofErr w:type="spellStart"/>
      <w:r w:rsidR="00D210F8" w:rsidRPr="009C5363">
        <w:rPr>
          <w:sz w:val="22"/>
          <w:szCs w:val="22"/>
          <w:lang w:val="en-US"/>
        </w:rPr>
        <w:t>umur</w:t>
      </w:r>
      <w:proofErr w:type="spellEnd"/>
      <w:r w:rsidR="00D210F8" w:rsidRPr="009C5363">
        <w:rPr>
          <w:sz w:val="22"/>
          <w:szCs w:val="22"/>
          <w:lang w:val="en-US"/>
        </w:rPr>
        <w:t xml:space="preserve"> 4 </w:t>
      </w:r>
      <w:proofErr w:type="spellStart"/>
      <w:r w:rsidR="00D210F8" w:rsidRPr="009C5363">
        <w:rPr>
          <w:sz w:val="22"/>
          <w:szCs w:val="22"/>
          <w:lang w:val="en-US"/>
        </w:rPr>
        <w:t>minggu</w:t>
      </w:r>
      <w:proofErr w:type="spellEnd"/>
      <w:r w:rsidR="00D210F8" w:rsidRPr="009C5363">
        <w:rPr>
          <w:sz w:val="22"/>
          <w:szCs w:val="22"/>
          <w:lang w:val="en-US"/>
        </w:rPr>
        <w:t xml:space="preserve"> </w:t>
      </w:r>
      <w:proofErr w:type="spellStart"/>
      <w:r w:rsidR="00D210F8" w:rsidRPr="009C5363">
        <w:rPr>
          <w:sz w:val="22"/>
          <w:szCs w:val="22"/>
          <w:lang w:val="en-US"/>
        </w:rPr>
        <w:t>sebanyak</w:t>
      </w:r>
      <w:proofErr w:type="spellEnd"/>
      <w:r w:rsidR="00D210F8" w:rsidRPr="009C5363">
        <w:rPr>
          <w:sz w:val="22"/>
          <w:szCs w:val="22"/>
          <w:lang w:val="en-US"/>
        </w:rPr>
        <w:t xml:space="preserve"> 8 </w:t>
      </w:r>
      <w:proofErr w:type="spellStart"/>
      <w:r w:rsidR="00D210F8" w:rsidRPr="009C5363">
        <w:rPr>
          <w:sz w:val="22"/>
          <w:szCs w:val="22"/>
          <w:lang w:val="en-US"/>
        </w:rPr>
        <w:t>ekor</w:t>
      </w:r>
      <w:proofErr w:type="spellEnd"/>
      <w:r w:rsidR="00D210F8" w:rsidRPr="009C5363">
        <w:rPr>
          <w:sz w:val="22"/>
          <w:szCs w:val="22"/>
          <w:lang w:val="en-US"/>
        </w:rPr>
        <w:t xml:space="preserve"> yang </w:t>
      </w:r>
      <w:proofErr w:type="spellStart"/>
      <w:r w:rsidR="00D210F8" w:rsidRPr="009C5363">
        <w:rPr>
          <w:sz w:val="22"/>
          <w:szCs w:val="22"/>
          <w:lang w:val="en-US"/>
        </w:rPr>
        <w:t>memiliki</w:t>
      </w:r>
      <w:proofErr w:type="spellEnd"/>
      <w:r w:rsidR="00D210F8" w:rsidRPr="009C5363">
        <w:rPr>
          <w:sz w:val="22"/>
          <w:szCs w:val="22"/>
          <w:lang w:val="en-US"/>
        </w:rPr>
        <w:t xml:space="preserve"> </w:t>
      </w:r>
      <w:proofErr w:type="spellStart"/>
      <w:r w:rsidR="00D210F8" w:rsidRPr="009C5363">
        <w:rPr>
          <w:sz w:val="22"/>
          <w:szCs w:val="22"/>
          <w:lang w:val="en-US"/>
        </w:rPr>
        <w:t>bobot</w:t>
      </w:r>
      <w:proofErr w:type="spellEnd"/>
      <w:r w:rsidR="00D210F8" w:rsidRPr="009C5363">
        <w:rPr>
          <w:sz w:val="22"/>
          <w:szCs w:val="22"/>
          <w:lang w:val="en-US"/>
        </w:rPr>
        <w:t xml:space="preserve"> badan 50 – 58,6 kg dan 12 </w:t>
      </w:r>
      <w:proofErr w:type="spellStart"/>
      <w:r w:rsidR="00D210F8" w:rsidRPr="009C5363">
        <w:rPr>
          <w:sz w:val="22"/>
          <w:szCs w:val="22"/>
          <w:lang w:val="en-US"/>
        </w:rPr>
        <w:t>minggu</w:t>
      </w:r>
      <w:proofErr w:type="spellEnd"/>
      <w:r w:rsidR="00D210F8" w:rsidRPr="009C5363">
        <w:rPr>
          <w:sz w:val="22"/>
          <w:szCs w:val="22"/>
          <w:lang w:val="en-US"/>
        </w:rPr>
        <w:t xml:space="preserve"> </w:t>
      </w:r>
      <w:proofErr w:type="spellStart"/>
      <w:r w:rsidR="00D210F8" w:rsidRPr="009C5363">
        <w:rPr>
          <w:sz w:val="22"/>
          <w:szCs w:val="22"/>
          <w:lang w:val="en-US"/>
        </w:rPr>
        <w:t>sebanyak</w:t>
      </w:r>
      <w:proofErr w:type="spellEnd"/>
      <w:r w:rsidR="00D210F8" w:rsidRPr="009C5363">
        <w:rPr>
          <w:sz w:val="22"/>
          <w:szCs w:val="22"/>
          <w:lang w:val="en-US"/>
        </w:rPr>
        <w:t xml:space="preserve"> 8 </w:t>
      </w:r>
      <w:proofErr w:type="spellStart"/>
      <w:r w:rsidR="00D210F8" w:rsidRPr="009C5363">
        <w:rPr>
          <w:sz w:val="22"/>
          <w:szCs w:val="22"/>
          <w:lang w:val="en-US"/>
        </w:rPr>
        <w:t>ekor</w:t>
      </w:r>
      <w:proofErr w:type="spellEnd"/>
      <w:r w:rsidR="00D210F8" w:rsidRPr="009C5363">
        <w:rPr>
          <w:sz w:val="22"/>
          <w:szCs w:val="22"/>
          <w:lang w:val="en-US"/>
        </w:rPr>
        <w:t xml:space="preserve"> yang </w:t>
      </w:r>
      <w:proofErr w:type="spellStart"/>
      <w:r w:rsidR="00D210F8" w:rsidRPr="009C5363">
        <w:rPr>
          <w:sz w:val="22"/>
          <w:szCs w:val="22"/>
          <w:lang w:val="en-US"/>
        </w:rPr>
        <w:t>memiliki</w:t>
      </w:r>
      <w:proofErr w:type="spellEnd"/>
      <w:r w:rsidR="00D210F8" w:rsidRPr="009C5363">
        <w:rPr>
          <w:sz w:val="22"/>
          <w:szCs w:val="22"/>
          <w:lang w:val="en-US"/>
        </w:rPr>
        <w:t xml:space="preserve"> </w:t>
      </w:r>
      <w:proofErr w:type="spellStart"/>
      <w:r w:rsidR="00D210F8" w:rsidRPr="009C5363">
        <w:rPr>
          <w:sz w:val="22"/>
          <w:szCs w:val="22"/>
          <w:lang w:val="en-US"/>
        </w:rPr>
        <w:t>bobot</w:t>
      </w:r>
      <w:proofErr w:type="spellEnd"/>
      <w:r w:rsidR="00D210F8" w:rsidRPr="009C5363">
        <w:rPr>
          <w:sz w:val="22"/>
          <w:szCs w:val="22"/>
          <w:lang w:val="en-US"/>
        </w:rPr>
        <w:t xml:space="preserve"> badan 95,1 – 105,6 kg. </w:t>
      </w:r>
      <w:proofErr w:type="spellStart"/>
      <w:r w:rsidR="00D210F8" w:rsidRPr="009C5363">
        <w:rPr>
          <w:sz w:val="22"/>
          <w:szCs w:val="22"/>
          <w:lang w:val="en-US"/>
        </w:rPr>
        <w:t>Penelitian</w:t>
      </w:r>
      <w:proofErr w:type="spellEnd"/>
      <w:r w:rsidR="00D210F8" w:rsidRPr="009C5363">
        <w:rPr>
          <w:sz w:val="22"/>
          <w:szCs w:val="22"/>
          <w:lang w:val="en-US"/>
        </w:rPr>
        <w:t xml:space="preserve"> </w:t>
      </w:r>
      <w:proofErr w:type="spellStart"/>
      <w:r w:rsidR="00D210F8" w:rsidRPr="009C5363">
        <w:rPr>
          <w:sz w:val="22"/>
          <w:szCs w:val="22"/>
          <w:lang w:val="en-US"/>
        </w:rPr>
        <w:t>ini</w:t>
      </w:r>
      <w:proofErr w:type="spellEnd"/>
      <w:r w:rsidR="00D210F8" w:rsidRPr="009C5363">
        <w:rPr>
          <w:sz w:val="22"/>
          <w:szCs w:val="22"/>
          <w:lang w:val="en-US"/>
        </w:rPr>
        <w:t xml:space="preserve"> </w:t>
      </w:r>
      <w:proofErr w:type="spellStart"/>
      <w:r w:rsidR="00D210F8" w:rsidRPr="009C5363">
        <w:rPr>
          <w:sz w:val="22"/>
          <w:szCs w:val="22"/>
          <w:lang w:val="en-US"/>
        </w:rPr>
        <w:t>terdiri</w:t>
      </w:r>
      <w:proofErr w:type="spellEnd"/>
      <w:r w:rsidR="00D210F8" w:rsidRPr="009C5363">
        <w:rPr>
          <w:sz w:val="22"/>
          <w:szCs w:val="22"/>
          <w:lang w:val="en-US"/>
        </w:rPr>
        <w:t xml:space="preserve"> </w:t>
      </w:r>
      <w:proofErr w:type="spellStart"/>
      <w:r w:rsidR="00D210F8" w:rsidRPr="009C5363">
        <w:rPr>
          <w:sz w:val="22"/>
          <w:szCs w:val="22"/>
          <w:lang w:val="en-US"/>
        </w:rPr>
        <w:t>atas</w:t>
      </w:r>
      <w:proofErr w:type="spellEnd"/>
      <w:r w:rsidR="00D210F8" w:rsidRPr="009C5363">
        <w:rPr>
          <w:sz w:val="22"/>
          <w:szCs w:val="22"/>
          <w:lang w:val="en-US"/>
        </w:rPr>
        <w:t xml:space="preserve"> 4 </w:t>
      </w:r>
      <w:proofErr w:type="spellStart"/>
      <w:r w:rsidR="00D210F8" w:rsidRPr="009C5363">
        <w:rPr>
          <w:sz w:val="22"/>
          <w:szCs w:val="22"/>
          <w:lang w:val="en-US"/>
        </w:rPr>
        <w:t>perlakuan</w:t>
      </w:r>
      <w:proofErr w:type="spellEnd"/>
      <w:r w:rsidR="00D210F8" w:rsidRPr="009C5363">
        <w:rPr>
          <w:sz w:val="22"/>
          <w:szCs w:val="22"/>
          <w:lang w:val="en-US"/>
        </w:rPr>
        <w:t xml:space="preserve"> yang </w:t>
      </w:r>
      <w:proofErr w:type="spellStart"/>
      <w:r w:rsidR="00D210F8" w:rsidRPr="009C5363">
        <w:rPr>
          <w:sz w:val="22"/>
          <w:szCs w:val="22"/>
          <w:lang w:val="en-US"/>
        </w:rPr>
        <w:t>terdiri</w:t>
      </w:r>
      <w:proofErr w:type="spellEnd"/>
      <w:r w:rsidR="00D210F8" w:rsidRPr="009C5363">
        <w:rPr>
          <w:sz w:val="22"/>
          <w:szCs w:val="22"/>
          <w:lang w:val="en-US"/>
        </w:rPr>
        <w:t xml:space="preserve"> </w:t>
      </w:r>
      <w:proofErr w:type="spellStart"/>
      <w:r w:rsidR="00D210F8" w:rsidRPr="009C5363">
        <w:rPr>
          <w:sz w:val="22"/>
          <w:szCs w:val="22"/>
          <w:lang w:val="en-US"/>
        </w:rPr>
        <w:t>dari</w:t>
      </w:r>
      <w:proofErr w:type="spellEnd"/>
      <w:r w:rsidR="00D210F8" w:rsidRPr="009C5363">
        <w:rPr>
          <w:sz w:val="22"/>
          <w:szCs w:val="22"/>
          <w:lang w:val="en-US"/>
        </w:rPr>
        <w:t xml:space="preserve"> (1) P0 = </w:t>
      </w:r>
      <w:proofErr w:type="spellStart"/>
      <w:r w:rsidR="00D210F8" w:rsidRPr="009C5363">
        <w:rPr>
          <w:sz w:val="22"/>
          <w:szCs w:val="22"/>
          <w:lang w:val="en-US"/>
        </w:rPr>
        <w:t>tidak</w:t>
      </w:r>
      <w:proofErr w:type="spellEnd"/>
      <w:r w:rsidR="00D210F8" w:rsidRPr="009C5363">
        <w:rPr>
          <w:sz w:val="22"/>
          <w:szCs w:val="22"/>
          <w:lang w:val="en-US"/>
        </w:rPr>
        <w:t xml:space="preserve"> </w:t>
      </w:r>
      <w:proofErr w:type="spellStart"/>
      <w:r w:rsidR="00D210F8" w:rsidRPr="009C5363">
        <w:rPr>
          <w:sz w:val="22"/>
          <w:szCs w:val="22"/>
          <w:lang w:val="en-US"/>
        </w:rPr>
        <w:t>diberikan</w:t>
      </w:r>
      <w:proofErr w:type="spellEnd"/>
      <w:r w:rsidR="00D210F8" w:rsidRPr="009C5363">
        <w:rPr>
          <w:sz w:val="22"/>
          <w:szCs w:val="22"/>
          <w:lang w:val="en-US"/>
        </w:rPr>
        <w:t xml:space="preserve"> </w:t>
      </w:r>
      <w:r w:rsidR="00D210F8" w:rsidRPr="009C5363">
        <w:rPr>
          <w:i/>
          <w:iCs/>
          <w:sz w:val="22"/>
          <w:szCs w:val="22"/>
          <w:lang w:val="en-US"/>
        </w:rPr>
        <w:t>feed additive</w:t>
      </w:r>
      <w:r w:rsidR="00D210F8" w:rsidRPr="009C5363">
        <w:rPr>
          <w:sz w:val="22"/>
          <w:szCs w:val="22"/>
          <w:lang w:val="en-US"/>
        </w:rPr>
        <w:t xml:space="preserve">, (2) P1 = 0,5 ml </w:t>
      </w:r>
      <w:r w:rsidR="00D210F8" w:rsidRPr="009C5363">
        <w:rPr>
          <w:i/>
          <w:iCs/>
          <w:sz w:val="22"/>
          <w:szCs w:val="22"/>
          <w:lang w:val="en-US"/>
        </w:rPr>
        <w:t xml:space="preserve">feed additive </w:t>
      </w:r>
      <w:r w:rsidR="00D210F8" w:rsidRPr="009C5363">
        <w:rPr>
          <w:sz w:val="22"/>
          <w:szCs w:val="22"/>
          <w:lang w:val="en-US"/>
        </w:rPr>
        <w:t xml:space="preserve">+ 1 liter air, (3) P2 = 1 ml </w:t>
      </w:r>
      <w:r w:rsidR="00D210F8" w:rsidRPr="009C5363">
        <w:rPr>
          <w:i/>
          <w:iCs/>
          <w:sz w:val="22"/>
          <w:szCs w:val="22"/>
          <w:lang w:val="en-US"/>
        </w:rPr>
        <w:t>feed additive</w:t>
      </w:r>
      <w:r w:rsidR="00D210F8" w:rsidRPr="009C5363">
        <w:rPr>
          <w:sz w:val="22"/>
          <w:szCs w:val="22"/>
          <w:lang w:val="en-US"/>
        </w:rPr>
        <w:t xml:space="preserve"> + 1 liter air, (4) 1,5 ml </w:t>
      </w:r>
      <w:r w:rsidR="00D210F8" w:rsidRPr="009C5363">
        <w:rPr>
          <w:i/>
          <w:iCs/>
          <w:sz w:val="22"/>
          <w:szCs w:val="22"/>
          <w:lang w:val="en-US"/>
        </w:rPr>
        <w:t xml:space="preserve">feed additive + </w:t>
      </w:r>
      <w:r w:rsidR="00D210F8" w:rsidRPr="009C5363">
        <w:rPr>
          <w:sz w:val="22"/>
          <w:szCs w:val="22"/>
          <w:lang w:val="en-US"/>
        </w:rPr>
        <w:t xml:space="preserve">1 liter air. </w:t>
      </w:r>
      <w:proofErr w:type="spellStart"/>
      <w:r w:rsidR="00F03C3C" w:rsidRPr="009C5363">
        <w:rPr>
          <w:sz w:val="22"/>
          <w:szCs w:val="22"/>
          <w:lang w:val="en-US"/>
        </w:rPr>
        <w:t>Pemberian</w:t>
      </w:r>
      <w:proofErr w:type="spellEnd"/>
      <w:r w:rsidR="00F03C3C" w:rsidRPr="009C5363">
        <w:rPr>
          <w:sz w:val="22"/>
          <w:szCs w:val="22"/>
          <w:lang w:val="en-US"/>
        </w:rPr>
        <w:t xml:space="preserve"> </w:t>
      </w:r>
      <w:r w:rsidR="00F03C3C" w:rsidRPr="009C5363">
        <w:rPr>
          <w:i/>
          <w:iCs/>
          <w:sz w:val="22"/>
          <w:szCs w:val="22"/>
          <w:lang w:val="en-US"/>
        </w:rPr>
        <w:t xml:space="preserve">feed additive </w:t>
      </w:r>
      <w:proofErr w:type="spellStart"/>
      <w:r w:rsidR="00F03C3C" w:rsidRPr="009C5363">
        <w:rPr>
          <w:sz w:val="22"/>
          <w:szCs w:val="22"/>
          <w:lang w:val="en-US"/>
        </w:rPr>
        <w:t>diberikan</w:t>
      </w:r>
      <w:proofErr w:type="spellEnd"/>
      <w:r w:rsidR="00F03C3C" w:rsidRPr="009C5363">
        <w:rPr>
          <w:sz w:val="22"/>
          <w:szCs w:val="22"/>
          <w:lang w:val="en-US"/>
        </w:rPr>
        <w:t xml:space="preserve"> </w:t>
      </w:r>
      <w:proofErr w:type="spellStart"/>
      <w:r w:rsidR="00F03C3C" w:rsidRPr="009C5363">
        <w:rPr>
          <w:sz w:val="22"/>
          <w:szCs w:val="22"/>
          <w:lang w:val="en-US"/>
        </w:rPr>
        <w:t>selama</w:t>
      </w:r>
      <w:proofErr w:type="spellEnd"/>
      <w:r w:rsidR="00F03C3C" w:rsidRPr="009C5363">
        <w:rPr>
          <w:sz w:val="22"/>
          <w:szCs w:val="22"/>
          <w:lang w:val="en-US"/>
        </w:rPr>
        <w:t xml:space="preserve"> </w:t>
      </w:r>
      <w:proofErr w:type="spellStart"/>
      <w:r w:rsidR="00F03C3C" w:rsidRPr="009C5363">
        <w:rPr>
          <w:sz w:val="22"/>
          <w:szCs w:val="22"/>
          <w:lang w:val="en-US"/>
        </w:rPr>
        <w:t>setiap</w:t>
      </w:r>
      <w:proofErr w:type="spellEnd"/>
      <w:r w:rsidR="00F03C3C" w:rsidRPr="009C5363">
        <w:rPr>
          <w:sz w:val="22"/>
          <w:szCs w:val="22"/>
          <w:lang w:val="en-US"/>
        </w:rPr>
        <w:t xml:space="preserve"> </w:t>
      </w:r>
      <w:proofErr w:type="spellStart"/>
      <w:r w:rsidR="00F03C3C" w:rsidRPr="009C5363">
        <w:rPr>
          <w:sz w:val="22"/>
          <w:szCs w:val="22"/>
          <w:lang w:val="en-US"/>
        </w:rPr>
        <w:t>hari</w:t>
      </w:r>
      <w:proofErr w:type="spellEnd"/>
      <w:r w:rsidR="00F03C3C" w:rsidRPr="009C5363">
        <w:rPr>
          <w:sz w:val="22"/>
          <w:szCs w:val="22"/>
          <w:lang w:val="en-US"/>
        </w:rPr>
        <w:t xml:space="preserve"> pada jam 13.00 </w:t>
      </w:r>
      <w:proofErr w:type="spellStart"/>
      <w:r w:rsidR="00F03C3C" w:rsidRPr="009C5363">
        <w:rPr>
          <w:sz w:val="22"/>
          <w:szCs w:val="22"/>
          <w:lang w:val="en-US"/>
        </w:rPr>
        <w:t>selama</w:t>
      </w:r>
      <w:proofErr w:type="spellEnd"/>
      <w:r w:rsidR="00F03C3C" w:rsidRPr="009C5363">
        <w:rPr>
          <w:sz w:val="22"/>
          <w:szCs w:val="22"/>
          <w:lang w:val="en-US"/>
        </w:rPr>
        <w:t xml:space="preserve"> 2 </w:t>
      </w:r>
      <w:proofErr w:type="spellStart"/>
      <w:r w:rsidR="00F03C3C" w:rsidRPr="009C5363">
        <w:rPr>
          <w:sz w:val="22"/>
          <w:szCs w:val="22"/>
          <w:lang w:val="en-US"/>
        </w:rPr>
        <w:t>bulan</w:t>
      </w:r>
      <w:proofErr w:type="spellEnd"/>
      <w:r w:rsidR="00F03C3C" w:rsidRPr="009C5363">
        <w:rPr>
          <w:sz w:val="22"/>
          <w:szCs w:val="22"/>
          <w:lang w:val="en-US"/>
        </w:rPr>
        <w:t xml:space="preserve"> yang </w:t>
      </w:r>
      <w:proofErr w:type="spellStart"/>
      <w:r w:rsidR="00F03C3C" w:rsidRPr="009C5363">
        <w:rPr>
          <w:sz w:val="22"/>
          <w:szCs w:val="22"/>
          <w:lang w:val="en-US"/>
        </w:rPr>
        <w:t>dilarutkan</w:t>
      </w:r>
      <w:proofErr w:type="spellEnd"/>
      <w:r w:rsidR="00F03C3C" w:rsidRPr="009C5363">
        <w:rPr>
          <w:sz w:val="22"/>
          <w:szCs w:val="22"/>
          <w:lang w:val="en-US"/>
        </w:rPr>
        <w:t xml:space="preserve"> </w:t>
      </w:r>
      <w:proofErr w:type="spellStart"/>
      <w:r w:rsidR="00F03C3C" w:rsidRPr="009C5363">
        <w:rPr>
          <w:sz w:val="22"/>
          <w:szCs w:val="22"/>
          <w:lang w:val="en-US"/>
        </w:rPr>
        <w:t>kedalam</w:t>
      </w:r>
      <w:proofErr w:type="spellEnd"/>
      <w:r w:rsidR="00F03C3C" w:rsidRPr="009C5363">
        <w:rPr>
          <w:sz w:val="22"/>
          <w:szCs w:val="22"/>
          <w:lang w:val="en-US"/>
        </w:rPr>
        <w:t xml:space="preserve"> 1 liter air. </w:t>
      </w:r>
      <w:proofErr w:type="spellStart"/>
      <w:r w:rsidR="00F03C3C" w:rsidRPr="009C5363">
        <w:rPr>
          <w:sz w:val="22"/>
          <w:szCs w:val="22"/>
          <w:lang w:val="en-US"/>
        </w:rPr>
        <w:t>Pengambilan</w:t>
      </w:r>
      <w:proofErr w:type="spellEnd"/>
      <w:r w:rsidR="00F03C3C" w:rsidRPr="009C5363">
        <w:rPr>
          <w:sz w:val="22"/>
          <w:szCs w:val="22"/>
          <w:lang w:val="en-US"/>
        </w:rPr>
        <w:t xml:space="preserve"> </w:t>
      </w:r>
      <w:proofErr w:type="spellStart"/>
      <w:r w:rsidR="00F03C3C" w:rsidRPr="009C5363">
        <w:rPr>
          <w:sz w:val="22"/>
          <w:szCs w:val="22"/>
          <w:lang w:val="en-US"/>
        </w:rPr>
        <w:t>sampel</w:t>
      </w:r>
      <w:proofErr w:type="spellEnd"/>
      <w:r w:rsidR="00F03C3C" w:rsidRPr="009C5363">
        <w:rPr>
          <w:sz w:val="22"/>
          <w:szCs w:val="22"/>
          <w:lang w:val="en-US"/>
        </w:rPr>
        <w:t xml:space="preserve"> </w:t>
      </w:r>
      <w:proofErr w:type="spellStart"/>
      <w:r w:rsidR="00F03C3C" w:rsidRPr="009C5363">
        <w:rPr>
          <w:sz w:val="22"/>
          <w:szCs w:val="22"/>
          <w:lang w:val="en-US"/>
        </w:rPr>
        <w:t>darah</w:t>
      </w:r>
      <w:proofErr w:type="spellEnd"/>
      <w:r w:rsidR="00F03C3C" w:rsidRPr="009C5363">
        <w:rPr>
          <w:sz w:val="22"/>
          <w:szCs w:val="22"/>
          <w:lang w:val="en-US"/>
        </w:rPr>
        <w:t xml:space="preserve"> </w:t>
      </w:r>
      <w:proofErr w:type="spellStart"/>
      <w:r w:rsidR="00F03C3C" w:rsidRPr="009C5363">
        <w:rPr>
          <w:sz w:val="22"/>
          <w:szCs w:val="22"/>
          <w:lang w:val="en-US"/>
        </w:rPr>
        <w:t>dilakukan</w:t>
      </w:r>
      <w:proofErr w:type="spellEnd"/>
      <w:r w:rsidR="00F03C3C" w:rsidRPr="009C5363">
        <w:rPr>
          <w:sz w:val="22"/>
          <w:szCs w:val="22"/>
          <w:lang w:val="en-US"/>
        </w:rPr>
        <w:t xml:space="preserve"> </w:t>
      </w:r>
      <w:proofErr w:type="spellStart"/>
      <w:r w:rsidR="00F03C3C" w:rsidRPr="009C5363">
        <w:rPr>
          <w:sz w:val="22"/>
          <w:szCs w:val="22"/>
          <w:lang w:val="en-US"/>
        </w:rPr>
        <w:t>melalui</w:t>
      </w:r>
      <w:proofErr w:type="spellEnd"/>
      <w:r w:rsidR="00F03C3C" w:rsidRPr="009C5363">
        <w:rPr>
          <w:sz w:val="22"/>
          <w:szCs w:val="22"/>
          <w:lang w:val="en-US"/>
        </w:rPr>
        <w:t xml:space="preserve"> vena jugularis. Darah yang </w:t>
      </w:r>
      <w:proofErr w:type="spellStart"/>
      <w:r w:rsidR="00F03C3C" w:rsidRPr="009C5363">
        <w:rPr>
          <w:sz w:val="22"/>
          <w:szCs w:val="22"/>
          <w:lang w:val="en-US"/>
        </w:rPr>
        <w:t>diambil</w:t>
      </w:r>
      <w:proofErr w:type="spellEnd"/>
      <w:r w:rsidR="00F03C3C" w:rsidRPr="009C5363">
        <w:rPr>
          <w:sz w:val="22"/>
          <w:szCs w:val="22"/>
          <w:lang w:val="en-US"/>
        </w:rPr>
        <w:t xml:space="preserve"> </w:t>
      </w:r>
      <w:proofErr w:type="spellStart"/>
      <w:r w:rsidR="00F03C3C" w:rsidRPr="009C5363">
        <w:rPr>
          <w:sz w:val="22"/>
          <w:szCs w:val="22"/>
          <w:lang w:val="en-US"/>
        </w:rPr>
        <w:t>menggunakan</w:t>
      </w:r>
      <w:proofErr w:type="spellEnd"/>
      <w:r w:rsidR="00F03C3C" w:rsidRPr="009C5363">
        <w:rPr>
          <w:sz w:val="22"/>
          <w:szCs w:val="22"/>
          <w:lang w:val="en-US"/>
        </w:rPr>
        <w:t xml:space="preserve"> </w:t>
      </w:r>
      <w:proofErr w:type="spellStart"/>
      <w:r w:rsidR="00F03C3C" w:rsidRPr="009C5363">
        <w:rPr>
          <w:sz w:val="22"/>
          <w:szCs w:val="22"/>
          <w:lang w:val="en-US"/>
        </w:rPr>
        <w:t>spuit</w:t>
      </w:r>
      <w:proofErr w:type="spellEnd"/>
      <w:r w:rsidR="00F03C3C" w:rsidRPr="009C5363">
        <w:rPr>
          <w:sz w:val="22"/>
          <w:szCs w:val="22"/>
          <w:lang w:val="en-US"/>
        </w:rPr>
        <w:t xml:space="preserve"> </w:t>
      </w:r>
      <w:r w:rsidR="00F03C3C" w:rsidRPr="009C5363">
        <w:rPr>
          <w:sz w:val="22"/>
          <w:szCs w:val="22"/>
          <w:lang w:val="en-US"/>
        </w:rPr>
        <w:lastRenderedPageBreak/>
        <w:t xml:space="preserve">5ml dan </w:t>
      </w:r>
      <w:proofErr w:type="spellStart"/>
      <w:r w:rsidR="00F03C3C" w:rsidRPr="009C5363">
        <w:rPr>
          <w:sz w:val="22"/>
          <w:szCs w:val="22"/>
          <w:lang w:val="en-US"/>
        </w:rPr>
        <w:t>dimasukkan</w:t>
      </w:r>
      <w:proofErr w:type="spellEnd"/>
      <w:r w:rsidR="00F03C3C" w:rsidRPr="009C5363">
        <w:rPr>
          <w:sz w:val="22"/>
          <w:szCs w:val="22"/>
          <w:lang w:val="en-US"/>
        </w:rPr>
        <w:t xml:space="preserve"> </w:t>
      </w:r>
      <w:proofErr w:type="spellStart"/>
      <w:r w:rsidR="00F03C3C" w:rsidRPr="009C5363">
        <w:rPr>
          <w:sz w:val="22"/>
          <w:szCs w:val="22"/>
          <w:lang w:val="en-US"/>
        </w:rPr>
        <w:t>ke</w:t>
      </w:r>
      <w:proofErr w:type="spellEnd"/>
      <w:r w:rsidR="00F03C3C" w:rsidRPr="009C5363">
        <w:rPr>
          <w:sz w:val="22"/>
          <w:szCs w:val="22"/>
          <w:lang w:val="en-US"/>
        </w:rPr>
        <w:t xml:space="preserve"> </w:t>
      </w:r>
      <w:proofErr w:type="spellStart"/>
      <w:r w:rsidR="00F03C3C" w:rsidRPr="009C5363">
        <w:rPr>
          <w:sz w:val="22"/>
          <w:szCs w:val="22"/>
          <w:lang w:val="en-US"/>
        </w:rPr>
        <w:t>dalam</w:t>
      </w:r>
      <w:proofErr w:type="spellEnd"/>
      <w:r w:rsidR="00F03C3C" w:rsidRPr="009C5363">
        <w:rPr>
          <w:sz w:val="22"/>
          <w:szCs w:val="22"/>
          <w:lang w:val="en-US"/>
        </w:rPr>
        <w:t xml:space="preserve"> </w:t>
      </w:r>
      <w:proofErr w:type="spellStart"/>
      <w:r w:rsidR="00F03C3C" w:rsidRPr="009C5363">
        <w:rPr>
          <w:sz w:val="22"/>
          <w:szCs w:val="22"/>
          <w:lang w:val="en-US"/>
        </w:rPr>
        <w:t>tabung</w:t>
      </w:r>
      <w:proofErr w:type="spellEnd"/>
      <w:r w:rsidR="00F03C3C" w:rsidRPr="009C5363">
        <w:rPr>
          <w:sz w:val="22"/>
          <w:szCs w:val="22"/>
          <w:lang w:val="en-US"/>
        </w:rPr>
        <w:t xml:space="preserve"> EDTA (</w:t>
      </w:r>
      <w:proofErr w:type="spellStart"/>
      <w:r w:rsidR="00F03C3C" w:rsidRPr="009C5363">
        <w:rPr>
          <w:i/>
          <w:iCs/>
          <w:sz w:val="22"/>
          <w:szCs w:val="22"/>
          <w:lang w:val="en-US"/>
        </w:rPr>
        <w:t>Ethylen</w:t>
      </w:r>
      <w:proofErr w:type="spellEnd"/>
      <w:r w:rsidR="00F03C3C" w:rsidRPr="009C5363">
        <w:rPr>
          <w:i/>
          <w:iCs/>
          <w:sz w:val="22"/>
          <w:szCs w:val="22"/>
          <w:lang w:val="en-US"/>
        </w:rPr>
        <w:t xml:space="preserve"> Diamine Tetra Acetic Acid</w:t>
      </w:r>
      <w:r w:rsidR="00F03C3C" w:rsidRPr="009C5363">
        <w:rPr>
          <w:sz w:val="22"/>
          <w:szCs w:val="22"/>
          <w:lang w:val="en-US"/>
        </w:rPr>
        <w:t xml:space="preserve">). </w:t>
      </w:r>
      <w:proofErr w:type="spellStart"/>
      <w:r w:rsidR="00F03C3C" w:rsidRPr="009C5363">
        <w:rPr>
          <w:sz w:val="22"/>
          <w:szCs w:val="22"/>
          <w:lang w:val="en-US"/>
        </w:rPr>
        <w:t>Sampel</w:t>
      </w:r>
      <w:proofErr w:type="spellEnd"/>
      <w:r w:rsidR="00F03C3C" w:rsidRPr="009C5363">
        <w:rPr>
          <w:sz w:val="22"/>
          <w:szCs w:val="22"/>
          <w:lang w:val="en-US"/>
        </w:rPr>
        <w:t xml:space="preserve"> </w:t>
      </w:r>
      <w:proofErr w:type="spellStart"/>
      <w:r w:rsidR="00F03C3C" w:rsidRPr="009C5363">
        <w:rPr>
          <w:sz w:val="22"/>
          <w:szCs w:val="22"/>
          <w:lang w:val="en-US"/>
        </w:rPr>
        <w:t>darah</w:t>
      </w:r>
      <w:proofErr w:type="spellEnd"/>
      <w:r w:rsidR="00F03C3C" w:rsidRPr="009C5363">
        <w:rPr>
          <w:sz w:val="22"/>
          <w:szCs w:val="22"/>
          <w:lang w:val="en-US"/>
        </w:rPr>
        <w:t xml:space="preserve"> </w:t>
      </w:r>
      <w:proofErr w:type="spellStart"/>
      <w:r w:rsidR="00F03C3C" w:rsidRPr="009C5363">
        <w:rPr>
          <w:sz w:val="22"/>
          <w:szCs w:val="22"/>
          <w:lang w:val="en-US"/>
        </w:rPr>
        <w:t>kemudian</w:t>
      </w:r>
      <w:proofErr w:type="spellEnd"/>
      <w:r w:rsidR="00F03C3C" w:rsidRPr="009C5363">
        <w:rPr>
          <w:sz w:val="22"/>
          <w:szCs w:val="22"/>
          <w:lang w:val="en-US"/>
        </w:rPr>
        <w:t xml:space="preserve"> </w:t>
      </w:r>
      <w:proofErr w:type="spellStart"/>
      <w:r w:rsidR="00F03C3C" w:rsidRPr="009C5363">
        <w:rPr>
          <w:sz w:val="22"/>
          <w:szCs w:val="22"/>
          <w:lang w:val="en-US"/>
        </w:rPr>
        <w:t>dimasukkan</w:t>
      </w:r>
      <w:proofErr w:type="spellEnd"/>
      <w:r w:rsidR="00F03C3C" w:rsidRPr="009C5363">
        <w:rPr>
          <w:sz w:val="22"/>
          <w:szCs w:val="22"/>
          <w:lang w:val="en-US"/>
        </w:rPr>
        <w:t xml:space="preserve"> </w:t>
      </w:r>
      <w:proofErr w:type="spellStart"/>
      <w:r w:rsidR="00F03C3C" w:rsidRPr="009C5363">
        <w:rPr>
          <w:sz w:val="22"/>
          <w:szCs w:val="22"/>
          <w:lang w:val="en-US"/>
        </w:rPr>
        <w:t>ke</w:t>
      </w:r>
      <w:proofErr w:type="spellEnd"/>
      <w:r w:rsidR="00F03C3C" w:rsidRPr="009C5363">
        <w:rPr>
          <w:sz w:val="22"/>
          <w:szCs w:val="22"/>
          <w:lang w:val="en-US"/>
        </w:rPr>
        <w:t xml:space="preserve"> </w:t>
      </w:r>
      <w:proofErr w:type="spellStart"/>
      <w:r w:rsidR="00F03C3C" w:rsidRPr="009C5363">
        <w:rPr>
          <w:sz w:val="22"/>
          <w:szCs w:val="22"/>
          <w:lang w:val="en-US"/>
        </w:rPr>
        <w:t>dalam</w:t>
      </w:r>
      <w:proofErr w:type="spellEnd"/>
      <w:r w:rsidR="00F03C3C" w:rsidRPr="009C5363">
        <w:rPr>
          <w:sz w:val="22"/>
          <w:szCs w:val="22"/>
          <w:lang w:val="en-US"/>
        </w:rPr>
        <w:t xml:space="preserve"> </w:t>
      </w:r>
      <w:r w:rsidR="00F03C3C" w:rsidRPr="009C5363">
        <w:rPr>
          <w:i/>
          <w:iCs/>
          <w:sz w:val="22"/>
          <w:szCs w:val="22"/>
          <w:lang w:val="en-US"/>
        </w:rPr>
        <w:t>cool box</w:t>
      </w:r>
      <w:r w:rsidR="00F03C3C" w:rsidRPr="009C5363">
        <w:rPr>
          <w:sz w:val="22"/>
          <w:szCs w:val="22"/>
          <w:lang w:val="en-US"/>
        </w:rPr>
        <w:t xml:space="preserve">, dan </w:t>
      </w:r>
      <w:proofErr w:type="spellStart"/>
      <w:r w:rsidR="00F03C3C" w:rsidRPr="009C5363">
        <w:rPr>
          <w:sz w:val="22"/>
          <w:szCs w:val="22"/>
          <w:lang w:val="en-US"/>
        </w:rPr>
        <w:t>segera</w:t>
      </w:r>
      <w:proofErr w:type="spellEnd"/>
      <w:r w:rsidR="00F03C3C" w:rsidRPr="009C5363">
        <w:rPr>
          <w:sz w:val="22"/>
          <w:szCs w:val="22"/>
          <w:lang w:val="en-US"/>
        </w:rPr>
        <w:t xml:space="preserve"> di </w:t>
      </w:r>
      <w:proofErr w:type="spellStart"/>
      <w:r w:rsidR="00F03C3C" w:rsidRPr="009C5363">
        <w:rPr>
          <w:sz w:val="22"/>
          <w:szCs w:val="22"/>
          <w:lang w:val="en-US"/>
        </w:rPr>
        <w:t>bawa</w:t>
      </w:r>
      <w:proofErr w:type="spellEnd"/>
      <w:r w:rsidR="00F03C3C" w:rsidRPr="009C5363">
        <w:rPr>
          <w:sz w:val="22"/>
          <w:szCs w:val="22"/>
          <w:lang w:val="en-US"/>
        </w:rPr>
        <w:t xml:space="preserve"> </w:t>
      </w:r>
      <w:proofErr w:type="spellStart"/>
      <w:r w:rsidR="00F03C3C" w:rsidRPr="009C5363">
        <w:rPr>
          <w:sz w:val="22"/>
          <w:szCs w:val="22"/>
          <w:lang w:val="en-US"/>
        </w:rPr>
        <w:t>ke</w:t>
      </w:r>
      <w:proofErr w:type="spellEnd"/>
      <w:r w:rsidR="00F03C3C" w:rsidRPr="009C5363">
        <w:rPr>
          <w:sz w:val="22"/>
          <w:szCs w:val="22"/>
          <w:lang w:val="en-US"/>
        </w:rPr>
        <w:t xml:space="preserve"> </w:t>
      </w:r>
      <w:proofErr w:type="spellStart"/>
      <w:r w:rsidR="00F03C3C" w:rsidRPr="009C5363">
        <w:rPr>
          <w:sz w:val="22"/>
          <w:szCs w:val="22"/>
          <w:lang w:val="en-US"/>
        </w:rPr>
        <w:t>laboratorium</w:t>
      </w:r>
      <w:proofErr w:type="spellEnd"/>
      <w:r w:rsidR="00F03C3C" w:rsidRPr="009C5363">
        <w:rPr>
          <w:sz w:val="22"/>
          <w:szCs w:val="22"/>
          <w:lang w:val="en-US"/>
        </w:rPr>
        <w:t xml:space="preserve"> </w:t>
      </w:r>
      <w:proofErr w:type="spellStart"/>
      <w:r w:rsidR="00F03C3C" w:rsidRPr="009C5363">
        <w:rPr>
          <w:sz w:val="22"/>
          <w:szCs w:val="22"/>
          <w:lang w:val="en-US"/>
        </w:rPr>
        <w:t>untuk</w:t>
      </w:r>
      <w:proofErr w:type="spellEnd"/>
      <w:r w:rsidR="00F03C3C" w:rsidRPr="009C5363">
        <w:rPr>
          <w:sz w:val="22"/>
          <w:szCs w:val="22"/>
          <w:lang w:val="en-US"/>
        </w:rPr>
        <w:t xml:space="preserve"> </w:t>
      </w:r>
      <w:proofErr w:type="spellStart"/>
      <w:r w:rsidR="00F03C3C" w:rsidRPr="009C5363">
        <w:rPr>
          <w:sz w:val="22"/>
          <w:szCs w:val="22"/>
          <w:lang w:val="en-US"/>
        </w:rPr>
        <w:t>dianalisis</w:t>
      </w:r>
      <w:proofErr w:type="spellEnd"/>
      <w:r w:rsidR="00F03C3C" w:rsidRPr="009C5363">
        <w:rPr>
          <w:sz w:val="22"/>
          <w:szCs w:val="22"/>
          <w:lang w:val="en-US"/>
        </w:rPr>
        <w:t xml:space="preserve">. </w:t>
      </w:r>
      <w:proofErr w:type="spellStart"/>
      <w:r w:rsidR="00F03C3C" w:rsidRPr="009C5363">
        <w:rPr>
          <w:sz w:val="22"/>
          <w:szCs w:val="22"/>
          <w:lang w:val="en-US"/>
        </w:rPr>
        <w:t>Pengambilan</w:t>
      </w:r>
      <w:proofErr w:type="spellEnd"/>
      <w:r w:rsidR="00F03C3C" w:rsidRPr="009C5363">
        <w:rPr>
          <w:sz w:val="22"/>
          <w:szCs w:val="22"/>
          <w:lang w:val="en-US"/>
        </w:rPr>
        <w:t xml:space="preserve"> </w:t>
      </w:r>
      <w:proofErr w:type="spellStart"/>
      <w:r w:rsidR="00F03C3C" w:rsidRPr="009C5363">
        <w:rPr>
          <w:sz w:val="22"/>
          <w:szCs w:val="22"/>
          <w:lang w:val="en-US"/>
        </w:rPr>
        <w:t>darah</w:t>
      </w:r>
      <w:proofErr w:type="spellEnd"/>
      <w:r w:rsidR="00F03C3C" w:rsidRPr="009C5363">
        <w:rPr>
          <w:sz w:val="22"/>
          <w:szCs w:val="22"/>
          <w:lang w:val="en-US"/>
        </w:rPr>
        <w:t xml:space="preserve"> </w:t>
      </w:r>
      <w:proofErr w:type="spellStart"/>
      <w:r w:rsidR="00F03C3C" w:rsidRPr="009C5363">
        <w:rPr>
          <w:sz w:val="22"/>
          <w:szCs w:val="22"/>
          <w:lang w:val="en-US"/>
        </w:rPr>
        <w:t>dilakukan</w:t>
      </w:r>
      <w:proofErr w:type="spellEnd"/>
      <w:r w:rsidR="00F03C3C" w:rsidRPr="009C5363">
        <w:rPr>
          <w:sz w:val="22"/>
          <w:szCs w:val="22"/>
          <w:lang w:val="en-US"/>
        </w:rPr>
        <w:t xml:space="preserve"> </w:t>
      </w:r>
      <w:proofErr w:type="spellStart"/>
      <w:r w:rsidR="00F03C3C" w:rsidRPr="009C5363">
        <w:rPr>
          <w:sz w:val="22"/>
          <w:szCs w:val="22"/>
          <w:lang w:val="en-US"/>
        </w:rPr>
        <w:t>sebanyak</w:t>
      </w:r>
      <w:proofErr w:type="spellEnd"/>
      <w:r w:rsidR="00F03C3C" w:rsidRPr="009C5363">
        <w:rPr>
          <w:sz w:val="22"/>
          <w:szCs w:val="22"/>
          <w:lang w:val="en-US"/>
        </w:rPr>
        <w:t xml:space="preserve"> 3 kali, </w:t>
      </w:r>
      <w:proofErr w:type="spellStart"/>
      <w:r w:rsidR="00F03C3C" w:rsidRPr="009C5363">
        <w:rPr>
          <w:sz w:val="22"/>
          <w:szCs w:val="22"/>
          <w:lang w:val="en-US"/>
        </w:rPr>
        <w:t>yaitu</w:t>
      </w:r>
      <w:proofErr w:type="spellEnd"/>
      <w:r w:rsidR="00F03C3C" w:rsidRPr="009C5363">
        <w:rPr>
          <w:sz w:val="22"/>
          <w:szCs w:val="22"/>
          <w:lang w:val="en-US"/>
        </w:rPr>
        <w:t xml:space="preserve"> (1) </w:t>
      </w:r>
      <w:proofErr w:type="spellStart"/>
      <w:r w:rsidR="00F03C3C" w:rsidRPr="009C5363">
        <w:rPr>
          <w:sz w:val="22"/>
          <w:szCs w:val="22"/>
          <w:lang w:val="en-US"/>
        </w:rPr>
        <w:t>sebelum</w:t>
      </w:r>
      <w:proofErr w:type="spellEnd"/>
      <w:r w:rsidR="00F03C3C" w:rsidRPr="009C5363">
        <w:rPr>
          <w:sz w:val="22"/>
          <w:szCs w:val="22"/>
          <w:lang w:val="en-US"/>
        </w:rPr>
        <w:t xml:space="preserve"> </w:t>
      </w:r>
      <w:proofErr w:type="spellStart"/>
      <w:r w:rsidR="00F03C3C" w:rsidRPr="009C5363">
        <w:rPr>
          <w:sz w:val="22"/>
          <w:szCs w:val="22"/>
          <w:lang w:val="en-US"/>
        </w:rPr>
        <w:t>pemberian</w:t>
      </w:r>
      <w:proofErr w:type="spellEnd"/>
      <w:r w:rsidR="00F03C3C" w:rsidRPr="009C5363">
        <w:rPr>
          <w:sz w:val="22"/>
          <w:szCs w:val="22"/>
          <w:lang w:val="en-US"/>
        </w:rPr>
        <w:t xml:space="preserve"> </w:t>
      </w:r>
      <w:proofErr w:type="spellStart"/>
      <w:r w:rsidR="00F03C3C" w:rsidRPr="009C5363">
        <w:rPr>
          <w:sz w:val="22"/>
          <w:szCs w:val="22"/>
          <w:lang w:val="en-US"/>
        </w:rPr>
        <w:t>perlakuan</w:t>
      </w:r>
      <w:proofErr w:type="spellEnd"/>
      <w:r w:rsidR="00F03C3C" w:rsidRPr="009C5363">
        <w:rPr>
          <w:sz w:val="22"/>
          <w:szCs w:val="22"/>
          <w:lang w:val="en-US"/>
        </w:rPr>
        <w:t xml:space="preserve"> </w:t>
      </w:r>
      <w:proofErr w:type="spellStart"/>
      <w:r w:rsidR="00F03C3C" w:rsidRPr="009C5363">
        <w:rPr>
          <w:sz w:val="22"/>
          <w:szCs w:val="22"/>
          <w:lang w:val="en-US"/>
        </w:rPr>
        <w:t>yaitu</w:t>
      </w:r>
      <w:proofErr w:type="spellEnd"/>
      <w:r w:rsidR="00F03C3C" w:rsidRPr="009C5363">
        <w:rPr>
          <w:sz w:val="22"/>
          <w:szCs w:val="22"/>
          <w:lang w:val="en-US"/>
        </w:rPr>
        <w:t xml:space="preserve"> pada </w:t>
      </w:r>
      <w:proofErr w:type="spellStart"/>
      <w:r w:rsidR="00F03C3C" w:rsidRPr="009C5363">
        <w:rPr>
          <w:sz w:val="22"/>
          <w:szCs w:val="22"/>
          <w:lang w:val="en-US"/>
        </w:rPr>
        <w:t>tanggal</w:t>
      </w:r>
      <w:proofErr w:type="spellEnd"/>
      <w:r w:rsidR="00F03C3C" w:rsidRPr="009C5363">
        <w:rPr>
          <w:sz w:val="22"/>
          <w:szCs w:val="22"/>
          <w:lang w:val="en-US"/>
        </w:rPr>
        <w:t xml:space="preserve"> 16 November 2021, (2) 30 </w:t>
      </w:r>
      <w:proofErr w:type="spellStart"/>
      <w:r w:rsidR="00F03C3C" w:rsidRPr="009C5363">
        <w:rPr>
          <w:sz w:val="22"/>
          <w:szCs w:val="22"/>
          <w:lang w:val="en-US"/>
        </w:rPr>
        <w:t>hari</w:t>
      </w:r>
      <w:proofErr w:type="spellEnd"/>
      <w:r w:rsidR="00F03C3C" w:rsidRPr="009C5363">
        <w:rPr>
          <w:sz w:val="22"/>
          <w:szCs w:val="22"/>
          <w:lang w:val="en-US"/>
        </w:rPr>
        <w:t xml:space="preserve"> </w:t>
      </w:r>
      <w:proofErr w:type="spellStart"/>
      <w:r w:rsidR="00F03C3C" w:rsidRPr="009C5363">
        <w:rPr>
          <w:sz w:val="22"/>
          <w:szCs w:val="22"/>
          <w:lang w:val="en-US"/>
        </w:rPr>
        <w:t>setelah</w:t>
      </w:r>
      <w:proofErr w:type="spellEnd"/>
      <w:r w:rsidR="00F03C3C" w:rsidRPr="009C5363">
        <w:rPr>
          <w:sz w:val="22"/>
          <w:szCs w:val="22"/>
          <w:lang w:val="en-US"/>
        </w:rPr>
        <w:t xml:space="preserve"> </w:t>
      </w:r>
      <w:proofErr w:type="spellStart"/>
      <w:r w:rsidR="00711911" w:rsidRPr="009C5363">
        <w:rPr>
          <w:sz w:val="22"/>
          <w:szCs w:val="22"/>
          <w:lang w:val="en-US"/>
        </w:rPr>
        <w:t>pemberian</w:t>
      </w:r>
      <w:proofErr w:type="spellEnd"/>
      <w:r w:rsidR="00711911" w:rsidRPr="009C5363">
        <w:rPr>
          <w:sz w:val="22"/>
          <w:szCs w:val="22"/>
          <w:lang w:val="en-US"/>
        </w:rPr>
        <w:t xml:space="preserve"> </w:t>
      </w:r>
      <w:proofErr w:type="spellStart"/>
      <w:r w:rsidR="00711911" w:rsidRPr="009C5363">
        <w:rPr>
          <w:sz w:val="22"/>
          <w:szCs w:val="22"/>
          <w:lang w:val="en-US"/>
        </w:rPr>
        <w:t>perlakuan</w:t>
      </w:r>
      <w:proofErr w:type="spellEnd"/>
      <w:r w:rsidR="00711911" w:rsidRPr="009C5363">
        <w:rPr>
          <w:sz w:val="22"/>
          <w:szCs w:val="22"/>
          <w:lang w:val="en-US"/>
        </w:rPr>
        <w:t xml:space="preserve"> </w:t>
      </w:r>
      <w:proofErr w:type="spellStart"/>
      <w:r w:rsidR="00711911" w:rsidRPr="009C5363">
        <w:rPr>
          <w:sz w:val="22"/>
          <w:szCs w:val="22"/>
          <w:lang w:val="en-US"/>
        </w:rPr>
        <w:t>yaitu</w:t>
      </w:r>
      <w:proofErr w:type="spellEnd"/>
      <w:r w:rsidR="00711911" w:rsidRPr="009C5363">
        <w:rPr>
          <w:sz w:val="22"/>
          <w:szCs w:val="22"/>
          <w:lang w:val="en-US"/>
        </w:rPr>
        <w:t xml:space="preserve"> pada </w:t>
      </w:r>
      <w:proofErr w:type="spellStart"/>
      <w:r w:rsidR="00711911" w:rsidRPr="009C5363">
        <w:rPr>
          <w:sz w:val="22"/>
          <w:szCs w:val="22"/>
          <w:lang w:val="en-US"/>
        </w:rPr>
        <w:t>tanggal</w:t>
      </w:r>
      <w:proofErr w:type="spellEnd"/>
      <w:r w:rsidR="00711911" w:rsidRPr="009C5363">
        <w:rPr>
          <w:sz w:val="22"/>
          <w:szCs w:val="22"/>
          <w:lang w:val="en-US"/>
        </w:rPr>
        <w:t xml:space="preserve"> 22 </w:t>
      </w:r>
      <w:proofErr w:type="spellStart"/>
      <w:r w:rsidR="00711911" w:rsidRPr="009C5363">
        <w:rPr>
          <w:sz w:val="22"/>
          <w:szCs w:val="22"/>
          <w:lang w:val="en-US"/>
        </w:rPr>
        <w:t>Desember</w:t>
      </w:r>
      <w:proofErr w:type="spellEnd"/>
      <w:r w:rsidR="00711911" w:rsidRPr="009C5363">
        <w:rPr>
          <w:sz w:val="22"/>
          <w:szCs w:val="22"/>
          <w:lang w:val="en-US"/>
        </w:rPr>
        <w:t xml:space="preserve"> 2021, dan (3) 60 </w:t>
      </w:r>
      <w:proofErr w:type="spellStart"/>
      <w:r w:rsidR="00711911" w:rsidRPr="009C5363">
        <w:rPr>
          <w:sz w:val="22"/>
          <w:szCs w:val="22"/>
          <w:lang w:val="en-US"/>
        </w:rPr>
        <w:t>hari</w:t>
      </w:r>
      <w:proofErr w:type="spellEnd"/>
      <w:r w:rsidR="00711911" w:rsidRPr="009C5363">
        <w:rPr>
          <w:sz w:val="22"/>
          <w:szCs w:val="22"/>
          <w:lang w:val="en-US"/>
        </w:rPr>
        <w:t xml:space="preserve"> </w:t>
      </w:r>
      <w:proofErr w:type="spellStart"/>
      <w:r w:rsidR="00711911" w:rsidRPr="009C5363">
        <w:rPr>
          <w:sz w:val="22"/>
          <w:szCs w:val="22"/>
          <w:lang w:val="en-US"/>
        </w:rPr>
        <w:t>setelah</w:t>
      </w:r>
      <w:proofErr w:type="spellEnd"/>
      <w:r w:rsidR="00711911" w:rsidRPr="009C5363">
        <w:rPr>
          <w:sz w:val="22"/>
          <w:szCs w:val="22"/>
          <w:lang w:val="en-US"/>
        </w:rPr>
        <w:t xml:space="preserve"> </w:t>
      </w:r>
      <w:proofErr w:type="spellStart"/>
      <w:r w:rsidR="00711911" w:rsidRPr="009C5363">
        <w:rPr>
          <w:sz w:val="22"/>
          <w:szCs w:val="22"/>
          <w:lang w:val="en-US"/>
        </w:rPr>
        <w:t>pemberian</w:t>
      </w:r>
      <w:proofErr w:type="spellEnd"/>
      <w:r w:rsidR="00711911" w:rsidRPr="009C5363">
        <w:rPr>
          <w:sz w:val="22"/>
          <w:szCs w:val="22"/>
          <w:lang w:val="en-US"/>
        </w:rPr>
        <w:t xml:space="preserve"> </w:t>
      </w:r>
      <w:proofErr w:type="spellStart"/>
      <w:r w:rsidR="00711911" w:rsidRPr="009C5363">
        <w:rPr>
          <w:sz w:val="22"/>
          <w:szCs w:val="22"/>
          <w:lang w:val="en-US"/>
        </w:rPr>
        <w:t>perlakuan</w:t>
      </w:r>
      <w:proofErr w:type="spellEnd"/>
      <w:r w:rsidR="00711911" w:rsidRPr="009C5363">
        <w:rPr>
          <w:sz w:val="22"/>
          <w:szCs w:val="22"/>
          <w:lang w:val="en-US"/>
        </w:rPr>
        <w:t xml:space="preserve"> </w:t>
      </w:r>
      <w:proofErr w:type="spellStart"/>
      <w:r w:rsidR="00711911" w:rsidRPr="009C5363">
        <w:rPr>
          <w:sz w:val="22"/>
          <w:szCs w:val="22"/>
          <w:lang w:val="en-US"/>
        </w:rPr>
        <w:t>yaitu</w:t>
      </w:r>
      <w:proofErr w:type="spellEnd"/>
      <w:r w:rsidR="00711911" w:rsidRPr="009C5363">
        <w:rPr>
          <w:sz w:val="22"/>
          <w:szCs w:val="22"/>
          <w:lang w:val="en-US"/>
        </w:rPr>
        <w:t xml:space="preserve"> pada </w:t>
      </w:r>
      <w:proofErr w:type="spellStart"/>
      <w:r w:rsidR="00711911" w:rsidRPr="009C5363">
        <w:rPr>
          <w:sz w:val="22"/>
          <w:szCs w:val="22"/>
          <w:lang w:val="en-US"/>
        </w:rPr>
        <w:t>tanggal</w:t>
      </w:r>
      <w:proofErr w:type="spellEnd"/>
      <w:r w:rsidR="00711911" w:rsidRPr="009C5363">
        <w:rPr>
          <w:sz w:val="22"/>
          <w:szCs w:val="22"/>
          <w:lang w:val="en-US"/>
        </w:rPr>
        <w:t xml:space="preserve"> 5 </w:t>
      </w:r>
      <w:proofErr w:type="spellStart"/>
      <w:r w:rsidR="00711911" w:rsidRPr="009C5363">
        <w:rPr>
          <w:sz w:val="22"/>
          <w:szCs w:val="22"/>
          <w:lang w:val="en-US"/>
        </w:rPr>
        <w:t>Januari</w:t>
      </w:r>
      <w:proofErr w:type="spellEnd"/>
      <w:r w:rsidR="00711911" w:rsidRPr="009C5363">
        <w:rPr>
          <w:sz w:val="22"/>
          <w:szCs w:val="22"/>
          <w:lang w:val="en-US"/>
        </w:rPr>
        <w:t xml:space="preserve"> 2022. </w:t>
      </w:r>
      <w:proofErr w:type="spellStart"/>
      <w:r w:rsidR="00711911" w:rsidRPr="009C5363">
        <w:rPr>
          <w:sz w:val="22"/>
          <w:szCs w:val="22"/>
          <w:lang w:val="en-US"/>
        </w:rPr>
        <w:t>Pengambilan</w:t>
      </w:r>
      <w:proofErr w:type="spellEnd"/>
      <w:r w:rsidR="00711911" w:rsidRPr="009C5363">
        <w:rPr>
          <w:sz w:val="22"/>
          <w:szCs w:val="22"/>
          <w:lang w:val="en-US"/>
        </w:rPr>
        <w:t xml:space="preserve"> </w:t>
      </w:r>
      <w:proofErr w:type="spellStart"/>
      <w:r w:rsidR="00711911" w:rsidRPr="009C5363">
        <w:rPr>
          <w:sz w:val="22"/>
          <w:szCs w:val="22"/>
          <w:lang w:val="en-US"/>
        </w:rPr>
        <w:t>darah</w:t>
      </w:r>
      <w:proofErr w:type="spellEnd"/>
      <w:r w:rsidR="00711911" w:rsidRPr="009C5363">
        <w:rPr>
          <w:sz w:val="22"/>
          <w:szCs w:val="22"/>
          <w:lang w:val="en-US"/>
        </w:rPr>
        <w:t xml:space="preserve"> </w:t>
      </w:r>
      <w:proofErr w:type="spellStart"/>
      <w:r w:rsidR="00711911" w:rsidRPr="009C5363">
        <w:rPr>
          <w:sz w:val="22"/>
          <w:szCs w:val="22"/>
          <w:lang w:val="en-US"/>
        </w:rPr>
        <w:t>dilakukan</w:t>
      </w:r>
      <w:proofErr w:type="spellEnd"/>
      <w:r w:rsidR="00711911" w:rsidRPr="009C5363">
        <w:rPr>
          <w:sz w:val="22"/>
          <w:szCs w:val="22"/>
          <w:lang w:val="en-US"/>
        </w:rPr>
        <w:t xml:space="preserve"> </w:t>
      </w:r>
      <w:proofErr w:type="spellStart"/>
      <w:r w:rsidR="00711911" w:rsidRPr="009C5363">
        <w:rPr>
          <w:sz w:val="22"/>
          <w:szCs w:val="22"/>
          <w:lang w:val="en-US"/>
        </w:rPr>
        <w:t>pukul</w:t>
      </w:r>
      <w:proofErr w:type="spellEnd"/>
      <w:r w:rsidR="00711911" w:rsidRPr="009C5363">
        <w:rPr>
          <w:sz w:val="22"/>
          <w:szCs w:val="22"/>
          <w:lang w:val="en-US"/>
        </w:rPr>
        <w:t xml:space="preserve"> 8 </w:t>
      </w:r>
      <w:proofErr w:type="spellStart"/>
      <w:r w:rsidR="00711911" w:rsidRPr="009C5363">
        <w:rPr>
          <w:sz w:val="22"/>
          <w:szCs w:val="22"/>
          <w:lang w:val="en-US"/>
        </w:rPr>
        <w:t>pagi</w:t>
      </w:r>
      <w:proofErr w:type="spellEnd"/>
      <w:r w:rsidR="00711911" w:rsidRPr="009C5363">
        <w:rPr>
          <w:sz w:val="22"/>
          <w:szCs w:val="22"/>
          <w:lang w:val="en-US"/>
        </w:rPr>
        <w:t xml:space="preserve"> </w:t>
      </w:r>
      <w:proofErr w:type="spellStart"/>
      <w:r w:rsidR="00711911" w:rsidRPr="009C5363">
        <w:rPr>
          <w:sz w:val="22"/>
          <w:szCs w:val="22"/>
          <w:lang w:val="en-US"/>
        </w:rPr>
        <w:t>sebelum</w:t>
      </w:r>
      <w:proofErr w:type="spellEnd"/>
      <w:r w:rsidR="00711911" w:rsidRPr="009C5363">
        <w:rPr>
          <w:sz w:val="22"/>
          <w:szCs w:val="22"/>
          <w:lang w:val="en-US"/>
        </w:rPr>
        <w:t xml:space="preserve"> </w:t>
      </w:r>
      <w:proofErr w:type="spellStart"/>
      <w:r w:rsidR="00711911" w:rsidRPr="009C5363">
        <w:rPr>
          <w:sz w:val="22"/>
          <w:szCs w:val="22"/>
          <w:lang w:val="en-US"/>
        </w:rPr>
        <w:t>pedet</w:t>
      </w:r>
      <w:proofErr w:type="spellEnd"/>
      <w:r w:rsidR="00711911" w:rsidRPr="009C5363">
        <w:rPr>
          <w:sz w:val="22"/>
          <w:szCs w:val="22"/>
          <w:lang w:val="en-US"/>
        </w:rPr>
        <w:t xml:space="preserve"> </w:t>
      </w:r>
      <w:proofErr w:type="spellStart"/>
      <w:r w:rsidR="00711911" w:rsidRPr="009C5363">
        <w:rPr>
          <w:sz w:val="22"/>
          <w:szCs w:val="22"/>
          <w:lang w:val="en-US"/>
        </w:rPr>
        <w:t>diberi</w:t>
      </w:r>
      <w:proofErr w:type="spellEnd"/>
      <w:r w:rsidR="00711911" w:rsidRPr="009C5363">
        <w:rPr>
          <w:sz w:val="22"/>
          <w:szCs w:val="22"/>
          <w:lang w:val="en-US"/>
        </w:rPr>
        <w:t xml:space="preserve"> </w:t>
      </w:r>
      <w:proofErr w:type="spellStart"/>
      <w:r w:rsidR="00711911" w:rsidRPr="009C5363">
        <w:rPr>
          <w:sz w:val="22"/>
          <w:szCs w:val="22"/>
          <w:lang w:val="en-US"/>
        </w:rPr>
        <w:t>makan</w:t>
      </w:r>
      <w:proofErr w:type="spellEnd"/>
      <w:r w:rsidR="00711911" w:rsidRPr="009C5363">
        <w:rPr>
          <w:sz w:val="22"/>
          <w:szCs w:val="22"/>
          <w:lang w:val="en-US"/>
        </w:rPr>
        <w:t xml:space="preserve">. </w:t>
      </w:r>
      <w:proofErr w:type="spellStart"/>
      <w:r w:rsidR="00711911" w:rsidRPr="009C5363">
        <w:rPr>
          <w:sz w:val="22"/>
          <w:szCs w:val="22"/>
          <w:lang w:val="en-US"/>
        </w:rPr>
        <w:t>Pemeriksaan</w:t>
      </w:r>
      <w:proofErr w:type="spellEnd"/>
      <w:r w:rsidR="00711911" w:rsidRPr="009C5363">
        <w:rPr>
          <w:sz w:val="22"/>
          <w:szCs w:val="22"/>
          <w:lang w:val="en-US"/>
        </w:rPr>
        <w:t xml:space="preserve"> </w:t>
      </w:r>
      <w:proofErr w:type="spellStart"/>
      <w:r w:rsidR="00711911" w:rsidRPr="009C5363">
        <w:rPr>
          <w:sz w:val="22"/>
          <w:szCs w:val="22"/>
          <w:lang w:val="en-US"/>
        </w:rPr>
        <w:t>Sampel</w:t>
      </w:r>
      <w:proofErr w:type="spellEnd"/>
      <w:r w:rsidR="00711911" w:rsidRPr="009C5363">
        <w:rPr>
          <w:sz w:val="22"/>
          <w:szCs w:val="22"/>
          <w:lang w:val="en-US"/>
        </w:rPr>
        <w:t xml:space="preserve"> </w:t>
      </w:r>
      <w:proofErr w:type="spellStart"/>
      <w:r w:rsidR="00711911" w:rsidRPr="009C5363">
        <w:rPr>
          <w:sz w:val="22"/>
          <w:szCs w:val="22"/>
          <w:lang w:val="en-US"/>
        </w:rPr>
        <w:t>darah</w:t>
      </w:r>
      <w:proofErr w:type="spellEnd"/>
      <w:r w:rsidR="00711911" w:rsidRPr="009C5363">
        <w:rPr>
          <w:sz w:val="22"/>
          <w:szCs w:val="22"/>
          <w:lang w:val="en-US"/>
        </w:rPr>
        <w:t xml:space="preserve"> </w:t>
      </w:r>
      <w:proofErr w:type="spellStart"/>
      <w:r w:rsidR="00711911" w:rsidRPr="009C5363">
        <w:rPr>
          <w:sz w:val="22"/>
          <w:szCs w:val="22"/>
          <w:lang w:val="en-US"/>
        </w:rPr>
        <w:t>dilakukan</w:t>
      </w:r>
      <w:proofErr w:type="spellEnd"/>
      <w:r w:rsidR="00711911" w:rsidRPr="009C5363">
        <w:rPr>
          <w:sz w:val="22"/>
          <w:szCs w:val="22"/>
          <w:lang w:val="en-US"/>
        </w:rPr>
        <w:t xml:space="preserve"> di </w:t>
      </w:r>
      <w:proofErr w:type="spellStart"/>
      <w:r w:rsidR="00711911" w:rsidRPr="009C5363">
        <w:rPr>
          <w:sz w:val="22"/>
          <w:szCs w:val="22"/>
          <w:lang w:val="en-US"/>
        </w:rPr>
        <w:t>Laboratorium</w:t>
      </w:r>
      <w:proofErr w:type="spellEnd"/>
      <w:r w:rsidR="00711911" w:rsidRPr="009C5363">
        <w:rPr>
          <w:sz w:val="22"/>
          <w:szCs w:val="22"/>
          <w:lang w:val="en-US"/>
        </w:rPr>
        <w:t xml:space="preserve"> Unit </w:t>
      </w:r>
      <w:proofErr w:type="spellStart"/>
      <w:r w:rsidR="00711911" w:rsidRPr="009C5363">
        <w:rPr>
          <w:sz w:val="22"/>
          <w:szCs w:val="22"/>
          <w:lang w:val="en-US"/>
        </w:rPr>
        <w:t>Pelaksana</w:t>
      </w:r>
      <w:proofErr w:type="spellEnd"/>
      <w:r w:rsidR="00711911" w:rsidRPr="009C5363">
        <w:rPr>
          <w:sz w:val="22"/>
          <w:szCs w:val="22"/>
          <w:lang w:val="en-US"/>
        </w:rPr>
        <w:t xml:space="preserve"> Teknis Dinas (UPTD) </w:t>
      </w:r>
      <w:proofErr w:type="spellStart"/>
      <w:r w:rsidR="00711911" w:rsidRPr="009C5363">
        <w:rPr>
          <w:sz w:val="22"/>
          <w:szCs w:val="22"/>
          <w:lang w:val="en-US"/>
        </w:rPr>
        <w:t>Balai</w:t>
      </w:r>
      <w:proofErr w:type="spellEnd"/>
      <w:r w:rsidR="00711911" w:rsidRPr="009C5363">
        <w:rPr>
          <w:sz w:val="22"/>
          <w:szCs w:val="22"/>
          <w:lang w:val="en-US"/>
        </w:rPr>
        <w:t xml:space="preserve"> Kesehatan dan </w:t>
      </w:r>
      <w:proofErr w:type="spellStart"/>
      <w:r w:rsidR="00711911" w:rsidRPr="009C5363">
        <w:rPr>
          <w:sz w:val="22"/>
          <w:szCs w:val="22"/>
          <w:lang w:val="en-US"/>
        </w:rPr>
        <w:t>Kesejahteraan</w:t>
      </w:r>
      <w:proofErr w:type="spellEnd"/>
      <w:r w:rsidR="00711911" w:rsidRPr="009C5363">
        <w:rPr>
          <w:sz w:val="22"/>
          <w:szCs w:val="22"/>
          <w:lang w:val="en-US"/>
        </w:rPr>
        <w:t xml:space="preserve"> Masyarakat </w:t>
      </w:r>
      <w:proofErr w:type="spellStart"/>
      <w:r w:rsidR="00711911" w:rsidRPr="009C5363">
        <w:rPr>
          <w:sz w:val="22"/>
          <w:szCs w:val="22"/>
          <w:lang w:val="en-US"/>
        </w:rPr>
        <w:t>Veteriner</w:t>
      </w:r>
      <w:proofErr w:type="spellEnd"/>
      <w:r w:rsidR="00711911" w:rsidRPr="009C5363">
        <w:rPr>
          <w:sz w:val="22"/>
          <w:szCs w:val="22"/>
          <w:lang w:val="en-US"/>
        </w:rPr>
        <w:t xml:space="preserve"> </w:t>
      </w:r>
      <w:proofErr w:type="spellStart"/>
      <w:r w:rsidR="00711911" w:rsidRPr="009C5363">
        <w:rPr>
          <w:sz w:val="22"/>
          <w:szCs w:val="22"/>
          <w:lang w:val="en-US"/>
        </w:rPr>
        <w:t>Cikole</w:t>
      </w:r>
      <w:proofErr w:type="spellEnd"/>
      <w:r w:rsidR="00711911" w:rsidRPr="009C5363">
        <w:rPr>
          <w:sz w:val="22"/>
          <w:szCs w:val="22"/>
          <w:lang w:val="en-US"/>
        </w:rPr>
        <w:t xml:space="preserve">, </w:t>
      </w:r>
      <w:proofErr w:type="spellStart"/>
      <w:r w:rsidR="00711911" w:rsidRPr="009C5363">
        <w:rPr>
          <w:sz w:val="22"/>
          <w:szCs w:val="22"/>
          <w:lang w:val="en-US"/>
        </w:rPr>
        <w:t>dengan</w:t>
      </w:r>
      <w:proofErr w:type="spellEnd"/>
      <w:r w:rsidR="00711911" w:rsidRPr="009C5363">
        <w:rPr>
          <w:sz w:val="22"/>
          <w:szCs w:val="22"/>
          <w:lang w:val="en-US"/>
        </w:rPr>
        <w:t xml:space="preserve"> </w:t>
      </w:r>
      <w:proofErr w:type="spellStart"/>
      <w:r w:rsidR="00711911" w:rsidRPr="009C5363">
        <w:rPr>
          <w:sz w:val="22"/>
          <w:szCs w:val="22"/>
          <w:lang w:val="en-US"/>
        </w:rPr>
        <w:t>metode</w:t>
      </w:r>
      <w:proofErr w:type="spellEnd"/>
      <w:r w:rsidR="00711911" w:rsidRPr="009C5363">
        <w:rPr>
          <w:sz w:val="22"/>
          <w:szCs w:val="22"/>
          <w:lang w:val="en-US"/>
        </w:rPr>
        <w:t xml:space="preserve"> </w:t>
      </w:r>
      <w:proofErr w:type="spellStart"/>
      <w:r w:rsidR="00711911" w:rsidRPr="009C5363">
        <w:rPr>
          <w:sz w:val="22"/>
          <w:szCs w:val="22"/>
          <w:lang w:val="en-US"/>
        </w:rPr>
        <w:t>otomatis</w:t>
      </w:r>
      <w:proofErr w:type="spellEnd"/>
      <w:r w:rsidR="00711911" w:rsidRPr="009C5363">
        <w:rPr>
          <w:sz w:val="22"/>
          <w:szCs w:val="22"/>
          <w:lang w:val="en-US"/>
        </w:rPr>
        <w:t xml:space="preserve"> </w:t>
      </w:r>
      <w:proofErr w:type="spellStart"/>
      <w:r w:rsidR="00711911" w:rsidRPr="009C5363">
        <w:rPr>
          <w:sz w:val="22"/>
          <w:szCs w:val="22"/>
          <w:lang w:val="en-US"/>
        </w:rPr>
        <w:t>menggunakan</w:t>
      </w:r>
      <w:proofErr w:type="spellEnd"/>
      <w:r w:rsidR="00711911" w:rsidRPr="009C5363">
        <w:rPr>
          <w:sz w:val="22"/>
          <w:szCs w:val="22"/>
          <w:lang w:val="en-US"/>
        </w:rPr>
        <w:t xml:space="preserve"> </w:t>
      </w:r>
      <w:proofErr w:type="spellStart"/>
      <w:r w:rsidR="00711911" w:rsidRPr="009C5363">
        <w:rPr>
          <w:sz w:val="22"/>
          <w:szCs w:val="22"/>
          <w:lang w:val="en-US"/>
        </w:rPr>
        <w:t>alat</w:t>
      </w:r>
      <w:proofErr w:type="spellEnd"/>
      <w:r w:rsidR="00711911" w:rsidRPr="009C5363">
        <w:rPr>
          <w:sz w:val="22"/>
          <w:szCs w:val="22"/>
          <w:lang w:val="en-US"/>
        </w:rPr>
        <w:t xml:space="preserve"> </w:t>
      </w:r>
      <w:r w:rsidR="00711911" w:rsidRPr="009C5363">
        <w:rPr>
          <w:i/>
          <w:iCs/>
          <w:sz w:val="22"/>
          <w:szCs w:val="22"/>
          <w:lang w:val="en-US"/>
        </w:rPr>
        <w:t>Hematology Analyzer</w:t>
      </w:r>
      <w:r w:rsidR="00711911" w:rsidRPr="009C5363">
        <w:rPr>
          <w:sz w:val="22"/>
          <w:szCs w:val="22"/>
          <w:lang w:val="en-US"/>
        </w:rPr>
        <w:t xml:space="preserve">. Data </w:t>
      </w:r>
      <w:proofErr w:type="spellStart"/>
      <w:r w:rsidR="00711911" w:rsidRPr="009C5363">
        <w:rPr>
          <w:sz w:val="22"/>
          <w:szCs w:val="22"/>
          <w:lang w:val="en-US"/>
        </w:rPr>
        <w:t>penelitian</w:t>
      </w:r>
      <w:proofErr w:type="spellEnd"/>
      <w:r w:rsidR="00711911" w:rsidRPr="009C5363">
        <w:rPr>
          <w:sz w:val="22"/>
          <w:szCs w:val="22"/>
          <w:lang w:val="en-US"/>
        </w:rPr>
        <w:t xml:space="preserve"> </w:t>
      </w:r>
      <w:proofErr w:type="spellStart"/>
      <w:r w:rsidR="00711911" w:rsidRPr="009C5363">
        <w:rPr>
          <w:sz w:val="22"/>
          <w:szCs w:val="22"/>
          <w:lang w:val="en-US"/>
        </w:rPr>
        <w:t>berupa</w:t>
      </w:r>
      <w:proofErr w:type="spellEnd"/>
      <w:r w:rsidR="00711911" w:rsidRPr="009C5363">
        <w:rPr>
          <w:sz w:val="22"/>
          <w:szCs w:val="22"/>
          <w:lang w:val="en-US"/>
        </w:rPr>
        <w:t xml:space="preserve"> </w:t>
      </w:r>
      <w:proofErr w:type="spellStart"/>
      <w:r w:rsidR="00711911" w:rsidRPr="009C5363">
        <w:rPr>
          <w:sz w:val="22"/>
          <w:szCs w:val="22"/>
          <w:lang w:val="en-US"/>
        </w:rPr>
        <w:t>jumlah</w:t>
      </w:r>
      <w:proofErr w:type="spellEnd"/>
      <w:r w:rsidR="00711911" w:rsidRPr="009C5363">
        <w:rPr>
          <w:sz w:val="22"/>
          <w:szCs w:val="22"/>
          <w:lang w:val="en-US"/>
        </w:rPr>
        <w:t xml:space="preserve"> </w:t>
      </w:r>
      <w:proofErr w:type="spellStart"/>
      <w:r w:rsidR="00711911" w:rsidRPr="009C5363">
        <w:rPr>
          <w:sz w:val="22"/>
          <w:szCs w:val="22"/>
          <w:lang w:val="en-US"/>
        </w:rPr>
        <w:t>eritrosit</w:t>
      </w:r>
      <w:proofErr w:type="spellEnd"/>
      <w:r w:rsidR="00711911" w:rsidRPr="009C5363">
        <w:rPr>
          <w:sz w:val="22"/>
          <w:szCs w:val="22"/>
          <w:lang w:val="en-US"/>
        </w:rPr>
        <w:t xml:space="preserve">, </w:t>
      </w:r>
      <w:proofErr w:type="spellStart"/>
      <w:r w:rsidR="00711911" w:rsidRPr="009C5363">
        <w:rPr>
          <w:sz w:val="22"/>
          <w:szCs w:val="22"/>
          <w:lang w:val="en-US"/>
        </w:rPr>
        <w:t>kadar</w:t>
      </w:r>
      <w:proofErr w:type="spellEnd"/>
      <w:r w:rsidR="00711911" w:rsidRPr="009C5363">
        <w:rPr>
          <w:sz w:val="22"/>
          <w:szCs w:val="22"/>
          <w:lang w:val="en-US"/>
        </w:rPr>
        <w:t xml:space="preserve"> hemoglobin dan </w:t>
      </w:r>
      <w:proofErr w:type="spellStart"/>
      <w:r w:rsidR="00711911" w:rsidRPr="009C5363">
        <w:rPr>
          <w:sz w:val="22"/>
          <w:szCs w:val="22"/>
          <w:lang w:val="en-US"/>
        </w:rPr>
        <w:t>nilai</w:t>
      </w:r>
      <w:proofErr w:type="spellEnd"/>
      <w:r w:rsidR="00711911" w:rsidRPr="009C5363">
        <w:rPr>
          <w:sz w:val="22"/>
          <w:szCs w:val="22"/>
          <w:lang w:val="en-US"/>
        </w:rPr>
        <w:t xml:space="preserve"> </w:t>
      </w:r>
      <w:proofErr w:type="spellStart"/>
      <w:r w:rsidR="00711911" w:rsidRPr="009C5363">
        <w:rPr>
          <w:sz w:val="22"/>
          <w:szCs w:val="22"/>
          <w:lang w:val="en-US"/>
        </w:rPr>
        <w:t>hematokrit</w:t>
      </w:r>
      <w:proofErr w:type="spellEnd"/>
      <w:r w:rsidR="00711911" w:rsidRPr="009C5363">
        <w:rPr>
          <w:sz w:val="22"/>
          <w:szCs w:val="22"/>
          <w:lang w:val="en-US"/>
        </w:rPr>
        <w:t xml:space="preserve"> </w:t>
      </w:r>
      <w:proofErr w:type="spellStart"/>
      <w:r w:rsidR="00711911" w:rsidRPr="009C5363">
        <w:rPr>
          <w:sz w:val="22"/>
          <w:szCs w:val="22"/>
          <w:lang w:val="en-US"/>
        </w:rPr>
        <w:t>dianalisis</w:t>
      </w:r>
      <w:proofErr w:type="spellEnd"/>
      <w:r w:rsidR="00711911" w:rsidRPr="009C5363">
        <w:rPr>
          <w:sz w:val="22"/>
          <w:szCs w:val="22"/>
          <w:lang w:val="en-US"/>
        </w:rPr>
        <w:t xml:space="preserve"> </w:t>
      </w:r>
      <w:proofErr w:type="spellStart"/>
      <w:r w:rsidR="00711911" w:rsidRPr="009C5363">
        <w:rPr>
          <w:sz w:val="22"/>
          <w:szCs w:val="22"/>
          <w:lang w:val="en-US"/>
        </w:rPr>
        <w:t>menggunakan</w:t>
      </w:r>
      <w:proofErr w:type="spellEnd"/>
      <w:r w:rsidR="00711911" w:rsidRPr="009C5363">
        <w:rPr>
          <w:sz w:val="22"/>
          <w:szCs w:val="22"/>
          <w:lang w:val="en-US"/>
        </w:rPr>
        <w:t xml:space="preserve"> uji </w:t>
      </w:r>
      <w:r w:rsidR="00711911" w:rsidRPr="009C5363">
        <w:rPr>
          <w:i/>
          <w:iCs/>
          <w:sz w:val="22"/>
          <w:szCs w:val="22"/>
          <w:lang w:val="en-US"/>
        </w:rPr>
        <w:t>One Way Analysis of Variance</w:t>
      </w:r>
      <w:r w:rsidR="00711911" w:rsidRPr="009C5363">
        <w:rPr>
          <w:sz w:val="22"/>
          <w:szCs w:val="22"/>
          <w:lang w:val="en-US"/>
        </w:rPr>
        <w:t xml:space="preserve"> (ANOVA), dan </w:t>
      </w:r>
      <w:proofErr w:type="spellStart"/>
      <w:r w:rsidR="00711911" w:rsidRPr="009C5363">
        <w:rPr>
          <w:sz w:val="22"/>
          <w:szCs w:val="22"/>
          <w:lang w:val="en-US"/>
        </w:rPr>
        <w:t>dilanjutkan</w:t>
      </w:r>
      <w:proofErr w:type="spellEnd"/>
      <w:r w:rsidR="00711911" w:rsidRPr="009C5363">
        <w:rPr>
          <w:sz w:val="22"/>
          <w:szCs w:val="22"/>
          <w:lang w:val="en-US"/>
        </w:rPr>
        <w:t xml:space="preserve"> </w:t>
      </w:r>
      <w:proofErr w:type="spellStart"/>
      <w:r w:rsidR="00711911" w:rsidRPr="009C5363">
        <w:rPr>
          <w:sz w:val="22"/>
          <w:szCs w:val="22"/>
          <w:lang w:val="en-US"/>
        </w:rPr>
        <w:t>dengan</w:t>
      </w:r>
      <w:proofErr w:type="spellEnd"/>
      <w:r w:rsidR="00711911" w:rsidRPr="009C5363">
        <w:rPr>
          <w:sz w:val="22"/>
          <w:szCs w:val="22"/>
          <w:lang w:val="en-US"/>
        </w:rPr>
        <w:t xml:space="preserve"> uji Duncan </w:t>
      </w:r>
      <w:proofErr w:type="spellStart"/>
      <w:r w:rsidR="00711911" w:rsidRPr="009C5363">
        <w:rPr>
          <w:sz w:val="22"/>
          <w:szCs w:val="22"/>
          <w:lang w:val="en-US"/>
        </w:rPr>
        <w:t>apabila</w:t>
      </w:r>
      <w:proofErr w:type="spellEnd"/>
      <w:r w:rsidR="00711911" w:rsidRPr="009C5363">
        <w:rPr>
          <w:sz w:val="22"/>
          <w:szCs w:val="22"/>
          <w:lang w:val="en-US"/>
        </w:rPr>
        <w:t xml:space="preserve"> </w:t>
      </w:r>
      <w:proofErr w:type="spellStart"/>
      <w:r w:rsidR="00711911" w:rsidRPr="009C5363">
        <w:rPr>
          <w:sz w:val="22"/>
          <w:szCs w:val="22"/>
          <w:lang w:val="en-US"/>
        </w:rPr>
        <w:t>ter</w:t>
      </w:r>
      <w:r w:rsidR="0000538F" w:rsidRPr="009C5363">
        <w:rPr>
          <w:sz w:val="22"/>
          <w:szCs w:val="22"/>
          <w:lang w:val="en-US"/>
        </w:rPr>
        <w:t>dapat</w:t>
      </w:r>
      <w:proofErr w:type="spellEnd"/>
      <w:r w:rsidR="0000538F" w:rsidRPr="009C5363">
        <w:rPr>
          <w:sz w:val="22"/>
          <w:szCs w:val="22"/>
          <w:lang w:val="en-US"/>
        </w:rPr>
        <w:t xml:space="preserve"> </w:t>
      </w:r>
      <w:proofErr w:type="spellStart"/>
      <w:r w:rsidR="0000538F" w:rsidRPr="009C5363">
        <w:rPr>
          <w:sz w:val="22"/>
          <w:szCs w:val="22"/>
          <w:lang w:val="en-US"/>
        </w:rPr>
        <w:t>perbedaan</w:t>
      </w:r>
      <w:proofErr w:type="spellEnd"/>
      <w:r w:rsidR="0000538F" w:rsidRPr="009C5363">
        <w:rPr>
          <w:sz w:val="22"/>
          <w:szCs w:val="22"/>
          <w:lang w:val="en-US"/>
        </w:rPr>
        <w:t xml:space="preserve"> yang </w:t>
      </w:r>
      <w:proofErr w:type="spellStart"/>
      <w:r w:rsidR="0000538F" w:rsidRPr="009C5363">
        <w:rPr>
          <w:sz w:val="22"/>
          <w:szCs w:val="22"/>
          <w:lang w:val="en-US"/>
        </w:rPr>
        <w:t>signifikan</w:t>
      </w:r>
      <w:proofErr w:type="spellEnd"/>
      <w:r w:rsidR="0000538F" w:rsidRPr="009C5363">
        <w:rPr>
          <w:sz w:val="22"/>
          <w:szCs w:val="22"/>
          <w:lang w:val="en-US"/>
        </w:rPr>
        <w:t xml:space="preserve"> </w:t>
      </w:r>
      <w:proofErr w:type="spellStart"/>
      <w:r w:rsidR="0000538F" w:rsidRPr="009C5363">
        <w:rPr>
          <w:sz w:val="22"/>
          <w:szCs w:val="22"/>
          <w:lang w:val="en-US"/>
        </w:rPr>
        <w:t>diantara</w:t>
      </w:r>
      <w:proofErr w:type="spellEnd"/>
      <w:r w:rsidR="0000538F" w:rsidRPr="009C5363">
        <w:rPr>
          <w:sz w:val="22"/>
          <w:szCs w:val="22"/>
          <w:lang w:val="en-US"/>
        </w:rPr>
        <w:t xml:space="preserve"> </w:t>
      </w:r>
      <w:proofErr w:type="spellStart"/>
      <w:r w:rsidR="0000538F" w:rsidRPr="009C5363">
        <w:rPr>
          <w:sz w:val="22"/>
          <w:szCs w:val="22"/>
          <w:lang w:val="en-US"/>
        </w:rPr>
        <w:t>perlakuan</w:t>
      </w:r>
      <w:proofErr w:type="spellEnd"/>
      <w:r w:rsidR="0000538F" w:rsidRPr="009C5363">
        <w:rPr>
          <w:sz w:val="22"/>
          <w:szCs w:val="22"/>
          <w:lang w:val="en-US"/>
        </w:rPr>
        <w:t xml:space="preserve">. </w:t>
      </w:r>
    </w:p>
    <w:p w:rsidR="009A3C2B" w:rsidRPr="009C5363" w:rsidRDefault="009A3C2B" w:rsidP="00AE44C7">
      <w:pPr>
        <w:spacing w:after="0" w:line="480" w:lineRule="auto"/>
        <w:jc w:val="both"/>
        <w:rPr>
          <w:rFonts w:ascii="Times New Roman" w:eastAsia="Times New Roman" w:hAnsi="Times New Roman" w:cs="Times New Roman"/>
        </w:rPr>
      </w:pPr>
    </w:p>
    <w:p w:rsidR="005B0344" w:rsidRPr="0077095A" w:rsidRDefault="006249C9" w:rsidP="006249C9">
      <w:pPr>
        <w:spacing w:after="0" w:line="480" w:lineRule="auto"/>
        <w:jc w:val="center"/>
        <w:rPr>
          <w:rFonts w:ascii="Times New Roman" w:eastAsia="Times New Roman" w:hAnsi="Times New Roman" w:cs="Times New Roman"/>
          <w:b/>
        </w:rPr>
      </w:pPr>
      <w:r w:rsidRPr="0077095A">
        <w:rPr>
          <w:rFonts w:ascii="Times New Roman" w:eastAsia="Times New Roman" w:hAnsi="Times New Roman" w:cs="Times New Roman"/>
          <w:b/>
        </w:rPr>
        <w:t xml:space="preserve">Hasil </w:t>
      </w:r>
      <w:r w:rsidR="00A663C0" w:rsidRPr="0077095A">
        <w:rPr>
          <w:rFonts w:ascii="Times New Roman" w:eastAsia="Times New Roman" w:hAnsi="Times New Roman" w:cs="Times New Roman"/>
          <w:b/>
        </w:rPr>
        <w:t>dan P</w:t>
      </w:r>
      <w:r w:rsidRPr="0077095A">
        <w:rPr>
          <w:rFonts w:ascii="Times New Roman" w:eastAsia="Times New Roman" w:hAnsi="Times New Roman" w:cs="Times New Roman"/>
          <w:b/>
        </w:rPr>
        <w:t>embahasan</w:t>
      </w:r>
    </w:p>
    <w:p w:rsidR="00672FCF" w:rsidRPr="0077095A" w:rsidRDefault="00672FCF" w:rsidP="00672FCF">
      <w:pPr>
        <w:pStyle w:val="ListParagraph"/>
        <w:numPr>
          <w:ilvl w:val="0"/>
          <w:numId w:val="3"/>
        </w:numPr>
        <w:spacing w:after="0" w:line="480" w:lineRule="auto"/>
        <w:ind w:left="426"/>
        <w:jc w:val="both"/>
        <w:rPr>
          <w:rFonts w:ascii="Times New Roman" w:eastAsia="Times New Roman" w:hAnsi="Times New Roman" w:cs="Times New Roman"/>
          <w:b/>
          <w:lang w:val="en-US"/>
        </w:rPr>
      </w:pPr>
      <w:proofErr w:type="spellStart"/>
      <w:r w:rsidRPr="0077095A">
        <w:rPr>
          <w:rFonts w:ascii="Times New Roman" w:eastAsia="Times New Roman" w:hAnsi="Times New Roman" w:cs="Times New Roman"/>
          <w:b/>
          <w:lang w:val="en-US"/>
        </w:rPr>
        <w:t>Pengaruh</w:t>
      </w:r>
      <w:proofErr w:type="spellEnd"/>
      <w:r w:rsidRPr="0077095A">
        <w:rPr>
          <w:rFonts w:ascii="Times New Roman" w:eastAsia="Times New Roman" w:hAnsi="Times New Roman" w:cs="Times New Roman"/>
          <w:b/>
          <w:lang w:val="en-US"/>
        </w:rPr>
        <w:t xml:space="preserve"> </w:t>
      </w:r>
      <w:proofErr w:type="spellStart"/>
      <w:r w:rsidRPr="0077095A">
        <w:rPr>
          <w:rFonts w:ascii="Times New Roman" w:eastAsia="Times New Roman" w:hAnsi="Times New Roman" w:cs="Times New Roman"/>
          <w:b/>
          <w:lang w:val="en-US"/>
        </w:rPr>
        <w:t>pemberian</w:t>
      </w:r>
      <w:proofErr w:type="spellEnd"/>
      <w:r w:rsidRPr="0077095A">
        <w:rPr>
          <w:rFonts w:ascii="Times New Roman" w:eastAsia="Times New Roman" w:hAnsi="Times New Roman" w:cs="Times New Roman"/>
          <w:b/>
          <w:lang w:val="en-US"/>
        </w:rPr>
        <w:t xml:space="preserve"> </w:t>
      </w:r>
      <w:r w:rsidRPr="0077095A">
        <w:rPr>
          <w:rFonts w:ascii="Times New Roman" w:eastAsia="Times New Roman" w:hAnsi="Times New Roman" w:cs="Times New Roman"/>
          <w:b/>
          <w:i/>
          <w:iCs/>
          <w:lang w:val="en-US"/>
        </w:rPr>
        <w:t xml:space="preserve">feed additive </w:t>
      </w:r>
      <w:proofErr w:type="spellStart"/>
      <w:r w:rsidRPr="0077095A">
        <w:rPr>
          <w:rFonts w:ascii="Times New Roman" w:eastAsia="Times New Roman" w:hAnsi="Times New Roman" w:cs="Times New Roman"/>
          <w:b/>
          <w:lang w:val="en-US"/>
        </w:rPr>
        <w:t>terhadap</w:t>
      </w:r>
      <w:proofErr w:type="spellEnd"/>
      <w:r w:rsidRPr="0077095A">
        <w:rPr>
          <w:rFonts w:ascii="Times New Roman" w:eastAsia="Times New Roman" w:hAnsi="Times New Roman" w:cs="Times New Roman"/>
          <w:b/>
          <w:lang w:val="en-US"/>
        </w:rPr>
        <w:t xml:space="preserve"> </w:t>
      </w:r>
      <w:proofErr w:type="spellStart"/>
      <w:r w:rsidRPr="0077095A">
        <w:rPr>
          <w:rFonts w:ascii="Times New Roman" w:eastAsia="Times New Roman" w:hAnsi="Times New Roman" w:cs="Times New Roman"/>
          <w:b/>
          <w:lang w:val="en-US"/>
        </w:rPr>
        <w:t>jumlah</w:t>
      </w:r>
      <w:proofErr w:type="spellEnd"/>
      <w:r w:rsidRPr="0077095A">
        <w:rPr>
          <w:rFonts w:ascii="Times New Roman" w:eastAsia="Times New Roman" w:hAnsi="Times New Roman" w:cs="Times New Roman"/>
          <w:b/>
          <w:lang w:val="en-US"/>
        </w:rPr>
        <w:t xml:space="preserve"> </w:t>
      </w:r>
      <w:proofErr w:type="spellStart"/>
      <w:r w:rsidRPr="0077095A">
        <w:rPr>
          <w:rFonts w:ascii="Times New Roman" w:eastAsia="Times New Roman" w:hAnsi="Times New Roman" w:cs="Times New Roman"/>
          <w:b/>
          <w:lang w:val="en-US"/>
        </w:rPr>
        <w:t>eritrosit</w:t>
      </w:r>
      <w:proofErr w:type="spellEnd"/>
    </w:p>
    <w:p w:rsidR="00B76E9F" w:rsidRPr="0077095A" w:rsidRDefault="00B76E9F" w:rsidP="0077095A">
      <w:pPr>
        <w:pStyle w:val="ListParagraph"/>
        <w:spacing w:after="0" w:line="480" w:lineRule="auto"/>
        <w:ind w:left="142" w:firstLine="294"/>
        <w:jc w:val="both"/>
        <w:rPr>
          <w:rFonts w:ascii="Times New Roman" w:eastAsia="Times New Roman" w:hAnsi="Times New Roman" w:cs="Times New Roman"/>
          <w:bCs/>
          <w:lang w:val="en-US"/>
        </w:rPr>
      </w:pPr>
      <w:r w:rsidRPr="0077095A">
        <w:rPr>
          <w:rFonts w:ascii="Times New Roman" w:eastAsia="Times New Roman" w:hAnsi="Times New Roman" w:cs="Times New Roman"/>
          <w:bCs/>
          <w:lang w:val="en-US"/>
        </w:rPr>
        <w:t xml:space="preserve">Salah </w:t>
      </w:r>
      <w:proofErr w:type="spellStart"/>
      <w:r w:rsidRPr="0077095A">
        <w:rPr>
          <w:rFonts w:ascii="Times New Roman" w:eastAsia="Times New Roman" w:hAnsi="Times New Roman" w:cs="Times New Roman"/>
          <w:bCs/>
          <w:lang w:val="en-US"/>
        </w:rPr>
        <w:t>satu</w:t>
      </w:r>
      <w:proofErr w:type="spellEnd"/>
      <w:r w:rsidRPr="0077095A">
        <w:rPr>
          <w:rFonts w:ascii="Times New Roman" w:eastAsia="Times New Roman" w:hAnsi="Times New Roman" w:cs="Times New Roman"/>
          <w:bCs/>
          <w:lang w:val="en-US"/>
        </w:rPr>
        <w:t xml:space="preserve"> </w:t>
      </w:r>
      <w:proofErr w:type="spellStart"/>
      <w:r w:rsidRPr="0077095A">
        <w:rPr>
          <w:rFonts w:ascii="Times New Roman" w:eastAsia="Times New Roman" w:hAnsi="Times New Roman" w:cs="Times New Roman"/>
          <w:bCs/>
          <w:lang w:val="en-US"/>
        </w:rPr>
        <w:t>indikator</w:t>
      </w:r>
      <w:proofErr w:type="spellEnd"/>
      <w:r w:rsidRPr="0077095A">
        <w:rPr>
          <w:rFonts w:ascii="Times New Roman" w:eastAsia="Times New Roman" w:hAnsi="Times New Roman" w:cs="Times New Roman"/>
          <w:bCs/>
          <w:lang w:val="en-US"/>
        </w:rPr>
        <w:t xml:space="preserve"> yang </w:t>
      </w:r>
      <w:proofErr w:type="spellStart"/>
      <w:r w:rsidRPr="0077095A">
        <w:rPr>
          <w:rFonts w:ascii="Times New Roman" w:eastAsia="Times New Roman" w:hAnsi="Times New Roman" w:cs="Times New Roman"/>
          <w:bCs/>
          <w:lang w:val="en-US"/>
        </w:rPr>
        <w:t>dapat</w:t>
      </w:r>
      <w:proofErr w:type="spellEnd"/>
      <w:r w:rsidRPr="0077095A">
        <w:rPr>
          <w:rFonts w:ascii="Times New Roman" w:eastAsia="Times New Roman" w:hAnsi="Times New Roman" w:cs="Times New Roman"/>
          <w:bCs/>
          <w:lang w:val="en-US"/>
        </w:rPr>
        <w:t xml:space="preserve"> </w:t>
      </w:r>
      <w:proofErr w:type="spellStart"/>
      <w:r w:rsidRPr="0077095A">
        <w:rPr>
          <w:rFonts w:ascii="Times New Roman" w:eastAsia="Times New Roman" w:hAnsi="Times New Roman" w:cs="Times New Roman"/>
          <w:bCs/>
          <w:lang w:val="en-US"/>
        </w:rPr>
        <w:t>digunakan</w:t>
      </w:r>
      <w:proofErr w:type="spellEnd"/>
      <w:r w:rsidRPr="0077095A">
        <w:rPr>
          <w:rFonts w:ascii="Times New Roman" w:eastAsia="Times New Roman" w:hAnsi="Times New Roman" w:cs="Times New Roman"/>
          <w:bCs/>
          <w:lang w:val="en-US"/>
        </w:rPr>
        <w:t xml:space="preserve"> </w:t>
      </w:r>
      <w:proofErr w:type="spellStart"/>
      <w:r w:rsidRPr="0077095A">
        <w:rPr>
          <w:rFonts w:ascii="Times New Roman" w:eastAsia="Times New Roman" w:hAnsi="Times New Roman" w:cs="Times New Roman"/>
          <w:bCs/>
          <w:lang w:val="en-US"/>
        </w:rPr>
        <w:t>untuk</w:t>
      </w:r>
      <w:proofErr w:type="spellEnd"/>
      <w:r w:rsidRPr="0077095A">
        <w:rPr>
          <w:rFonts w:ascii="Times New Roman" w:eastAsia="Times New Roman" w:hAnsi="Times New Roman" w:cs="Times New Roman"/>
          <w:bCs/>
          <w:lang w:val="en-US"/>
        </w:rPr>
        <w:t xml:space="preserve"> </w:t>
      </w:r>
      <w:proofErr w:type="spellStart"/>
      <w:r w:rsidRPr="0077095A">
        <w:rPr>
          <w:rFonts w:ascii="Times New Roman" w:eastAsia="Times New Roman" w:hAnsi="Times New Roman" w:cs="Times New Roman"/>
          <w:bCs/>
          <w:lang w:val="en-US"/>
        </w:rPr>
        <w:t>mengetahui</w:t>
      </w:r>
      <w:proofErr w:type="spellEnd"/>
      <w:r w:rsidRPr="0077095A">
        <w:rPr>
          <w:rFonts w:ascii="Times New Roman" w:eastAsia="Times New Roman" w:hAnsi="Times New Roman" w:cs="Times New Roman"/>
          <w:bCs/>
          <w:lang w:val="en-US"/>
        </w:rPr>
        <w:t xml:space="preserve"> </w:t>
      </w:r>
      <w:proofErr w:type="spellStart"/>
      <w:r w:rsidRPr="0077095A">
        <w:rPr>
          <w:rFonts w:ascii="Times New Roman" w:eastAsia="Times New Roman" w:hAnsi="Times New Roman" w:cs="Times New Roman"/>
          <w:bCs/>
          <w:lang w:val="en-US"/>
        </w:rPr>
        <w:t>adanya</w:t>
      </w:r>
      <w:proofErr w:type="spellEnd"/>
      <w:r w:rsidRPr="0077095A">
        <w:rPr>
          <w:rFonts w:ascii="Times New Roman" w:eastAsia="Times New Roman" w:hAnsi="Times New Roman" w:cs="Times New Roman"/>
          <w:bCs/>
          <w:lang w:val="en-US"/>
        </w:rPr>
        <w:t xml:space="preserve"> </w:t>
      </w:r>
      <w:proofErr w:type="spellStart"/>
      <w:r w:rsidRPr="0077095A">
        <w:rPr>
          <w:rFonts w:ascii="Times New Roman" w:eastAsia="Times New Roman" w:hAnsi="Times New Roman" w:cs="Times New Roman"/>
          <w:bCs/>
          <w:lang w:val="en-US"/>
        </w:rPr>
        <w:t>pengaruh</w:t>
      </w:r>
      <w:proofErr w:type="spellEnd"/>
      <w:r w:rsidRPr="0077095A">
        <w:rPr>
          <w:rFonts w:ascii="Times New Roman" w:eastAsia="Times New Roman" w:hAnsi="Times New Roman" w:cs="Times New Roman"/>
          <w:bCs/>
          <w:lang w:val="en-US"/>
        </w:rPr>
        <w:t xml:space="preserve"> </w:t>
      </w:r>
      <w:proofErr w:type="spellStart"/>
      <w:r w:rsidRPr="0077095A">
        <w:rPr>
          <w:rFonts w:ascii="Times New Roman" w:eastAsia="Times New Roman" w:hAnsi="Times New Roman" w:cs="Times New Roman"/>
          <w:bCs/>
          <w:lang w:val="en-US"/>
        </w:rPr>
        <w:t>pemberian</w:t>
      </w:r>
      <w:proofErr w:type="spellEnd"/>
      <w:r w:rsidRPr="0077095A">
        <w:rPr>
          <w:rFonts w:ascii="Times New Roman" w:eastAsia="Times New Roman" w:hAnsi="Times New Roman" w:cs="Times New Roman"/>
          <w:bCs/>
          <w:lang w:val="en-US"/>
        </w:rPr>
        <w:t xml:space="preserve"> </w:t>
      </w:r>
      <w:r w:rsidRPr="0077095A">
        <w:rPr>
          <w:rFonts w:ascii="Times New Roman" w:eastAsia="Times New Roman" w:hAnsi="Times New Roman" w:cs="Times New Roman"/>
          <w:bCs/>
          <w:i/>
          <w:iCs/>
          <w:lang w:val="en-US"/>
        </w:rPr>
        <w:t>feed additive</w:t>
      </w:r>
      <w:r w:rsidRPr="0077095A">
        <w:rPr>
          <w:rFonts w:ascii="Times New Roman" w:eastAsia="Times New Roman" w:hAnsi="Times New Roman" w:cs="Times New Roman"/>
          <w:bCs/>
          <w:lang w:val="en-US"/>
        </w:rPr>
        <w:t xml:space="preserve"> </w:t>
      </w:r>
      <w:proofErr w:type="spellStart"/>
      <w:r w:rsidRPr="0077095A">
        <w:rPr>
          <w:rFonts w:ascii="Times New Roman" w:eastAsia="Times New Roman" w:hAnsi="Times New Roman" w:cs="Times New Roman"/>
          <w:bCs/>
          <w:lang w:val="en-US"/>
        </w:rPr>
        <w:t>terhadap</w:t>
      </w:r>
      <w:proofErr w:type="spellEnd"/>
      <w:r w:rsidRPr="0077095A">
        <w:rPr>
          <w:rFonts w:ascii="Times New Roman" w:eastAsia="Times New Roman" w:hAnsi="Times New Roman" w:cs="Times New Roman"/>
          <w:bCs/>
          <w:lang w:val="en-US"/>
        </w:rPr>
        <w:t xml:space="preserve"> </w:t>
      </w:r>
      <w:proofErr w:type="spellStart"/>
      <w:r w:rsidRPr="0077095A">
        <w:rPr>
          <w:rFonts w:ascii="Times New Roman" w:eastAsia="Times New Roman" w:hAnsi="Times New Roman" w:cs="Times New Roman"/>
          <w:bCs/>
          <w:lang w:val="en-US"/>
        </w:rPr>
        <w:t>jumlah</w:t>
      </w:r>
      <w:proofErr w:type="spellEnd"/>
      <w:r w:rsidRPr="0077095A">
        <w:rPr>
          <w:rFonts w:ascii="Times New Roman" w:eastAsia="Times New Roman" w:hAnsi="Times New Roman" w:cs="Times New Roman"/>
          <w:bCs/>
          <w:lang w:val="en-US"/>
        </w:rPr>
        <w:t xml:space="preserve"> </w:t>
      </w:r>
      <w:proofErr w:type="spellStart"/>
      <w:r w:rsidRPr="0077095A">
        <w:rPr>
          <w:rFonts w:ascii="Times New Roman" w:eastAsia="Times New Roman" w:hAnsi="Times New Roman" w:cs="Times New Roman"/>
          <w:bCs/>
          <w:lang w:val="en-US"/>
        </w:rPr>
        <w:t>eritrosit</w:t>
      </w:r>
      <w:proofErr w:type="spellEnd"/>
      <w:r w:rsidRPr="0077095A">
        <w:rPr>
          <w:rFonts w:ascii="Times New Roman" w:eastAsia="Times New Roman" w:hAnsi="Times New Roman" w:cs="Times New Roman"/>
          <w:bCs/>
          <w:lang w:val="en-US"/>
        </w:rPr>
        <w:t xml:space="preserve"> </w:t>
      </w:r>
      <w:proofErr w:type="spellStart"/>
      <w:r w:rsidRPr="0077095A">
        <w:rPr>
          <w:rFonts w:ascii="Times New Roman" w:eastAsia="Times New Roman" w:hAnsi="Times New Roman" w:cs="Times New Roman"/>
          <w:bCs/>
          <w:lang w:val="en-US"/>
        </w:rPr>
        <w:t>adalah</w:t>
      </w:r>
      <w:proofErr w:type="spellEnd"/>
      <w:r w:rsidRPr="0077095A">
        <w:rPr>
          <w:rFonts w:ascii="Times New Roman" w:eastAsia="Times New Roman" w:hAnsi="Times New Roman" w:cs="Times New Roman"/>
          <w:bCs/>
          <w:lang w:val="en-US"/>
        </w:rPr>
        <w:t xml:space="preserve"> </w:t>
      </w:r>
      <w:proofErr w:type="spellStart"/>
      <w:r w:rsidRPr="0077095A">
        <w:rPr>
          <w:rFonts w:ascii="Times New Roman" w:eastAsia="Times New Roman" w:hAnsi="Times New Roman" w:cs="Times New Roman"/>
          <w:bCs/>
          <w:lang w:val="en-US"/>
        </w:rPr>
        <w:t>dengan</w:t>
      </w:r>
      <w:proofErr w:type="spellEnd"/>
      <w:r w:rsidRPr="0077095A">
        <w:rPr>
          <w:rFonts w:ascii="Times New Roman" w:eastAsia="Times New Roman" w:hAnsi="Times New Roman" w:cs="Times New Roman"/>
          <w:bCs/>
          <w:lang w:val="en-US"/>
        </w:rPr>
        <w:t xml:space="preserve"> </w:t>
      </w:r>
      <w:proofErr w:type="spellStart"/>
      <w:r w:rsidRPr="0077095A">
        <w:rPr>
          <w:rFonts w:ascii="Times New Roman" w:eastAsia="Times New Roman" w:hAnsi="Times New Roman" w:cs="Times New Roman"/>
          <w:bCs/>
          <w:lang w:val="en-US"/>
        </w:rPr>
        <w:t>melihat</w:t>
      </w:r>
      <w:proofErr w:type="spellEnd"/>
      <w:r w:rsidRPr="0077095A">
        <w:rPr>
          <w:rFonts w:ascii="Times New Roman" w:eastAsia="Times New Roman" w:hAnsi="Times New Roman" w:cs="Times New Roman"/>
          <w:bCs/>
          <w:lang w:val="en-US"/>
        </w:rPr>
        <w:t xml:space="preserve"> </w:t>
      </w:r>
      <w:proofErr w:type="spellStart"/>
      <w:r w:rsidRPr="0077095A">
        <w:rPr>
          <w:rFonts w:ascii="Times New Roman" w:eastAsia="Times New Roman" w:hAnsi="Times New Roman" w:cs="Times New Roman"/>
          <w:bCs/>
          <w:lang w:val="en-US"/>
        </w:rPr>
        <w:t>hasil</w:t>
      </w:r>
      <w:proofErr w:type="spellEnd"/>
      <w:r w:rsidRPr="0077095A">
        <w:rPr>
          <w:rFonts w:ascii="Times New Roman" w:eastAsia="Times New Roman" w:hAnsi="Times New Roman" w:cs="Times New Roman"/>
          <w:bCs/>
          <w:lang w:val="en-US"/>
        </w:rPr>
        <w:t xml:space="preserve"> </w:t>
      </w:r>
      <w:proofErr w:type="spellStart"/>
      <w:r w:rsidRPr="0077095A">
        <w:rPr>
          <w:rFonts w:ascii="Times New Roman" w:eastAsia="Times New Roman" w:hAnsi="Times New Roman" w:cs="Times New Roman"/>
          <w:bCs/>
          <w:lang w:val="en-US"/>
        </w:rPr>
        <w:t>rataan</w:t>
      </w:r>
      <w:proofErr w:type="spellEnd"/>
      <w:r w:rsidRPr="0077095A">
        <w:rPr>
          <w:rFonts w:ascii="Times New Roman" w:eastAsia="Times New Roman" w:hAnsi="Times New Roman" w:cs="Times New Roman"/>
          <w:bCs/>
          <w:lang w:val="en-US"/>
        </w:rPr>
        <w:t xml:space="preserve"> </w:t>
      </w:r>
      <w:proofErr w:type="spellStart"/>
      <w:r w:rsidRPr="0077095A">
        <w:rPr>
          <w:rFonts w:ascii="Times New Roman" w:eastAsia="Times New Roman" w:hAnsi="Times New Roman" w:cs="Times New Roman"/>
          <w:bCs/>
          <w:lang w:val="en-US"/>
        </w:rPr>
        <w:t>jumlah</w:t>
      </w:r>
      <w:proofErr w:type="spellEnd"/>
      <w:r w:rsidRPr="0077095A">
        <w:rPr>
          <w:rFonts w:ascii="Times New Roman" w:eastAsia="Times New Roman" w:hAnsi="Times New Roman" w:cs="Times New Roman"/>
          <w:bCs/>
          <w:lang w:val="en-US"/>
        </w:rPr>
        <w:t xml:space="preserve"> </w:t>
      </w:r>
      <w:proofErr w:type="spellStart"/>
      <w:r w:rsidRPr="0077095A">
        <w:rPr>
          <w:rFonts w:ascii="Times New Roman" w:eastAsia="Times New Roman" w:hAnsi="Times New Roman" w:cs="Times New Roman"/>
          <w:bCs/>
          <w:lang w:val="en-US"/>
        </w:rPr>
        <w:t>eritosit</w:t>
      </w:r>
      <w:proofErr w:type="spellEnd"/>
      <w:r w:rsidRPr="0077095A">
        <w:rPr>
          <w:rFonts w:ascii="Times New Roman" w:eastAsia="Times New Roman" w:hAnsi="Times New Roman" w:cs="Times New Roman"/>
          <w:bCs/>
          <w:lang w:val="en-US"/>
        </w:rPr>
        <w:t xml:space="preserve"> </w:t>
      </w:r>
      <w:proofErr w:type="spellStart"/>
      <w:r w:rsidRPr="0077095A">
        <w:rPr>
          <w:rFonts w:ascii="Times New Roman" w:eastAsia="Times New Roman" w:hAnsi="Times New Roman" w:cs="Times New Roman"/>
          <w:bCs/>
          <w:lang w:val="en-US"/>
        </w:rPr>
        <w:t>seteleh</w:t>
      </w:r>
      <w:proofErr w:type="spellEnd"/>
      <w:r w:rsidRPr="0077095A">
        <w:rPr>
          <w:rFonts w:ascii="Times New Roman" w:eastAsia="Times New Roman" w:hAnsi="Times New Roman" w:cs="Times New Roman"/>
          <w:bCs/>
          <w:lang w:val="en-US"/>
        </w:rPr>
        <w:t xml:space="preserve"> </w:t>
      </w:r>
      <w:r w:rsidR="0077095A" w:rsidRPr="0077095A">
        <w:rPr>
          <w:rFonts w:ascii="Times New Roman" w:eastAsia="Times New Roman" w:hAnsi="Times New Roman" w:cs="Times New Roman"/>
          <w:bCs/>
          <w:lang w:val="en-US"/>
        </w:rPr>
        <w:t xml:space="preserve">60 </w:t>
      </w:r>
      <w:proofErr w:type="spellStart"/>
      <w:r w:rsidR="0077095A" w:rsidRPr="0077095A">
        <w:rPr>
          <w:rFonts w:ascii="Times New Roman" w:eastAsia="Times New Roman" w:hAnsi="Times New Roman" w:cs="Times New Roman"/>
          <w:bCs/>
          <w:lang w:val="en-US"/>
        </w:rPr>
        <w:t>hari</w:t>
      </w:r>
      <w:proofErr w:type="spellEnd"/>
      <w:r w:rsidR="0077095A" w:rsidRPr="0077095A">
        <w:rPr>
          <w:rFonts w:ascii="Times New Roman" w:eastAsia="Times New Roman" w:hAnsi="Times New Roman" w:cs="Times New Roman"/>
          <w:bCs/>
          <w:lang w:val="en-US"/>
        </w:rPr>
        <w:t xml:space="preserve"> </w:t>
      </w:r>
      <w:proofErr w:type="spellStart"/>
      <w:r w:rsidR="0077095A" w:rsidRPr="0077095A">
        <w:rPr>
          <w:rFonts w:ascii="Times New Roman" w:eastAsia="Times New Roman" w:hAnsi="Times New Roman" w:cs="Times New Roman"/>
          <w:bCs/>
          <w:lang w:val="en-US"/>
        </w:rPr>
        <w:t>setelah</w:t>
      </w:r>
      <w:proofErr w:type="spellEnd"/>
      <w:r w:rsidR="0077095A" w:rsidRPr="0077095A">
        <w:rPr>
          <w:rFonts w:ascii="Times New Roman" w:eastAsia="Times New Roman" w:hAnsi="Times New Roman" w:cs="Times New Roman"/>
          <w:bCs/>
          <w:lang w:val="en-US"/>
        </w:rPr>
        <w:t xml:space="preserve"> </w:t>
      </w:r>
      <w:proofErr w:type="spellStart"/>
      <w:r w:rsidRPr="0077095A">
        <w:rPr>
          <w:rFonts w:ascii="Times New Roman" w:eastAsia="Times New Roman" w:hAnsi="Times New Roman" w:cs="Times New Roman"/>
          <w:bCs/>
          <w:lang w:val="en-US"/>
        </w:rPr>
        <w:t>pemberian</w:t>
      </w:r>
      <w:proofErr w:type="spellEnd"/>
      <w:r w:rsidR="0077095A" w:rsidRPr="0077095A">
        <w:rPr>
          <w:rFonts w:ascii="Times New Roman" w:eastAsia="Times New Roman" w:hAnsi="Times New Roman" w:cs="Times New Roman"/>
          <w:bCs/>
          <w:lang w:val="en-US"/>
        </w:rPr>
        <w:t xml:space="preserve"> </w:t>
      </w:r>
      <w:proofErr w:type="spellStart"/>
      <w:r w:rsidR="0077095A" w:rsidRPr="0077095A">
        <w:rPr>
          <w:rFonts w:ascii="Times New Roman" w:eastAsia="Times New Roman" w:hAnsi="Times New Roman" w:cs="Times New Roman"/>
          <w:bCs/>
          <w:lang w:val="en-US"/>
        </w:rPr>
        <w:t>perlakuan</w:t>
      </w:r>
      <w:proofErr w:type="spellEnd"/>
      <w:r w:rsidR="0077095A" w:rsidRPr="0077095A">
        <w:rPr>
          <w:rFonts w:ascii="Times New Roman" w:eastAsia="Times New Roman" w:hAnsi="Times New Roman" w:cs="Times New Roman"/>
          <w:bCs/>
          <w:lang w:val="en-US"/>
        </w:rPr>
        <w:t xml:space="preserve"> </w:t>
      </w:r>
      <w:r w:rsidR="0077095A" w:rsidRPr="0077095A">
        <w:rPr>
          <w:rFonts w:ascii="Times New Roman" w:eastAsia="Times New Roman" w:hAnsi="Times New Roman" w:cs="Times New Roman"/>
          <w:bCs/>
          <w:i/>
          <w:iCs/>
          <w:lang w:val="en-US"/>
        </w:rPr>
        <w:t>feed additive</w:t>
      </w:r>
      <w:r w:rsidR="0077095A" w:rsidRPr="0077095A">
        <w:rPr>
          <w:rFonts w:ascii="Times New Roman" w:eastAsia="Times New Roman" w:hAnsi="Times New Roman" w:cs="Times New Roman"/>
          <w:bCs/>
          <w:lang w:val="en-US"/>
        </w:rPr>
        <w:t xml:space="preserve">. Hasil </w:t>
      </w:r>
      <w:proofErr w:type="spellStart"/>
      <w:r w:rsidR="0077095A" w:rsidRPr="0077095A">
        <w:rPr>
          <w:rFonts w:ascii="Times New Roman" w:eastAsia="Times New Roman" w:hAnsi="Times New Roman" w:cs="Times New Roman"/>
          <w:bCs/>
          <w:lang w:val="en-US"/>
        </w:rPr>
        <w:t>rataan</w:t>
      </w:r>
      <w:proofErr w:type="spellEnd"/>
      <w:r w:rsidR="0077095A" w:rsidRPr="0077095A">
        <w:rPr>
          <w:rFonts w:ascii="Times New Roman" w:eastAsia="Times New Roman" w:hAnsi="Times New Roman" w:cs="Times New Roman"/>
          <w:bCs/>
          <w:lang w:val="en-US"/>
        </w:rPr>
        <w:t xml:space="preserve"> </w:t>
      </w:r>
      <w:proofErr w:type="spellStart"/>
      <w:r w:rsidR="0077095A" w:rsidRPr="0077095A">
        <w:rPr>
          <w:rFonts w:ascii="Times New Roman" w:eastAsia="Times New Roman" w:hAnsi="Times New Roman" w:cs="Times New Roman"/>
          <w:bCs/>
          <w:lang w:val="en-US"/>
        </w:rPr>
        <w:t>jumlah</w:t>
      </w:r>
      <w:proofErr w:type="spellEnd"/>
      <w:r w:rsidR="0077095A" w:rsidRPr="0077095A">
        <w:rPr>
          <w:rFonts w:ascii="Times New Roman" w:eastAsia="Times New Roman" w:hAnsi="Times New Roman" w:cs="Times New Roman"/>
          <w:bCs/>
          <w:lang w:val="en-US"/>
        </w:rPr>
        <w:t xml:space="preserve"> </w:t>
      </w:r>
      <w:proofErr w:type="spellStart"/>
      <w:r w:rsidR="0077095A" w:rsidRPr="0077095A">
        <w:rPr>
          <w:rFonts w:ascii="Times New Roman" w:eastAsia="Times New Roman" w:hAnsi="Times New Roman" w:cs="Times New Roman"/>
          <w:bCs/>
          <w:lang w:val="en-US"/>
        </w:rPr>
        <w:t>eritrosit</w:t>
      </w:r>
      <w:proofErr w:type="spellEnd"/>
      <w:r w:rsidR="0077095A" w:rsidRPr="0077095A">
        <w:rPr>
          <w:rFonts w:ascii="Times New Roman" w:eastAsia="Times New Roman" w:hAnsi="Times New Roman" w:cs="Times New Roman"/>
          <w:bCs/>
          <w:lang w:val="en-US"/>
        </w:rPr>
        <w:t xml:space="preserve"> </w:t>
      </w:r>
      <w:proofErr w:type="spellStart"/>
      <w:r w:rsidR="0077095A" w:rsidRPr="0077095A">
        <w:rPr>
          <w:rFonts w:ascii="Times New Roman" w:eastAsia="Times New Roman" w:hAnsi="Times New Roman" w:cs="Times New Roman"/>
          <w:bCs/>
          <w:lang w:val="en-US"/>
        </w:rPr>
        <w:t>setelah</w:t>
      </w:r>
      <w:proofErr w:type="spellEnd"/>
      <w:r w:rsidR="0077095A" w:rsidRPr="0077095A">
        <w:rPr>
          <w:rFonts w:ascii="Times New Roman" w:eastAsia="Times New Roman" w:hAnsi="Times New Roman" w:cs="Times New Roman"/>
          <w:bCs/>
          <w:lang w:val="en-US"/>
        </w:rPr>
        <w:t xml:space="preserve"> </w:t>
      </w:r>
      <w:r w:rsidR="002C55B1">
        <w:rPr>
          <w:rFonts w:ascii="Times New Roman" w:eastAsia="Times New Roman" w:hAnsi="Times New Roman" w:cs="Times New Roman"/>
          <w:bCs/>
          <w:lang w:val="en-US"/>
        </w:rPr>
        <w:t xml:space="preserve">60 </w:t>
      </w:r>
      <w:proofErr w:type="spellStart"/>
      <w:r w:rsidR="002C55B1">
        <w:rPr>
          <w:rFonts w:ascii="Times New Roman" w:eastAsia="Times New Roman" w:hAnsi="Times New Roman" w:cs="Times New Roman"/>
          <w:bCs/>
          <w:lang w:val="en-US"/>
        </w:rPr>
        <w:t>hari</w:t>
      </w:r>
      <w:proofErr w:type="spellEnd"/>
      <w:r w:rsidR="002C55B1">
        <w:rPr>
          <w:rFonts w:ascii="Times New Roman" w:eastAsia="Times New Roman" w:hAnsi="Times New Roman" w:cs="Times New Roman"/>
          <w:bCs/>
          <w:lang w:val="en-US"/>
        </w:rPr>
        <w:t xml:space="preserve"> </w:t>
      </w:r>
      <w:proofErr w:type="spellStart"/>
      <w:r w:rsidR="0077095A" w:rsidRPr="0077095A">
        <w:rPr>
          <w:rFonts w:ascii="Times New Roman" w:eastAsia="Times New Roman" w:hAnsi="Times New Roman" w:cs="Times New Roman"/>
          <w:bCs/>
          <w:lang w:val="en-US"/>
        </w:rPr>
        <w:t>pemberian</w:t>
      </w:r>
      <w:proofErr w:type="spellEnd"/>
      <w:r w:rsidR="0077095A" w:rsidRPr="0077095A">
        <w:rPr>
          <w:rFonts w:ascii="Times New Roman" w:eastAsia="Times New Roman" w:hAnsi="Times New Roman" w:cs="Times New Roman"/>
          <w:bCs/>
          <w:lang w:val="en-US"/>
        </w:rPr>
        <w:t xml:space="preserve"> </w:t>
      </w:r>
      <w:r w:rsidR="0077095A" w:rsidRPr="0077095A">
        <w:rPr>
          <w:rFonts w:ascii="Times New Roman" w:eastAsia="Times New Roman" w:hAnsi="Times New Roman" w:cs="Times New Roman"/>
          <w:bCs/>
          <w:i/>
          <w:iCs/>
          <w:lang w:val="en-US"/>
        </w:rPr>
        <w:t>feed additive</w:t>
      </w:r>
      <w:r w:rsidR="0077095A" w:rsidRPr="0077095A">
        <w:rPr>
          <w:rFonts w:ascii="Times New Roman" w:eastAsia="Times New Roman" w:hAnsi="Times New Roman" w:cs="Times New Roman"/>
          <w:bCs/>
          <w:lang w:val="en-US"/>
        </w:rPr>
        <w:t xml:space="preserve"> </w:t>
      </w:r>
      <w:proofErr w:type="spellStart"/>
      <w:r w:rsidR="0077095A" w:rsidRPr="0077095A">
        <w:rPr>
          <w:rFonts w:ascii="Times New Roman" w:eastAsia="Times New Roman" w:hAnsi="Times New Roman" w:cs="Times New Roman"/>
          <w:bCs/>
          <w:lang w:val="en-US"/>
        </w:rPr>
        <w:t>dapat</w:t>
      </w:r>
      <w:proofErr w:type="spellEnd"/>
      <w:r w:rsidR="0077095A" w:rsidRPr="0077095A">
        <w:rPr>
          <w:rFonts w:ascii="Times New Roman" w:eastAsia="Times New Roman" w:hAnsi="Times New Roman" w:cs="Times New Roman"/>
          <w:bCs/>
          <w:lang w:val="en-US"/>
        </w:rPr>
        <w:t xml:space="preserve"> </w:t>
      </w:r>
      <w:proofErr w:type="spellStart"/>
      <w:r w:rsidR="0077095A" w:rsidRPr="0077095A">
        <w:rPr>
          <w:rFonts w:ascii="Times New Roman" w:eastAsia="Times New Roman" w:hAnsi="Times New Roman" w:cs="Times New Roman"/>
          <w:bCs/>
          <w:lang w:val="en-US"/>
        </w:rPr>
        <w:t>dilihat</w:t>
      </w:r>
      <w:proofErr w:type="spellEnd"/>
      <w:r w:rsidR="0077095A" w:rsidRPr="0077095A">
        <w:rPr>
          <w:rFonts w:ascii="Times New Roman" w:eastAsia="Times New Roman" w:hAnsi="Times New Roman" w:cs="Times New Roman"/>
          <w:bCs/>
          <w:lang w:val="en-US"/>
        </w:rPr>
        <w:t xml:space="preserve"> pada </w:t>
      </w:r>
      <w:proofErr w:type="spellStart"/>
      <w:r w:rsidR="0077095A" w:rsidRPr="0077095A">
        <w:rPr>
          <w:rFonts w:ascii="Times New Roman" w:eastAsia="Times New Roman" w:hAnsi="Times New Roman" w:cs="Times New Roman"/>
          <w:bCs/>
          <w:lang w:val="en-US"/>
        </w:rPr>
        <w:t>Tabel</w:t>
      </w:r>
      <w:proofErr w:type="spellEnd"/>
      <w:r w:rsidR="0077095A" w:rsidRPr="0077095A">
        <w:rPr>
          <w:rFonts w:ascii="Times New Roman" w:eastAsia="Times New Roman" w:hAnsi="Times New Roman" w:cs="Times New Roman"/>
          <w:bCs/>
          <w:lang w:val="en-US"/>
        </w:rPr>
        <w:t xml:space="preserve"> 1. </w:t>
      </w:r>
    </w:p>
    <w:p w:rsidR="0077095A" w:rsidRPr="0077095A" w:rsidRDefault="0077095A" w:rsidP="0077095A">
      <w:pPr>
        <w:spacing w:after="0" w:line="480" w:lineRule="auto"/>
        <w:ind w:left="142"/>
        <w:jc w:val="both"/>
        <w:rPr>
          <w:rFonts w:ascii="Times New Roman" w:eastAsia="Times New Roman" w:hAnsi="Times New Roman" w:cs="Times New Roman"/>
          <w:bCs/>
          <w:sz w:val="18"/>
          <w:szCs w:val="18"/>
          <w:lang w:val="en-US"/>
        </w:rPr>
      </w:pPr>
      <w:proofErr w:type="spellStart"/>
      <w:r w:rsidRPr="0077095A">
        <w:rPr>
          <w:rFonts w:ascii="Times New Roman" w:eastAsia="Times New Roman" w:hAnsi="Times New Roman" w:cs="Times New Roman"/>
          <w:bCs/>
          <w:sz w:val="18"/>
          <w:szCs w:val="18"/>
          <w:lang w:val="en-US"/>
        </w:rPr>
        <w:t>Tabel</w:t>
      </w:r>
      <w:proofErr w:type="spellEnd"/>
      <w:r w:rsidRPr="0077095A">
        <w:rPr>
          <w:rFonts w:ascii="Times New Roman" w:eastAsia="Times New Roman" w:hAnsi="Times New Roman" w:cs="Times New Roman"/>
          <w:bCs/>
          <w:sz w:val="18"/>
          <w:szCs w:val="18"/>
          <w:lang w:val="en-US"/>
        </w:rPr>
        <w:t xml:space="preserve"> 1. </w:t>
      </w:r>
      <w:proofErr w:type="spellStart"/>
      <w:r w:rsidRPr="0077095A">
        <w:rPr>
          <w:rFonts w:ascii="Times New Roman" w:eastAsia="Times New Roman" w:hAnsi="Times New Roman" w:cs="Times New Roman"/>
          <w:bCs/>
          <w:sz w:val="18"/>
          <w:szCs w:val="18"/>
          <w:lang w:val="en-US"/>
        </w:rPr>
        <w:t>Rataan</w:t>
      </w:r>
      <w:proofErr w:type="spellEnd"/>
      <w:r w:rsidRPr="0077095A">
        <w:rPr>
          <w:rFonts w:ascii="Times New Roman" w:eastAsia="Times New Roman" w:hAnsi="Times New Roman" w:cs="Times New Roman"/>
          <w:bCs/>
          <w:sz w:val="18"/>
          <w:szCs w:val="18"/>
          <w:lang w:val="en-US"/>
        </w:rPr>
        <w:t xml:space="preserve"> </w:t>
      </w:r>
      <w:proofErr w:type="spellStart"/>
      <w:r w:rsidRPr="0077095A">
        <w:rPr>
          <w:rFonts w:ascii="Times New Roman" w:eastAsia="Times New Roman" w:hAnsi="Times New Roman" w:cs="Times New Roman"/>
          <w:bCs/>
          <w:sz w:val="18"/>
          <w:szCs w:val="18"/>
          <w:lang w:val="en-US"/>
        </w:rPr>
        <w:t>jumlah</w:t>
      </w:r>
      <w:proofErr w:type="spellEnd"/>
      <w:r w:rsidRPr="0077095A">
        <w:rPr>
          <w:rFonts w:ascii="Times New Roman" w:eastAsia="Times New Roman" w:hAnsi="Times New Roman" w:cs="Times New Roman"/>
          <w:bCs/>
          <w:sz w:val="18"/>
          <w:szCs w:val="18"/>
          <w:lang w:val="en-US"/>
        </w:rPr>
        <w:t xml:space="preserve"> </w:t>
      </w:r>
      <w:proofErr w:type="spellStart"/>
      <w:r w:rsidRPr="0077095A">
        <w:rPr>
          <w:rFonts w:ascii="Times New Roman" w:eastAsia="Times New Roman" w:hAnsi="Times New Roman" w:cs="Times New Roman"/>
          <w:bCs/>
          <w:sz w:val="18"/>
          <w:szCs w:val="18"/>
          <w:lang w:val="en-US"/>
        </w:rPr>
        <w:t>eritrosit</w:t>
      </w:r>
      <w:proofErr w:type="spellEnd"/>
      <w:r w:rsidRPr="0077095A">
        <w:rPr>
          <w:rFonts w:ascii="Times New Roman" w:eastAsia="Times New Roman" w:hAnsi="Times New Roman" w:cs="Times New Roman"/>
          <w:bCs/>
          <w:sz w:val="18"/>
          <w:szCs w:val="18"/>
          <w:lang w:val="en-US"/>
        </w:rPr>
        <w:t xml:space="preserve"> 60 </w:t>
      </w:r>
      <w:proofErr w:type="spellStart"/>
      <w:r w:rsidRPr="0077095A">
        <w:rPr>
          <w:rFonts w:ascii="Times New Roman" w:eastAsia="Times New Roman" w:hAnsi="Times New Roman" w:cs="Times New Roman"/>
          <w:bCs/>
          <w:sz w:val="18"/>
          <w:szCs w:val="18"/>
          <w:lang w:val="en-US"/>
        </w:rPr>
        <w:t>hari</w:t>
      </w:r>
      <w:proofErr w:type="spellEnd"/>
      <w:r w:rsidRPr="0077095A">
        <w:rPr>
          <w:rFonts w:ascii="Times New Roman" w:eastAsia="Times New Roman" w:hAnsi="Times New Roman" w:cs="Times New Roman"/>
          <w:bCs/>
          <w:sz w:val="18"/>
          <w:szCs w:val="18"/>
          <w:lang w:val="en-US"/>
        </w:rPr>
        <w:t xml:space="preserve"> </w:t>
      </w:r>
      <w:proofErr w:type="spellStart"/>
      <w:r w:rsidRPr="0077095A">
        <w:rPr>
          <w:rFonts w:ascii="Times New Roman" w:eastAsia="Times New Roman" w:hAnsi="Times New Roman" w:cs="Times New Roman"/>
          <w:bCs/>
          <w:sz w:val="18"/>
          <w:szCs w:val="18"/>
          <w:lang w:val="en-US"/>
        </w:rPr>
        <w:t>setelah</w:t>
      </w:r>
      <w:proofErr w:type="spellEnd"/>
      <w:r w:rsidRPr="0077095A">
        <w:rPr>
          <w:rFonts w:ascii="Times New Roman" w:eastAsia="Times New Roman" w:hAnsi="Times New Roman" w:cs="Times New Roman"/>
          <w:bCs/>
          <w:sz w:val="18"/>
          <w:szCs w:val="18"/>
          <w:lang w:val="en-US"/>
        </w:rPr>
        <w:t xml:space="preserve"> </w:t>
      </w:r>
      <w:proofErr w:type="spellStart"/>
      <w:r w:rsidRPr="0077095A">
        <w:rPr>
          <w:rFonts w:ascii="Times New Roman" w:eastAsia="Times New Roman" w:hAnsi="Times New Roman" w:cs="Times New Roman"/>
          <w:bCs/>
          <w:sz w:val="18"/>
          <w:szCs w:val="18"/>
          <w:lang w:val="en-US"/>
        </w:rPr>
        <w:t>pemberian</w:t>
      </w:r>
      <w:proofErr w:type="spellEnd"/>
      <w:r w:rsidRPr="0077095A">
        <w:rPr>
          <w:rFonts w:ascii="Times New Roman" w:eastAsia="Times New Roman" w:hAnsi="Times New Roman" w:cs="Times New Roman"/>
          <w:bCs/>
          <w:sz w:val="18"/>
          <w:szCs w:val="18"/>
          <w:lang w:val="en-US"/>
        </w:rPr>
        <w:t xml:space="preserve"> </w:t>
      </w:r>
      <w:proofErr w:type="spellStart"/>
      <w:r w:rsidRPr="0077095A">
        <w:rPr>
          <w:rFonts w:ascii="Times New Roman" w:eastAsia="Times New Roman" w:hAnsi="Times New Roman" w:cs="Times New Roman"/>
          <w:bCs/>
          <w:sz w:val="18"/>
          <w:szCs w:val="18"/>
          <w:lang w:val="en-US"/>
        </w:rPr>
        <w:t>perlakuan</w:t>
      </w:r>
      <w:proofErr w:type="spellEnd"/>
      <w:r w:rsidRPr="0077095A">
        <w:rPr>
          <w:rFonts w:ascii="Times New Roman" w:eastAsia="Times New Roman" w:hAnsi="Times New Roman" w:cs="Times New Roman"/>
          <w:bCs/>
          <w:sz w:val="18"/>
          <w:szCs w:val="18"/>
          <w:lang w:val="en-US"/>
        </w:rPr>
        <w:t xml:space="preserve"> </w:t>
      </w:r>
      <w:r w:rsidRPr="0077095A">
        <w:rPr>
          <w:rFonts w:ascii="Times New Roman" w:eastAsia="Times New Roman" w:hAnsi="Times New Roman" w:cs="Times New Roman"/>
          <w:bCs/>
          <w:i/>
          <w:iCs/>
          <w:sz w:val="18"/>
          <w:szCs w:val="18"/>
          <w:lang w:val="en-US"/>
        </w:rPr>
        <w:t>feed additive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1170"/>
        <w:gridCol w:w="1170"/>
        <w:gridCol w:w="1170"/>
        <w:gridCol w:w="1170"/>
        <w:gridCol w:w="1175"/>
      </w:tblGrid>
      <w:tr w:rsidR="00B76E9F" w:rsidTr="00824078">
        <w:trPr>
          <w:jc w:val="center"/>
        </w:trPr>
        <w:tc>
          <w:tcPr>
            <w:tcW w:w="1177" w:type="dxa"/>
            <w:vMerge w:val="restart"/>
            <w:tcBorders>
              <w:top w:val="single" w:sz="4" w:space="0" w:color="auto"/>
              <w:bottom w:val="single" w:sz="4" w:space="0" w:color="auto"/>
            </w:tcBorders>
            <w:vAlign w:val="center"/>
          </w:tcPr>
          <w:p w:rsidR="00B76E9F" w:rsidRPr="00B76E9F" w:rsidRDefault="00B76E9F" w:rsidP="00824078">
            <w:pPr>
              <w:jc w:val="center"/>
              <w:rPr>
                <w:rFonts w:ascii="Times New Roman" w:hAnsi="Times New Roman"/>
                <w:sz w:val="18"/>
                <w:szCs w:val="18"/>
                <w:lang w:val="en-US" w:eastAsia="en-US"/>
              </w:rPr>
            </w:pPr>
            <w:proofErr w:type="spellStart"/>
            <w:r w:rsidRPr="00B76E9F">
              <w:rPr>
                <w:rFonts w:ascii="Times New Roman" w:hAnsi="Times New Roman"/>
                <w:sz w:val="18"/>
                <w:szCs w:val="18"/>
                <w:lang w:val="en-US" w:eastAsia="en-US"/>
              </w:rPr>
              <w:t>Perlakuan</w:t>
            </w:r>
            <w:proofErr w:type="spellEnd"/>
            <w:r w:rsidRPr="00B76E9F">
              <w:rPr>
                <w:rFonts w:ascii="Times New Roman" w:hAnsi="Times New Roman"/>
                <w:sz w:val="18"/>
                <w:szCs w:val="18"/>
                <w:lang w:val="en-US" w:eastAsia="en-US"/>
              </w:rPr>
              <w:t xml:space="preserve"> </w:t>
            </w:r>
          </w:p>
        </w:tc>
        <w:tc>
          <w:tcPr>
            <w:tcW w:w="4680" w:type="dxa"/>
            <w:gridSpan w:val="4"/>
            <w:tcBorders>
              <w:top w:val="single" w:sz="4" w:space="0" w:color="auto"/>
              <w:bottom w:val="single" w:sz="4" w:space="0" w:color="auto"/>
            </w:tcBorders>
          </w:tcPr>
          <w:p w:rsidR="00B76E9F" w:rsidRPr="00B76E9F" w:rsidRDefault="00B76E9F" w:rsidP="00824078">
            <w:pPr>
              <w:jc w:val="center"/>
              <w:rPr>
                <w:rFonts w:ascii="Times New Roman" w:hAnsi="Times New Roman"/>
                <w:sz w:val="18"/>
                <w:szCs w:val="18"/>
                <w:lang w:val="id" w:eastAsia="en-US"/>
              </w:rPr>
            </w:pPr>
            <w:proofErr w:type="spellStart"/>
            <w:r w:rsidRPr="00B76E9F">
              <w:rPr>
                <w:rFonts w:ascii="Times New Roman" w:hAnsi="Times New Roman"/>
                <w:sz w:val="18"/>
                <w:szCs w:val="18"/>
                <w:lang w:val="en-US" w:eastAsia="en-US"/>
              </w:rPr>
              <w:t>Kelompok</w:t>
            </w:r>
            <w:proofErr w:type="spellEnd"/>
            <w:r w:rsidRPr="00B76E9F">
              <w:rPr>
                <w:rFonts w:ascii="Times New Roman" w:hAnsi="Times New Roman"/>
                <w:sz w:val="18"/>
                <w:szCs w:val="18"/>
                <w:lang w:val="en-US" w:eastAsia="en-US"/>
              </w:rPr>
              <w:t>/</w:t>
            </w:r>
            <w:proofErr w:type="spellStart"/>
            <w:r w:rsidRPr="00B76E9F">
              <w:rPr>
                <w:rFonts w:ascii="Times New Roman" w:hAnsi="Times New Roman"/>
                <w:sz w:val="18"/>
                <w:szCs w:val="18"/>
                <w:lang w:val="en-US" w:eastAsia="en-US"/>
              </w:rPr>
              <w:t>Ulangan</w:t>
            </w:r>
            <w:proofErr w:type="spellEnd"/>
          </w:p>
        </w:tc>
        <w:tc>
          <w:tcPr>
            <w:tcW w:w="1175" w:type="dxa"/>
            <w:vMerge w:val="restart"/>
            <w:tcBorders>
              <w:top w:val="single" w:sz="4" w:space="0" w:color="auto"/>
              <w:bottom w:val="single" w:sz="4" w:space="0" w:color="auto"/>
            </w:tcBorders>
            <w:vAlign w:val="center"/>
          </w:tcPr>
          <w:p w:rsidR="00B76E9F" w:rsidRPr="00B76E9F" w:rsidRDefault="00B76E9F" w:rsidP="00824078">
            <w:pPr>
              <w:jc w:val="center"/>
              <w:rPr>
                <w:rFonts w:ascii="Times New Roman" w:hAnsi="Times New Roman"/>
                <w:sz w:val="18"/>
                <w:szCs w:val="18"/>
                <w:lang w:val="en-US" w:eastAsia="en-US"/>
              </w:rPr>
            </w:pPr>
            <w:proofErr w:type="spellStart"/>
            <w:r w:rsidRPr="00B76E9F">
              <w:rPr>
                <w:rFonts w:ascii="Times New Roman" w:hAnsi="Times New Roman"/>
                <w:sz w:val="18"/>
                <w:szCs w:val="18"/>
                <w:lang w:val="en-US" w:eastAsia="en-US"/>
              </w:rPr>
              <w:t>Rataan</w:t>
            </w:r>
            <w:proofErr w:type="spellEnd"/>
          </w:p>
        </w:tc>
      </w:tr>
      <w:tr w:rsidR="00B76E9F" w:rsidTr="00824078">
        <w:trPr>
          <w:jc w:val="center"/>
        </w:trPr>
        <w:tc>
          <w:tcPr>
            <w:tcW w:w="1177" w:type="dxa"/>
            <w:vMerge/>
            <w:tcBorders>
              <w:top w:val="nil"/>
              <w:bottom w:val="single" w:sz="4" w:space="0" w:color="auto"/>
            </w:tcBorders>
          </w:tcPr>
          <w:p w:rsidR="00B76E9F" w:rsidRPr="00B76E9F" w:rsidRDefault="00B76E9F" w:rsidP="00824078">
            <w:pPr>
              <w:jc w:val="center"/>
              <w:rPr>
                <w:rFonts w:ascii="Times New Roman" w:hAnsi="Times New Roman"/>
                <w:sz w:val="18"/>
                <w:szCs w:val="18"/>
                <w:lang w:val="id" w:eastAsia="en-US"/>
              </w:rPr>
            </w:pPr>
          </w:p>
        </w:tc>
        <w:tc>
          <w:tcPr>
            <w:tcW w:w="1170" w:type="dxa"/>
            <w:tcBorders>
              <w:bottom w:val="single" w:sz="4" w:space="0" w:color="auto"/>
            </w:tcBorders>
            <w:vAlign w:val="center"/>
          </w:tcPr>
          <w:p w:rsidR="00B76E9F" w:rsidRPr="00B76E9F" w:rsidRDefault="00B76E9F" w:rsidP="00824078">
            <w:pPr>
              <w:jc w:val="center"/>
              <w:rPr>
                <w:rFonts w:ascii="Times New Roman" w:hAnsi="Times New Roman"/>
                <w:sz w:val="18"/>
                <w:szCs w:val="18"/>
                <w:lang w:val="en-US" w:eastAsia="en-US"/>
              </w:rPr>
            </w:pPr>
            <w:r w:rsidRPr="00B76E9F">
              <w:rPr>
                <w:rFonts w:ascii="Times New Roman" w:hAnsi="Times New Roman"/>
                <w:sz w:val="18"/>
                <w:szCs w:val="18"/>
                <w:lang w:val="en-US" w:eastAsia="en-US"/>
              </w:rPr>
              <w:t>1</w:t>
            </w:r>
          </w:p>
        </w:tc>
        <w:tc>
          <w:tcPr>
            <w:tcW w:w="1170" w:type="dxa"/>
            <w:tcBorders>
              <w:top w:val="single" w:sz="4" w:space="0" w:color="auto"/>
              <w:bottom w:val="single" w:sz="4" w:space="0" w:color="auto"/>
            </w:tcBorders>
            <w:vAlign w:val="center"/>
          </w:tcPr>
          <w:p w:rsidR="00B76E9F" w:rsidRPr="00B76E9F" w:rsidRDefault="00B76E9F" w:rsidP="00824078">
            <w:pPr>
              <w:jc w:val="center"/>
              <w:rPr>
                <w:rFonts w:ascii="Times New Roman" w:hAnsi="Times New Roman"/>
                <w:sz w:val="18"/>
                <w:szCs w:val="18"/>
                <w:lang w:val="en-US" w:eastAsia="en-US"/>
              </w:rPr>
            </w:pPr>
            <w:r w:rsidRPr="00B76E9F">
              <w:rPr>
                <w:rFonts w:ascii="Times New Roman" w:hAnsi="Times New Roman"/>
                <w:sz w:val="18"/>
                <w:szCs w:val="18"/>
                <w:lang w:val="en-US" w:eastAsia="en-US"/>
              </w:rPr>
              <w:t>2</w:t>
            </w:r>
          </w:p>
        </w:tc>
        <w:tc>
          <w:tcPr>
            <w:tcW w:w="1170" w:type="dxa"/>
            <w:tcBorders>
              <w:top w:val="single" w:sz="4" w:space="0" w:color="auto"/>
              <w:bottom w:val="single" w:sz="4" w:space="0" w:color="auto"/>
            </w:tcBorders>
            <w:vAlign w:val="center"/>
          </w:tcPr>
          <w:p w:rsidR="00B76E9F" w:rsidRPr="00B76E9F" w:rsidRDefault="00B76E9F" w:rsidP="00824078">
            <w:pPr>
              <w:jc w:val="center"/>
              <w:rPr>
                <w:rFonts w:ascii="Times New Roman" w:hAnsi="Times New Roman"/>
                <w:sz w:val="18"/>
                <w:szCs w:val="18"/>
                <w:lang w:val="en-US" w:eastAsia="en-US"/>
              </w:rPr>
            </w:pPr>
            <w:r w:rsidRPr="00B76E9F">
              <w:rPr>
                <w:rFonts w:ascii="Times New Roman" w:hAnsi="Times New Roman"/>
                <w:sz w:val="18"/>
                <w:szCs w:val="18"/>
                <w:lang w:val="en-US" w:eastAsia="en-US"/>
              </w:rPr>
              <w:t>3</w:t>
            </w:r>
          </w:p>
        </w:tc>
        <w:tc>
          <w:tcPr>
            <w:tcW w:w="1170" w:type="dxa"/>
            <w:tcBorders>
              <w:top w:val="single" w:sz="4" w:space="0" w:color="auto"/>
              <w:bottom w:val="single" w:sz="4" w:space="0" w:color="auto"/>
            </w:tcBorders>
            <w:vAlign w:val="center"/>
          </w:tcPr>
          <w:p w:rsidR="00B76E9F" w:rsidRPr="00B76E9F" w:rsidRDefault="00B76E9F" w:rsidP="00824078">
            <w:pPr>
              <w:jc w:val="center"/>
              <w:rPr>
                <w:rFonts w:ascii="Times New Roman" w:hAnsi="Times New Roman"/>
                <w:sz w:val="18"/>
                <w:szCs w:val="18"/>
                <w:lang w:val="en-US" w:eastAsia="en-US"/>
              </w:rPr>
            </w:pPr>
            <w:r w:rsidRPr="00B76E9F">
              <w:rPr>
                <w:rFonts w:ascii="Times New Roman" w:hAnsi="Times New Roman"/>
                <w:sz w:val="18"/>
                <w:szCs w:val="18"/>
                <w:lang w:val="en-US" w:eastAsia="en-US"/>
              </w:rPr>
              <w:t>4</w:t>
            </w:r>
          </w:p>
        </w:tc>
        <w:tc>
          <w:tcPr>
            <w:tcW w:w="1175" w:type="dxa"/>
            <w:vMerge/>
            <w:tcBorders>
              <w:top w:val="nil"/>
              <w:bottom w:val="single" w:sz="4" w:space="0" w:color="auto"/>
            </w:tcBorders>
          </w:tcPr>
          <w:p w:rsidR="00B76E9F" w:rsidRPr="00B76E9F" w:rsidRDefault="00B76E9F" w:rsidP="00824078">
            <w:pPr>
              <w:jc w:val="center"/>
              <w:rPr>
                <w:rFonts w:ascii="Times New Roman" w:hAnsi="Times New Roman"/>
                <w:sz w:val="18"/>
                <w:szCs w:val="18"/>
                <w:lang w:val="id" w:eastAsia="en-US"/>
              </w:rPr>
            </w:pPr>
          </w:p>
        </w:tc>
      </w:tr>
      <w:tr w:rsidR="00B76E9F" w:rsidTr="00824078">
        <w:trPr>
          <w:jc w:val="center"/>
        </w:trPr>
        <w:tc>
          <w:tcPr>
            <w:tcW w:w="1177" w:type="dxa"/>
            <w:vMerge w:val="restart"/>
            <w:tcBorders>
              <w:top w:val="single" w:sz="4" w:space="0" w:color="auto"/>
            </w:tcBorders>
            <w:vAlign w:val="center"/>
          </w:tcPr>
          <w:p w:rsidR="00B76E9F" w:rsidRPr="00B76E9F" w:rsidRDefault="00B76E9F" w:rsidP="00824078">
            <w:pPr>
              <w:jc w:val="center"/>
              <w:rPr>
                <w:rFonts w:ascii="Times New Roman" w:hAnsi="Times New Roman"/>
                <w:sz w:val="18"/>
                <w:szCs w:val="18"/>
                <w:lang w:val="en-US" w:eastAsia="en-US"/>
              </w:rPr>
            </w:pPr>
          </w:p>
          <w:p w:rsidR="00B76E9F" w:rsidRPr="00B76E9F" w:rsidRDefault="00B76E9F" w:rsidP="00824078">
            <w:pPr>
              <w:jc w:val="center"/>
              <w:rPr>
                <w:rFonts w:ascii="Times New Roman" w:hAnsi="Times New Roman"/>
                <w:sz w:val="18"/>
                <w:szCs w:val="18"/>
                <w:lang w:val="en-US" w:eastAsia="en-US"/>
              </w:rPr>
            </w:pPr>
            <w:r w:rsidRPr="00B76E9F">
              <w:rPr>
                <w:rFonts w:ascii="Times New Roman" w:hAnsi="Times New Roman"/>
                <w:sz w:val="18"/>
                <w:szCs w:val="18"/>
                <w:lang w:val="en-US" w:eastAsia="en-US"/>
              </w:rPr>
              <w:t>P0</w:t>
            </w:r>
          </w:p>
        </w:tc>
        <w:tc>
          <w:tcPr>
            <w:tcW w:w="5855" w:type="dxa"/>
            <w:gridSpan w:val="5"/>
            <w:tcBorders>
              <w:top w:val="single" w:sz="4" w:space="0" w:color="auto"/>
            </w:tcBorders>
            <w:vAlign w:val="center"/>
          </w:tcPr>
          <w:p w:rsidR="00B76E9F" w:rsidRPr="00B76E9F" w:rsidRDefault="00B76E9F" w:rsidP="00824078">
            <w:pPr>
              <w:jc w:val="center"/>
              <w:rPr>
                <w:rFonts w:ascii="Times New Roman" w:hAnsi="Times New Roman"/>
                <w:sz w:val="18"/>
                <w:szCs w:val="18"/>
                <w:lang w:val="en-US" w:eastAsia="en-US"/>
              </w:rPr>
            </w:pPr>
            <w:r w:rsidRPr="00B76E9F">
              <w:rPr>
                <w:rFonts w:ascii="Times New Roman" w:hAnsi="Times New Roman"/>
                <w:sz w:val="18"/>
                <w:szCs w:val="18"/>
                <w:lang w:val="en-US" w:eastAsia="en-US"/>
              </w:rPr>
              <w:t>……………………</w:t>
            </w:r>
            <w:r w:rsidRPr="00B76E9F">
              <w:rPr>
                <w:rFonts w:ascii="Times New Roman" w:hAnsi="Times New Roman"/>
                <w:sz w:val="18"/>
                <w:szCs w:val="18"/>
                <w:lang w:val="en-US"/>
              </w:rPr>
              <w:t>10</w:t>
            </w:r>
            <w:r w:rsidRPr="00B76E9F">
              <w:rPr>
                <w:rFonts w:ascii="Times New Roman" w:hAnsi="Times New Roman"/>
                <w:sz w:val="18"/>
                <w:szCs w:val="18"/>
                <w:vertAlign w:val="superscript"/>
                <w:lang w:val="en-US"/>
              </w:rPr>
              <w:t>6</w:t>
            </w:r>
            <w:r w:rsidRPr="00B76E9F">
              <w:rPr>
                <w:rFonts w:ascii="Times New Roman" w:hAnsi="Times New Roman"/>
                <w:sz w:val="18"/>
                <w:szCs w:val="18"/>
                <w:lang w:val="en-US"/>
              </w:rPr>
              <w:t>/</w:t>
            </w:r>
            <w:proofErr w:type="spellStart"/>
            <w:r w:rsidRPr="00B76E9F">
              <w:rPr>
                <w:rFonts w:ascii="Times New Roman" w:hAnsi="Times New Roman"/>
                <w:sz w:val="18"/>
                <w:szCs w:val="18"/>
                <w:lang w:val="en-US"/>
              </w:rPr>
              <w:t>uL</w:t>
            </w:r>
            <w:proofErr w:type="spellEnd"/>
            <w:r w:rsidRPr="00B76E9F">
              <w:rPr>
                <w:rFonts w:ascii="Times New Roman" w:hAnsi="Times New Roman"/>
                <w:sz w:val="18"/>
                <w:szCs w:val="18"/>
                <w:lang w:val="en-US"/>
              </w:rPr>
              <w:t>………….</w:t>
            </w:r>
            <w:r w:rsidRPr="00B76E9F">
              <w:rPr>
                <w:rFonts w:ascii="Times New Roman" w:hAnsi="Times New Roman"/>
                <w:sz w:val="18"/>
                <w:szCs w:val="18"/>
                <w:lang w:val="en-US" w:eastAsia="en-US"/>
              </w:rPr>
              <w:t>…………………</w:t>
            </w:r>
          </w:p>
        </w:tc>
      </w:tr>
      <w:tr w:rsidR="00B76E9F" w:rsidTr="00824078">
        <w:trPr>
          <w:jc w:val="center"/>
        </w:trPr>
        <w:tc>
          <w:tcPr>
            <w:tcW w:w="1177" w:type="dxa"/>
            <w:vMerge/>
            <w:vAlign w:val="center"/>
          </w:tcPr>
          <w:p w:rsidR="00B76E9F" w:rsidRPr="00B76E9F" w:rsidRDefault="00B76E9F" w:rsidP="00824078">
            <w:pPr>
              <w:jc w:val="center"/>
              <w:rPr>
                <w:rFonts w:ascii="Times New Roman" w:hAnsi="Times New Roman"/>
                <w:sz w:val="18"/>
                <w:szCs w:val="18"/>
                <w:lang w:val="id" w:eastAsia="en-US"/>
              </w:rPr>
            </w:pPr>
          </w:p>
        </w:tc>
        <w:tc>
          <w:tcPr>
            <w:tcW w:w="1170" w:type="dxa"/>
            <w:vAlign w:val="center"/>
          </w:tcPr>
          <w:p w:rsidR="00B76E9F" w:rsidRPr="00B76E9F" w:rsidRDefault="00B76E9F" w:rsidP="00824078">
            <w:pPr>
              <w:jc w:val="center"/>
              <w:rPr>
                <w:rFonts w:ascii="Times New Roman" w:hAnsi="Times New Roman"/>
                <w:sz w:val="18"/>
                <w:szCs w:val="18"/>
                <w:lang w:val="en-US" w:eastAsia="en-US"/>
              </w:rPr>
            </w:pPr>
            <w:r w:rsidRPr="00B76E9F">
              <w:rPr>
                <w:rFonts w:ascii="Times New Roman" w:hAnsi="Times New Roman"/>
                <w:sz w:val="18"/>
                <w:szCs w:val="18"/>
                <w:lang w:val="en-US" w:eastAsia="en-US"/>
              </w:rPr>
              <w:t>7,91</w:t>
            </w:r>
          </w:p>
        </w:tc>
        <w:tc>
          <w:tcPr>
            <w:tcW w:w="1170" w:type="dxa"/>
            <w:vAlign w:val="center"/>
          </w:tcPr>
          <w:p w:rsidR="00B76E9F" w:rsidRPr="00B76E9F" w:rsidRDefault="00B76E9F" w:rsidP="00824078">
            <w:pPr>
              <w:jc w:val="center"/>
              <w:rPr>
                <w:rFonts w:ascii="Times New Roman" w:hAnsi="Times New Roman"/>
                <w:sz w:val="18"/>
                <w:szCs w:val="18"/>
                <w:lang w:val="en-US" w:eastAsia="en-US"/>
              </w:rPr>
            </w:pPr>
            <w:r w:rsidRPr="00B76E9F">
              <w:rPr>
                <w:rFonts w:ascii="Times New Roman" w:hAnsi="Times New Roman"/>
                <w:sz w:val="18"/>
                <w:szCs w:val="18"/>
                <w:lang w:val="en-US" w:eastAsia="en-US"/>
              </w:rPr>
              <w:t>8,57</w:t>
            </w:r>
          </w:p>
        </w:tc>
        <w:tc>
          <w:tcPr>
            <w:tcW w:w="1170" w:type="dxa"/>
            <w:vAlign w:val="center"/>
          </w:tcPr>
          <w:p w:rsidR="00B76E9F" w:rsidRPr="00B76E9F" w:rsidRDefault="00B76E9F" w:rsidP="00824078">
            <w:pPr>
              <w:jc w:val="center"/>
              <w:rPr>
                <w:rFonts w:ascii="Times New Roman" w:hAnsi="Times New Roman"/>
                <w:sz w:val="18"/>
                <w:szCs w:val="18"/>
                <w:lang w:val="en-US" w:eastAsia="en-US"/>
              </w:rPr>
            </w:pPr>
            <w:r w:rsidRPr="00B76E9F">
              <w:rPr>
                <w:rFonts w:ascii="Times New Roman" w:hAnsi="Times New Roman"/>
                <w:sz w:val="18"/>
                <w:szCs w:val="18"/>
                <w:lang w:val="en-US" w:eastAsia="en-US"/>
              </w:rPr>
              <w:t>4,1</w:t>
            </w:r>
          </w:p>
        </w:tc>
        <w:tc>
          <w:tcPr>
            <w:tcW w:w="1170" w:type="dxa"/>
            <w:vAlign w:val="center"/>
          </w:tcPr>
          <w:p w:rsidR="00B76E9F" w:rsidRPr="00B76E9F" w:rsidRDefault="00B76E9F" w:rsidP="00824078">
            <w:pPr>
              <w:jc w:val="center"/>
              <w:rPr>
                <w:rFonts w:ascii="Times New Roman" w:hAnsi="Times New Roman"/>
                <w:sz w:val="18"/>
                <w:szCs w:val="18"/>
                <w:lang w:val="en-US" w:eastAsia="en-US"/>
              </w:rPr>
            </w:pPr>
            <w:r w:rsidRPr="00B76E9F">
              <w:rPr>
                <w:rFonts w:ascii="Times New Roman" w:hAnsi="Times New Roman"/>
                <w:sz w:val="18"/>
                <w:szCs w:val="18"/>
                <w:lang w:val="en-US" w:eastAsia="en-US"/>
              </w:rPr>
              <w:t>6,94</w:t>
            </w:r>
          </w:p>
        </w:tc>
        <w:tc>
          <w:tcPr>
            <w:tcW w:w="1175" w:type="dxa"/>
            <w:vAlign w:val="center"/>
          </w:tcPr>
          <w:p w:rsidR="00B76E9F" w:rsidRPr="00B76E9F" w:rsidRDefault="00B76E9F" w:rsidP="00824078">
            <w:pPr>
              <w:jc w:val="center"/>
              <w:rPr>
                <w:rFonts w:ascii="Times New Roman" w:hAnsi="Times New Roman"/>
                <w:sz w:val="18"/>
                <w:szCs w:val="18"/>
                <w:lang w:val="en-US" w:eastAsia="en-US"/>
              </w:rPr>
            </w:pPr>
            <w:r w:rsidRPr="00B76E9F">
              <w:rPr>
                <w:rFonts w:ascii="Times New Roman" w:hAnsi="Times New Roman"/>
                <w:sz w:val="18"/>
                <w:szCs w:val="18"/>
                <w:lang w:val="en-US" w:eastAsia="en-US"/>
              </w:rPr>
              <w:t>7,99</w:t>
            </w:r>
          </w:p>
        </w:tc>
      </w:tr>
      <w:tr w:rsidR="00B76E9F" w:rsidTr="00824078">
        <w:trPr>
          <w:trHeight w:val="446"/>
          <w:jc w:val="center"/>
        </w:trPr>
        <w:tc>
          <w:tcPr>
            <w:tcW w:w="1177" w:type="dxa"/>
            <w:vAlign w:val="center"/>
          </w:tcPr>
          <w:p w:rsidR="00B76E9F" w:rsidRPr="00B76E9F" w:rsidRDefault="00B76E9F" w:rsidP="00824078">
            <w:pPr>
              <w:jc w:val="center"/>
              <w:rPr>
                <w:rFonts w:ascii="Times New Roman" w:hAnsi="Times New Roman"/>
                <w:sz w:val="18"/>
                <w:szCs w:val="18"/>
                <w:lang w:val="en-US" w:eastAsia="en-US"/>
              </w:rPr>
            </w:pPr>
            <w:r w:rsidRPr="00B76E9F">
              <w:rPr>
                <w:rFonts w:ascii="Times New Roman" w:hAnsi="Times New Roman"/>
                <w:sz w:val="18"/>
                <w:szCs w:val="18"/>
                <w:lang w:val="en-US" w:eastAsia="en-US"/>
              </w:rPr>
              <w:lastRenderedPageBreak/>
              <w:t>P1</w:t>
            </w:r>
          </w:p>
        </w:tc>
        <w:tc>
          <w:tcPr>
            <w:tcW w:w="1170" w:type="dxa"/>
            <w:vAlign w:val="center"/>
          </w:tcPr>
          <w:p w:rsidR="00B76E9F" w:rsidRPr="00B76E9F" w:rsidRDefault="00B76E9F" w:rsidP="00824078">
            <w:pPr>
              <w:jc w:val="center"/>
              <w:rPr>
                <w:rFonts w:ascii="Times New Roman" w:hAnsi="Times New Roman"/>
                <w:sz w:val="18"/>
                <w:szCs w:val="18"/>
                <w:lang w:val="en-US" w:eastAsia="en-US"/>
              </w:rPr>
            </w:pPr>
            <w:r w:rsidRPr="00B76E9F">
              <w:rPr>
                <w:rFonts w:ascii="Times New Roman" w:hAnsi="Times New Roman"/>
                <w:sz w:val="18"/>
                <w:szCs w:val="18"/>
                <w:lang w:val="en-US" w:eastAsia="en-US"/>
              </w:rPr>
              <w:t>7,7</w:t>
            </w:r>
          </w:p>
        </w:tc>
        <w:tc>
          <w:tcPr>
            <w:tcW w:w="1170" w:type="dxa"/>
            <w:vAlign w:val="center"/>
          </w:tcPr>
          <w:p w:rsidR="00B76E9F" w:rsidRPr="00B76E9F" w:rsidRDefault="00B76E9F" w:rsidP="00824078">
            <w:pPr>
              <w:jc w:val="center"/>
              <w:rPr>
                <w:rFonts w:ascii="Times New Roman" w:hAnsi="Times New Roman"/>
                <w:sz w:val="18"/>
                <w:szCs w:val="18"/>
                <w:lang w:val="en-US" w:eastAsia="en-US"/>
              </w:rPr>
            </w:pPr>
            <w:r w:rsidRPr="00B76E9F">
              <w:rPr>
                <w:rFonts w:ascii="Times New Roman" w:hAnsi="Times New Roman"/>
                <w:sz w:val="18"/>
                <w:szCs w:val="18"/>
                <w:lang w:val="en-US" w:eastAsia="en-US"/>
              </w:rPr>
              <w:t>7,73</w:t>
            </w:r>
          </w:p>
        </w:tc>
        <w:tc>
          <w:tcPr>
            <w:tcW w:w="1170" w:type="dxa"/>
            <w:vAlign w:val="center"/>
          </w:tcPr>
          <w:p w:rsidR="00B76E9F" w:rsidRPr="00B76E9F" w:rsidRDefault="00B76E9F" w:rsidP="00824078">
            <w:pPr>
              <w:jc w:val="center"/>
              <w:rPr>
                <w:rFonts w:ascii="Times New Roman" w:hAnsi="Times New Roman"/>
                <w:sz w:val="18"/>
                <w:szCs w:val="18"/>
                <w:lang w:val="en-US" w:eastAsia="en-US"/>
              </w:rPr>
            </w:pPr>
            <w:r w:rsidRPr="00B76E9F">
              <w:rPr>
                <w:rFonts w:ascii="Times New Roman" w:hAnsi="Times New Roman"/>
                <w:sz w:val="18"/>
                <w:szCs w:val="18"/>
                <w:lang w:val="en-US" w:eastAsia="en-US"/>
              </w:rPr>
              <w:t>6,61</w:t>
            </w:r>
          </w:p>
        </w:tc>
        <w:tc>
          <w:tcPr>
            <w:tcW w:w="1170" w:type="dxa"/>
            <w:vAlign w:val="center"/>
          </w:tcPr>
          <w:p w:rsidR="00B76E9F" w:rsidRPr="00B76E9F" w:rsidRDefault="00B76E9F" w:rsidP="00824078">
            <w:pPr>
              <w:jc w:val="center"/>
              <w:rPr>
                <w:rFonts w:ascii="Times New Roman" w:hAnsi="Times New Roman"/>
                <w:sz w:val="18"/>
                <w:szCs w:val="18"/>
                <w:lang w:val="en-US" w:eastAsia="en-US"/>
              </w:rPr>
            </w:pPr>
            <w:r w:rsidRPr="00B76E9F">
              <w:rPr>
                <w:rFonts w:ascii="Times New Roman" w:hAnsi="Times New Roman"/>
                <w:sz w:val="18"/>
                <w:szCs w:val="18"/>
                <w:lang w:val="en-US" w:eastAsia="en-US"/>
              </w:rPr>
              <w:t>5,51</w:t>
            </w:r>
          </w:p>
        </w:tc>
        <w:tc>
          <w:tcPr>
            <w:tcW w:w="1175" w:type="dxa"/>
            <w:vAlign w:val="center"/>
          </w:tcPr>
          <w:p w:rsidR="00B76E9F" w:rsidRPr="00B76E9F" w:rsidRDefault="00B76E9F" w:rsidP="00824078">
            <w:pPr>
              <w:jc w:val="center"/>
              <w:rPr>
                <w:rFonts w:ascii="Times New Roman" w:hAnsi="Times New Roman"/>
                <w:sz w:val="18"/>
                <w:szCs w:val="18"/>
                <w:lang w:val="en-US" w:eastAsia="en-US"/>
              </w:rPr>
            </w:pPr>
            <w:r w:rsidRPr="00B76E9F">
              <w:rPr>
                <w:rFonts w:ascii="Times New Roman" w:hAnsi="Times New Roman"/>
                <w:sz w:val="18"/>
                <w:szCs w:val="18"/>
                <w:lang w:val="en-US" w:eastAsia="en-US"/>
              </w:rPr>
              <w:t>8,35</w:t>
            </w:r>
          </w:p>
        </w:tc>
      </w:tr>
      <w:tr w:rsidR="00B76E9F" w:rsidTr="00824078">
        <w:trPr>
          <w:trHeight w:val="446"/>
          <w:jc w:val="center"/>
        </w:trPr>
        <w:tc>
          <w:tcPr>
            <w:tcW w:w="1177" w:type="dxa"/>
            <w:vAlign w:val="center"/>
          </w:tcPr>
          <w:p w:rsidR="00B76E9F" w:rsidRPr="00B76E9F" w:rsidRDefault="00B76E9F" w:rsidP="00824078">
            <w:pPr>
              <w:jc w:val="center"/>
              <w:rPr>
                <w:rFonts w:ascii="Times New Roman" w:hAnsi="Times New Roman"/>
                <w:sz w:val="18"/>
                <w:szCs w:val="18"/>
                <w:lang w:val="en-US" w:eastAsia="en-US"/>
              </w:rPr>
            </w:pPr>
            <w:r w:rsidRPr="00B76E9F">
              <w:rPr>
                <w:rFonts w:ascii="Times New Roman" w:hAnsi="Times New Roman"/>
                <w:sz w:val="18"/>
                <w:szCs w:val="18"/>
                <w:lang w:val="en-US" w:eastAsia="en-US"/>
              </w:rPr>
              <w:t>P2</w:t>
            </w:r>
          </w:p>
        </w:tc>
        <w:tc>
          <w:tcPr>
            <w:tcW w:w="1170" w:type="dxa"/>
            <w:vAlign w:val="center"/>
          </w:tcPr>
          <w:p w:rsidR="00B76E9F" w:rsidRPr="00B76E9F" w:rsidRDefault="00B76E9F" w:rsidP="00824078">
            <w:pPr>
              <w:jc w:val="center"/>
              <w:rPr>
                <w:rFonts w:ascii="Times New Roman" w:hAnsi="Times New Roman"/>
                <w:sz w:val="18"/>
                <w:szCs w:val="18"/>
                <w:lang w:val="en-US" w:eastAsia="en-US"/>
              </w:rPr>
            </w:pPr>
            <w:r w:rsidRPr="00B76E9F">
              <w:rPr>
                <w:rFonts w:ascii="Times New Roman" w:hAnsi="Times New Roman"/>
                <w:sz w:val="18"/>
                <w:szCs w:val="18"/>
                <w:lang w:val="en-US" w:eastAsia="en-US"/>
              </w:rPr>
              <w:t>8,15</w:t>
            </w:r>
          </w:p>
        </w:tc>
        <w:tc>
          <w:tcPr>
            <w:tcW w:w="1170" w:type="dxa"/>
            <w:vAlign w:val="center"/>
          </w:tcPr>
          <w:p w:rsidR="00B76E9F" w:rsidRPr="00B76E9F" w:rsidRDefault="00B76E9F" w:rsidP="00824078">
            <w:pPr>
              <w:jc w:val="center"/>
              <w:rPr>
                <w:rFonts w:ascii="Times New Roman" w:hAnsi="Times New Roman"/>
                <w:sz w:val="18"/>
                <w:szCs w:val="18"/>
                <w:lang w:val="en-US" w:eastAsia="en-US"/>
              </w:rPr>
            </w:pPr>
            <w:r w:rsidRPr="00B76E9F">
              <w:rPr>
                <w:rFonts w:ascii="Times New Roman" w:hAnsi="Times New Roman"/>
                <w:sz w:val="18"/>
                <w:szCs w:val="18"/>
                <w:lang w:val="en-US" w:eastAsia="en-US"/>
              </w:rPr>
              <w:t>8,05</w:t>
            </w:r>
          </w:p>
        </w:tc>
        <w:tc>
          <w:tcPr>
            <w:tcW w:w="1170" w:type="dxa"/>
            <w:vAlign w:val="center"/>
          </w:tcPr>
          <w:p w:rsidR="00B76E9F" w:rsidRPr="00B76E9F" w:rsidRDefault="00B76E9F" w:rsidP="00824078">
            <w:pPr>
              <w:jc w:val="center"/>
              <w:rPr>
                <w:rFonts w:ascii="Times New Roman" w:hAnsi="Times New Roman"/>
                <w:sz w:val="18"/>
                <w:szCs w:val="18"/>
                <w:lang w:val="en-US" w:eastAsia="en-US"/>
              </w:rPr>
            </w:pPr>
            <w:r w:rsidRPr="00B76E9F">
              <w:rPr>
                <w:rFonts w:ascii="Times New Roman" w:hAnsi="Times New Roman"/>
                <w:sz w:val="18"/>
                <w:szCs w:val="18"/>
                <w:lang w:val="en-US" w:eastAsia="en-US"/>
              </w:rPr>
              <w:t>5,58</w:t>
            </w:r>
          </w:p>
        </w:tc>
        <w:tc>
          <w:tcPr>
            <w:tcW w:w="1170" w:type="dxa"/>
            <w:vAlign w:val="center"/>
          </w:tcPr>
          <w:p w:rsidR="00B76E9F" w:rsidRPr="00B76E9F" w:rsidRDefault="00B76E9F" w:rsidP="00824078">
            <w:pPr>
              <w:jc w:val="center"/>
              <w:rPr>
                <w:rFonts w:ascii="Times New Roman" w:hAnsi="Times New Roman"/>
                <w:sz w:val="18"/>
                <w:szCs w:val="18"/>
                <w:lang w:val="en-US" w:eastAsia="en-US"/>
              </w:rPr>
            </w:pPr>
            <w:r w:rsidRPr="00B76E9F">
              <w:rPr>
                <w:rFonts w:ascii="Times New Roman" w:hAnsi="Times New Roman"/>
                <w:sz w:val="18"/>
                <w:szCs w:val="18"/>
                <w:lang w:val="en-US" w:eastAsia="en-US"/>
              </w:rPr>
              <w:t>6,41</w:t>
            </w:r>
          </w:p>
        </w:tc>
        <w:tc>
          <w:tcPr>
            <w:tcW w:w="1175" w:type="dxa"/>
            <w:vAlign w:val="center"/>
          </w:tcPr>
          <w:p w:rsidR="00B76E9F" w:rsidRPr="00B76E9F" w:rsidRDefault="00B76E9F" w:rsidP="00824078">
            <w:pPr>
              <w:jc w:val="center"/>
              <w:rPr>
                <w:rFonts w:ascii="Times New Roman" w:hAnsi="Times New Roman"/>
                <w:sz w:val="18"/>
                <w:szCs w:val="18"/>
                <w:lang w:val="en-US" w:eastAsia="en-US"/>
              </w:rPr>
            </w:pPr>
            <w:r w:rsidRPr="00B76E9F">
              <w:rPr>
                <w:rFonts w:ascii="Times New Roman" w:hAnsi="Times New Roman"/>
                <w:sz w:val="18"/>
                <w:szCs w:val="18"/>
                <w:lang w:val="en-US" w:eastAsia="en-US"/>
              </w:rPr>
              <w:t>5,67</w:t>
            </w:r>
          </w:p>
        </w:tc>
      </w:tr>
      <w:tr w:rsidR="00B76E9F" w:rsidTr="00824078">
        <w:trPr>
          <w:trHeight w:val="446"/>
          <w:jc w:val="center"/>
        </w:trPr>
        <w:tc>
          <w:tcPr>
            <w:tcW w:w="1177" w:type="dxa"/>
            <w:vAlign w:val="center"/>
          </w:tcPr>
          <w:p w:rsidR="00B76E9F" w:rsidRPr="00B76E9F" w:rsidRDefault="00B76E9F" w:rsidP="00824078">
            <w:pPr>
              <w:jc w:val="center"/>
              <w:rPr>
                <w:rFonts w:ascii="Times New Roman" w:hAnsi="Times New Roman"/>
                <w:sz w:val="18"/>
                <w:szCs w:val="18"/>
                <w:lang w:val="en-US" w:eastAsia="en-US"/>
              </w:rPr>
            </w:pPr>
            <w:r w:rsidRPr="00B76E9F">
              <w:rPr>
                <w:rFonts w:ascii="Times New Roman" w:hAnsi="Times New Roman"/>
                <w:sz w:val="18"/>
                <w:szCs w:val="18"/>
                <w:lang w:val="en-US" w:eastAsia="en-US"/>
              </w:rPr>
              <w:t>P3</w:t>
            </w:r>
          </w:p>
        </w:tc>
        <w:tc>
          <w:tcPr>
            <w:tcW w:w="1170" w:type="dxa"/>
            <w:vAlign w:val="center"/>
          </w:tcPr>
          <w:p w:rsidR="00B76E9F" w:rsidRPr="00B76E9F" w:rsidRDefault="00B76E9F" w:rsidP="00824078">
            <w:pPr>
              <w:jc w:val="center"/>
              <w:rPr>
                <w:rFonts w:ascii="Times New Roman" w:hAnsi="Times New Roman"/>
                <w:sz w:val="18"/>
                <w:szCs w:val="18"/>
                <w:lang w:val="en-US" w:eastAsia="en-US"/>
              </w:rPr>
            </w:pPr>
            <w:r w:rsidRPr="00B76E9F">
              <w:rPr>
                <w:rFonts w:ascii="Times New Roman" w:hAnsi="Times New Roman"/>
                <w:sz w:val="18"/>
                <w:szCs w:val="18"/>
                <w:lang w:val="en-US" w:eastAsia="en-US"/>
              </w:rPr>
              <w:t>8,2</w:t>
            </w:r>
          </w:p>
        </w:tc>
        <w:tc>
          <w:tcPr>
            <w:tcW w:w="1170" w:type="dxa"/>
            <w:vAlign w:val="center"/>
          </w:tcPr>
          <w:p w:rsidR="00B76E9F" w:rsidRPr="00B76E9F" w:rsidRDefault="00B76E9F" w:rsidP="00824078">
            <w:pPr>
              <w:jc w:val="center"/>
              <w:rPr>
                <w:rFonts w:ascii="Times New Roman" w:hAnsi="Times New Roman"/>
                <w:sz w:val="18"/>
                <w:szCs w:val="18"/>
                <w:lang w:val="en-US" w:eastAsia="en-US"/>
              </w:rPr>
            </w:pPr>
            <w:r w:rsidRPr="00B76E9F">
              <w:rPr>
                <w:rFonts w:ascii="Times New Roman" w:hAnsi="Times New Roman"/>
                <w:sz w:val="18"/>
                <w:szCs w:val="18"/>
                <w:lang w:val="en-US" w:eastAsia="en-US"/>
              </w:rPr>
              <w:t>9,06</w:t>
            </w:r>
          </w:p>
        </w:tc>
        <w:tc>
          <w:tcPr>
            <w:tcW w:w="1170" w:type="dxa"/>
            <w:vAlign w:val="center"/>
          </w:tcPr>
          <w:p w:rsidR="00B76E9F" w:rsidRPr="00B76E9F" w:rsidRDefault="00B76E9F" w:rsidP="00824078">
            <w:pPr>
              <w:jc w:val="center"/>
              <w:rPr>
                <w:rFonts w:ascii="Times New Roman" w:hAnsi="Times New Roman"/>
                <w:sz w:val="18"/>
                <w:szCs w:val="18"/>
                <w:lang w:val="en-US" w:eastAsia="en-US"/>
              </w:rPr>
            </w:pPr>
            <w:r w:rsidRPr="00B76E9F">
              <w:rPr>
                <w:rFonts w:ascii="Times New Roman" w:hAnsi="Times New Roman"/>
                <w:sz w:val="18"/>
                <w:szCs w:val="18"/>
                <w:lang w:val="en-US" w:eastAsia="en-US"/>
              </w:rPr>
              <w:t>6,42</w:t>
            </w:r>
          </w:p>
        </w:tc>
        <w:tc>
          <w:tcPr>
            <w:tcW w:w="1170" w:type="dxa"/>
            <w:vAlign w:val="center"/>
          </w:tcPr>
          <w:p w:rsidR="00B76E9F" w:rsidRPr="00B76E9F" w:rsidRDefault="00B76E9F" w:rsidP="00824078">
            <w:pPr>
              <w:jc w:val="center"/>
              <w:rPr>
                <w:rFonts w:ascii="Times New Roman" w:hAnsi="Times New Roman"/>
                <w:sz w:val="18"/>
                <w:szCs w:val="18"/>
                <w:lang w:val="en-US" w:eastAsia="en-US"/>
              </w:rPr>
            </w:pPr>
            <w:r w:rsidRPr="00B76E9F">
              <w:rPr>
                <w:rFonts w:ascii="Times New Roman" w:hAnsi="Times New Roman"/>
                <w:sz w:val="18"/>
                <w:szCs w:val="18"/>
                <w:lang w:val="en-US" w:eastAsia="en-US"/>
              </w:rPr>
              <w:t>8,95</w:t>
            </w:r>
          </w:p>
        </w:tc>
        <w:tc>
          <w:tcPr>
            <w:tcW w:w="1175" w:type="dxa"/>
            <w:vAlign w:val="center"/>
          </w:tcPr>
          <w:p w:rsidR="00B76E9F" w:rsidRPr="00B76E9F" w:rsidRDefault="00B76E9F" w:rsidP="00824078">
            <w:pPr>
              <w:jc w:val="center"/>
              <w:rPr>
                <w:rFonts w:ascii="Times New Roman" w:hAnsi="Times New Roman"/>
                <w:sz w:val="18"/>
                <w:szCs w:val="18"/>
                <w:lang w:val="en-US" w:eastAsia="en-US"/>
              </w:rPr>
            </w:pPr>
            <w:r w:rsidRPr="00B76E9F">
              <w:rPr>
                <w:rFonts w:ascii="Times New Roman" w:hAnsi="Times New Roman"/>
                <w:sz w:val="18"/>
                <w:szCs w:val="18"/>
                <w:lang w:val="en-US" w:eastAsia="en-US"/>
              </w:rPr>
              <w:t>6,95</w:t>
            </w:r>
          </w:p>
        </w:tc>
      </w:tr>
    </w:tbl>
    <w:p w:rsidR="0077095A" w:rsidRPr="0077095A" w:rsidRDefault="0077095A" w:rsidP="0077095A">
      <w:pPr>
        <w:spacing w:line="360" w:lineRule="auto"/>
        <w:rPr>
          <w:rFonts w:ascii="Times New Roman" w:hAnsi="Times New Roman" w:cs="Times New Roman"/>
          <w:sz w:val="18"/>
          <w:szCs w:val="18"/>
        </w:rPr>
      </w:pPr>
      <w:r w:rsidRPr="0077095A">
        <w:rPr>
          <w:rFonts w:ascii="Times New Roman" w:hAnsi="Times New Roman" w:cs="Times New Roman"/>
          <w:sz w:val="18"/>
          <w:szCs w:val="18"/>
        </w:rPr>
        <w:t xml:space="preserve">Keterangan : </w:t>
      </w:r>
    </w:p>
    <w:p w:rsidR="0077095A" w:rsidRPr="0077095A" w:rsidRDefault="0077095A" w:rsidP="0077095A">
      <w:pPr>
        <w:spacing w:line="360" w:lineRule="auto"/>
        <w:rPr>
          <w:rFonts w:ascii="Times New Roman" w:hAnsi="Times New Roman" w:cs="Times New Roman"/>
          <w:sz w:val="18"/>
          <w:szCs w:val="18"/>
        </w:rPr>
      </w:pPr>
      <w:r w:rsidRPr="0077095A">
        <w:rPr>
          <w:rFonts w:ascii="Times New Roman" w:hAnsi="Times New Roman" w:cs="Times New Roman"/>
          <w:sz w:val="18"/>
          <w:szCs w:val="18"/>
        </w:rPr>
        <w:t xml:space="preserve">K1 dan K2 = Pedet berumur 4 minggu </w:t>
      </w:r>
    </w:p>
    <w:p w:rsidR="0077095A" w:rsidRPr="0077095A" w:rsidRDefault="0077095A" w:rsidP="0077095A">
      <w:pPr>
        <w:spacing w:line="360" w:lineRule="auto"/>
        <w:rPr>
          <w:rFonts w:ascii="Times New Roman" w:hAnsi="Times New Roman" w:cs="Times New Roman"/>
          <w:sz w:val="18"/>
          <w:szCs w:val="18"/>
        </w:rPr>
      </w:pPr>
      <w:r w:rsidRPr="0077095A">
        <w:rPr>
          <w:rFonts w:ascii="Times New Roman" w:hAnsi="Times New Roman" w:cs="Times New Roman"/>
          <w:sz w:val="18"/>
          <w:szCs w:val="18"/>
        </w:rPr>
        <w:t xml:space="preserve">K3 dan K4 = Pedet berumur 12 minggu </w:t>
      </w:r>
    </w:p>
    <w:p w:rsidR="0077095A" w:rsidRPr="0077095A" w:rsidRDefault="0077095A" w:rsidP="0077095A">
      <w:pPr>
        <w:spacing w:line="360" w:lineRule="auto"/>
        <w:rPr>
          <w:rFonts w:ascii="Times New Roman" w:hAnsi="Times New Roman" w:cs="Times New Roman"/>
          <w:i/>
          <w:iCs/>
          <w:sz w:val="18"/>
          <w:szCs w:val="18"/>
        </w:rPr>
      </w:pPr>
      <w:r w:rsidRPr="0077095A">
        <w:rPr>
          <w:rFonts w:ascii="Times New Roman" w:hAnsi="Times New Roman" w:cs="Times New Roman"/>
          <w:sz w:val="18"/>
          <w:szCs w:val="18"/>
        </w:rPr>
        <w:t xml:space="preserve">P0 = Tidak diberi </w:t>
      </w:r>
      <w:proofErr w:type="spellStart"/>
      <w:r w:rsidRPr="0077095A">
        <w:rPr>
          <w:rFonts w:ascii="Times New Roman" w:hAnsi="Times New Roman" w:cs="Times New Roman"/>
          <w:i/>
          <w:iCs/>
          <w:sz w:val="18"/>
          <w:szCs w:val="18"/>
        </w:rPr>
        <w:t>feed</w:t>
      </w:r>
      <w:proofErr w:type="spellEnd"/>
      <w:r w:rsidRPr="0077095A">
        <w:rPr>
          <w:rFonts w:ascii="Times New Roman" w:hAnsi="Times New Roman" w:cs="Times New Roman"/>
          <w:i/>
          <w:iCs/>
          <w:sz w:val="18"/>
          <w:szCs w:val="18"/>
        </w:rPr>
        <w:t xml:space="preserve"> </w:t>
      </w:r>
      <w:proofErr w:type="spellStart"/>
      <w:r w:rsidRPr="0077095A">
        <w:rPr>
          <w:rFonts w:ascii="Times New Roman" w:hAnsi="Times New Roman" w:cs="Times New Roman"/>
          <w:i/>
          <w:iCs/>
          <w:sz w:val="18"/>
          <w:szCs w:val="18"/>
        </w:rPr>
        <w:t>additive</w:t>
      </w:r>
      <w:proofErr w:type="spellEnd"/>
      <w:r w:rsidRPr="0077095A">
        <w:rPr>
          <w:rFonts w:ascii="Times New Roman" w:hAnsi="Times New Roman" w:cs="Times New Roman"/>
          <w:i/>
          <w:iCs/>
          <w:sz w:val="18"/>
          <w:szCs w:val="18"/>
        </w:rPr>
        <w:t xml:space="preserve"> </w:t>
      </w:r>
    </w:p>
    <w:p w:rsidR="0077095A" w:rsidRPr="0077095A" w:rsidRDefault="0077095A" w:rsidP="0077095A">
      <w:pPr>
        <w:spacing w:line="360" w:lineRule="auto"/>
        <w:rPr>
          <w:rFonts w:ascii="Times New Roman" w:hAnsi="Times New Roman" w:cs="Times New Roman"/>
          <w:sz w:val="18"/>
          <w:szCs w:val="18"/>
        </w:rPr>
      </w:pPr>
      <w:r w:rsidRPr="0077095A">
        <w:rPr>
          <w:rFonts w:ascii="Times New Roman" w:hAnsi="Times New Roman" w:cs="Times New Roman"/>
          <w:sz w:val="18"/>
          <w:szCs w:val="18"/>
        </w:rPr>
        <w:t xml:space="preserve">P1 = 0,5 ml </w:t>
      </w:r>
      <w:proofErr w:type="spellStart"/>
      <w:r w:rsidRPr="0077095A">
        <w:rPr>
          <w:rFonts w:ascii="Times New Roman" w:hAnsi="Times New Roman" w:cs="Times New Roman"/>
          <w:i/>
          <w:iCs/>
          <w:sz w:val="18"/>
          <w:szCs w:val="18"/>
        </w:rPr>
        <w:t>feed</w:t>
      </w:r>
      <w:proofErr w:type="spellEnd"/>
      <w:r w:rsidRPr="0077095A">
        <w:rPr>
          <w:rFonts w:ascii="Times New Roman" w:hAnsi="Times New Roman" w:cs="Times New Roman"/>
          <w:i/>
          <w:iCs/>
          <w:sz w:val="18"/>
          <w:szCs w:val="18"/>
        </w:rPr>
        <w:t xml:space="preserve"> </w:t>
      </w:r>
      <w:proofErr w:type="spellStart"/>
      <w:r w:rsidRPr="0077095A">
        <w:rPr>
          <w:rFonts w:ascii="Times New Roman" w:hAnsi="Times New Roman" w:cs="Times New Roman"/>
          <w:i/>
          <w:iCs/>
          <w:sz w:val="18"/>
          <w:szCs w:val="18"/>
        </w:rPr>
        <w:t>additive</w:t>
      </w:r>
      <w:proofErr w:type="spellEnd"/>
      <w:r w:rsidRPr="0077095A">
        <w:rPr>
          <w:rFonts w:ascii="Times New Roman" w:hAnsi="Times New Roman" w:cs="Times New Roman"/>
          <w:i/>
          <w:iCs/>
          <w:sz w:val="18"/>
          <w:szCs w:val="18"/>
        </w:rPr>
        <w:t xml:space="preserve"> </w:t>
      </w:r>
      <w:r w:rsidRPr="0077095A">
        <w:rPr>
          <w:rFonts w:ascii="Times New Roman" w:hAnsi="Times New Roman" w:cs="Times New Roman"/>
          <w:sz w:val="18"/>
          <w:szCs w:val="18"/>
        </w:rPr>
        <w:t xml:space="preserve">+ 1 liter air </w:t>
      </w:r>
    </w:p>
    <w:p w:rsidR="0077095A" w:rsidRPr="0077095A" w:rsidRDefault="0077095A" w:rsidP="0077095A">
      <w:pPr>
        <w:spacing w:line="360" w:lineRule="auto"/>
        <w:rPr>
          <w:rFonts w:ascii="Times New Roman" w:hAnsi="Times New Roman" w:cs="Times New Roman"/>
          <w:sz w:val="18"/>
          <w:szCs w:val="18"/>
        </w:rPr>
      </w:pPr>
      <w:r w:rsidRPr="0077095A">
        <w:rPr>
          <w:rFonts w:ascii="Times New Roman" w:hAnsi="Times New Roman" w:cs="Times New Roman"/>
          <w:sz w:val="18"/>
          <w:szCs w:val="18"/>
        </w:rPr>
        <w:t xml:space="preserve">P2 = 1 ml </w:t>
      </w:r>
      <w:proofErr w:type="spellStart"/>
      <w:r w:rsidRPr="0077095A">
        <w:rPr>
          <w:rFonts w:ascii="Times New Roman" w:hAnsi="Times New Roman" w:cs="Times New Roman"/>
          <w:i/>
          <w:iCs/>
          <w:sz w:val="18"/>
          <w:szCs w:val="18"/>
        </w:rPr>
        <w:t>feed</w:t>
      </w:r>
      <w:proofErr w:type="spellEnd"/>
      <w:r w:rsidRPr="0077095A">
        <w:rPr>
          <w:rFonts w:ascii="Times New Roman" w:hAnsi="Times New Roman" w:cs="Times New Roman"/>
          <w:i/>
          <w:iCs/>
          <w:sz w:val="18"/>
          <w:szCs w:val="18"/>
        </w:rPr>
        <w:t xml:space="preserve"> </w:t>
      </w:r>
      <w:proofErr w:type="spellStart"/>
      <w:r w:rsidRPr="0077095A">
        <w:rPr>
          <w:rFonts w:ascii="Times New Roman" w:hAnsi="Times New Roman" w:cs="Times New Roman"/>
          <w:i/>
          <w:iCs/>
          <w:sz w:val="18"/>
          <w:szCs w:val="18"/>
        </w:rPr>
        <w:t>additive</w:t>
      </w:r>
      <w:proofErr w:type="spellEnd"/>
      <w:r w:rsidRPr="0077095A">
        <w:rPr>
          <w:rFonts w:ascii="Times New Roman" w:hAnsi="Times New Roman" w:cs="Times New Roman"/>
          <w:i/>
          <w:iCs/>
          <w:sz w:val="18"/>
          <w:szCs w:val="18"/>
        </w:rPr>
        <w:t xml:space="preserve"> </w:t>
      </w:r>
      <w:r w:rsidRPr="0077095A">
        <w:rPr>
          <w:rFonts w:ascii="Times New Roman" w:hAnsi="Times New Roman" w:cs="Times New Roman"/>
          <w:sz w:val="18"/>
          <w:szCs w:val="18"/>
        </w:rPr>
        <w:t xml:space="preserve">+ 1 liter air </w:t>
      </w:r>
    </w:p>
    <w:p w:rsidR="00B76E9F" w:rsidRPr="00D10712" w:rsidRDefault="0077095A" w:rsidP="00D10712">
      <w:pPr>
        <w:spacing w:line="360" w:lineRule="auto"/>
        <w:rPr>
          <w:rFonts w:ascii="Times New Roman" w:hAnsi="Times New Roman" w:cs="Times New Roman"/>
          <w:sz w:val="18"/>
          <w:szCs w:val="18"/>
        </w:rPr>
      </w:pPr>
      <w:r w:rsidRPr="0077095A">
        <w:rPr>
          <w:rFonts w:ascii="Times New Roman" w:hAnsi="Times New Roman" w:cs="Times New Roman"/>
          <w:sz w:val="18"/>
          <w:szCs w:val="18"/>
        </w:rPr>
        <w:t xml:space="preserve">P3 = 1,5 ml </w:t>
      </w:r>
      <w:proofErr w:type="spellStart"/>
      <w:r w:rsidRPr="0077095A">
        <w:rPr>
          <w:rFonts w:ascii="Times New Roman" w:hAnsi="Times New Roman" w:cs="Times New Roman"/>
          <w:i/>
          <w:iCs/>
          <w:sz w:val="18"/>
          <w:szCs w:val="18"/>
        </w:rPr>
        <w:t>feed</w:t>
      </w:r>
      <w:proofErr w:type="spellEnd"/>
      <w:r w:rsidRPr="0077095A">
        <w:rPr>
          <w:rFonts w:ascii="Times New Roman" w:hAnsi="Times New Roman" w:cs="Times New Roman"/>
          <w:i/>
          <w:iCs/>
          <w:sz w:val="18"/>
          <w:szCs w:val="18"/>
        </w:rPr>
        <w:t xml:space="preserve"> </w:t>
      </w:r>
      <w:proofErr w:type="spellStart"/>
      <w:r w:rsidRPr="0077095A">
        <w:rPr>
          <w:rFonts w:ascii="Times New Roman" w:hAnsi="Times New Roman" w:cs="Times New Roman"/>
          <w:i/>
          <w:iCs/>
          <w:sz w:val="18"/>
          <w:szCs w:val="18"/>
        </w:rPr>
        <w:t>additive</w:t>
      </w:r>
      <w:proofErr w:type="spellEnd"/>
      <w:r w:rsidRPr="0077095A">
        <w:rPr>
          <w:rFonts w:ascii="Times New Roman" w:hAnsi="Times New Roman" w:cs="Times New Roman"/>
          <w:i/>
          <w:iCs/>
          <w:sz w:val="18"/>
          <w:szCs w:val="18"/>
        </w:rPr>
        <w:t xml:space="preserve"> </w:t>
      </w:r>
      <w:r w:rsidRPr="0077095A">
        <w:rPr>
          <w:rFonts w:ascii="Times New Roman" w:hAnsi="Times New Roman" w:cs="Times New Roman"/>
          <w:sz w:val="18"/>
          <w:szCs w:val="18"/>
        </w:rPr>
        <w:t xml:space="preserve">+ 1 liter air </w:t>
      </w:r>
    </w:p>
    <w:p w:rsidR="0077095A" w:rsidRDefault="0077095A" w:rsidP="007C2315">
      <w:pPr>
        <w:spacing w:line="480" w:lineRule="auto"/>
        <w:ind w:firstLine="720"/>
        <w:jc w:val="both"/>
        <w:rPr>
          <w:rFonts w:ascii="Times New Roman" w:hAnsi="Times New Roman" w:cs="Times New Roman"/>
          <w:lang w:val="en-US" w:eastAsia="en-US"/>
        </w:rPr>
      </w:pPr>
      <w:proofErr w:type="spellStart"/>
      <w:r w:rsidRPr="0077095A">
        <w:rPr>
          <w:rFonts w:ascii="Times New Roman" w:hAnsi="Times New Roman" w:cs="Times New Roman"/>
          <w:lang w:val="en-US"/>
        </w:rPr>
        <w:t>Tabel</w:t>
      </w:r>
      <w:proofErr w:type="spellEnd"/>
      <w:r w:rsidRPr="0077095A">
        <w:rPr>
          <w:rFonts w:ascii="Times New Roman" w:hAnsi="Times New Roman" w:cs="Times New Roman"/>
          <w:lang w:val="en-US"/>
        </w:rPr>
        <w:t xml:space="preserve"> 1 </w:t>
      </w:r>
      <w:proofErr w:type="spellStart"/>
      <w:r w:rsidRPr="0077095A">
        <w:rPr>
          <w:rFonts w:ascii="Times New Roman" w:hAnsi="Times New Roman" w:cs="Times New Roman"/>
          <w:lang w:val="en-US"/>
        </w:rPr>
        <w:t>merupakan</w:t>
      </w:r>
      <w:proofErr w:type="spellEnd"/>
      <w:r w:rsidRPr="0077095A">
        <w:rPr>
          <w:rFonts w:ascii="Times New Roman" w:hAnsi="Times New Roman" w:cs="Times New Roman"/>
          <w:lang w:val="en-US"/>
        </w:rPr>
        <w:t xml:space="preserve"> </w:t>
      </w:r>
      <w:proofErr w:type="spellStart"/>
      <w:r w:rsidRPr="0077095A">
        <w:rPr>
          <w:rFonts w:ascii="Times New Roman" w:hAnsi="Times New Roman" w:cs="Times New Roman"/>
          <w:lang w:val="en-US"/>
        </w:rPr>
        <w:t>rataan</w:t>
      </w:r>
      <w:proofErr w:type="spellEnd"/>
      <w:r w:rsidRPr="0077095A">
        <w:rPr>
          <w:rFonts w:ascii="Times New Roman" w:hAnsi="Times New Roman" w:cs="Times New Roman"/>
          <w:lang w:val="en-US"/>
        </w:rPr>
        <w:t xml:space="preserve"> </w:t>
      </w:r>
      <w:proofErr w:type="spellStart"/>
      <w:r w:rsidRPr="0077095A">
        <w:rPr>
          <w:rFonts w:ascii="Times New Roman" w:hAnsi="Times New Roman" w:cs="Times New Roman"/>
          <w:lang w:val="en-US"/>
        </w:rPr>
        <w:t>jumlah</w:t>
      </w:r>
      <w:proofErr w:type="spellEnd"/>
      <w:r w:rsidRPr="0077095A">
        <w:rPr>
          <w:rFonts w:ascii="Times New Roman" w:hAnsi="Times New Roman" w:cs="Times New Roman"/>
          <w:lang w:val="en-US"/>
        </w:rPr>
        <w:t xml:space="preserve"> </w:t>
      </w:r>
      <w:proofErr w:type="spellStart"/>
      <w:r w:rsidRPr="0077095A">
        <w:rPr>
          <w:rFonts w:ascii="Times New Roman" w:hAnsi="Times New Roman" w:cs="Times New Roman"/>
          <w:lang w:val="en-US"/>
        </w:rPr>
        <w:t>eritrosit</w:t>
      </w:r>
      <w:proofErr w:type="spellEnd"/>
      <w:r w:rsidRPr="0077095A">
        <w:rPr>
          <w:rFonts w:ascii="Times New Roman" w:hAnsi="Times New Roman" w:cs="Times New Roman"/>
          <w:lang w:val="en-US"/>
        </w:rPr>
        <w:t xml:space="preserve"> </w:t>
      </w:r>
      <w:proofErr w:type="spellStart"/>
      <w:r w:rsidRPr="0077095A">
        <w:rPr>
          <w:rFonts w:ascii="Times New Roman" w:hAnsi="Times New Roman" w:cs="Times New Roman"/>
          <w:lang w:val="en-US"/>
        </w:rPr>
        <w:t>setelah</w:t>
      </w:r>
      <w:proofErr w:type="spellEnd"/>
      <w:r w:rsidRPr="0077095A">
        <w:rPr>
          <w:rFonts w:ascii="Times New Roman" w:hAnsi="Times New Roman" w:cs="Times New Roman"/>
          <w:lang w:val="en-US"/>
        </w:rPr>
        <w:t xml:space="preserve"> 60 </w:t>
      </w:r>
      <w:proofErr w:type="spellStart"/>
      <w:r w:rsidRPr="0077095A">
        <w:rPr>
          <w:rFonts w:ascii="Times New Roman" w:hAnsi="Times New Roman" w:cs="Times New Roman"/>
          <w:lang w:val="en-US"/>
        </w:rPr>
        <w:t>hari</w:t>
      </w:r>
      <w:proofErr w:type="spellEnd"/>
      <w:r w:rsidRPr="0077095A">
        <w:rPr>
          <w:rFonts w:ascii="Times New Roman" w:hAnsi="Times New Roman" w:cs="Times New Roman"/>
          <w:lang w:val="en-US"/>
        </w:rPr>
        <w:t xml:space="preserve"> </w:t>
      </w:r>
      <w:proofErr w:type="spellStart"/>
      <w:r w:rsidRPr="0077095A">
        <w:rPr>
          <w:rFonts w:ascii="Times New Roman" w:hAnsi="Times New Roman" w:cs="Times New Roman"/>
          <w:lang w:val="en-US"/>
        </w:rPr>
        <w:t>pemberian</w:t>
      </w:r>
      <w:proofErr w:type="spellEnd"/>
      <w:r w:rsidRPr="0077095A">
        <w:rPr>
          <w:rFonts w:ascii="Times New Roman" w:hAnsi="Times New Roman" w:cs="Times New Roman"/>
          <w:lang w:val="en-US"/>
        </w:rPr>
        <w:t xml:space="preserve"> </w:t>
      </w:r>
      <w:proofErr w:type="spellStart"/>
      <w:r w:rsidRPr="0077095A">
        <w:rPr>
          <w:rFonts w:ascii="Times New Roman" w:hAnsi="Times New Roman" w:cs="Times New Roman"/>
          <w:lang w:val="en-US"/>
        </w:rPr>
        <w:t>perlakuan</w:t>
      </w:r>
      <w:proofErr w:type="spellEnd"/>
      <w:r w:rsidRPr="0077095A">
        <w:rPr>
          <w:rFonts w:ascii="Times New Roman" w:hAnsi="Times New Roman" w:cs="Times New Roman"/>
          <w:lang w:val="en-US"/>
        </w:rPr>
        <w:t xml:space="preserve">. </w:t>
      </w:r>
      <w:proofErr w:type="spellStart"/>
      <w:r w:rsidRPr="0077095A">
        <w:rPr>
          <w:rFonts w:ascii="Times New Roman" w:hAnsi="Times New Roman" w:cs="Times New Roman"/>
        </w:rPr>
        <w:t>Rataan</w:t>
      </w:r>
      <w:proofErr w:type="spellEnd"/>
      <w:r w:rsidRPr="0077095A">
        <w:rPr>
          <w:rFonts w:ascii="Times New Roman" w:hAnsi="Times New Roman" w:cs="Times New Roman"/>
        </w:rPr>
        <w:t xml:space="preserve"> eritrosit dari </w:t>
      </w:r>
      <w:proofErr w:type="spellStart"/>
      <w:r w:rsidRPr="0077095A">
        <w:rPr>
          <w:rFonts w:ascii="Times New Roman" w:hAnsi="Times New Roman" w:cs="Times New Roman"/>
        </w:rPr>
        <w:t>terrendah</w:t>
      </w:r>
      <w:proofErr w:type="spellEnd"/>
      <w:r w:rsidRPr="0077095A">
        <w:rPr>
          <w:rFonts w:ascii="Times New Roman" w:hAnsi="Times New Roman" w:cs="Times New Roman"/>
        </w:rPr>
        <w:t xml:space="preserve"> hingga tertinggi 5,67 x </w:t>
      </w:r>
      <w:r w:rsidRPr="0077095A">
        <w:rPr>
          <w:rFonts w:ascii="Times New Roman" w:hAnsi="Times New Roman" w:cs="Times New Roman"/>
          <w:lang w:val="en-US"/>
        </w:rPr>
        <w:t>10</w:t>
      </w:r>
      <w:r w:rsidRPr="0077095A">
        <w:rPr>
          <w:rFonts w:ascii="Times New Roman" w:hAnsi="Times New Roman" w:cs="Times New Roman"/>
          <w:vertAlign w:val="superscript"/>
          <w:lang w:val="en-US"/>
        </w:rPr>
        <w:t>6</w:t>
      </w:r>
      <w:r w:rsidRPr="0077095A">
        <w:rPr>
          <w:rFonts w:ascii="Times New Roman" w:hAnsi="Times New Roman" w:cs="Times New Roman"/>
          <w:lang w:val="en-US"/>
        </w:rPr>
        <w:t>/</w:t>
      </w:r>
      <w:proofErr w:type="spellStart"/>
      <w:r w:rsidRPr="0077095A">
        <w:rPr>
          <w:rFonts w:ascii="Times New Roman" w:hAnsi="Times New Roman" w:cs="Times New Roman"/>
          <w:lang w:val="en-US"/>
        </w:rPr>
        <w:t>uL</w:t>
      </w:r>
      <w:proofErr w:type="spellEnd"/>
      <w:r w:rsidRPr="0077095A">
        <w:rPr>
          <w:rFonts w:ascii="Times New Roman" w:hAnsi="Times New Roman" w:cs="Times New Roman"/>
        </w:rPr>
        <w:t xml:space="preserve"> (P2), 6,95 x </w:t>
      </w:r>
      <w:r w:rsidRPr="0077095A">
        <w:rPr>
          <w:rFonts w:ascii="Times New Roman" w:hAnsi="Times New Roman" w:cs="Times New Roman"/>
          <w:lang w:val="en-US"/>
        </w:rPr>
        <w:t>10</w:t>
      </w:r>
      <w:r w:rsidRPr="0077095A">
        <w:rPr>
          <w:rFonts w:ascii="Times New Roman" w:hAnsi="Times New Roman" w:cs="Times New Roman"/>
          <w:vertAlign w:val="superscript"/>
          <w:lang w:val="en-US"/>
        </w:rPr>
        <w:t>6</w:t>
      </w:r>
      <w:r w:rsidRPr="0077095A">
        <w:rPr>
          <w:rFonts w:ascii="Times New Roman" w:hAnsi="Times New Roman" w:cs="Times New Roman"/>
          <w:lang w:val="en-US"/>
        </w:rPr>
        <w:t>/</w:t>
      </w:r>
      <w:proofErr w:type="spellStart"/>
      <w:r w:rsidRPr="0077095A">
        <w:rPr>
          <w:rFonts w:ascii="Times New Roman" w:hAnsi="Times New Roman" w:cs="Times New Roman"/>
          <w:lang w:val="en-US"/>
        </w:rPr>
        <w:t>uL</w:t>
      </w:r>
      <w:proofErr w:type="spellEnd"/>
      <w:r w:rsidRPr="0077095A">
        <w:rPr>
          <w:rFonts w:ascii="Times New Roman" w:hAnsi="Times New Roman" w:cs="Times New Roman"/>
        </w:rPr>
        <w:t xml:space="preserve"> (P3), 7,99 x </w:t>
      </w:r>
      <w:r w:rsidRPr="0077095A">
        <w:rPr>
          <w:rFonts w:ascii="Times New Roman" w:hAnsi="Times New Roman" w:cs="Times New Roman"/>
          <w:lang w:val="en-US"/>
        </w:rPr>
        <w:t>10</w:t>
      </w:r>
      <w:r w:rsidRPr="0077095A">
        <w:rPr>
          <w:rFonts w:ascii="Times New Roman" w:hAnsi="Times New Roman" w:cs="Times New Roman"/>
          <w:vertAlign w:val="superscript"/>
          <w:lang w:val="en-US"/>
        </w:rPr>
        <w:t>6</w:t>
      </w:r>
      <w:r w:rsidRPr="0077095A">
        <w:rPr>
          <w:rFonts w:ascii="Times New Roman" w:hAnsi="Times New Roman" w:cs="Times New Roman"/>
          <w:lang w:val="en-US"/>
        </w:rPr>
        <w:t>/</w:t>
      </w:r>
      <w:proofErr w:type="spellStart"/>
      <w:r w:rsidRPr="0077095A">
        <w:rPr>
          <w:rFonts w:ascii="Times New Roman" w:hAnsi="Times New Roman" w:cs="Times New Roman"/>
          <w:lang w:val="en-US"/>
        </w:rPr>
        <w:t>uL</w:t>
      </w:r>
      <w:proofErr w:type="spellEnd"/>
      <w:r w:rsidRPr="0077095A">
        <w:rPr>
          <w:rFonts w:ascii="Times New Roman" w:hAnsi="Times New Roman" w:cs="Times New Roman"/>
        </w:rPr>
        <w:t xml:space="preserve"> (P0), dan 8,35 x </w:t>
      </w:r>
      <w:r w:rsidRPr="0077095A">
        <w:rPr>
          <w:rFonts w:ascii="Times New Roman" w:hAnsi="Times New Roman" w:cs="Times New Roman"/>
          <w:lang w:val="en-US"/>
        </w:rPr>
        <w:t>10</w:t>
      </w:r>
      <w:r w:rsidRPr="0077095A">
        <w:rPr>
          <w:rFonts w:ascii="Times New Roman" w:hAnsi="Times New Roman" w:cs="Times New Roman"/>
          <w:vertAlign w:val="superscript"/>
          <w:lang w:val="en-US"/>
        </w:rPr>
        <w:t>6</w:t>
      </w:r>
      <w:r w:rsidRPr="0077095A">
        <w:rPr>
          <w:rFonts w:ascii="Times New Roman" w:hAnsi="Times New Roman" w:cs="Times New Roman"/>
          <w:lang w:val="en-US"/>
        </w:rPr>
        <w:t>/</w:t>
      </w:r>
      <w:proofErr w:type="spellStart"/>
      <w:r w:rsidRPr="0077095A">
        <w:rPr>
          <w:rFonts w:ascii="Times New Roman" w:hAnsi="Times New Roman" w:cs="Times New Roman"/>
          <w:lang w:val="en-US"/>
        </w:rPr>
        <w:t>uL</w:t>
      </w:r>
      <w:proofErr w:type="spellEnd"/>
      <w:r w:rsidRPr="0077095A">
        <w:rPr>
          <w:rFonts w:ascii="Times New Roman" w:hAnsi="Times New Roman" w:cs="Times New Roman"/>
        </w:rPr>
        <w:t xml:space="preserve"> (P1).</w:t>
      </w:r>
      <w:r>
        <w:rPr>
          <w:rFonts w:ascii="Times New Roman" w:hAnsi="Times New Roman" w:cs="Times New Roman"/>
          <w:lang w:val="en-US"/>
        </w:rPr>
        <w:t xml:space="preserve"> </w:t>
      </w:r>
      <w:r w:rsidR="00417659" w:rsidRPr="00417659">
        <w:rPr>
          <w:rFonts w:ascii="Times New Roman" w:hAnsi="Times New Roman" w:cs="Times New Roman"/>
        </w:rPr>
        <w:t xml:space="preserve">Berdasarkan hasil uji statistik dapat diketahui bahwa </w:t>
      </w:r>
      <w:r w:rsidR="00417659" w:rsidRPr="00417659">
        <w:rPr>
          <w:rFonts w:ascii="Times New Roman" w:hAnsi="Times New Roman" w:cs="Times New Roman"/>
          <w:i/>
          <w:iCs/>
        </w:rPr>
        <w:t xml:space="preserve">p – </w:t>
      </w:r>
      <w:proofErr w:type="spellStart"/>
      <w:r w:rsidR="00417659" w:rsidRPr="00417659">
        <w:rPr>
          <w:rFonts w:ascii="Times New Roman" w:hAnsi="Times New Roman" w:cs="Times New Roman"/>
          <w:i/>
          <w:iCs/>
        </w:rPr>
        <w:t>value</w:t>
      </w:r>
      <w:proofErr w:type="spellEnd"/>
      <w:r w:rsidR="00417659" w:rsidRPr="00417659">
        <w:rPr>
          <w:rFonts w:ascii="Times New Roman" w:hAnsi="Times New Roman" w:cs="Times New Roman"/>
          <w:i/>
          <w:iCs/>
        </w:rPr>
        <w:t xml:space="preserve"> </w:t>
      </w:r>
      <w:r w:rsidR="00417659" w:rsidRPr="00417659">
        <w:rPr>
          <w:rFonts w:ascii="Times New Roman" w:hAnsi="Times New Roman" w:cs="Times New Roman"/>
        </w:rPr>
        <w:t xml:space="preserve">dari sumber ragam kelompok yaitu 0,008 artinya &lt; 0,05 dan </w:t>
      </w:r>
      <w:r w:rsidR="00417659" w:rsidRPr="00417659">
        <w:rPr>
          <w:rFonts w:ascii="Times New Roman" w:hAnsi="Times New Roman" w:cs="Times New Roman"/>
          <w:i/>
          <w:iCs/>
        </w:rPr>
        <w:t xml:space="preserve">p – </w:t>
      </w:r>
      <w:proofErr w:type="spellStart"/>
      <w:r w:rsidR="00417659" w:rsidRPr="00417659">
        <w:rPr>
          <w:rFonts w:ascii="Times New Roman" w:hAnsi="Times New Roman" w:cs="Times New Roman"/>
          <w:i/>
          <w:iCs/>
        </w:rPr>
        <w:t>value</w:t>
      </w:r>
      <w:proofErr w:type="spellEnd"/>
      <w:r w:rsidR="00417659" w:rsidRPr="00417659">
        <w:rPr>
          <w:rFonts w:ascii="Times New Roman" w:hAnsi="Times New Roman" w:cs="Times New Roman"/>
          <w:i/>
          <w:iCs/>
        </w:rPr>
        <w:t xml:space="preserve"> </w:t>
      </w:r>
      <w:r w:rsidR="00417659" w:rsidRPr="00417659">
        <w:rPr>
          <w:rFonts w:ascii="Times New Roman" w:hAnsi="Times New Roman" w:cs="Times New Roman"/>
        </w:rPr>
        <w:t xml:space="preserve">dari sumber ragam perlakuan </w:t>
      </w:r>
      <w:proofErr w:type="spellStart"/>
      <w:r w:rsidR="00417659" w:rsidRPr="00417659">
        <w:rPr>
          <w:rFonts w:ascii="Times New Roman" w:hAnsi="Times New Roman" w:cs="Times New Roman"/>
        </w:rPr>
        <w:t>perlakuan</w:t>
      </w:r>
      <w:proofErr w:type="spellEnd"/>
      <w:r w:rsidR="00417659" w:rsidRPr="00417659">
        <w:rPr>
          <w:rFonts w:ascii="Times New Roman" w:hAnsi="Times New Roman" w:cs="Times New Roman"/>
        </w:rPr>
        <w:t xml:space="preserve"> yaitu 0,191 artinya &gt; 0,05. </w:t>
      </w:r>
      <w:r w:rsidR="00417659" w:rsidRPr="00417659">
        <w:rPr>
          <w:rFonts w:ascii="Times New Roman" w:hAnsi="Times New Roman" w:cs="Times New Roman"/>
          <w:lang w:val="en-US" w:eastAsia="en-US"/>
        </w:rPr>
        <w:t xml:space="preserve">Hal </w:t>
      </w:r>
      <w:proofErr w:type="spellStart"/>
      <w:r w:rsidR="00417659" w:rsidRPr="00417659">
        <w:rPr>
          <w:rFonts w:ascii="Times New Roman" w:hAnsi="Times New Roman" w:cs="Times New Roman"/>
          <w:lang w:val="en-US" w:eastAsia="en-US"/>
        </w:rPr>
        <w:t>ini</w:t>
      </w:r>
      <w:proofErr w:type="spellEnd"/>
      <w:r w:rsidR="00417659" w:rsidRPr="00417659">
        <w:rPr>
          <w:rFonts w:ascii="Times New Roman" w:hAnsi="Times New Roman" w:cs="Times New Roman"/>
          <w:lang w:val="en-US" w:eastAsia="en-US"/>
        </w:rPr>
        <w:t xml:space="preserve"> </w:t>
      </w:r>
      <w:proofErr w:type="spellStart"/>
      <w:r w:rsidR="00417659" w:rsidRPr="00417659">
        <w:rPr>
          <w:rFonts w:ascii="Times New Roman" w:hAnsi="Times New Roman" w:cs="Times New Roman"/>
          <w:lang w:val="en-US" w:eastAsia="en-US"/>
        </w:rPr>
        <w:t>menunjukkan</w:t>
      </w:r>
      <w:proofErr w:type="spellEnd"/>
      <w:r w:rsidR="00417659" w:rsidRPr="00417659">
        <w:rPr>
          <w:rFonts w:ascii="Times New Roman" w:hAnsi="Times New Roman" w:cs="Times New Roman"/>
          <w:lang w:val="en-US" w:eastAsia="en-US"/>
        </w:rPr>
        <w:t xml:space="preserve"> </w:t>
      </w:r>
      <w:proofErr w:type="spellStart"/>
      <w:r w:rsidR="00417659" w:rsidRPr="00417659">
        <w:rPr>
          <w:rFonts w:ascii="Times New Roman" w:hAnsi="Times New Roman" w:cs="Times New Roman"/>
          <w:lang w:val="en-US" w:eastAsia="en-US"/>
        </w:rPr>
        <w:t>hasil</w:t>
      </w:r>
      <w:proofErr w:type="spellEnd"/>
      <w:r w:rsidR="00417659" w:rsidRPr="00417659">
        <w:rPr>
          <w:rFonts w:ascii="Times New Roman" w:hAnsi="Times New Roman" w:cs="Times New Roman"/>
          <w:lang w:val="en-US" w:eastAsia="en-US"/>
        </w:rPr>
        <w:t xml:space="preserve"> data </w:t>
      </w:r>
      <w:proofErr w:type="spellStart"/>
      <w:r w:rsidR="00417659" w:rsidRPr="00417659">
        <w:rPr>
          <w:rFonts w:ascii="Times New Roman" w:hAnsi="Times New Roman" w:cs="Times New Roman"/>
          <w:lang w:val="en-US" w:eastAsia="en-US"/>
        </w:rPr>
        <w:t>sampel</w:t>
      </w:r>
      <w:proofErr w:type="spellEnd"/>
      <w:r w:rsidR="00417659" w:rsidRPr="00417659">
        <w:rPr>
          <w:rFonts w:ascii="Times New Roman" w:hAnsi="Times New Roman" w:cs="Times New Roman"/>
          <w:lang w:val="en-US" w:eastAsia="en-US"/>
        </w:rPr>
        <w:t xml:space="preserve"> pada </w:t>
      </w:r>
      <w:proofErr w:type="spellStart"/>
      <w:r w:rsidR="00417659" w:rsidRPr="00417659">
        <w:rPr>
          <w:rFonts w:ascii="Times New Roman" w:hAnsi="Times New Roman" w:cs="Times New Roman"/>
          <w:lang w:val="en-US" w:eastAsia="en-US"/>
        </w:rPr>
        <w:t>sumber</w:t>
      </w:r>
      <w:proofErr w:type="spellEnd"/>
      <w:r w:rsidR="00417659" w:rsidRPr="00417659">
        <w:rPr>
          <w:rFonts w:ascii="Times New Roman" w:hAnsi="Times New Roman" w:cs="Times New Roman"/>
          <w:lang w:val="en-US" w:eastAsia="en-US"/>
        </w:rPr>
        <w:t xml:space="preserve"> </w:t>
      </w:r>
      <w:proofErr w:type="spellStart"/>
      <w:r w:rsidR="00417659" w:rsidRPr="00417659">
        <w:rPr>
          <w:rFonts w:ascii="Times New Roman" w:hAnsi="Times New Roman" w:cs="Times New Roman"/>
          <w:lang w:val="en-US" w:eastAsia="en-US"/>
        </w:rPr>
        <w:t>ragam</w:t>
      </w:r>
      <w:proofErr w:type="spellEnd"/>
      <w:r w:rsidR="00417659" w:rsidRPr="00417659">
        <w:rPr>
          <w:rFonts w:ascii="Times New Roman" w:hAnsi="Times New Roman" w:cs="Times New Roman"/>
          <w:lang w:val="en-US" w:eastAsia="en-US"/>
        </w:rPr>
        <w:t xml:space="preserve"> </w:t>
      </w:r>
      <w:proofErr w:type="spellStart"/>
      <w:r w:rsidR="00417659" w:rsidRPr="00417659">
        <w:rPr>
          <w:rFonts w:ascii="Times New Roman" w:hAnsi="Times New Roman" w:cs="Times New Roman"/>
          <w:lang w:val="en-US" w:eastAsia="en-US"/>
        </w:rPr>
        <w:t>kelompok</w:t>
      </w:r>
      <w:proofErr w:type="spellEnd"/>
      <w:r w:rsidR="00417659" w:rsidRPr="00417659">
        <w:rPr>
          <w:rFonts w:ascii="Times New Roman" w:hAnsi="Times New Roman" w:cs="Times New Roman"/>
          <w:lang w:val="en-US" w:eastAsia="en-US"/>
        </w:rPr>
        <w:t xml:space="preserve"> </w:t>
      </w:r>
      <w:proofErr w:type="spellStart"/>
      <w:r w:rsidR="00417659" w:rsidRPr="00417659">
        <w:rPr>
          <w:rFonts w:ascii="Times New Roman" w:hAnsi="Times New Roman" w:cs="Times New Roman"/>
          <w:lang w:val="en-US" w:eastAsia="en-US"/>
        </w:rPr>
        <w:t>menunjukkan</w:t>
      </w:r>
      <w:proofErr w:type="spellEnd"/>
      <w:r w:rsidR="00417659" w:rsidRPr="00417659">
        <w:rPr>
          <w:rFonts w:ascii="Times New Roman" w:hAnsi="Times New Roman" w:cs="Times New Roman"/>
          <w:lang w:val="en-US" w:eastAsia="en-US"/>
        </w:rPr>
        <w:t xml:space="preserve"> </w:t>
      </w:r>
      <w:proofErr w:type="spellStart"/>
      <w:r w:rsidR="00417659" w:rsidRPr="00417659">
        <w:rPr>
          <w:rFonts w:ascii="Times New Roman" w:hAnsi="Times New Roman" w:cs="Times New Roman"/>
          <w:lang w:val="en-US" w:eastAsia="en-US"/>
        </w:rPr>
        <w:t>adanya</w:t>
      </w:r>
      <w:proofErr w:type="spellEnd"/>
      <w:r w:rsidR="00417659" w:rsidRPr="00417659">
        <w:rPr>
          <w:rFonts w:ascii="Times New Roman" w:hAnsi="Times New Roman" w:cs="Times New Roman"/>
          <w:lang w:val="en-US" w:eastAsia="en-US"/>
        </w:rPr>
        <w:t xml:space="preserve"> </w:t>
      </w:r>
      <w:proofErr w:type="spellStart"/>
      <w:r w:rsidR="00417659" w:rsidRPr="00417659">
        <w:rPr>
          <w:rFonts w:ascii="Times New Roman" w:hAnsi="Times New Roman" w:cs="Times New Roman"/>
          <w:lang w:val="en-US" w:eastAsia="en-US"/>
        </w:rPr>
        <w:t>pengaruh</w:t>
      </w:r>
      <w:proofErr w:type="spellEnd"/>
      <w:r w:rsidR="00417659" w:rsidRPr="00417659">
        <w:rPr>
          <w:rFonts w:ascii="Times New Roman" w:hAnsi="Times New Roman" w:cs="Times New Roman"/>
          <w:lang w:val="en-US" w:eastAsia="en-US"/>
        </w:rPr>
        <w:t xml:space="preserve"> </w:t>
      </w:r>
      <w:proofErr w:type="spellStart"/>
      <w:r w:rsidR="00417659" w:rsidRPr="00417659">
        <w:rPr>
          <w:rFonts w:ascii="Times New Roman" w:hAnsi="Times New Roman" w:cs="Times New Roman"/>
          <w:lang w:val="en-US" w:eastAsia="en-US"/>
        </w:rPr>
        <w:t>signifikan</w:t>
      </w:r>
      <w:proofErr w:type="spellEnd"/>
      <w:r w:rsidR="00417659" w:rsidRPr="00417659">
        <w:rPr>
          <w:rFonts w:ascii="Times New Roman" w:hAnsi="Times New Roman" w:cs="Times New Roman"/>
          <w:lang w:val="en-US" w:eastAsia="en-US"/>
        </w:rPr>
        <w:t xml:space="preserve"> </w:t>
      </w:r>
      <w:proofErr w:type="spellStart"/>
      <w:r w:rsidR="00417659" w:rsidRPr="00417659">
        <w:rPr>
          <w:rFonts w:ascii="Times New Roman" w:hAnsi="Times New Roman" w:cs="Times New Roman"/>
          <w:lang w:val="en-US" w:eastAsia="en-US"/>
        </w:rPr>
        <w:t>antara</w:t>
      </w:r>
      <w:proofErr w:type="spellEnd"/>
      <w:r w:rsidR="00417659" w:rsidRPr="00417659">
        <w:rPr>
          <w:rFonts w:ascii="Times New Roman" w:hAnsi="Times New Roman" w:cs="Times New Roman"/>
          <w:lang w:val="en-US" w:eastAsia="en-US"/>
        </w:rPr>
        <w:t xml:space="preserve"> </w:t>
      </w:r>
      <w:proofErr w:type="spellStart"/>
      <w:r w:rsidR="00417659" w:rsidRPr="00417659">
        <w:rPr>
          <w:rFonts w:ascii="Times New Roman" w:hAnsi="Times New Roman" w:cs="Times New Roman"/>
          <w:lang w:val="en-US" w:eastAsia="en-US"/>
        </w:rPr>
        <w:t>pemberian</w:t>
      </w:r>
      <w:proofErr w:type="spellEnd"/>
      <w:r w:rsidR="00417659" w:rsidRPr="00417659">
        <w:rPr>
          <w:rFonts w:ascii="Times New Roman" w:hAnsi="Times New Roman" w:cs="Times New Roman"/>
          <w:lang w:val="en-US" w:eastAsia="en-US"/>
        </w:rPr>
        <w:t xml:space="preserve"> </w:t>
      </w:r>
      <w:r w:rsidR="00417659" w:rsidRPr="00417659">
        <w:rPr>
          <w:rFonts w:ascii="Times New Roman" w:hAnsi="Times New Roman" w:cs="Times New Roman"/>
          <w:i/>
          <w:iCs/>
          <w:lang w:val="en-US" w:eastAsia="en-US"/>
        </w:rPr>
        <w:t xml:space="preserve">feed additive </w:t>
      </w:r>
      <w:proofErr w:type="spellStart"/>
      <w:r w:rsidR="00417659" w:rsidRPr="00417659">
        <w:rPr>
          <w:rFonts w:ascii="Times New Roman" w:hAnsi="Times New Roman" w:cs="Times New Roman"/>
          <w:lang w:val="en-US" w:eastAsia="en-US"/>
        </w:rPr>
        <w:t>terhadap</w:t>
      </w:r>
      <w:proofErr w:type="spellEnd"/>
      <w:r w:rsidR="00417659" w:rsidRPr="00417659">
        <w:rPr>
          <w:rFonts w:ascii="Times New Roman" w:hAnsi="Times New Roman" w:cs="Times New Roman"/>
          <w:lang w:val="en-US" w:eastAsia="en-US"/>
        </w:rPr>
        <w:t xml:space="preserve"> </w:t>
      </w:r>
      <w:proofErr w:type="spellStart"/>
      <w:r w:rsidR="00417659" w:rsidRPr="00417659">
        <w:rPr>
          <w:rFonts w:ascii="Times New Roman" w:hAnsi="Times New Roman" w:cs="Times New Roman"/>
          <w:lang w:val="en-US" w:eastAsia="en-US"/>
        </w:rPr>
        <w:t>jumlah</w:t>
      </w:r>
      <w:proofErr w:type="spellEnd"/>
      <w:r w:rsidR="00417659" w:rsidRPr="00417659">
        <w:rPr>
          <w:rFonts w:ascii="Times New Roman" w:hAnsi="Times New Roman" w:cs="Times New Roman"/>
          <w:lang w:val="en-US" w:eastAsia="en-US"/>
        </w:rPr>
        <w:t xml:space="preserve"> </w:t>
      </w:r>
      <w:proofErr w:type="spellStart"/>
      <w:r w:rsidR="00417659" w:rsidRPr="00417659">
        <w:rPr>
          <w:rFonts w:ascii="Times New Roman" w:hAnsi="Times New Roman" w:cs="Times New Roman"/>
          <w:lang w:val="en-US" w:eastAsia="en-US"/>
        </w:rPr>
        <w:t>eritrosit</w:t>
      </w:r>
      <w:proofErr w:type="spellEnd"/>
      <w:r w:rsidR="00417659" w:rsidRPr="00417659">
        <w:rPr>
          <w:rFonts w:ascii="Times New Roman" w:hAnsi="Times New Roman" w:cs="Times New Roman"/>
          <w:lang w:val="en-US" w:eastAsia="en-US"/>
        </w:rPr>
        <w:t xml:space="preserve"> </w:t>
      </w:r>
      <w:proofErr w:type="spellStart"/>
      <w:r w:rsidR="00417659" w:rsidRPr="00417659">
        <w:rPr>
          <w:rFonts w:ascii="Times New Roman" w:hAnsi="Times New Roman" w:cs="Times New Roman"/>
          <w:lang w:val="en-US" w:eastAsia="en-US"/>
        </w:rPr>
        <w:t>setelah</w:t>
      </w:r>
      <w:proofErr w:type="spellEnd"/>
      <w:r w:rsidR="00417659" w:rsidRPr="00417659">
        <w:rPr>
          <w:rFonts w:ascii="Times New Roman" w:hAnsi="Times New Roman" w:cs="Times New Roman"/>
          <w:lang w:val="en-US" w:eastAsia="en-US"/>
        </w:rPr>
        <w:t xml:space="preserve"> 60 </w:t>
      </w:r>
      <w:proofErr w:type="spellStart"/>
      <w:r w:rsidR="00417659" w:rsidRPr="00417659">
        <w:rPr>
          <w:rFonts w:ascii="Times New Roman" w:hAnsi="Times New Roman" w:cs="Times New Roman"/>
          <w:lang w:val="en-US" w:eastAsia="en-US"/>
        </w:rPr>
        <w:t>hari</w:t>
      </w:r>
      <w:proofErr w:type="spellEnd"/>
      <w:r w:rsidR="00417659" w:rsidRPr="00417659">
        <w:rPr>
          <w:rFonts w:ascii="Times New Roman" w:hAnsi="Times New Roman" w:cs="Times New Roman"/>
          <w:lang w:val="en-US" w:eastAsia="en-US"/>
        </w:rPr>
        <w:t xml:space="preserve"> </w:t>
      </w:r>
      <w:proofErr w:type="spellStart"/>
      <w:r w:rsidR="00417659" w:rsidRPr="00417659">
        <w:rPr>
          <w:rFonts w:ascii="Times New Roman" w:hAnsi="Times New Roman" w:cs="Times New Roman"/>
          <w:lang w:val="en-US" w:eastAsia="en-US"/>
        </w:rPr>
        <w:t>pemberian</w:t>
      </w:r>
      <w:proofErr w:type="spellEnd"/>
      <w:r w:rsidR="00417659" w:rsidRPr="00417659">
        <w:rPr>
          <w:rFonts w:ascii="Times New Roman" w:hAnsi="Times New Roman" w:cs="Times New Roman"/>
          <w:lang w:val="en-US" w:eastAsia="en-US"/>
        </w:rPr>
        <w:t xml:space="preserve"> </w:t>
      </w:r>
      <w:proofErr w:type="spellStart"/>
      <w:r w:rsidR="00417659" w:rsidRPr="00417659">
        <w:rPr>
          <w:rFonts w:ascii="Times New Roman" w:hAnsi="Times New Roman" w:cs="Times New Roman"/>
          <w:lang w:val="en-US" w:eastAsia="en-US"/>
        </w:rPr>
        <w:t>perlakuan</w:t>
      </w:r>
      <w:proofErr w:type="spellEnd"/>
      <w:r w:rsidR="00417659" w:rsidRPr="00417659">
        <w:rPr>
          <w:rFonts w:ascii="Times New Roman" w:hAnsi="Times New Roman" w:cs="Times New Roman"/>
          <w:lang w:val="en-US" w:eastAsia="en-US"/>
        </w:rPr>
        <w:t xml:space="preserve">. </w:t>
      </w:r>
      <w:proofErr w:type="spellStart"/>
      <w:r w:rsidR="00417659" w:rsidRPr="00417659">
        <w:rPr>
          <w:rFonts w:ascii="Times New Roman" w:hAnsi="Times New Roman" w:cs="Times New Roman"/>
          <w:lang w:val="en-US" w:eastAsia="en-US"/>
        </w:rPr>
        <w:t>Sedangkan</w:t>
      </w:r>
      <w:proofErr w:type="spellEnd"/>
      <w:r w:rsidR="00417659" w:rsidRPr="00417659">
        <w:rPr>
          <w:rFonts w:ascii="Times New Roman" w:hAnsi="Times New Roman" w:cs="Times New Roman"/>
          <w:lang w:val="en-US" w:eastAsia="en-US"/>
        </w:rPr>
        <w:t xml:space="preserve"> pada </w:t>
      </w:r>
      <w:proofErr w:type="spellStart"/>
      <w:r w:rsidR="00417659" w:rsidRPr="00417659">
        <w:rPr>
          <w:rFonts w:ascii="Times New Roman" w:hAnsi="Times New Roman" w:cs="Times New Roman"/>
          <w:lang w:val="en-US" w:eastAsia="en-US"/>
        </w:rPr>
        <w:t>hasil</w:t>
      </w:r>
      <w:proofErr w:type="spellEnd"/>
      <w:r w:rsidR="00417659" w:rsidRPr="00417659">
        <w:rPr>
          <w:rFonts w:ascii="Times New Roman" w:hAnsi="Times New Roman" w:cs="Times New Roman"/>
          <w:lang w:val="en-US" w:eastAsia="en-US"/>
        </w:rPr>
        <w:t xml:space="preserve"> data </w:t>
      </w:r>
      <w:proofErr w:type="spellStart"/>
      <w:r w:rsidR="00417659" w:rsidRPr="00417659">
        <w:rPr>
          <w:rFonts w:ascii="Times New Roman" w:hAnsi="Times New Roman" w:cs="Times New Roman"/>
          <w:lang w:val="en-US" w:eastAsia="en-US"/>
        </w:rPr>
        <w:t>sampel</w:t>
      </w:r>
      <w:proofErr w:type="spellEnd"/>
      <w:r w:rsidR="00417659" w:rsidRPr="00417659">
        <w:rPr>
          <w:rFonts w:ascii="Times New Roman" w:hAnsi="Times New Roman" w:cs="Times New Roman"/>
          <w:lang w:val="en-US" w:eastAsia="en-US"/>
        </w:rPr>
        <w:t xml:space="preserve"> pada </w:t>
      </w:r>
      <w:proofErr w:type="spellStart"/>
      <w:r w:rsidR="00417659" w:rsidRPr="00417659">
        <w:rPr>
          <w:rFonts w:ascii="Times New Roman" w:hAnsi="Times New Roman" w:cs="Times New Roman"/>
          <w:lang w:val="en-US" w:eastAsia="en-US"/>
        </w:rPr>
        <w:t>sumber</w:t>
      </w:r>
      <w:proofErr w:type="spellEnd"/>
      <w:r w:rsidR="00417659" w:rsidRPr="00417659">
        <w:rPr>
          <w:rFonts w:ascii="Times New Roman" w:hAnsi="Times New Roman" w:cs="Times New Roman"/>
          <w:lang w:val="en-US" w:eastAsia="en-US"/>
        </w:rPr>
        <w:t xml:space="preserve"> </w:t>
      </w:r>
      <w:proofErr w:type="spellStart"/>
      <w:r w:rsidR="00417659" w:rsidRPr="00417659">
        <w:rPr>
          <w:rFonts w:ascii="Times New Roman" w:hAnsi="Times New Roman" w:cs="Times New Roman"/>
          <w:lang w:val="en-US" w:eastAsia="en-US"/>
        </w:rPr>
        <w:t>ragam</w:t>
      </w:r>
      <w:proofErr w:type="spellEnd"/>
      <w:r w:rsidR="00417659" w:rsidRPr="00417659">
        <w:rPr>
          <w:rFonts w:ascii="Times New Roman" w:hAnsi="Times New Roman" w:cs="Times New Roman"/>
          <w:lang w:val="en-US" w:eastAsia="en-US"/>
        </w:rPr>
        <w:t xml:space="preserve"> </w:t>
      </w:r>
      <w:proofErr w:type="spellStart"/>
      <w:r w:rsidR="00417659" w:rsidRPr="00417659">
        <w:rPr>
          <w:rFonts w:ascii="Times New Roman" w:hAnsi="Times New Roman" w:cs="Times New Roman"/>
          <w:lang w:val="en-US" w:eastAsia="en-US"/>
        </w:rPr>
        <w:t>perlakuan</w:t>
      </w:r>
      <w:proofErr w:type="spellEnd"/>
      <w:r w:rsidR="00417659" w:rsidRPr="00417659">
        <w:rPr>
          <w:rFonts w:ascii="Times New Roman" w:hAnsi="Times New Roman" w:cs="Times New Roman"/>
          <w:lang w:val="en-US" w:eastAsia="en-US"/>
        </w:rPr>
        <w:t xml:space="preserve"> </w:t>
      </w:r>
      <w:proofErr w:type="spellStart"/>
      <w:r w:rsidR="00417659" w:rsidRPr="00417659">
        <w:rPr>
          <w:rFonts w:ascii="Times New Roman" w:hAnsi="Times New Roman" w:cs="Times New Roman"/>
          <w:lang w:val="en-US" w:eastAsia="en-US"/>
        </w:rPr>
        <w:t>menunjukkan</w:t>
      </w:r>
      <w:proofErr w:type="spellEnd"/>
      <w:r w:rsidR="00417659" w:rsidRPr="00417659">
        <w:rPr>
          <w:rFonts w:ascii="Times New Roman" w:hAnsi="Times New Roman" w:cs="Times New Roman"/>
          <w:lang w:val="en-US" w:eastAsia="en-US"/>
        </w:rPr>
        <w:t xml:space="preserve"> </w:t>
      </w:r>
      <w:proofErr w:type="spellStart"/>
      <w:r w:rsidR="00417659" w:rsidRPr="00417659">
        <w:rPr>
          <w:rFonts w:ascii="Times New Roman" w:hAnsi="Times New Roman" w:cs="Times New Roman"/>
          <w:lang w:val="en-US" w:eastAsia="en-US"/>
        </w:rPr>
        <w:t>hasil</w:t>
      </w:r>
      <w:proofErr w:type="spellEnd"/>
      <w:r w:rsidR="00417659" w:rsidRPr="00417659">
        <w:rPr>
          <w:rFonts w:ascii="Times New Roman" w:hAnsi="Times New Roman" w:cs="Times New Roman"/>
          <w:lang w:val="en-US" w:eastAsia="en-US"/>
        </w:rPr>
        <w:t xml:space="preserve"> </w:t>
      </w:r>
      <w:proofErr w:type="spellStart"/>
      <w:r w:rsidR="00417659" w:rsidRPr="00417659">
        <w:rPr>
          <w:rFonts w:ascii="Times New Roman" w:hAnsi="Times New Roman" w:cs="Times New Roman"/>
          <w:lang w:val="en-US" w:eastAsia="en-US"/>
        </w:rPr>
        <w:t>tidak</w:t>
      </w:r>
      <w:proofErr w:type="spellEnd"/>
      <w:r w:rsidR="00417659" w:rsidRPr="00417659">
        <w:rPr>
          <w:rFonts w:ascii="Times New Roman" w:hAnsi="Times New Roman" w:cs="Times New Roman"/>
          <w:lang w:val="en-US" w:eastAsia="en-US"/>
        </w:rPr>
        <w:t xml:space="preserve"> </w:t>
      </w:r>
      <w:proofErr w:type="spellStart"/>
      <w:r w:rsidR="00417659" w:rsidRPr="00417659">
        <w:rPr>
          <w:rFonts w:ascii="Times New Roman" w:hAnsi="Times New Roman" w:cs="Times New Roman"/>
          <w:lang w:val="en-US" w:eastAsia="en-US"/>
        </w:rPr>
        <w:t>berbeda</w:t>
      </w:r>
      <w:proofErr w:type="spellEnd"/>
      <w:r w:rsidR="00417659" w:rsidRPr="00417659">
        <w:rPr>
          <w:rFonts w:ascii="Times New Roman" w:hAnsi="Times New Roman" w:cs="Times New Roman"/>
          <w:lang w:val="en-US" w:eastAsia="en-US"/>
        </w:rPr>
        <w:t xml:space="preserve"> </w:t>
      </w:r>
      <w:proofErr w:type="spellStart"/>
      <w:r w:rsidR="00417659" w:rsidRPr="00417659">
        <w:rPr>
          <w:rFonts w:ascii="Times New Roman" w:hAnsi="Times New Roman" w:cs="Times New Roman"/>
          <w:lang w:val="en-US" w:eastAsia="en-US"/>
        </w:rPr>
        <w:t>nyata</w:t>
      </w:r>
      <w:proofErr w:type="spellEnd"/>
      <w:r w:rsidR="00417659" w:rsidRPr="00417659">
        <w:rPr>
          <w:rFonts w:ascii="Times New Roman" w:hAnsi="Times New Roman" w:cs="Times New Roman"/>
          <w:lang w:val="en-US" w:eastAsia="en-US"/>
        </w:rPr>
        <w:t xml:space="preserve"> </w:t>
      </w:r>
      <w:proofErr w:type="spellStart"/>
      <w:r w:rsidR="00417659" w:rsidRPr="00417659">
        <w:rPr>
          <w:rFonts w:ascii="Times New Roman" w:hAnsi="Times New Roman" w:cs="Times New Roman"/>
          <w:lang w:val="en-US" w:eastAsia="en-US"/>
        </w:rPr>
        <w:t>atau</w:t>
      </w:r>
      <w:proofErr w:type="spellEnd"/>
      <w:r w:rsidR="00417659" w:rsidRPr="00417659">
        <w:rPr>
          <w:rFonts w:ascii="Times New Roman" w:hAnsi="Times New Roman" w:cs="Times New Roman"/>
          <w:lang w:val="en-US" w:eastAsia="en-US"/>
        </w:rPr>
        <w:t xml:space="preserve"> </w:t>
      </w:r>
      <w:proofErr w:type="spellStart"/>
      <w:r w:rsidR="00417659" w:rsidRPr="00417659">
        <w:rPr>
          <w:rFonts w:ascii="Times New Roman" w:hAnsi="Times New Roman" w:cs="Times New Roman"/>
          <w:lang w:val="en-US" w:eastAsia="en-US"/>
        </w:rPr>
        <w:t>berpengaruh</w:t>
      </w:r>
      <w:proofErr w:type="spellEnd"/>
      <w:r w:rsidR="00417659" w:rsidRPr="00417659">
        <w:rPr>
          <w:rFonts w:ascii="Times New Roman" w:hAnsi="Times New Roman" w:cs="Times New Roman"/>
          <w:lang w:val="en-US" w:eastAsia="en-US"/>
        </w:rPr>
        <w:t xml:space="preserve"> </w:t>
      </w:r>
      <w:proofErr w:type="spellStart"/>
      <w:r w:rsidR="00417659" w:rsidRPr="00417659">
        <w:rPr>
          <w:rFonts w:ascii="Times New Roman" w:hAnsi="Times New Roman" w:cs="Times New Roman"/>
          <w:lang w:val="en-US" w:eastAsia="en-US"/>
        </w:rPr>
        <w:t>tidak</w:t>
      </w:r>
      <w:proofErr w:type="spellEnd"/>
      <w:r w:rsidR="00417659" w:rsidRPr="00417659">
        <w:rPr>
          <w:rFonts w:ascii="Times New Roman" w:hAnsi="Times New Roman" w:cs="Times New Roman"/>
          <w:lang w:val="en-US" w:eastAsia="en-US"/>
        </w:rPr>
        <w:t xml:space="preserve"> </w:t>
      </w:r>
      <w:proofErr w:type="spellStart"/>
      <w:r w:rsidR="00417659" w:rsidRPr="00417659">
        <w:rPr>
          <w:rFonts w:ascii="Times New Roman" w:hAnsi="Times New Roman" w:cs="Times New Roman"/>
          <w:lang w:val="en-US" w:eastAsia="en-US"/>
        </w:rPr>
        <w:t>nyata</w:t>
      </w:r>
      <w:proofErr w:type="spellEnd"/>
      <w:r w:rsidR="00417659" w:rsidRPr="00417659">
        <w:rPr>
          <w:rFonts w:ascii="Times New Roman" w:hAnsi="Times New Roman" w:cs="Times New Roman"/>
          <w:lang w:val="en-US" w:eastAsia="en-US"/>
        </w:rPr>
        <w:t xml:space="preserve"> </w:t>
      </w:r>
      <w:proofErr w:type="spellStart"/>
      <w:r w:rsidR="00417659" w:rsidRPr="00417659">
        <w:rPr>
          <w:rFonts w:ascii="Times New Roman" w:hAnsi="Times New Roman" w:cs="Times New Roman"/>
          <w:lang w:val="en-US" w:eastAsia="en-US"/>
        </w:rPr>
        <w:t>terhadap</w:t>
      </w:r>
      <w:proofErr w:type="spellEnd"/>
      <w:r w:rsidR="00417659" w:rsidRPr="00417659">
        <w:rPr>
          <w:rFonts w:ascii="Times New Roman" w:hAnsi="Times New Roman" w:cs="Times New Roman"/>
          <w:lang w:val="en-US" w:eastAsia="en-US"/>
        </w:rPr>
        <w:t xml:space="preserve"> </w:t>
      </w:r>
      <w:proofErr w:type="spellStart"/>
      <w:r w:rsidR="00417659" w:rsidRPr="00417659">
        <w:rPr>
          <w:rFonts w:ascii="Times New Roman" w:hAnsi="Times New Roman" w:cs="Times New Roman"/>
          <w:lang w:val="en-US" w:eastAsia="en-US"/>
        </w:rPr>
        <w:t>jumlah</w:t>
      </w:r>
      <w:proofErr w:type="spellEnd"/>
      <w:r w:rsidR="00417659" w:rsidRPr="00417659">
        <w:rPr>
          <w:rFonts w:ascii="Times New Roman" w:hAnsi="Times New Roman" w:cs="Times New Roman"/>
          <w:lang w:val="en-US" w:eastAsia="en-US"/>
        </w:rPr>
        <w:t xml:space="preserve"> </w:t>
      </w:r>
      <w:proofErr w:type="spellStart"/>
      <w:r w:rsidR="00417659" w:rsidRPr="00417659">
        <w:rPr>
          <w:rFonts w:ascii="Times New Roman" w:hAnsi="Times New Roman" w:cs="Times New Roman"/>
          <w:lang w:val="en-US" w:eastAsia="en-US"/>
        </w:rPr>
        <w:t>eritrosit</w:t>
      </w:r>
      <w:proofErr w:type="spellEnd"/>
      <w:r w:rsidR="00417659" w:rsidRPr="00417659">
        <w:rPr>
          <w:rFonts w:ascii="Times New Roman" w:hAnsi="Times New Roman" w:cs="Times New Roman"/>
          <w:lang w:val="en-US" w:eastAsia="en-US"/>
        </w:rPr>
        <w:t>.</w:t>
      </w:r>
    </w:p>
    <w:p w:rsidR="00417659" w:rsidRDefault="00417659" w:rsidP="00417659">
      <w:pPr>
        <w:spacing w:line="480" w:lineRule="auto"/>
        <w:jc w:val="both"/>
        <w:rPr>
          <w:rFonts w:ascii="Times New Roman" w:hAnsi="Times New Roman" w:cs="Times New Roman"/>
          <w:lang w:val="en-US" w:eastAsia="en-US"/>
        </w:rPr>
      </w:pPr>
      <w:proofErr w:type="spellStart"/>
      <w:r>
        <w:rPr>
          <w:rFonts w:ascii="Times New Roman" w:hAnsi="Times New Roman" w:cs="Times New Roman"/>
          <w:lang w:val="en-US" w:eastAsia="en-US"/>
        </w:rPr>
        <w:t>Tabel</w:t>
      </w:r>
      <w:proofErr w:type="spellEnd"/>
      <w:r>
        <w:rPr>
          <w:rFonts w:ascii="Times New Roman" w:hAnsi="Times New Roman" w:cs="Times New Roman"/>
          <w:lang w:val="en-US" w:eastAsia="en-US"/>
        </w:rPr>
        <w:t xml:space="preserve"> 2. Hasil uji Duncan pada </w:t>
      </w:r>
      <w:proofErr w:type="spellStart"/>
      <w:r>
        <w:rPr>
          <w:rFonts w:ascii="Times New Roman" w:hAnsi="Times New Roman" w:cs="Times New Roman"/>
          <w:lang w:val="en-US" w:eastAsia="en-US"/>
        </w:rPr>
        <w:t>jumlah</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eritrosit</w:t>
      </w:r>
      <w:proofErr w:type="spellEnd"/>
      <w:r>
        <w:rPr>
          <w:rFonts w:ascii="Times New Roman" w:hAnsi="Times New Roman" w:cs="Times New Roman"/>
          <w:lang w:val="en-US" w:eastAsia="en-US"/>
        </w:rPr>
        <w:t xml:space="preserve"> pada </w:t>
      </w:r>
      <w:proofErr w:type="spellStart"/>
      <w:r>
        <w:rPr>
          <w:rFonts w:ascii="Times New Roman" w:hAnsi="Times New Roman" w:cs="Times New Roman"/>
          <w:lang w:val="en-US" w:eastAsia="en-US"/>
        </w:rPr>
        <w:t>sumber</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ragam</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kelompok</w:t>
      </w:r>
      <w:proofErr w:type="spellEnd"/>
      <w:r>
        <w:rPr>
          <w:rFonts w:ascii="Times New Roman" w:hAnsi="Times New Roman" w:cs="Times New Roman"/>
          <w:lang w:val="en-US" w:eastAsia="en-US"/>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0"/>
        <w:gridCol w:w="4131"/>
      </w:tblGrid>
      <w:tr w:rsidR="00417659" w:rsidRPr="00D10712" w:rsidTr="00824078">
        <w:tc>
          <w:tcPr>
            <w:tcW w:w="4130" w:type="dxa"/>
            <w:tcBorders>
              <w:top w:val="single" w:sz="4" w:space="0" w:color="auto"/>
              <w:bottom w:val="single" w:sz="4" w:space="0" w:color="auto"/>
            </w:tcBorders>
          </w:tcPr>
          <w:p w:rsidR="00417659" w:rsidRPr="00D10712" w:rsidRDefault="00417659" w:rsidP="00824078">
            <w:pPr>
              <w:spacing w:line="360" w:lineRule="auto"/>
              <w:jc w:val="center"/>
              <w:rPr>
                <w:rFonts w:ascii="Times New Roman" w:hAnsi="Times New Roman"/>
                <w:sz w:val="18"/>
                <w:szCs w:val="18"/>
                <w:lang w:val="en-US" w:eastAsia="en-US"/>
              </w:rPr>
            </w:pPr>
            <w:proofErr w:type="spellStart"/>
            <w:r w:rsidRPr="00D10712">
              <w:rPr>
                <w:rFonts w:ascii="Times New Roman" w:hAnsi="Times New Roman"/>
                <w:sz w:val="18"/>
                <w:szCs w:val="18"/>
                <w:lang w:val="en-US" w:eastAsia="en-US"/>
              </w:rPr>
              <w:t>Kelompok</w:t>
            </w:r>
            <w:proofErr w:type="spellEnd"/>
            <w:r w:rsidRPr="00D10712">
              <w:rPr>
                <w:rFonts w:ascii="Times New Roman" w:hAnsi="Times New Roman"/>
                <w:sz w:val="18"/>
                <w:szCs w:val="18"/>
                <w:lang w:val="en-US" w:eastAsia="en-US"/>
              </w:rPr>
              <w:t xml:space="preserve"> (K)</w:t>
            </w:r>
          </w:p>
        </w:tc>
        <w:tc>
          <w:tcPr>
            <w:tcW w:w="4131" w:type="dxa"/>
            <w:tcBorders>
              <w:top w:val="single" w:sz="4" w:space="0" w:color="auto"/>
              <w:bottom w:val="single" w:sz="4" w:space="0" w:color="auto"/>
            </w:tcBorders>
          </w:tcPr>
          <w:p w:rsidR="00417659" w:rsidRPr="00D10712" w:rsidRDefault="00417659" w:rsidP="00824078">
            <w:pPr>
              <w:spacing w:line="360" w:lineRule="auto"/>
              <w:jc w:val="center"/>
              <w:rPr>
                <w:rFonts w:ascii="Times New Roman" w:hAnsi="Times New Roman"/>
                <w:sz w:val="18"/>
                <w:szCs w:val="18"/>
                <w:lang w:val="en-US" w:eastAsia="en-US"/>
              </w:rPr>
            </w:pPr>
            <w:r w:rsidRPr="00D10712">
              <w:rPr>
                <w:rFonts w:ascii="Times New Roman" w:hAnsi="Times New Roman"/>
                <w:sz w:val="18"/>
                <w:szCs w:val="18"/>
                <w:lang w:val="en-US" w:eastAsia="en-US"/>
              </w:rPr>
              <w:t>Rata – Rata ± SD</w:t>
            </w:r>
          </w:p>
        </w:tc>
      </w:tr>
      <w:tr w:rsidR="00417659" w:rsidRPr="00D10712" w:rsidTr="00824078">
        <w:tc>
          <w:tcPr>
            <w:tcW w:w="4130" w:type="dxa"/>
            <w:tcBorders>
              <w:top w:val="single" w:sz="4" w:space="0" w:color="auto"/>
            </w:tcBorders>
          </w:tcPr>
          <w:p w:rsidR="00417659" w:rsidRPr="00D10712" w:rsidRDefault="00417659" w:rsidP="00824078">
            <w:pPr>
              <w:spacing w:line="360" w:lineRule="auto"/>
              <w:jc w:val="center"/>
              <w:rPr>
                <w:rFonts w:ascii="Times New Roman" w:hAnsi="Times New Roman"/>
                <w:sz w:val="18"/>
                <w:szCs w:val="18"/>
                <w:lang w:val="en-US" w:eastAsia="en-US"/>
              </w:rPr>
            </w:pPr>
            <w:r w:rsidRPr="00D10712">
              <w:rPr>
                <w:rFonts w:ascii="Times New Roman" w:hAnsi="Times New Roman"/>
                <w:sz w:val="18"/>
                <w:szCs w:val="18"/>
                <w:lang w:val="en-US" w:eastAsia="en-US"/>
              </w:rPr>
              <w:t>1</w:t>
            </w:r>
          </w:p>
        </w:tc>
        <w:tc>
          <w:tcPr>
            <w:tcW w:w="4131" w:type="dxa"/>
            <w:tcBorders>
              <w:top w:val="single" w:sz="4" w:space="0" w:color="auto"/>
            </w:tcBorders>
          </w:tcPr>
          <w:p w:rsidR="00417659" w:rsidRPr="00D10712" w:rsidRDefault="00417659" w:rsidP="00824078">
            <w:pPr>
              <w:jc w:val="center"/>
              <w:rPr>
                <w:rFonts w:ascii="Times New Roman" w:hAnsi="Times New Roman"/>
                <w:color w:val="000000"/>
                <w:sz w:val="18"/>
                <w:szCs w:val="18"/>
              </w:rPr>
            </w:pPr>
            <w:r w:rsidRPr="00D10712">
              <w:rPr>
                <w:rFonts w:ascii="Times New Roman" w:hAnsi="Times New Roman"/>
                <w:color w:val="000000"/>
                <w:sz w:val="18"/>
                <w:szCs w:val="18"/>
              </w:rPr>
              <w:t>7,99 ± 0,23 b</w:t>
            </w:r>
          </w:p>
        </w:tc>
      </w:tr>
      <w:tr w:rsidR="00417659" w:rsidRPr="00D10712" w:rsidTr="00824078">
        <w:tc>
          <w:tcPr>
            <w:tcW w:w="4130" w:type="dxa"/>
          </w:tcPr>
          <w:p w:rsidR="00417659" w:rsidRPr="00D10712" w:rsidRDefault="00417659" w:rsidP="00824078">
            <w:pPr>
              <w:spacing w:line="360" w:lineRule="auto"/>
              <w:jc w:val="center"/>
              <w:rPr>
                <w:rFonts w:ascii="Times New Roman" w:hAnsi="Times New Roman"/>
                <w:sz w:val="18"/>
                <w:szCs w:val="18"/>
                <w:lang w:val="en-US" w:eastAsia="en-US"/>
              </w:rPr>
            </w:pPr>
            <w:r w:rsidRPr="00D10712">
              <w:rPr>
                <w:rFonts w:ascii="Times New Roman" w:hAnsi="Times New Roman"/>
                <w:sz w:val="18"/>
                <w:szCs w:val="18"/>
                <w:lang w:val="en-US" w:eastAsia="en-US"/>
              </w:rPr>
              <w:t>2</w:t>
            </w:r>
          </w:p>
        </w:tc>
        <w:tc>
          <w:tcPr>
            <w:tcW w:w="4131" w:type="dxa"/>
          </w:tcPr>
          <w:p w:rsidR="00417659" w:rsidRPr="00D10712" w:rsidRDefault="00417659" w:rsidP="00824078">
            <w:pPr>
              <w:jc w:val="center"/>
              <w:rPr>
                <w:rFonts w:ascii="Times New Roman" w:hAnsi="Times New Roman"/>
                <w:color w:val="000000"/>
                <w:sz w:val="18"/>
                <w:szCs w:val="18"/>
              </w:rPr>
            </w:pPr>
            <w:r w:rsidRPr="00D10712">
              <w:rPr>
                <w:rFonts w:ascii="Times New Roman" w:hAnsi="Times New Roman"/>
                <w:color w:val="000000"/>
                <w:sz w:val="18"/>
                <w:szCs w:val="18"/>
              </w:rPr>
              <w:t>8,35 ± 0,59 b</w:t>
            </w:r>
          </w:p>
        </w:tc>
      </w:tr>
      <w:tr w:rsidR="00417659" w:rsidRPr="00D10712" w:rsidTr="00824078">
        <w:tc>
          <w:tcPr>
            <w:tcW w:w="4130" w:type="dxa"/>
          </w:tcPr>
          <w:p w:rsidR="00417659" w:rsidRPr="00D10712" w:rsidRDefault="00417659" w:rsidP="00824078">
            <w:pPr>
              <w:spacing w:line="360" w:lineRule="auto"/>
              <w:jc w:val="center"/>
              <w:rPr>
                <w:rFonts w:ascii="Times New Roman" w:hAnsi="Times New Roman"/>
                <w:sz w:val="18"/>
                <w:szCs w:val="18"/>
                <w:lang w:val="en-US" w:eastAsia="en-US"/>
              </w:rPr>
            </w:pPr>
            <w:r w:rsidRPr="00D10712">
              <w:rPr>
                <w:rFonts w:ascii="Times New Roman" w:hAnsi="Times New Roman"/>
                <w:sz w:val="18"/>
                <w:szCs w:val="18"/>
                <w:lang w:val="en-US" w:eastAsia="en-US"/>
              </w:rPr>
              <w:lastRenderedPageBreak/>
              <w:t>3</w:t>
            </w:r>
          </w:p>
        </w:tc>
        <w:tc>
          <w:tcPr>
            <w:tcW w:w="4131" w:type="dxa"/>
          </w:tcPr>
          <w:p w:rsidR="00417659" w:rsidRPr="00D10712" w:rsidRDefault="00417659" w:rsidP="00824078">
            <w:pPr>
              <w:jc w:val="center"/>
              <w:rPr>
                <w:rFonts w:ascii="Times New Roman" w:hAnsi="Times New Roman"/>
                <w:color w:val="000000"/>
                <w:sz w:val="18"/>
                <w:szCs w:val="18"/>
              </w:rPr>
            </w:pPr>
            <w:r w:rsidRPr="00D10712">
              <w:rPr>
                <w:rFonts w:ascii="Times New Roman" w:hAnsi="Times New Roman"/>
                <w:color w:val="000000"/>
                <w:sz w:val="18"/>
                <w:szCs w:val="18"/>
              </w:rPr>
              <w:t>5,68 ± 1,14 a</w:t>
            </w:r>
          </w:p>
        </w:tc>
      </w:tr>
      <w:tr w:rsidR="00417659" w:rsidRPr="00D10712" w:rsidTr="00824078">
        <w:tc>
          <w:tcPr>
            <w:tcW w:w="4130" w:type="dxa"/>
          </w:tcPr>
          <w:p w:rsidR="00417659" w:rsidRPr="00D10712" w:rsidRDefault="00417659" w:rsidP="00824078">
            <w:pPr>
              <w:spacing w:line="360" w:lineRule="auto"/>
              <w:jc w:val="center"/>
              <w:rPr>
                <w:rFonts w:ascii="Times New Roman" w:hAnsi="Times New Roman"/>
                <w:sz w:val="18"/>
                <w:szCs w:val="18"/>
                <w:lang w:val="en-US" w:eastAsia="en-US"/>
              </w:rPr>
            </w:pPr>
            <w:r w:rsidRPr="00D10712">
              <w:rPr>
                <w:rFonts w:ascii="Times New Roman" w:hAnsi="Times New Roman"/>
                <w:sz w:val="18"/>
                <w:szCs w:val="18"/>
                <w:lang w:val="en-US" w:eastAsia="en-US"/>
              </w:rPr>
              <w:t>4</w:t>
            </w:r>
          </w:p>
        </w:tc>
        <w:tc>
          <w:tcPr>
            <w:tcW w:w="4131" w:type="dxa"/>
          </w:tcPr>
          <w:p w:rsidR="00417659" w:rsidRPr="00D10712" w:rsidRDefault="00417659" w:rsidP="00824078">
            <w:pPr>
              <w:jc w:val="center"/>
              <w:rPr>
                <w:rFonts w:ascii="Times New Roman" w:hAnsi="Times New Roman"/>
                <w:color w:val="000000"/>
                <w:sz w:val="18"/>
                <w:szCs w:val="18"/>
              </w:rPr>
            </w:pPr>
            <w:r w:rsidRPr="00D10712">
              <w:rPr>
                <w:rFonts w:ascii="Times New Roman" w:hAnsi="Times New Roman"/>
                <w:color w:val="000000"/>
                <w:sz w:val="18"/>
                <w:szCs w:val="18"/>
              </w:rPr>
              <w:t xml:space="preserve">6,95 ± 1,46 </w:t>
            </w:r>
            <w:proofErr w:type="spellStart"/>
            <w:r w:rsidRPr="00D10712">
              <w:rPr>
                <w:rFonts w:ascii="Times New Roman" w:hAnsi="Times New Roman"/>
                <w:color w:val="000000"/>
                <w:sz w:val="18"/>
                <w:szCs w:val="18"/>
              </w:rPr>
              <w:t>ab</w:t>
            </w:r>
            <w:proofErr w:type="spellEnd"/>
          </w:p>
        </w:tc>
      </w:tr>
    </w:tbl>
    <w:p w:rsidR="00417659" w:rsidRDefault="00417659" w:rsidP="007C2315">
      <w:pPr>
        <w:spacing w:line="480" w:lineRule="auto"/>
        <w:ind w:firstLine="720"/>
        <w:jc w:val="both"/>
        <w:rPr>
          <w:rFonts w:ascii="Times New Roman" w:hAnsi="Times New Roman" w:cs="Times New Roman"/>
          <w:lang w:val="en-US"/>
        </w:rPr>
      </w:pPr>
    </w:p>
    <w:p w:rsidR="00417659" w:rsidRPr="0094464F" w:rsidRDefault="00417659" w:rsidP="007C2315">
      <w:pPr>
        <w:spacing w:line="480" w:lineRule="auto"/>
        <w:ind w:firstLine="720"/>
        <w:jc w:val="both"/>
        <w:rPr>
          <w:rFonts w:ascii="Times New Roman" w:hAnsi="Times New Roman" w:cs="Times New Roman"/>
          <w:lang w:val="en-US"/>
        </w:rPr>
      </w:pP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2 </w:t>
      </w:r>
      <w:proofErr w:type="spellStart"/>
      <w:r>
        <w:rPr>
          <w:rFonts w:ascii="Times New Roman" w:hAnsi="Times New Roman" w:cs="Times New Roman"/>
          <w:lang w:val="en-US"/>
        </w:rPr>
        <w:t>menunjukkan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Duncan, </w:t>
      </w:r>
      <w:proofErr w:type="spellStart"/>
      <w:r>
        <w:rPr>
          <w:rFonts w:ascii="Times New Roman" w:hAnsi="Times New Roman" w:cs="Times New Roman"/>
          <w:lang w:val="en-US"/>
        </w:rPr>
        <w:t>dimana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perbedaan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signifikan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kelompok</w:t>
      </w:r>
      <w:proofErr w:type="spellEnd"/>
      <w:r>
        <w:rPr>
          <w:rFonts w:ascii="Times New Roman" w:hAnsi="Times New Roman" w:cs="Times New Roman"/>
          <w:lang w:val="en-US"/>
        </w:rPr>
        <w:t xml:space="preserve">. Hal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menunjukkan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kelompok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umur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perbedaan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signifikan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Eritrosit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diproduksi</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sumsum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tulang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belakang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lahir</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terus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meningkat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seiring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pertambahan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umur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mencapai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nilai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stabil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Menurut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Mohri</w:t>
      </w:r>
      <w:proofErr w:type="spellEnd"/>
      <w:r>
        <w:rPr>
          <w:rFonts w:ascii="Times New Roman" w:hAnsi="Times New Roman" w:cs="Times New Roman"/>
          <w:lang w:val="en-US"/>
        </w:rPr>
        <w:t xml:space="preserve"> </w:t>
      </w:r>
      <w:r>
        <w:rPr>
          <w:rFonts w:ascii="Times New Roman" w:hAnsi="Times New Roman" w:cs="Times New Roman"/>
          <w:i/>
          <w:iCs/>
          <w:lang w:val="en-US"/>
        </w:rPr>
        <w:t>et al</w:t>
      </w:r>
      <w:r w:rsidR="0094464F">
        <w:rPr>
          <w:rFonts w:ascii="Times New Roman" w:hAnsi="Times New Roman" w:cs="Times New Roman"/>
          <w:i/>
          <w:iCs/>
          <w:lang w:val="en-US"/>
        </w:rPr>
        <w:t xml:space="preserve">., </w:t>
      </w:r>
      <w:r w:rsidR="0094464F">
        <w:rPr>
          <w:rFonts w:ascii="Times New Roman" w:hAnsi="Times New Roman" w:cs="Times New Roman"/>
          <w:lang w:val="en-US"/>
        </w:rPr>
        <w:t xml:space="preserve">(2007) </w:t>
      </w:r>
      <w:proofErr w:type="spellStart"/>
      <w:r w:rsidR="0094464F">
        <w:rPr>
          <w:rFonts w:ascii="Times New Roman" w:hAnsi="Times New Roman" w:cs="Times New Roman"/>
          <w:lang w:val="en-US"/>
        </w:rPr>
        <w:t>mengatakan</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bahwa</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adanya</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kecenderungan</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peningkatan</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jumlah</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eritrosit</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seiring</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pertambahan</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umur</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sapi</w:t>
      </w:r>
      <w:proofErr w:type="spellEnd"/>
      <w:r w:rsidR="0094464F">
        <w:rPr>
          <w:rFonts w:ascii="Times New Roman" w:hAnsi="Times New Roman" w:cs="Times New Roman"/>
          <w:lang w:val="en-US"/>
        </w:rPr>
        <w:t xml:space="preserve">. Proses </w:t>
      </w:r>
      <w:proofErr w:type="spellStart"/>
      <w:r w:rsidR="0094464F">
        <w:rPr>
          <w:rFonts w:ascii="Times New Roman" w:hAnsi="Times New Roman" w:cs="Times New Roman"/>
          <w:lang w:val="en-US"/>
        </w:rPr>
        <w:t>eritropoiesis</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dapat</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dipengaruhi</w:t>
      </w:r>
      <w:proofErr w:type="spellEnd"/>
      <w:r w:rsidR="0094464F">
        <w:rPr>
          <w:rFonts w:ascii="Times New Roman" w:hAnsi="Times New Roman" w:cs="Times New Roman"/>
          <w:lang w:val="en-US"/>
        </w:rPr>
        <w:t xml:space="preserve"> oleh </w:t>
      </w:r>
      <w:proofErr w:type="spellStart"/>
      <w:r w:rsidR="0094464F">
        <w:rPr>
          <w:rFonts w:ascii="Times New Roman" w:hAnsi="Times New Roman" w:cs="Times New Roman"/>
          <w:lang w:val="en-US"/>
        </w:rPr>
        <w:t>faktor</w:t>
      </w:r>
      <w:proofErr w:type="spellEnd"/>
      <w:r w:rsidR="0094464F">
        <w:rPr>
          <w:rFonts w:ascii="Times New Roman" w:hAnsi="Times New Roman" w:cs="Times New Roman"/>
          <w:lang w:val="en-US"/>
        </w:rPr>
        <w:t xml:space="preserve"> – </w:t>
      </w:r>
      <w:proofErr w:type="spellStart"/>
      <w:r w:rsidR="0094464F">
        <w:rPr>
          <w:rFonts w:ascii="Times New Roman" w:hAnsi="Times New Roman" w:cs="Times New Roman"/>
          <w:lang w:val="en-US"/>
        </w:rPr>
        <w:t>faktor</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seperti</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pertumbuhan</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perkembangan</w:t>
      </w:r>
      <w:proofErr w:type="spellEnd"/>
      <w:r w:rsidR="0094464F">
        <w:rPr>
          <w:rFonts w:ascii="Times New Roman" w:hAnsi="Times New Roman" w:cs="Times New Roman"/>
          <w:lang w:val="en-US"/>
        </w:rPr>
        <w:t xml:space="preserve"> organ </w:t>
      </w:r>
      <w:proofErr w:type="spellStart"/>
      <w:r w:rsidR="0094464F">
        <w:rPr>
          <w:rFonts w:ascii="Times New Roman" w:hAnsi="Times New Roman" w:cs="Times New Roman"/>
          <w:lang w:val="en-US"/>
        </w:rPr>
        <w:t>tubuh</w:t>
      </w:r>
      <w:proofErr w:type="spellEnd"/>
      <w:r w:rsidR="0094464F">
        <w:rPr>
          <w:rFonts w:ascii="Times New Roman" w:hAnsi="Times New Roman" w:cs="Times New Roman"/>
          <w:lang w:val="en-US"/>
        </w:rPr>
        <w:t xml:space="preserve">, dan </w:t>
      </w:r>
      <w:proofErr w:type="spellStart"/>
      <w:r w:rsidR="0094464F">
        <w:rPr>
          <w:rFonts w:ascii="Times New Roman" w:hAnsi="Times New Roman" w:cs="Times New Roman"/>
          <w:lang w:val="en-US"/>
        </w:rPr>
        <w:t>kebutuhan</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oksigen</w:t>
      </w:r>
      <w:proofErr w:type="spellEnd"/>
      <w:r w:rsidR="0094464F">
        <w:rPr>
          <w:rFonts w:ascii="Times New Roman" w:hAnsi="Times New Roman" w:cs="Times New Roman"/>
          <w:lang w:val="en-US"/>
        </w:rPr>
        <w:t xml:space="preserve"> yang </w:t>
      </w:r>
      <w:proofErr w:type="spellStart"/>
      <w:r w:rsidR="0094464F">
        <w:rPr>
          <w:rFonts w:ascii="Times New Roman" w:hAnsi="Times New Roman" w:cs="Times New Roman"/>
          <w:lang w:val="en-US"/>
        </w:rPr>
        <w:t>meningkat</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seiring</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pertambahan</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waktu</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Selain</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itu</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asupan</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makanan</w:t>
      </w:r>
      <w:proofErr w:type="spellEnd"/>
      <w:r w:rsidR="0094464F">
        <w:rPr>
          <w:rFonts w:ascii="Times New Roman" w:hAnsi="Times New Roman" w:cs="Times New Roman"/>
          <w:lang w:val="en-US"/>
        </w:rPr>
        <w:t xml:space="preserve"> dan </w:t>
      </w:r>
      <w:proofErr w:type="spellStart"/>
      <w:r w:rsidR="0094464F">
        <w:rPr>
          <w:rFonts w:ascii="Times New Roman" w:hAnsi="Times New Roman" w:cs="Times New Roman"/>
          <w:lang w:val="en-US"/>
        </w:rPr>
        <w:t>nutrisi</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dapat</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berubah</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seiring</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dengan</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pertambahan</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usia</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pedet</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Zat</w:t>
      </w:r>
      <w:proofErr w:type="spellEnd"/>
      <w:r w:rsidR="0094464F">
        <w:rPr>
          <w:rFonts w:ascii="Times New Roman" w:hAnsi="Times New Roman" w:cs="Times New Roman"/>
          <w:lang w:val="en-US"/>
        </w:rPr>
        <w:t xml:space="preserve"> – </w:t>
      </w:r>
      <w:proofErr w:type="spellStart"/>
      <w:r w:rsidR="0094464F">
        <w:rPr>
          <w:rFonts w:ascii="Times New Roman" w:hAnsi="Times New Roman" w:cs="Times New Roman"/>
          <w:lang w:val="en-US"/>
        </w:rPr>
        <w:t>zat</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seperti</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zat</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besi</w:t>
      </w:r>
      <w:proofErr w:type="spellEnd"/>
      <w:r w:rsidR="0094464F">
        <w:rPr>
          <w:rFonts w:ascii="Times New Roman" w:hAnsi="Times New Roman" w:cs="Times New Roman"/>
          <w:lang w:val="en-US"/>
        </w:rPr>
        <w:t xml:space="preserve"> dan </w:t>
      </w:r>
      <w:proofErr w:type="spellStart"/>
      <w:r w:rsidR="0094464F">
        <w:rPr>
          <w:rFonts w:ascii="Times New Roman" w:hAnsi="Times New Roman" w:cs="Times New Roman"/>
          <w:lang w:val="en-US"/>
        </w:rPr>
        <w:t>nutrisi</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lainnya</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dapat</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mempengaruhi</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produksi</w:t>
      </w:r>
      <w:proofErr w:type="spellEnd"/>
      <w:r w:rsidR="0094464F">
        <w:rPr>
          <w:rFonts w:ascii="Times New Roman" w:hAnsi="Times New Roman" w:cs="Times New Roman"/>
          <w:lang w:val="en-US"/>
        </w:rPr>
        <w:t xml:space="preserve"> </w:t>
      </w:r>
      <w:proofErr w:type="spellStart"/>
      <w:r w:rsidR="0094464F">
        <w:rPr>
          <w:rFonts w:ascii="Times New Roman" w:hAnsi="Times New Roman" w:cs="Times New Roman"/>
          <w:lang w:val="en-US"/>
        </w:rPr>
        <w:t>eritrosit</w:t>
      </w:r>
      <w:proofErr w:type="spellEnd"/>
      <w:r w:rsidR="0094464F">
        <w:rPr>
          <w:rFonts w:ascii="Times New Roman" w:hAnsi="Times New Roman" w:cs="Times New Roman"/>
          <w:lang w:val="en-US"/>
        </w:rPr>
        <w:t xml:space="preserve"> (Smith dan Johnson, 2021). </w:t>
      </w:r>
    </w:p>
    <w:p w:rsidR="007C2315" w:rsidRPr="008D3827" w:rsidRDefault="009806EE" w:rsidP="008D3827">
      <w:pPr>
        <w:spacing w:line="480" w:lineRule="auto"/>
        <w:ind w:firstLine="720"/>
        <w:jc w:val="both"/>
        <w:rPr>
          <w:rFonts w:ascii="Times New Roman" w:hAnsi="Times New Roman" w:cs="Times New Roman"/>
          <w:lang w:val="en-US"/>
        </w:rPr>
      </w:pPr>
      <w:proofErr w:type="spellStart"/>
      <w:r w:rsidRPr="008D3827">
        <w:rPr>
          <w:rFonts w:ascii="Times New Roman" w:hAnsi="Times New Roman" w:cs="Times New Roman"/>
          <w:lang w:val="en-US"/>
        </w:rPr>
        <w:t>Tabel</w:t>
      </w:r>
      <w:proofErr w:type="spellEnd"/>
      <w:r w:rsidRPr="008D3827">
        <w:rPr>
          <w:rFonts w:ascii="Times New Roman" w:hAnsi="Times New Roman" w:cs="Times New Roman"/>
          <w:lang w:val="en-US"/>
        </w:rPr>
        <w:t xml:space="preserve"> 3 </w:t>
      </w:r>
      <w:proofErr w:type="spellStart"/>
      <w:r w:rsidRPr="008D3827">
        <w:rPr>
          <w:rFonts w:ascii="Times New Roman" w:hAnsi="Times New Roman" w:cs="Times New Roman"/>
          <w:lang w:val="en-US"/>
        </w:rPr>
        <w:t>menunjukkan</w:t>
      </w:r>
      <w:proofErr w:type="spellEnd"/>
      <w:r w:rsidRPr="008D3827">
        <w:rPr>
          <w:rFonts w:ascii="Times New Roman" w:hAnsi="Times New Roman" w:cs="Times New Roman"/>
          <w:lang w:val="en-US"/>
        </w:rPr>
        <w:t xml:space="preserve"> </w:t>
      </w:r>
      <w:proofErr w:type="spellStart"/>
      <w:r w:rsidRPr="008D3827">
        <w:rPr>
          <w:rFonts w:ascii="Times New Roman" w:hAnsi="Times New Roman" w:cs="Times New Roman"/>
          <w:lang w:val="en-US"/>
        </w:rPr>
        <w:t>rataan</w:t>
      </w:r>
      <w:proofErr w:type="spellEnd"/>
      <w:r w:rsidRPr="008D3827">
        <w:rPr>
          <w:rFonts w:ascii="Times New Roman" w:hAnsi="Times New Roman" w:cs="Times New Roman"/>
          <w:lang w:val="en-US"/>
        </w:rPr>
        <w:t xml:space="preserve"> total </w:t>
      </w:r>
      <w:proofErr w:type="spellStart"/>
      <w:r w:rsidRPr="008D3827">
        <w:rPr>
          <w:rFonts w:ascii="Times New Roman" w:hAnsi="Times New Roman" w:cs="Times New Roman"/>
          <w:lang w:val="en-US"/>
        </w:rPr>
        <w:t>jumlah</w:t>
      </w:r>
      <w:proofErr w:type="spellEnd"/>
      <w:r w:rsidRPr="008D3827">
        <w:rPr>
          <w:rFonts w:ascii="Times New Roman" w:hAnsi="Times New Roman" w:cs="Times New Roman"/>
          <w:lang w:val="en-US"/>
        </w:rPr>
        <w:t xml:space="preserve"> </w:t>
      </w:r>
      <w:proofErr w:type="spellStart"/>
      <w:r w:rsidRPr="008D3827">
        <w:rPr>
          <w:rFonts w:ascii="Times New Roman" w:hAnsi="Times New Roman" w:cs="Times New Roman"/>
          <w:lang w:val="en-US"/>
        </w:rPr>
        <w:t>eritrosit</w:t>
      </w:r>
      <w:proofErr w:type="spellEnd"/>
      <w:r w:rsidRPr="008D3827">
        <w:rPr>
          <w:rFonts w:ascii="Times New Roman" w:hAnsi="Times New Roman" w:cs="Times New Roman"/>
          <w:lang w:val="en-US"/>
        </w:rPr>
        <w:t xml:space="preserve"> pada </w:t>
      </w:r>
      <w:proofErr w:type="spellStart"/>
      <w:r w:rsidRPr="008D3827">
        <w:rPr>
          <w:rFonts w:ascii="Times New Roman" w:hAnsi="Times New Roman" w:cs="Times New Roman"/>
          <w:lang w:val="en-US"/>
        </w:rPr>
        <w:t>pedet</w:t>
      </w:r>
      <w:proofErr w:type="spellEnd"/>
      <w:r w:rsidRPr="008D3827">
        <w:rPr>
          <w:rFonts w:ascii="Times New Roman" w:hAnsi="Times New Roman" w:cs="Times New Roman"/>
          <w:lang w:val="en-US"/>
        </w:rPr>
        <w:t xml:space="preserve"> </w:t>
      </w:r>
      <w:proofErr w:type="spellStart"/>
      <w:r w:rsidRPr="008D3827">
        <w:rPr>
          <w:rFonts w:ascii="Times New Roman" w:hAnsi="Times New Roman" w:cs="Times New Roman"/>
          <w:lang w:val="en-US"/>
        </w:rPr>
        <w:t>berumur</w:t>
      </w:r>
      <w:proofErr w:type="spellEnd"/>
      <w:r w:rsidRPr="008D3827">
        <w:rPr>
          <w:rFonts w:ascii="Times New Roman" w:hAnsi="Times New Roman" w:cs="Times New Roman"/>
          <w:lang w:val="en-US"/>
        </w:rPr>
        <w:t xml:space="preserve"> 4 </w:t>
      </w:r>
      <w:proofErr w:type="spellStart"/>
      <w:r w:rsidRPr="008D3827">
        <w:rPr>
          <w:rFonts w:ascii="Times New Roman" w:hAnsi="Times New Roman" w:cs="Times New Roman"/>
          <w:lang w:val="en-US"/>
        </w:rPr>
        <w:t>minggi</w:t>
      </w:r>
      <w:proofErr w:type="spellEnd"/>
      <w:r w:rsidRPr="008D3827">
        <w:rPr>
          <w:rFonts w:ascii="Times New Roman" w:hAnsi="Times New Roman" w:cs="Times New Roman"/>
          <w:lang w:val="en-US"/>
        </w:rPr>
        <w:t xml:space="preserve"> </w:t>
      </w:r>
      <w:proofErr w:type="spellStart"/>
      <w:r w:rsidRPr="008D3827">
        <w:rPr>
          <w:rFonts w:ascii="Times New Roman" w:hAnsi="Times New Roman" w:cs="Times New Roman"/>
          <w:lang w:val="en-US"/>
        </w:rPr>
        <w:t>sebelum</w:t>
      </w:r>
      <w:proofErr w:type="spellEnd"/>
      <w:r w:rsidRPr="008D3827">
        <w:rPr>
          <w:rFonts w:ascii="Times New Roman" w:hAnsi="Times New Roman" w:cs="Times New Roman"/>
          <w:lang w:val="en-US"/>
        </w:rPr>
        <w:t xml:space="preserve"> dan </w:t>
      </w:r>
      <w:proofErr w:type="spellStart"/>
      <w:r w:rsidRPr="008D3827">
        <w:rPr>
          <w:rFonts w:ascii="Times New Roman" w:hAnsi="Times New Roman" w:cs="Times New Roman"/>
          <w:lang w:val="en-US"/>
        </w:rPr>
        <w:t>setelah</w:t>
      </w:r>
      <w:proofErr w:type="spellEnd"/>
      <w:r w:rsidRPr="008D3827">
        <w:rPr>
          <w:rFonts w:ascii="Times New Roman" w:hAnsi="Times New Roman" w:cs="Times New Roman"/>
          <w:lang w:val="en-US"/>
        </w:rPr>
        <w:t xml:space="preserve"> </w:t>
      </w:r>
      <w:proofErr w:type="spellStart"/>
      <w:r w:rsidRPr="008D3827">
        <w:rPr>
          <w:rFonts w:ascii="Times New Roman" w:hAnsi="Times New Roman" w:cs="Times New Roman"/>
          <w:lang w:val="en-US"/>
        </w:rPr>
        <w:t>perlakuan</w:t>
      </w:r>
      <w:proofErr w:type="spellEnd"/>
      <w:r w:rsidRPr="008D3827">
        <w:rPr>
          <w:rFonts w:ascii="Times New Roman" w:hAnsi="Times New Roman" w:cs="Times New Roman"/>
          <w:lang w:val="en-US"/>
        </w:rPr>
        <w:t xml:space="preserve">, </w:t>
      </w:r>
      <w:proofErr w:type="spellStart"/>
      <w:r w:rsidRPr="008D3827">
        <w:rPr>
          <w:rFonts w:ascii="Times New Roman" w:hAnsi="Times New Roman" w:cs="Times New Roman"/>
          <w:lang w:val="en-US"/>
        </w:rPr>
        <w:t>serta</w:t>
      </w:r>
      <w:proofErr w:type="spellEnd"/>
      <w:r w:rsidRPr="008D3827">
        <w:rPr>
          <w:rFonts w:ascii="Times New Roman" w:hAnsi="Times New Roman" w:cs="Times New Roman"/>
          <w:lang w:val="en-US"/>
        </w:rPr>
        <w:t xml:space="preserve"> pada </w:t>
      </w:r>
      <w:proofErr w:type="spellStart"/>
      <w:r w:rsidRPr="008D3827">
        <w:rPr>
          <w:rFonts w:ascii="Times New Roman" w:hAnsi="Times New Roman" w:cs="Times New Roman"/>
          <w:lang w:val="en-US"/>
        </w:rPr>
        <w:t>pedet</w:t>
      </w:r>
      <w:proofErr w:type="spellEnd"/>
      <w:r w:rsidRPr="008D3827">
        <w:rPr>
          <w:rFonts w:ascii="Times New Roman" w:hAnsi="Times New Roman" w:cs="Times New Roman"/>
          <w:lang w:val="en-US"/>
        </w:rPr>
        <w:t xml:space="preserve"> </w:t>
      </w:r>
      <w:proofErr w:type="spellStart"/>
      <w:r w:rsidRPr="008D3827">
        <w:rPr>
          <w:rFonts w:ascii="Times New Roman" w:hAnsi="Times New Roman" w:cs="Times New Roman"/>
          <w:lang w:val="en-US"/>
        </w:rPr>
        <w:t>berumur</w:t>
      </w:r>
      <w:proofErr w:type="spellEnd"/>
      <w:r w:rsidRPr="008D3827">
        <w:rPr>
          <w:rFonts w:ascii="Times New Roman" w:hAnsi="Times New Roman" w:cs="Times New Roman"/>
          <w:lang w:val="en-US"/>
        </w:rPr>
        <w:t xml:space="preserve"> 12 </w:t>
      </w:r>
      <w:proofErr w:type="spellStart"/>
      <w:r w:rsidRPr="008D3827">
        <w:rPr>
          <w:rFonts w:ascii="Times New Roman" w:hAnsi="Times New Roman" w:cs="Times New Roman"/>
          <w:lang w:val="en-US"/>
        </w:rPr>
        <w:t>minggu</w:t>
      </w:r>
      <w:proofErr w:type="spellEnd"/>
      <w:r w:rsidRPr="008D3827">
        <w:rPr>
          <w:rFonts w:ascii="Times New Roman" w:hAnsi="Times New Roman" w:cs="Times New Roman"/>
          <w:lang w:val="en-US"/>
        </w:rPr>
        <w:t xml:space="preserve"> </w:t>
      </w:r>
      <w:proofErr w:type="spellStart"/>
      <w:r w:rsidRPr="008D3827">
        <w:rPr>
          <w:rFonts w:ascii="Times New Roman" w:hAnsi="Times New Roman" w:cs="Times New Roman"/>
          <w:lang w:val="en-US"/>
        </w:rPr>
        <w:t>sebelum</w:t>
      </w:r>
      <w:proofErr w:type="spellEnd"/>
      <w:r w:rsidRPr="008D3827">
        <w:rPr>
          <w:rFonts w:ascii="Times New Roman" w:hAnsi="Times New Roman" w:cs="Times New Roman"/>
          <w:lang w:val="en-US"/>
        </w:rPr>
        <w:t xml:space="preserve"> dan </w:t>
      </w:r>
      <w:proofErr w:type="spellStart"/>
      <w:r w:rsidRPr="008D3827">
        <w:rPr>
          <w:rFonts w:ascii="Times New Roman" w:hAnsi="Times New Roman" w:cs="Times New Roman"/>
          <w:lang w:val="en-US"/>
        </w:rPr>
        <w:t>setelah</w:t>
      </w:r>
      <w:proofErr w:type="spellEnd"/>
      <w:r w:rsidRPr="008D3827">
        <w:rPr>
          <w:rFonts w:ascii="Times New Roman" w:hAnsi="Times New Roman" w:cs="Times New Roman"/>
          <w:lang w:val="en-US"/>
        </w:rPr>
        <w:t xml:space="preserve"> </w:t>
      </w:r>
      <w:proofErr w:type="spellStart"/>
      <w:r w:rsidRPr="008D3827">
        <w:rPr>
          <w:rFonts w:ascii="Times New Roman" w:hAnsi="Times New Roman" w:cs="Times New Roman"/>
          <w:lang w:val="en-US"/>
        </w:rPr>
        <w:t>perlakuan</w:t>
      </w:r>
      <w:proofErr w:type="spellEnd"/>
      <w:r w:rsidRPr="008D3827">
        <w:rPr>
          <w:rFonts w:ascii="Times New Roman" w:hAnsi="Times New Roman" w:cs="Times New Roman"/>
          <w:lang w:val="en-US"/>
        </w:rPr>
        <w:t xml:space="preserve">. </w:t>
      </w:r>
      <w:proofErr w:type="spellStart"/>
      <w:r w:rsidRPr="008D3827">
        <w:rPr>
          <w:rFonts w:ascii="Times New Roman" w:hAnsi="Times New Roman" w:cs="Times New Roman"/>
          <w:lang w:val="en-US"/>
        </w:rPr>
        <w:t>Rataan</w:t>
      </w:r>
      <w:proofErr w:type="spellEnd"/>
      <w:r w:rsidRPr="008D3827">
        <w:rPr>
          <w:rFonts w:ascii="Times New Roman" w:hAnsi="Times New Roman" w:cs="Times New Roman"/>
          <w:lang w:val="en-US"/>
        </w:rPr>
        <w:t xml:space="preserve"> </w:t>
      </w:r>
      <w:proofErr w:type="spellStart"/>
      <w:r w:rsidRPr="008D3827">
        <w:rPr>
          <w:rFonts w:ascii="Times New Roman" w:hAnsi="Times New Roman" w:cs="Times New Roman"/>
          <w:lang w:val="en-US"/>
        </w:rPr>
        <w:t>tersebut</w:t>
      </w:r>
      <w:proofErr w:type="spellEnd"/>
      <w:r w:rsidRPr="008D3827">
        <w:rPr>
          <w:rFonts w:ascii="Times New Roman" w:hAnsi="Times New Roman" w:cs="Times New Roman"/>
          <w:lang w:val="en-US"/>
        </w:rPr>
        <w:t xml:space="preserve"> </w:t>
      </w:r>
      <w:proofErr w:type="spellStart"/>
      <w:r w:rsidRPr="008D3827">
        <w:rPr>
          <w:rFonts w:ascii="Times New Roman" w:hAnsi="Times New Roman" w:cs="Times New Roman"/>
          <w:lang w:val="en-US"/>
        </w:rPr>
        <w:t>disusun</w:t>
      </w:r>
      <w:proofErr w:type="spellEnd"/>
      <w:r w:rsidRPr="008D3827">
        <w:rPr>
          <w:rFonts w:ascii="Times New Roman" w:hAnsi="Times New Roman" w:cs="Times New Roman"/>
          <w:lang w:val="en-US"/>
        </w:rPr>
        <w:t xml:space="preserve"> </w:t>
      </w:r>
      <w:proofErr w:type="spellStart"/>
      <w:r w:rsidRPr="008D3827">
        <w:rPr>
          <w:rFonts w:ascii="Times New Roman" w:hAnsi="Times New Roman" w:cs="Times New Roman"/>
          <w:lang w:val="en-US"/>
        </w:rPr>
        <w:t>secara</w:t>
      </w:r>
      <w:proofErr w:type="spellEnd"/>
      <w:r w:rsidRPr="008D3827">
        <w:rPr>
          <w:rFonts w:ascii="Times New Roman" w:hAnsi="Times New Roman" w:cs="Times New Roman"/>
          <w:lang w:val="en-US"/>
        </w:rPr>
        <w:t xml:space="preserve"> </w:t>
      </w:r>
      <w:proofErr w:type="spellStart"/>
      <w:r w:rsidRPr="008D3827">
        <w:rPr>
          <w:rFonts w:ascii="Times New Roman" w:hAnsi="Times New Roman" w:cs="Times New Roman"/>
          <w:lang w:val="en-US"/>
        </w:rPr>
        <w:t>berurutan</w:t>
      </w:r>
      <w:proofErr w:type="spellEnd"/>
      <w:r w:rsidRPr="008D3827">
        <w:rPr>
          <w:rFonts w:ascii="Times New Roman" w:hAnsi="Times New Roman" w:cs="Times New Roman"/>
          <w:lang w:val="en-US"/>
        </w:rPr>
        <w:t xml:space="preserve"> </w:t>
      </w:r>
      <w:proofErr w:type="spellStart"/>
      <w:r w:rsidRPr="008D3827">
        <w:rPr>
          <w:rFonts w:ascii="Times New Roman" w:hAnsi="Times New Roman" w:cs="Times New Roman"/>
          <w:lang w:val="en-US"/>
        </w:rPr>
        <w:t>dari</w:t>
      </w:r>
      <w:proofErr w:type="spellEnd"/>
      <w:r w:rsidRPr="008D3827">
        <w:rPr>
          <w:rFonts w:ascii="Times New Roman" w:hAnsi="Times New Roman" w:cs="Times New Roman"/>
          <w:lang w:val="en-US"/>
        </w:rPr>
        <w:t xml:space="preserve"> yang </w:t>
      </w:r>
      <w:proofErr w:type="spellStart"/>
      <w:r w:rsidRPr="008D3827">
        <w:rPr>
          <w:rFonts w:ascii="Times New Roman" w:hAnsi="Times New Roman" w:cs="Times New Roman"/>
          <w:lang w:val="en-US"/>
        </w:rPr>
        <w:t>tertinggi</w:t>
      </w:r>
      <w:proofErr w:type="spellEnd"/>
      <w:r w:rsidRPr="008D3827">
        <w:rPr>
          <w:rFonts w:ascii="Times New Roman" w:hAnsi="Times New Roman" w:cs="Times New Roman"/>
          <w:lang w:val="en-US"/>
        </w:rPr>
        <w:t xml:space="preserve"> </w:t>
      </w:r>
      <w:proofErr w:type="spellStart"/>
      <w:r w:rsidRPr="008D3827">
        <w:rPr>
          <w:rFonts w:ascii="Times New Roman" w:hAnsi="Times New Roman" w:cs="Times New Roman"/>
          <w:lang w:val="en-US"/>
        </w:rPr>
        <w:t>hingga</w:t>
      </w:r>
      <w:proofErr w:type="spellEnd"/>
      <w:r w:rsidRPr="008D3827">
        <w:rPr>
          <w:rFonts w:ascii="Times New Roman" w:hAnsi="Times New Roman" w:cs="Times New Roman"/>
          <w:lang w:val="en-US"/>
        </w:rPr>
        <w:t xml:space="preserve"> </w:t>
      </w:r>
      <w:proofErr w:type="spellStart"/>
      <w:r w:rsidRPr="008D3827">
        <w:rPr>
          <w:rFonts w:ascii="Times New Roman" w:hAnsi="Times New Roman" w:cs="Times New Roman"/>
          <w:lang w:val="en-US"/>
        </w:rPr>
        <w:t>terrendah</w:t>
      </w:r>
      <w:proofErr w:type="spellEnd"/>
      <w:r w:rsidRPr="008D3827">
        <w:rPr>
          <w:rFonts w:ascii="Times New Roman" w:hAnsi="Times New Roman" w:cs="Times New Roman"/>
          <w:lang w:val="en-US"/>
        </w:rPr>
        <w:t xml:space="preserve"> </w:t>
      </w:r>
      <w:proofErr w:type="spellStart"/>
      <w:r w:rsidRPr="008D3827">
        <w:rPr>
          <w:rFonts w:ascii="Times New Roman" w:hAnsi="Times New Roman" w:cs="Times New Roman"/>
          <w:lang w:val="en-US"/>
        </w:rPr>
        <w:t>untuk</w:t>
      </w:r>
      <w:proofErr w:type="spellEnd"/>
      <w:r w:rsidRPr="008D3827">
        <w:rPr>
          <w:rFonts w:ascii="Times New Roman" w:hAnsi="Times New Roman" w:cs="Times New Roman"/>
          <w:lang w:val="en-US"/>
        </w:rPr>
        <w:t xml:space="preserve"> masing – masing </w:t>
      </w:r>
      <w:proofErr w:type="spellStart"/>
      <w:r w:rsidRPr="008D3827">
        <w:rPr>
          <w:rFonts w:ascii="Times New Roman" w:hAnsi="Times New Roman" w:cs="Times New Roman"/>
          <w:lang w:val="en-US"/>
        </w:rPr>
        <w:t>kondisi</w:t>
      </w:r>
      <w:proofErr w:type="spellEnd"/>
      <w:r w:rsidRPr="008D3827">
        <w:rPr>
          <w:rFonts w:ascii="Times New Roman" w:hAnsi="Times New Roman" w:cs="Times New Roman"/>
          <w:lang w:val="en-US"/>
        </w:rPr>
        <w:t xml:space="preserve">. Hasil </w:t>
      </w:r>
      <w:proofErr w:type="spellStart"/>
      <w:r w:rsidRPr="008D3827">
        <w:rPr>
          <w:rFonts w:ascii="Times New Roman" w:hAnsi="Times New Roman" w:cs="Times New Roman"/>
          <w:lang w:val="en-US"/>
        </w:rPr>
        <w:t>menunjukkan</w:t>
      </w:r>
      <w:proofErr w:type="spellEnd"/>
      <w:r w:rsidRPr="008D3827">
        <w:rPr>
          <w:rFonts w:ascii="Times New Roman" w:hAnsi="Times New Roman" w:cs="Times New Roman"/>
          <w:lang w:val="en-US"/>
        </w:rPr>
        <w:t xml:space="preserve"> </w:t>
      </w:r>
      <w:proofErr w:type="spellStart"/>
      <w:r w:rsidRPr="008D3827">
        <w:rPr>
          <w:rFonts w:ascii="Times New Roman" w:hAnsi="Times New Roman" w:cs="Times New Roman"/>
          <w:lang w:val="en-US"/>
        </w:rPr>
        <w:t>bahwa</w:t>
      </w:r>
      <w:proofErr w:type="spellEnd"/>
      <w:r w:rsidRPr="008D3827">
        <w:rPr>
          <w:rFonts w:ascii="Times New Roman" w:hAnsi="Times New Roman" w:cs="Times New Roman"/>
          <w:lang w:val="en-US"/>
        </w:rPr>
        <w:t xml:space="preserve"> </w:t>
      </w:r>
      <w:proofErr w:type="spellStart"/>
      <w:r w:rsidRPr="008D3827">
        <w:rPr>
          <w:rFonts w:ascii="Times New Roman" w:hAnsi="Times New Roman" w:cs="Times New Roman"/>
          <w:lang w:val="en-US"/>
        </w:rPr>
        <w:t>jumlah</w:t>
      </w:r>
      <w:proofErr w:type="spellEnd"/>
      <w:r w:rsidRPr="008D3827">
        <w:rPr>
          <w:rFonts w:ascii="Times New Roman" w:hAnsi="Times New Roman" w:cs="Times New Roman"/>
          <w:lang w:val="en-US"/>
        </w:rPr>
        <w:t xml:space="preserve"> </w:t>
      </w:r>
      <w:proofErr w:type="spellStart"/>
      <w:r w:rsidRPr="008D3827">
        <w:rPr>
          <w:rFonts w:ascii="Times New Roman" w:hAnsi="Times New Roman" w:cs="Times New Roman"/>
          <w:lang w:val="en-US"/>
        </w:rPr>
        <w:t>eritrosit</w:t>
      </w:r>
      <w:proofErr w:type="spellEnd"/>
      <w:r w:rsidRPr="008D3827">
        <w:rPr>
          <w:rFonts w:ascii="Times New Roman" w:hAnsi="Times New Roman" w:cs="Times New Roman"/>
          <w:lang w:val="en-US"/>
        </w:rPr>
        <w:t xml:space="preserve"> pada </w:t>
      </w:r>
      <w:proofErr w:type="spellStart"/>
      <w:r w:rsidRPr="008D3827">
        <w:rPr>
          <w:rFonts w:ascii="Times New Roman" w:hAnsi="Times New Roman" w:cs="Times New Roman"/>
          <w:lang w:val="en-US"/>
        </w:rPr>
        <w:t>pedet</w:t>
      </w:r>
      <w:proofErr w:type="spellEnd"/>
      <w:r w:rsidRPr="008D3827">
        <w:rPr>
          <w:rFonts w:ascii="Times New Roman" w:hAnsi="Times New Roman" w:cs="Times New Roman"/>
          <w:lang w:val="en-US"/>
        </w:rPr>
        <w:t xml:space="preserve"> </w:t>
      </w:r>
      <w:proofErr w:type="spellStart"/>
      <w:r w:rsidRPr="008D3827">
        <w:rPr>
          <w:rFonts w:ascii="Times New Roman" w:hAnsi="Times New Roman" w:cs="Times New Roman"/>
          <w:lang w:val="en-US"/>
        </w:rPr>
        <w:t>berumur</w:t>
      </w:r>
      <w:proofErr w:type="spellEnd"/>
      <w:r w:rsidRPr="008D3827">
        <w:rPr>
          <w:rFonts w:ascii="Times New Roman" w:hAnsi="Times New Roman" w:cs="Times New Roman"/>
          <w:lang w:val="en-US"/>
        </w:rPr>
        <w:t xml:space="preserve"> 4 </w:t>
      </w:r>
      <w:proofErr w:type="spellStart"/>
      <w:r w:rsidRPr="008D3827">
        <w:rPr>
          <w:rFonts w:ascii="Times New Roman" w:hAnsi="Times New Roman" w:cs="Times New Roman"/>
          <w:lang w:val="en-US"/>
        </w:rPr>
        <w:t>minggu</w:t>
      </w:r>
      <w:proofErr w:type="spellEnd"/>
      <w:r w:rsidRPr="008D3827">
        <w:rPr>
          <w:rFonts w:ascii="Times New Roman" w:hAnsi="Times New Roman" w:cs="Times New Roman"/>
          <w:lang w:val="en-US"/>
        </w:rPr>
        <w:t xml:space="preserve"> </w:t>
      </w:r>
      <w:proofErr w:type="spellStart"/>
      <w:r w:rsidRPr="008D3827">
        <w:rPr>
          <w:rFonts w:ascii="Times New Roman" w:hAnsi="Times New Roman" w:cs="Times New Roman"/>
          <w:lang w:val="en-US"/>
        </w:rPr>
        <w:t>dalam</w:t>
      </w:r>
      <w:proofErr w:type="spellEnd"/>
      <w:r w:rsidRPr="008D3827">
        <w:rPr>
          <w:rFonts w:ascii="Times New Roman" w:hAnsi="Times New Roman" w:cs="Times New Roman"/>
          <w:lang w:val="en-US"/>
        </w:rPr>
        <w:t xml:space="preserve"> </w:t>
      </w:r>
      <w:proofErr w:type="spellStart"/>
      <w:r w:rsidRPr="008D3827">
        <w:rPr>
          <w:rFonts w:ascii="Times New Roman" w:hAnsi="Times New Roman" w:cs="Times New Roman"/>
          <w:lang w:val="en-US"/>
        </w:rPr>
        <w:t>setiap</w:t>
      </w:r>
      <w:proofErr w:type="spellEnd"/>
      <w:r w:rsidRPr="008D3827">
        <w:rPr>
          <w:rFonts w:ascii="Times New Roman" w:hAnsi="Times New Roman" w:cs="Times New Roman"/>
          <w:lang w:val="en-US"/>
        </w:rPr>
        <w:t xml:space="preserve"> </w:t>
      </w:r>
      <w:proofErr w:type="spellStart"/>
      <w:r w:rsidRPr="008D3827">
        <w:rPr>
          <w:rFonts w:ascii="Times New Roman" w:hAnsi="Times New Roman" w:cs="Times New Roman"/>
          <w:lang w:val="en-US"/>
        </w:rPr>
        <w:t>perlakuan</w:t>
      </w:r>
      <w:proofErr w:type="spellEnd"/>
      <w:r w:rsidRPr="008D3827">
        <w:rPr>
          <w:rFonts w:ascii="Times New Roman" w:hAnsi="Times New Roman" w:cs="Times New Roman"/>
          <w:lang w:val="en-US"/>
        </w:rPr>
        <w:t xml:space="preserve"> </w:t>
      </w:r>
      <w:proofErr w:type="spellStart"/>
      <w:r w:rsidRPr="008D3827">
        <w:rPr>
          <w:rFonts w:ascii="Times New Roman" w:hAnsi="Times New Roman" w:cs="Times New Roman"/>
          <w:lang w:val="en-US"/>
        </w:rPr>
        <w:t>berada</w:t>
      </w:r>
      <w:proofErr w:type="spellEnd"/>
      <w:r w:rsidRPr="008D3827">
        <w:rPr>
          <w:rFonts w:ascii="Times New Roman" w:hAnsi="Times New Roman" w:cs="Times New Roman"/>
          <w:lang w:val="en-US"/>
        </w:rPr>
        <w:t xml:space="preserve"> </w:t>
      </w:r>
      <w:proofErr w:type="spellStart"/>
      <w:r w:rsidRPr="008D3827">
        <w:rPr>
          <w:rFonts w:ascii="Times New Roman" w:hAnsi="Times New Roman" w:cs="Times New Roman"/>
          <w:lang w:val="en-US"/>
        </w:rPr>
        <w:t>dalam</w:t>
      </w:r>
      <w:proofErr w:type="spellEnd"/>
      <w:r w:rsidRPr="008D3827">
        <w:rPr>
          <w:rFonts w:ascii="Times New Roman" w:hAnsi="Times New Roman" w:cs="Times New Roman"/>
          <w:lang w:val="en-US"/>
        </w:rPr>
        <w:t xml:space="preserve"> </w:t>
      </w:r>
      <w:proofErr w:type="spellStart"/>
      <w:r w:rsidRPr="008D3827">
        <w:rPr>
          <w:rFonts w:ascii="Times New Roman" w:hAnsi="Times New Roman" w:cs="Times New Roman"/>
          <w:lang w:val="en-US"/>
        </w:rPr>
        <w:t>rentang</w:t>
      </w:r>
      <w:proofErr w:type="spellEnd"/>
      <w:r w:rsidRPr="008D3827">
        <w:rPr>
          <w:rFonts w:ascii="Times New Roman" w:hAnsi="Times New Roman" w:cs="Times New Roman"/>
          <w:lang w:val="en-US"/>
        </w:rPr>
        <w:t xml:space="preserve"> normal, </w:t>
      </w:r>
      <w:proofErr w:type="spellStart"/>
      <w:r w:rsidRPr="008D3827">
        <w:rPr>
          <w:rFonts w:ascii="Times New Roman" w:hAnsi="Times New Roman" w:cs="Times New Roman"/>
          <w:lang w:val="en-US"/>
        </w:rPr>
        <w:t>yaitu</w:t>
      </w:r>
      <w:proofErr w:type="spellEnd"/>
      <w:r w:rsidRPr="008D3827">
        <w:rPr>
          <w:rFonts w:ascii="Times New Roman" w:hAnsi="Times New Roman" w:cs="Times New Roman"/>
          <w:lang w:val="en-US"/>
        </w:rPr>
        <w:t xml:space="preserve"> 7,61 – 8,63 x 10</w:t>
      </w:r>
      <w:r w:rsidRPr="008D3827">
        <w:rPr>
          <w:rFonts w:ascii="Times New Roman" w:hAnsi="Times New Roman" w:cs="Times New Roman"/>
          <w:vertAlign w:val="superscript"/>
          <w:lang w:val="en-US"/>
        </w:rPr>
        <w:t>6</w:t>
      </w:r>
      <w:r w:rsidRPr="008D3827">
        <w:rPr>
          <w:rFonts w:ascii="Times New Roman" w:hAnsi="Times New Roman" w:cs="Times New Roman"/>
          <w:lang w:val="en-US"/>
        </w:rPr>
        <w:t xml:space="preserve">/ </w:t>
      </w:r>
      <w:proofErr w:type="spellStart"/>
      <w:r w:rsidRPr="008D3827">
        <w:rPr>
          <w:rFonts w:ascii="Times New Roman" w:hAnsi="Times New Roman"/>
          <w:lang w:val="en-US"/>
        </w:rPr>
        <w:t>uL</w:t>
      </w:r>
      <w:proofErr w:type="spellEnd"/>
      <w:r w:rsidRPr="008D3827">
        <w:rPr>
          <w:rFonts w:ascii="Times New Roman" w:hAnsi="Times New Roman"/>
          <w:lang w:val="en-US"/>
        </w:rPr>
        <w:t xml:space="preserve">. </w:t>
      </w:r>
      <w:proofErr w:type="spellStart"/>
      <w:r w:rsidRPr="008D3827">
        <w:rPr>
          <w:rFonts w:ascii="Times New Roman" w:hAnsi="Times New Roman"/>
          <w:lang w:val="en-US"/>
        </w:rPr>
        <w:t>Sesuai</w:t>
      </w:r>
      <w:proofErr w:type="spellEnd"/>
      <w:r w:rsidRPr="008D3827">
        <w:rPr>
          <w:rFonts w:ascii="Times New Roman" w:hAnsi="Times New Roman"/>
          <w:lang w:val="en-US"/>
        </w:rPr>
        <w:t xml:space="preserve"> </w:t>
      </w:r>
      <w:proofErr w:type="spellStart"/>
      <w:r w:rsidRPr="008D3827">
        <w:rPr>
          <w:rFonts w:ascii="Times New Roman" w:hAnsi="Times New Roman"/>
          <w:lang w:val="en-US"/>
        </w:rPr>
        <w:t>dengan</w:t>
      </w:r>
      <w:proofErr w:type="spellEnd"/>
      <w:r w:rsidRPr="008D3827">
        <w:rPr>
          <w:rFonts w:ascii="Times New Roman" w:hAnsi="Times New Roman"/>
          <w:lang w:val="en-US"/>
        </w:rPr>
        <w:t xml:space="preserve"> Kim </w:t>
      </w:r>
      <w:r w:rsidRPr="008D3827">
        <w:rPr>
          <w:rFonts w:ascii="Times New Roman" w:hAnsi="Times New Roman"/>
          <w:i/>
          <w:iCs/>
          <w:lang w:val="en-US"/>
        </w:rPr>
        <w:t>et al</w:t>
      </w:r>
      <w:r w:rsidR="008D3827" w:rsidRPr="008D3827">
        <w:rPr>
          <w:rFonts w:ascii="Times New Roman" w:hAnsi="Times New Roman"/>
          <w:i/>
          <w:iCs/>
          <w:lang w:val="en-US"/>
        </w:rPr>
        <w:t xml:space="preserve">., </w:t>
      </w:r>
      <w:r w:rsidR="008D3827" w:rsidRPr="008D3827">
        <w:rPr>
          <w:rFonts w:ascii="Times New Roman" w:hAnsi="Times New Roman"/>
          <w:lang w:val="en-US"/>
        </w:rPr>
        <w:t xml:space="preserve">(2021), </w:t>
      </w:r>
      <w:proofErr w:type="spellStart"/>
      <w:r w:rsidR="008D3827" w:rsidRPr="008D3827">
        <w:rPr>
          <w:rFonts w:ascii="Times New Roman" w:hAnsi="Times New Roman"/>
          <w:lang w:val="en-US"/>
        </w:rPr>
        <w:t>nilai</w:t>
      </w:r>
      <w:proofErr w:type="spellEnd"/>
      <w:r w:rsidR="008D3827" w:rsidRPr="008D3827">
        <w:rPr>
          <w:rFonts w:ascii="Times New Roman" w:hAnsi="Times New Roman"/>
          <w:lang w:val="en-US"/>
        </w:rPr>
        <w:t xml:space="preserve"> normal </w:t>
      </w:r>
      <w:proofErr w:type="spellStart"/>
      <w:r w:rsidR="008D3827" w:rsidRPr="008D3827">
        <w:rPr>
          <w:rFonts w:ascii="Times New Roman" w:hAnsi="Times New Roman"/>
          <w:lang w:val="en-US"/>
        </w:rPr>
        <w:t>jumlah</w:t>
      </w:r>
      <w:proofErr w:type="spellEnd"/>
      <w:r w:rsidR="008D3827" w:rsidRPr="008D3827">
        <w:rPr>
          <w:rFonts w:ascii="Times New Roman" w:hAnsi="Times New Roman"/>
          <w:lang w:val="en-US"/>
        </w:rPr>
        <w:t xml:space="preserve"> </w:t>
      </w:r>
      <w:proofErr w:type="spellStart"/>
      <w:r w:rsidR="008D3827" w:rsidRPr="008D3827">
        <w:rPr>
          <w:rFonts w:ascii="Times New Roman" w:hAnsi="Times New Roman"/>
          <w:lang w:val="en-US"/>
        </w:rPr>
        <w:t>eritrosit</w:t>
      </w:r>
      <w:proofErr w:type="spellEnd"/>
      <w:r w:rsidR="008D3827" w:rsidRPr="008D3827">
        <w:rPr>
          <w:rFonts w:ascii="Times New Roman" w:hAnsi="Times New Roman"/>
          <w:lang w:val="en-US"/>
        </w:rPr>
        <w:t xml:space="preserve"> pada </w:t>
      </w:r>
      <w:proofErr w:type="spellStart"/>
      <w:r w:rsidR="008D3827" w:rsidRPr="008D3827">
        <w:rPr>
          <w:rFonts w:ascii="Times New Roman" w:hAnsi="Times New Roman"/>
          <w:lang w:val="en-US"/>
        </w:rPr>
        <w:t>pedet</w:t>
      </w:r>
      <w:proofErr w:type="spellEnd"/>
      <w:r w:rsidR="008D3827" w:rsidRPr="008D3827">
        <w:rPr>
          <w:rFonts w:ascii="Times New Roman" w:hAnsi="Times New Roman"/>
          <w:lang w:val="en-US"/>
        </w:rPr>
        <w:t xml:space="preserve"> </w:t>
      </w:r>
      <w:proofErr w:type="spellStart"/>
      <w:r w:rsidR="008D3827" w:rsidRPr="008D3827">
        <w:rPr>
          <w:rFonts w:ascii="Times New Roman" w:hAnsi="Times New Roman"/>
          <w:lang w:val="en-US"/>
        </w:rPr>
        <w:t>adalah</w:t>
      </w:r>
      <w:proofErr w:type="spellEnd"/>
      <w:r w:rsidR="008D3827" w:rsidRPr="008D3827">
        <w:rPr>
          <w:rFonts w:ascii="Times New Roman" w:hAnsi="Times New Roman"/>
          <w:lang w:val="en-US"/>
        </w:rPr>
        <w:t xml:space="preserve"> 6,8 – 14,6 </w:t>
      </w:r>
      <w:r w:rsidR="008D3827" w:rsidRPr="008D3827">
        <w:rPr>
          <w:rFonts w:ascii="Times New Roman" w:hAnsi="Times New Roman" w:cs="Times New Roman"/>
          <w:lang w:val="en-US"/>
        </w:rPr>
        <w:t>x 10</w:t>
      </w:r>
      <w:r w:rsidR="008D3827" w:rsidRPr="008D3827">
        <w:rPr>
          <w:rFonts w:ascii="Times New Roman" w:hAnsi="Times New Roman" w:cs="Times New Roman"/>
          <w:vertAlign w:val="superscript"/>
          <w:lang w:val="en-US"/>
        </w:rPr>
        <w:t>6</w:t>
      </w:r>
      <w:r w:rsidR="008D3827" w:rsidRPr="008D3827">
        <w:rPr>
          <w:rFonts w:ascii="Times New Roman" w:hAnsi="Times New Roman" w:cs="Times New Roman"/>
          <w:lang w:val="en-US"/>
        </w:rPr>
        <w:t xml:space="preserve">/ </w:t>
      </w:r>
      <w:proofErr w:type="spellStart"/>
      <w:r w:rsidR="008D3827" w:rsidRPr="008D3827">
        <w:rPr>
          <w:rFonts w:ascii="Times New Roman" w:hAnsi="Times New Roman"/>
          <w:lang w:val="en-US"/>
        </w:rPr>
        <w:t>uL</w:t>
      </w:r>
      <w:proofErr w:type="spellEnd"/>
      <w:r w:rsidR="008D3827" w:rsidRPr="008D3827">
        <w:rPr>
          <w:rFonts w:ascii="Times New Roman" w:hAnsi="Times New Roman"/>
          <w:lang w:val="en-US"/>
        </w:rPr>
        <w:t xml:space="preserve">. Pada </w:t>
      </w:r>
      <w:proofErr w:type="spellStart"/>
      <w:r w:rsidR="008D3827" w:rsidRPr="008D3827">
        <w:rPr>
          <w:rFonts w:ascii="Times New Roman" w:hAnsi="Times New Roman"/>
          <w:lang w:val="en-US"/>
        </w:rPr>
        <w:t>umur</w:t>
      </w:r>
      <w:proofErr w:type="spellEnd"/>
      <w:r w:rsidR="008D3827" w:rsidRPr="008D3827">
        <w:rPr>
          <w:rFonts w:ascii="Times New Roman" w:hAnsi="Times New Roman"/>
          <w:lang w:val="en-US"/>
        </w:rPr>
        <w:t xml:space="preserve"> 12 </w:t>
      </w:r>
      <w:proofErr w:type="spellStart"/>
      <w:r w:rsidR="008D3827" w:rsidRPr="008D3827">
        <w:rPr>
          <w:rFonts w:ascii="Times New Roman" w:hAnsi="Times New Roman"/>
          <w:lang w:val="en-US"/>
        </w:rPr>
        <w:t>minggu</w:t>
      </w:r>
      <w:proofErr w:type="spellEnd"/>
      <w:r w:rsidR="008D3827" w:rsidRPr="008D3827">
        <w:rPr>
          <w:rFonts w:ascii="Times New Roman" w:hAnsi="Times New Roman"/>
          <w:lang w:val="en-US"/>
        </w:rPr>
        <w:t xml:space="preserve">, </w:t>
      </w:r>
      <w:proofErr w:type="spellStart"/>
      <w:r w:rsidR="008D3827" w:rsidRPr="008D3827">
        <w:rPr>
          <w:rFonts w:ascii="Times New Roman" w:hAnsi="Times New Roman"/>
          <w:lang w:val="en-US"/>
        </w:rPr>
        <w:t>hasil</w:t>
      </w:r>
      <w:proofErr w:type="spellEnd"/>
      <w:r w:rsidR="008D3827" w:rsidRPr="008D3827">
        <w:rPr>
          <w:rFonts w:ascii="Times New Roman" w:hAnsi="Times New Roman"/>
          <w:lang w:val="en-US"/>
        </w:rPr>
        <w:t xml:space="preserve"> </w:t>
      </w:r>
      <w:proofErr w:type="spellStart"/>
      <w:r w:rsidR="008D3827" w:rsidRPr="008D3827">
        <w:rPr>
          <w:rFonts w:ascii="Times New Roman" w:hAnsi="Times New Roman"/>
          <w:lang w:val="en-US"/>
        </w:rPr>
        <w:t>penelitian</w:t>
      </w:r>
      <w:proofErr w:type="spellEnd"/>
      <w:r w:rsidR="008D3827" w:rsidRPr="008D3827">
        <w:rPr>
          <w:rFonts w:ascii="Times New Roman" w:hAnsi="Times New Roman"/>
          <w:lang w:val="en-US"/>
        </w:rPr>
        <w:t xml:space="preserve"> </w:t>
      </w:r>
      <w:proofErr w:type="spellStart"/>
      <w:r w:rsidR="008D3827" w:rsidRPr="008D3827">
        <w:rPr>
          <w:rFonts w:ascii="Times New Roman" w:hAnsi="Times New Roman"/>
          <w:lang w:val="en-US"/>
        </w:rPr>
        <w:t>menunjukkan</w:t>
      </w:r>
      <w:proofErr w:type="spellEnd"/>
      <w:r w:rsidR="008D3827" w:rsidRPr="008D3827">
        <w:rPr>
          <w:rFonts w:ascii="Times New Roman" w:hAnsi="Times New Roman"/>
          <w:lang w:val="en-US"/>
        </w:rPr>
        <w:t xml:space="preserve"> </w:t>
      </w:r>
      <w:proofErr w:type="spellStart"/>
      <w:r w:rsidR="008D3827" w:rsidRPr="008D3827">
        <w:rPr>
          <w:rFonts w:ascii="Times New Roman" w:hAnsi="Times New Roman"/>
          <w:lang w:val="en-US"/>
        </w:rPr>
        <w:t>bahwa</w:t>
      </w:r>
      <w:proofErr w:type="spellEnd"/>
      <w:r w:rsidR="008D3827" w:rsidRPr="008D3827">
        <w:rPr>
          <w:rFonts w:ascii="Times New Roman" w:hAnsi="Times New Roman"/>
          <w:lang w:val="en-US"/>
        </w:rPr>
        <w:t xml:space="preserve"> </w:t>
      </w:r>
      <w:proofErr w:type="spellStart"/>
      <w:r w:rsidR="008D3827" w:rsidRPr="008D3827">
        <w:rPr>
          <w:rFonts w:ascii="Times New Roman" w:hAnsi="Times New Roman"/>
          <w:lang w:val="en-US"/>
        </w:rPr>
        <w:t>kebanyakan</w:t>
      </w:r>
      <w:proofErr w:type="spellEnd"/>
      <w:r w:rsidR="008D3827" w:rsidRPr="008D3827">
        <w:rPr>
          <w:rFonts w:ascii="Times New Roman" w:hAnsi="Times New Roman"/>
          <w:lang w:val="en-US"/>
        </w:rPr>
        <w:t xml:space="preserve"> </w:t>
      </w:r>
      <w:proofErr w:type="spellStart"/>
      <w:r w:rsidR="008D3827" w:rsidRPr="008D3827">
        <w:rPr>
          <w:rFonts w:ascii="Times New Roman" w:hAnsi="Times New Roman"/>
          <w:lang w:val="en-US"/>
        </w:rPr>
        <w:t>perlakuan</w:t>
      </w:r>
      <w:proofErr w:type="spellEnd"/>
      <w:r w:rsidR="008D3827" w:rsidRPr="008D3827">
        <w:rPr>
          <w:rFonts w:ascii="Times New Roman" w:hAnsi="Times New Roman"/>
          <w:lang w:val="en-US"/>
        </w:rPr>
        <w:t xml:space="preserve"> </w:t>
      </w:r>
      <w:proofErr w:type="spellStart"/>
      <w:r w:rsidR="008D3827" w:rsidRPr="008D3827">
        <w:rPr>
          <w:rFonts w:ascii="Times New Roman" w:hAnsi="Times New Roman"/>
          <w:lang w:val="en-US"/>
        </w:rPr>
        <w:t>masih</w:t>
      </w:r>
      <w:proofErr w:type="spellEnd"/>
      <w:r w:rsidR="008D3827" w:rsidRPr="008D3827">
        <w:rPr>
          <w:rFonts w:ascii="Times New Roman" w:hAnsi="Times New Roman"/>
          <w:lang w:val="en-US"/>
        </w:rPr>
        <w:t xml:space="preserve"> </w:t>
      </w:r>
      <w:proofErr w:type="spellStart"/>
      <w:r w:rsidR="008D3827" w:rsidRPr="008D3827">
        <w:rPr>
          <w:rFonts w:ascii="Times New Roman" w:hAnsi="Times New Roman"/>
          <w:lang w:val="en-US"/>
        </w:rPr>
        <w:t>dalam</w:t>
      </w:r>
      <w:proofErr w:type="spellEnd"/>
      <w:r w:rsidR="008D3827" w:rsidRPr="008D3827">
        <w:rPr>
          <w:rFonts w:ascii="Times New Roman" w:hAnsi="Times New Roman"/>
          <w:lang w:val="en-US"/>
        </w:rPr>
        <w:t xml:space="preserve"> </w:t>
      </w:r>
      <w:proofErr w:type="spellStart"/>
      <w:r w:rsidR="008D3827" w:rsidRPr="008D3827">
        <w:rPr>
          <w:rFonts w:ascii="Times New Roman" w:hAnsi="Times New Roman"/>
          <w:lang w:val="en-US"/>
        </w:rPr>
        <w:t>rentang</w:t>
      </w:r>
      <w:proofErr w:type="spellEnd"/>
      <w:r w:rsidR="008D3827" w:rsidRPr="008D3827">
        <w:rPr>
          <w:rFonts w:ascii="Times New Roman" w:hAnsi="Times New Roman"/>
          <w:lang w:val="en-US"/>
        </w:rPr>
        <w:t xml:space="preserve"> normal, </w:t>
      </w:r>
      <w:proofErr w:type="spellStart"/>
      <w:r w:rsidR="008D3827" w:rsidRPr="008D3827">
        <w:rPr>
          <w:rFonts w:ascii="Times New Roman" w:hAnsi="Times New Roman"/>
          <w:lang w:val="en-US"/>
        </w:rPr>
        <w:t>kecuali</w:t>
      </w:r>
      <w:proofErr w:type="spellEnd"/>
      <w:r w:rsidR="008D3827" w:rsidRPr="008D3827">
        <w:rPr>
          <w:rFonts w:ascii="Times New Roman" w:hAnsi="Times New Roman"/>
          <w:lang w:val="en-US"/>
        </w:rPr>
        <w:t xml:space="preserve"> pada P0 (30 dan 60 </w:t>
      </w:r>
      <w:proofErr w:type="spellStart"/>
      <w:r w:rsidR="008D3827" w:rsidRPr="008D3827">
        <w:rPr>
          <w:rFonts w:ascii="Times New Roman" w:hAnsi="Times New Roman"/>
          <w:lang w:val="en-US"/>
        </w:rPr>
        <w:t>hari</w:t>
      </w:r>
      <w:proofErr w:type="spellEnd"/>
      <w:r w:rsidR="008D3827" w:rsidRPr="008D3827">
        <w:rPr>
          <w:rFonts w:ascii="Times New Roman" w:hAnsi="Times New Roman"/>
          <w:lang w:val="en-US"/>
        </w:rPr>
        <w:t xml:space="preserve"> </w:t>
      </w:r>
      <w:proofErr w:type="spellStart"/>
      <w:r w:rsidR="008D3827" w:rsidRPr="008D3827">
        <w:rPr>
          <w:rFonts w:ascii="Times New Roman" w:hAnsi="Times New Roman"/>
          <w:lang w:val="en-US"/>
        </w:rPr>
        <w:t>setelah</w:t>
      </w:r>
      <w:proofErr w:type="spellEnd"/>
      <w:r w:rsidR="008D3827" w:rsidRPr="008D3827">
        <w:rPr>
          <w:rFonts w:ascii="Times New Roman" w:hAnsi="Times New Roman"/>
          <w:lang w:val="en-US"/>
        </w:rPr>
        <w:t xml:space="preserve"> </w:t>
      </w:r>
      <w:proofErr w:type="spellStart"/>
      <w:r w:rsidR="008D3827" w:rsidRPr="008D3827">
        <w:rPr>
          <w:rFonts w:ascii="Times New Roman" w:hAnsi="Times New Roman"/>
          <w:lang w:val="en-US"/>
        </w:rPr>
        <w:t>pemberian</w:t>
      </w:r>
      <w:proofErr w:type="spellEnd"/>
      <w:r w:rsidR="008D3827" w:rsidRPr="008D3827">
        <w:rPr>
          <w:rFonts w:ascii="Times New Roman" w:hAnsi="Times New Roman"/>
          <w:lang w:val="en-US"/>
        </w:rPr>
        <w:t xml:space="preserve"> </w:t>
      </w:r>
      <w:proofErr w:type="spellStart"/>
      <w:r w:rsidR="008D3827" w:rsidRPr="008D3827">
        <w:rPr>
          <w:rFonts w:ascii="Times New Roman" w:hAnsi="Times New Roman"/>
          <w:lang w:val="en-US"/>
        </w:rPr>
        <w:t>perlakuan</w:t>
      </w:r>
      <w:proofErr w:type="spellEnd"/>
      <w:r w:rsidR="008D3827" w:rsidRPr="008D3827">
        <w:rPr>
          <w:rFonts w:ascii="Times New Roman" w:hAnsi="Times New Roman"/>
          <w:lang w:val="en-US"/>
        </w:rPr>
        <w:t xml:space="preserve">) </w:t>
      </w:r>
      <w:proofErr w:type="spellStart"/>
      <w:r w:rsidR="008D3827" w:rsidRPr="008D3827">
        <w:rPr>
          <w:rFonts w:ascii="Times New Roman" w:hAnsi="Times New Roman"/>
          <w:lang w:val="en-US"/>
        </w:rPr>
        <w:t>serta</w:t>
      </w:r>
      <w:proofErr w:type="spellEnd"/>
      <w:r w:rsidR="008D3827" w:rsidRPr="008D3827">
        <w:rPr>
          <w:rFonts w:ascii="Times New Roman" w:hAnsi="Times New Roman"/>
          <w:lang w:val="en-US"/>
        </w:rPr>
        <w:t xml:space="preserve"> P2 (60 </w:t>
      </w:r>
      <w:proofErr w:type="spellStart"/>
      <w:r w:rsidR="008D3827" w:rsidRPr="008D3827">
        <w:rPr>
          <w:rFonts w:ascii="Times New Roman" w:hAnsi="Times New Roman"/>
          <w:lang w:val="en-US"/>
        </w:rPr>
        <w:t>hari</w:t>
      </w:r>
      <w:proofErr w:type="spellEnd"/>
      <w:r w:rsidR="008D3827" w:rsidRPr="008D3827">
        <w:rPr>
          <w:rFonts w:ascii="Times New Roman" w:hAnsi="Times New Roman"/>
          <w:lang w:val="en-US"/>
        </w:rPr>
        <w:t xml:space="preserve"> </w:t>
      </w:r>
      <w:proofErr w:type="spellStart"/>
      <w:r w:rsidR="008D3827" w:rsidRPr="008D3827">
        <w:rPr>
          <w:rFonts w:ascii="Times New Roman" w:hAnsi="Times New Roman"/>
          <w:lang w:val="en-US"/>
        </w:rPr>
        <w:t>setelah</w:t>
      </w:r>
      <w:proofErr w:type="spellEnd"/>
      <w:r w:rsidR="008D3827" w:rsidRPr="008D3827">
        <w:rPr>
          <w:rFonts w:ascii="Times New Roman" w:hAnsi="Times New Roman"/>
          <w:lang w:val="en-US"/>
        </w:rPr>
        <w:t xml:space="preserve"> </w:t>
      </w:r>
      <w:proofErr w:type="spellStart"/>
      <w:r w:rsidR="008D3827" w:rsidRPr="008D3827">
        <w:rPr>
          <w:rFonts w:ascii="Times New Roman" w:hAnsi="Times New Roman"/>
          <w:lang w:val="en-US"/>
        </w:rPr>
        <w:t>pemberian</w:t>
      </w:r>
      <w:proofErr w:type="spellEnd"/>
      <w:r w:rsidR="008D3827" w:rsidRPr="008D3827">
        <w:rPr>
          <w:rFonts w:ascii="Times New Roman" w:hAnsi="Times New Roman"/>
          <w:lang w:val="en-US"/>
        </w:rPr>
        <w:t xml:space="preserve"> </w:t>
      </w:r>
      <w:proofErr w:type="spellStart"/>
      <w:r w:rsidR="008D3827" w:rsidRPr="008D3827">
        <w:rPr>
          <w:rFonts w:ascii="Times New Roman" w:hAnsi="Times New Roman"/>
          <w:lang w:val="en-US"/>
        </w:rPr>
        <w:t>perlakuan</w:t>
      </w:r>
      <w:proofErr w:type="spellEnd"/>
      <w:r w:rsidR="008D3827" w:rsidRPr="008D3827">
        <w:rPr>
          <w:rFonts w:ascii="Times New Roman" w:hAnsi="Times New Roman"/>
          <w:lang w:val="en-US"/>
        </w:rPr>
        <w:t xml:space="preserve">). </w:t>
      </w:r>
      <w:proofErr w:type="spellStart"/>
      <w:r w:rsidR="008D3827" w:rsidRPr="008D3827">
        <w:rPr>
          <w:rFonts w:ascii="Times New Roman" w:hAnsi="Times New Roman"/>
          <w:lang w:val="en-US"/>
        </w:rPr>
        <w:t>Analisis</w:t>
      </w:r>
      <w:proofErr w:type="spellEnd"/>
      <w:r w:rsidR="008D3827" w:rsidRPr="008D3827">
        <w:rPr>
          <w:rFonts w:ascii="Times New Roman" w:hAnsi="Times New Roman"/>
          <w:lang w:val="en-US"/>
        </w:rPr>
        <w:t xml:space="preserve"> </w:t>
      </w:r>
      <w:proofErr w:type="spellStart"/>
      <w:r w:rsidR="008D3827" w:rsidRPr="008D3827">
        <w:rPr>
          <w:rFonts w:ascii="Times New Roman" w:hAnsi="Times New Roman"/>
          <w:lang w:val="en-US"/>
        </w:rPr>
        <w:t>rataan</w:t>
      </w:r>
      <w:proofErr w:type="spellEnd"/>
      <w:r w:rsidR="008D3827" w:rsidRPr="008D3827">
        <w:rPr>
          <w:rFonts w:ascii="Times New Roman" w:hAnsi="Times New Roman"/>
          <w:lang w:val="en-US"/>
        </w:rPr>
        <w:t xml:space="preserve"> </w:t>
      </w:r>
      <w:proofErr w:type="spellStart"/>
      <w:r w:rsidR="008D3827" w:rsidRPr="008D3827">
        <w:rPr>
          <w:rFonts w:ascii="Times New Roman" w:hAnsi="Times New Roman"/>
          <w:lang w:val="en-US"/>
        </w:rPr>
        <w:t>jumlah</w:t>
      </w:r>
      <w:proofErr w:type="spellEnd"/>
      <w:r w:rsidR="008D3827" w:rsidRPr="008D3827">
        <w:rPr>
          <w:rFonts w:ascii="Times New Roman" w:hAnsi="Times New Roman"/>
          <w:lang w:val="en-US"/>
        </w:rPr>
        <w:t xml:space="preserve"> </w:t>
      </w:r>
      <w:proofErr w:type="spellStart"/>
      <w:r w:rsidR="008D3827" w:rsidRPr="008D3827">
        <w:rPr>
          <w:rFonts w:ascii="Times New Roman" w:hAnsi="Times New Roman"/>
          <w:lang w:val="en-US"/>
        </w:rPr>
        <w:t>eritrosit</w:t>
      </w:r>
      <w:proofErr w:type="spellEnd"/>
      <w:r w:rsidR="008D3827" w:rsidRPr="008D3827">
        <w:rPr>
          <w:rFonts w:ascii="Times New Roman" w:hAnsi="Times New Roman"/>
          <w:lang w:val="en-US"/>
        </w:rPr>
        <w:t xml:space="preserve"> pada </w:t>
      </w:r>
      <w:proofErr w:type="spellStart"/>
      <w:r w:rsidR="008D3827" w:rsidRPr="008D3827">
        <w:rPr>
          <w:rFonts w:ascii="Times New Roman" w:hAnsi="Times New Roman"/>
          <w:lang w:val="en-US"/>
        </w:rPr>
        <w:t>kedua</w:t>
      </w:r>
      <w:proofErr w:type="spellEnd"/>
      <w:r w:rsidR="008D3827" w:rsidRPr="008D3827">
        <w:rPr>
          <w:rFonts w:ascii="Times New Roman" w:hAnsi="Times New Roman"/>
          <w:lang w:val="en-US"/>
        </w:rPr>
        <w:t xml:space="preserve"> </w:t>
      </w:r>
      <w:proofErr w:type="spellStart"/>
      <w:r w:rsidR="008D3827" w:rsidRPr="008D3827">
        <w:rPr>
          <w:rFonts w:ascii="Times New Roman" w:hAnsi="Times New Roman"/>
          <w:lang w:val="en-US"/>
        </w:rPr>
        <w:t>kelompok</w:t>
      </w:r>
      <w:proofErr w:type="spellEnd"/>
      <w:r w:rsidR="008D3827" w:rsidRPr="008D3827">
        <w:rPr>
          <w:rFonts w:ascii="Times New Roman" w:hAnsi="Times New Roman"/>
          <w:lang w:val="en-US"/>
        </w:rPr>
        <w:t xml:space="preserve"> </w:t>
      </w:r>
      <w:proofErr w:type="spellStart"/>
      <w:r w:rsidR="008D3827" w:rsidRPr="008D3827">
        <w:rPr>
          <w:rFonts w:ascii="Times New Roman" w:hAnsi="Times New Roman"/>
          <w:lang w:val="en-US"/>
        </w:rPr>
        <w:t>umur</w:t>
      </w:r>
      <w:proofErr w:type="spellEnd"/>
      <w:r w:rsidR="008D3827" w:rsidRPr="008D3827">
        <w:rPr>
          <w:rFonts w:ascii="Times New Roman" w:hAnsi="Times New Roman"/>
          <w:lang w:val="en-US"/>
        </w:rPr>
        <w:t xml:space="preserve"> </w:t>
      </w:r>
      <w:proofErr w:type="spellStart"/>
      <w:r w:rsidR="008D3827" w:rsidRPr="008D3827">
        <w:rPr>
          <w:rFonts w:ascii="Times New Roman" w:hAnsi="Times New Roman"/>
          <w:lang w:val="en-US"/>
        </w:rPr>
        <w:t>tersebut</w:t>
      </w:r>
      <w:proofErr w:type="spellEnd"/>
      <w:r w:rsidR="008D3827" w:rsidRPr="008D3827">
        <w:rPr>
          <w:rFonts w:ascii="Times New Roman" w:hAnsi="Times New Roman"/>
          <w:lang w:val="en-US"/>
        </w:rPr>
        <w:t xml:space="preserve"> </w:t>
      </w:r>
      <w:proofErr w:type="spellStart"/>
      <w:r w:rsidR="008D3827" w:rsidRPr="008D3827">
        <w:rPr>
          <w:rFonts w:ascii="Times New Roman" w:hAnsi="Times New Roman"/>
          <w:lang w:val="en-US"/>
        </w:rPr>
        <w:t>disajikkan</w:t>
      </w:r>
      <w:proofErr w:type="spellEnd"/>
      <w:r w:rsidR="008D3827" w:rsidRPr="008D3827">
        <w:rPr>
          <w:rFonts w:ascii="Times New Roman" w:hAnsi="Times New Roman"/>
          <w:lang w:val="en-US"/>
        </w:rPr>
        <w:t xml:space="preserve"> pada </w:t>
      </w:r>
      <w:proofErr w:type="spellStart"/>
      <w:r w:rsidR="008D3827" w:rsidRPr="008D3827">
        <w:rPr>
          <w:rFonts w:ascii="Times New Roman" w:hAnsi="Times New Roman"/>
          <w:lang w:val="en-US"/>
        </w:rPr>
        <w:t>Tabel</w:t>
      </w:r>
      <w:proofErr w:type="spellEnd"/>
      <w:r w:rsidR="008D3827" w:rsidRPr="008D3827">
        <w:rPr>
          <w:rFonts w:ascii="Times New Roman" w:hAnsi="Times New Roman"/>
          <w:lang w:val="en-US"/>
        </w:rPr>
        <w:t xml:space="preserve"> 3.</w:t>
      </w:r>
    </w:p>
    <w:p w:rsidR="00241631" w:rsidRPr="008D3827" w:rsidRDefault="00241631" w:rsidP="008D3827">
      <w:pPr>
        <w:spacing w:line="480" w:lineRule="auto"/>
        <w:jc w:val="both"/>
        <w:rPr>
          <w:rFonts w:ascii="Times New Roman" w:hAnsi="Times New Roman" w:cs="Times New Roman"/>
          <w:lang w:val="en-US"/>
        </w:rPr>
      </w:pPr>
      <w:proofErr w:type="spellStart"/>
      <w:r w:rsidRPr="008D3827">
        <w:rPr>
          <w:rFonts w:ascii="Times New Roman" w:hAnsi="Times New Roman" w:cs="Times New Roman"/>
          <w:lang w:val="en-US"/>
        </w:rPr>
        <w:lastRenderedPageBreak/>
        <w:t>Tabel</w:t>
      </w:r>
      <w:proofErr w:type="spellEnd"/>
      <w:r w:rsidRPr="008D3827">
        <w:rPr>
          <w:rFonts w:ascii="Times New Roman" w:hAnsi="Times New Roman" w:cs="Times New Roman"/>
          <w:lang w:val="en-US"/>
        </w:rPr>
        <w:t xml:space="preserve"> </w:t>
      </w:r>
      <w:r w:rsidR="0094464F" w:rsidRPr="008D3827">
        <w:rPr>
          <w:rFonts w:ascii="Times New Roman" w:hAnsi="Times New Roman" w:cs="Times New Roman"/>
          <w:lang w:val="en-US"/>
        </w:rPr>
        <w:t>3</w:t>
      </w:r>
      <w:r w:rsidRPr="008D3827">
        <w:rPr>
          <w:rFonts w:ascii="Times New Roman" w:hAnsi="Times New Roman" w:cs="Times New Roman"/>
          <w:lang w:val="en-US"/>
        </w:rPr>
        <w:t xml:space="preserve">. </w:t>
      </w:r>
      <w:proofErr w:type="spellStart"/>
      <w:r w:rsidRPr="008D3827">
        <w:rPr>
          <w:rFonts w:ascii="Times New Roman" w:hAnsi="Times New Roman" w:cs="Times New Roman"/>
          <w:lang w:val="en-US"/>
        </w:rPr>
        <w:t>Rataan</w:t>
      </w:r>
      <w:proofErr w:type="spellEnd"/>
      <w:r w:rsidRPr="008D3827">
        <w:rPr>
          <w:rFonts w:ascii="Times New Roman" w:hAnsi="Times New Roman" w:cs="Times New Roman"/>
          <w:lang w:val="en-US"/>
        </w:rPr>
        <w:t xml:space="preserve"> </w:t>
      </w:r>
      <w:proofErr w:type="spellStart"/>
      <w:r w:rsidRPr="008D3827">
        <w:rPr>
          <w:rFonts w:ascii="Times New Roman" w:hAnsi="Times New Roman" w:cs="Times New Roman"/>
          <w:lang w:val="en-US"/>
        </w:rPr>
        <w:t>jumlah</w:t>
      </w:r>
      <w:proofErr w:type="spellEnd"/>
      <w:r w:rsidRPr="008D3827">
        <w:rPr>
          <w:rFonts w:ascii="Times New Roman" w:hAnsi="Times New Roman" w:cs="Times New Roman"/>
          <w:lang w:val="en-US"/>
        </w:rPr>
        <w:t xml:space="preserve"> </w:t>
      </w:r>
      <w:proofErr w:type="spellStart"/>
      <w:r w:rsidRPr="008D3827">
        <w:rPr>
          <w:rFonts w:ascii="Times New Roman" w:hAnsi="Times New Roman" w:cs="Times New Roman"/>
          <w:lang w:val="en-US"/>
        </w:rPr>
        <w:t>eritrosit</w:t>
      </w:r>
      <w:proofErr w:type="spellEnd"/>
      <w:r w:rsidRPr="008D3827">
        <w:rPr>
          <w:rFonts w:ascii="Times New Roman" w:hAnsi="Times New Roman" w:cs="Times New Roman"/>
          <w:lang w:val="en-US"/>
        </w:rPr>
        <w:t xml:space="preserve"> pada </w:t>
      </w:r>
      <w:proofErr w:type="spellStart"/>
      <w:r w:rsidRPr="008D3827">
        <w:rPr>
          <w:rFonts w:ascii="Times New Roman" w:hAnsi="Times New Roman" w:cs="Times New Roman"/>
          <w:lang w:val="en-US"/>
        </w:rPr>
        <w:t>pedet</w:t>
      </w:r>
      <w:proofErr w:type="spellEnd"/>
      <w:r w:rsidRPr="008D3827">
        <w:rPr>
          <w:rFonts w:ascii="Times New Roman" w:hAnsi="Times New Roman" w:cs="Times New Roman"/>
          <w:lang w:val="en-US"/>
        </w:rPr>
        <w:t xml:space="preserve"> </w:t>
      </w:r>
      <w:proofErr w:type="spellStart"/>
      <w:r w:rsidRPr="008D3827">
        <w:rPr>
          <w:rFonts w:ascii="Times New Roman" w:hAnsi="Times New Roman" w:cs="Times New Roman"/>
          <w:lang w:val="en-US"/>
        </w:rPr>
        <w:t>umur</w:t>
      </w:r>
      <w:proofErr w:type="spellEnd"/>
      <w:r w:rsidRPr="008D3827">
        <w:rPr>
          <w:rFonts w:ascii="Times New Roman" w:hAnsi="Times New Roman" w:cs="Times New Roman"/>
          <w:lang w:val="en-US"/>
        </w:rPr>
        <w:t xml:space="preserve"> 4 </w:t>
      </w:r>
      <w:proofErr w:type="spellStart"/>
      <w:r w:rsidRPr="008D3827">
        <w:rPr>
          <w:rFonts w:ascii="Times New Roman" w:hAnsi="Times New Roman" w:cs="Times New Roman"/>
          <w:lang w:val="en-US"/>
        </w:rPr>
        <w:t>minggu</w:t>
      </w:r>
      <w:proofErr w:type="spellEnd"/>
      <w:r w:rsidRPr="008D3827">
        <w:rPr>
          <w:rFonts w:ascii="Times New Roman" w:hAnsi="Times New Roman" w:cs="Times New Roman"/>
          <w:lang w:val="en-US"/>
        </w:rPr>
        <w:t xml:space="preserve"> </w:t>
      </w:r>
      <w:r w:rsidR="009C2534" w:rsidRPr="008D3827">
        <w:rPr>
          <w:rFonts w:ascii="Times New Roman" w:hAnsi="Times New Roman" w:cs="Times New Roman"/>
          <w:lang w:val="en-US"/>
        </w:rPr>
        <w:t xml:space="preserve">dan 12 </w:t>
      </w:r>
      <w:proofErr w:type="spellStart"/>
      <w:r w:rsidR="009C2534" w:rsidRPr="008D3827">
        <w:rPr>
          <w:rFonts w:ascii="Times New Roman" w:hAnsi="Times New Roman" w:cs="Times New Roman"/>
          <w:lang w:val="en-US"/>
        </w:rPr>
        <w:t>minggu</w:t>
      </w:r>
      <w:proofErr w:type="spellEnd"/>
      <w:r w:rsidR="009C2534" w:rsidRPr="008D3827">
        <w:rPr>
          <w:rFonts w:ascii="Times New Roman" w:hAnsi="Times New Roman" w:cs="Times New Roman"/>
          <w:lang w:val="en-US"/>
        </w:rPr>
        <w:t xml:space="preserve"> </w:t>
      </w:r>
    </w:p>
    <w:p w:rsidR="0072739A" w:rsidRPr="009C5363" w:rsidRDefault="0072739A" w:rsidP="0072739A">
      <w:pPr>
        <w:spacing w:line="240" w:lineRule="auto"/>
        <w:ind w:firstLine="426"/>
        <w:rPr>
          <w:rFonts w:ascii="Times New Roman" w:hAnsi="Times New Roman" w:cs="Times New Roman"/>
          <w:sz w:val="18"/>
          <w:szCs w:val="18"/>
          <w:lang w:val="en-US"/>
        </w:rPr>
      </w:pPr>
    </w:p>
    <w:tbl>
      <w:tblPr>
        <w:tblStyle w:val="TableGrid"/>
        <w:tblW w:w="0" w:type="auto"/>
        <w:tblInd w:w="42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
        <w:gridCol w:w="1194"/>
        <w:gridCol w:w="1118"/>
        <w:gridCol w:w="1106"/>
        <w:gridCol w:w="1106"/>
        <w:gridCol w:w="1106"/>
        <w:gridCol w:w="1098"/>
      </w:tblGrid>
      <w:tr w:rsidR="00241631" w:rsidRPr="009C5363" w:rsidTr="009C2534">
        <w:tc>
          <w:tcPr>
            <w:tcW w:w="1177" w:type="dxa"/>
            <w:vMerge w:val="restart"/>
            <w:tcBorders>
              <w:top w:val="single" w:sz="4" w:space="0" w:color="auto"/>
              <w:bottom w:val="single" w:sz="4" w:space="0" w:color="auto"/>
            </w:tcBorders>
            <w:vAlign w:val="center"/>
          </w:tcPr>
          <w:p w:rsidR="00241631" w:rsidRPr="009C5363" w:rsidRDefault="00241631" w:rsidP="009C2534">
            <w:pPr>
              <w:spacing w:line="240" w:lineRule="auto"/>
              <w:jc w:val="center"/>
              <w:rPr>
                <w:rFonts w:ascii="Times New Roman" w:hAnsi="Times New Roman"/>
                <w:sz w:val="18"/>
                <w:szCs w:val="18"/>
                <w:lang w:val="en-US" w:eastAsia="en-US"/>
              </w:rPr>
            </w:pPr>
            <w:proofErr w:type="spellStart"/>
            <w:r w:rsidRPr="009C5363">
              <w:rPr>
                <w:rFonts w:ascii="Times New Roman" w:hAnsi="Times New Roman"/>
                <w:sz w:val="18"/>
                <w:szCs w:val="18"/>
                <w:lang w:val="en-US" w:eastAsia="en-US"/>
              </w:rPr>
              <w:t>Umur</w:t>
            </w:r>
            <w:proofErr w:type="spellEnd"/>
          </w:p>
        </w:tc>
        <w:tc>
          <w:tcPr>
            <w:tcW w:w="1229" w:type="dxa"/>
            <w:vMerge w:val="restart"/>
            <w:tcBorders>
              <w:top w:val="single" w:sz="4" w:space="0" w:color="auto"/>
              <w:bottom w:val="single" w:sz="4" w:space="0" w:color="auto"/>
            </w:tcBorders>
            <w:vAlign w:val="center"/>
          </w:tcPr>
          <w:p w:rsidR="00241631" w:rsidRPr="009C5363" w:rsidRDefault="00241631" w:rsidP="009C2534">
            <w:pPr>
              <w:spacing w:line="240" w:lineRule="auto"/>
              <w:jc w:val="center"/>
              <w:rPr>
                <w:rFonts w:ascii="Times New Roman" w:hAnsi="Times New Roman"/>
                <w:sz w:val="18"/>
                <w:szCs w:val="18"/>
                <w:lang w:val="en-US" w:eastAsia="en-US"/>
              </w:rPr>
            </w:pPr>
            <w:proofErr w:type="spellStart"/>
            <w:r w:rsidRPr="009C5363">
              <w:rPr>
                <w:rFonts w:ascii="Times New Roman" w:hAnsi="Times New Roman"/>
                <w:sz w:val="18"/>
                <w:szCs w:val="18"/>
                <w:lang w:val="en-US" w:eastAsia="en-US"/>
              </w:rPr>
              <w:t>Sampel</w:t>
            </w:r>
            <w:proofErr w:type="spellEnd"/>
          </w:p>
        </w:tc>
        <w:tc>
          <w:tcPr>
            <w:tcW w:w="4680" w:type="dxa"/>
            <w:gridSpan w:val="4"/>
            <w:tcBorders>
              <w:top w:val="single" w:sz="4" w:space="0" w:color="auto"/>
              <w:bottom w:val="single" w:sz="4" w:space="0" w:color="auto"/>
            </w:tcBorders>
          </w:tcPr>
          <w:p w:rsidR="00241631" w:rsidRPr="009C5363" w:rsidRDefault="00241631" w:rsidP="009C2534">
            <w:pPr>
              <w:spacing w:line="240" w:lineRule="auto"/>
              <w:jc w:val="center"/>
              <w:rPr>
                <w:rFonts w:ascii="Times New Roman" w:hAnsi="Times New Roman"/>
                <w:sz w:val="18"/>
                <w:szCs w:val="18"/>
                <w:lang w:val="id" w:eastAsia="en-US"/>
              </w:rPr>
            </w:pPr>
            <w:proofErr w:type="spellStart"/>
            <w:r w:rsidRPr="009C5363">
              <w:rPr>
                <w:rFonts w:ascii="Times New Roman" w:hAnsi="Times New Roman"/>
                <w:sz w:val="18"/>
                <w:szCs w:val="18"/>
                <w:lang w:val="en-US" w:eastAsia="en-US"/>
              </w:rPr>
              <w:t>Perlakuan</w:t>
            </w:r>
            <w:proofErr w:type="spellEnd"/>
          </w:p>
        </w:tc>
        <w:tc>
          <w:tcPr>
            <w:tcW w:w="1175" w:type="dxa"/>
            <w:vMerge w:val="restart"/>
            <w:tcBorders>
              <w:top w:val="single" w:sz="4" w:space="0" w:color="auto"/>
              <w:bottom w:val="single" w:sz="4" w:space="0" w:color="auto"/>
            </w:tcBorders>
            <w:vAlign w:val="center"/>
          </w:tcPr>
          <w:p w:rsidR="00241631" w:rsidRPr="009C5363" w:rsidRDefault="00241631"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P value</w:t>
            </w:r>
          </w:p>
        </w:tc>
      </w:tr>
      <w:tr w:rsidR="00241631" w:rsidRPr="009C5363" w:rsidTr="009C2534">
        <w:tc>
          <w:tcPr>
            <w:tcW w:w="1177" w:type="dxa"/>
            <w:vMerge/>
            <w:tcBorders>
              <w:top w:val="nil"/>
              <w:bottom w:val="single" w:sz="4" w:space="0" w:color="auto"/>
            </w:tcBorders>
          </w:tcPr>
          <w:p w:rsidR="00241631" w:rsidRPr="009C5363" w:rsidRDefault="00241631" w:rsidP="009C2534">
            <w:pPr>
              <w:spacing w:line="240" w:lineRule="auto"/>
              <w:jc w:val="center"/>
              <w:rPr>
                <w:rFonts w:ascii="Times New Roman" w:hAnsi="Times New Roman"/>
                <w:sz w:val="18"/>
                <w:szCs w:val="18"/>
                <w:lang w:val="id" w:eastAsia="en-US"/>
              </w:rPr>
            </w:pPr>
          </w:p>
        </w:tc>
        <w:tc>
          <w:tcPr>
            <w:tcW w:w="1229" w:type="dxa"/>
            <w:vMerge/>
            <w:tcBorders>
              <w:top w:val="nil"/>
              <w:bottom w:val="single" w:sz="4" w:space="0" w:color="auto"/>
            </w:tcBorders>
          </w:tcPr>
          <w:p w:rsidR="00241631" w:rsidRPr="009C5363" w:rsidRDefault="00241631" w:rsidP="009C2534">
            <w:pPr>
              <w:spacing w:line="240" w:lineRule="auto"/>
              <w:jc w:val="center"/>
              <w:rPr>
                <w:rFonts w:ascii="Times New Roman" w:hAnsi="Times New Roman"/>
                <w:sz w:val="18"/>
                <w:szCs w:val="18"/>
                <w:lang w:val="id" w:eastAsia="en-US"/>
              </w:rPr>
            </w:pPr>
          </w:p>
        </w:tc>
        <w:tc>
          <w:tcPr>
            <w:tcW w:w="1170" w:type="dxa"/>
            <w:tcBorders>
              <w:bottom w:val="single" w:sz="4" w:space="0" w:color="auto"/>
            </w:tcBorders>
          </w:tcPr>
          <w:p w:rsidR="00241631" w:rsidRPr="009C5363" w:rsidRDefault="00241631"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P0</w:t>
            </w:r>
          </w:p>
        </w:tc>
        <w:tc>
          <w:tcPr>
            <w:tcW w:w="1170" w:type="dxa"/>
            <w:tcBorders>
              <w:top w:val="single" w:sz="4" w:space="0" w:color="auto"/>
              <w:bottom w:val="single" w:sz="4" w:space="0" w:color="auto"/>
            </w:tcBorders>
          </w:tcPr>
          <w:p w:rsidR="00241631" w:rsidRPr="009C5363" w:rsidRDefault="00241631"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P1</w:t>
            </w:r>
          </w:p>
        </w:tc>
        <w:tc>
          <w:tcPr>
            <w:tcW w:w="1170" w:type="dxa"/>
            <w:tcBorders>
              <w:top w:val="single" w:sz="4" w:space="0" w:color="auto"/>
              <w:bottom w:val="single" w:sz="4" w:space="0" w:color="auto"/>
            </w:tcBorders>
          </w:tcPr>
          <w:p w:rsidR="00241631" w:rsidRPr="009C5363" w:rsidRDefault="00241631"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P2</w:t>
            </w:r>
          </w:p>
        </w:tc>
        <w:tc>
          <w:tcPr>
            <w:tcW w:w="1170" w:type="dxa"/>
            <w:tcBorders>
              <w:top w:val="single" w:sz="4" w:space="0" w:color="auto"/>
              <w:bottom w:val="single" w:sz="4" w:space="0" w:color="auto"/>
            </w:tcBorders>
          </w:tcPr>
          <w:p w:rsidR="00241631" w:rsidRPr="009C5363" w:rsidRDefault="00241631"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P3</w:t>
            </w:r>
          </w:p>
        </w:tc>
        <w:tc>
          <w:tcPr>
            <w:tcW w:w="1175" w:type="dxa"/>
            <w:vMerge/>
            <w:tcBorders>
              <w:top w:val="nil"/>
              <w:bottom w:val="single" w:sz="4" w:space="0" w:color="auto"/>
            </w:tcBorders>
          </w:tcPr>
          <w:p w:rsidR="00241631" w:rsidRPr="009C5363" w:rsidRDefault="00241631" w:rsidP="009C2534">
            <w:pPr>
              <w:spacing w:line="240" w:lineRule="auto"/>
              <w:jc w:val="center"/>
              <w:rPr>
                <w:rFonts w:ascii="Times New Roman" w:hAnsi="Times New Roman"/>
                <w:sz w:val="18"/>
                <w:szCs w:val="18"/>
                <w:lang w:val="id" w:eastAsia="en-US"/>
              </w:rPr>
            </w:pPr>
          </w:p>
        </w:tc>
      </w:tr>
      <w:tr w:rsidR="00241631" w:rsidRPr="009C5363" w:rsidTr="009C2534">
        <w:tc>
          <w:tcPr>
            <w:tcW w:w="1177" w:type="dxa"/>
            <w:vMerge w:val="restart"/>
            <w:tcBorders>
              <w:top w:val="single" w:sz="4" w:space="0" w:color="auto"/>
            </w:tcBorders>
            <w:vAlign w:val="center"/>
          </w:tcPr>
          <w:p w:rsidR="00241631" w:rsidRPr="009C5363" w:rsidRDefault="00241631"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4 </w:t>
            </w:r>
            <w:proofErr w:type="spellStart"/>
            <w:r w:rsidRPr="009C5363">
              <w:rPr>
                <w:rFonts w:ascii="Times New Roman" w:hAnsi="Times New Roman"/>
                <w:sz w:val="18"/>
                <w:szCs w:val="18"/>
                <w:lang w:val="en-US" w:eastAsia="en-US"/>
              </w:rPr>
              <w:t>Minggu</w:t>
            </w:r>
            <w:proofErr w:type="spellEnd"/>
          </w:p>
        </w:tc>
        <w:tc>
          <w:tcPr>
            <w:tcW w:w="1229" w:type="dxa"/>
            <w:tcBorders>
              <w:top w:val="single" w:sz="4" w:space="0" w:color="auto"/>
            </w:tcBorders>
            <w:vAlign w:val="center"/>
          </w:tcPr>
          <w:p w:rsidR="00241631" w:rsidRPr="009C5363" w:rsidRDefault="00241631" w:rsidP="009C2534">
            <w:pPr>
              <w:spacing w:line="240" w:lineRule="auto"/>
              <w:jc w:val="center"/>
              <w:rPr>
                <w:rFonts w:ascii="Times New Roman" w:hAnsi="Times New Roman"/>
                <w:sz w:val="18"/>
                <w:szCs w:val="18"/>
                <w:lang w:val="en-US" w:eastAsia="en-US"/>
              </w:rPr>
            </w:pPr>
            <w:proofErr w:type="spellStart"/>
            <w:r w:rsidRPr="009C5363">
              <w:rPr>
                <w:rFonts w:ascii="Times New Roman" w:hAnsi="Times New Roman"/>
                <w:sz w:val="18"/>
                <w:szCs w:val="18"/>
                <w:lang w:val="en-US" w:eastAsia="en-US"/>
              </w:rPr>
              <w:t>Sebelum</w:t>
            </w:r>
            <w:proofErr w:type="spellEnd"/>
            <w:r w:rsidRPr="009C5363">
              <w:rPr>
                <w:rFonts w:ascii="Times New Roman" w:hAnsi="Times New Roman"/>
                <w:sz w:val="18"/>
                <w:szCs w:val="18"/>
                <w:lang w:val="en-US" w:eastAsia="en-US"/>
              </w:rPr>
              <w:t xml:space="preserve"> </w:t>
            </w:r>
            <w:proofErr w:type="spellStart"/>
            <w:r w:rsidRPr="009C5363">
              <w:rPr>
                <w:rFonts w:ascii="Times New Roman" w:hAnsi="Times New Roman"/>
                <w:sz w:val="18"/>
                <w:szCs w:val="18"/>
                <w:lang w:val="en-US" w:eastAsia="en-US"/>
              </w:rPr>
              <w:t>diberikan</w:t>
            </w:r>
            <w:proofErr w:type="spellEnd"/>
            <w:r w:rsidRPr="009C5363">
              <w:rPr>
                <w:rFonts w:ascii="Times New Roman" w:hAnsi="Times New Roman"/>
                <w:sz w:val="18"/>
                <w:szCs w:val="18"/>
                <w:lang w:val="en-US" w:eastAsia="en-US"/>
              </w:rPr>
              <w:t xml:space="preserve"> </w:t>
            </w:r>
            <w:proofErr w:type="spellStart"/>
            <w:r w:rsidRPr="009C5363">
              <w:rPr>
                <w:rFonts w:ascii="Times New Roman" w:hAnsi="Times New Roman"/>
                <w:sz w:val="18"/>
                <w:szCs w:val="18"/>
                <w:lang w:val="en-US" w:eastAsia="en-US"/>
              </w:rPr>
              <w:t>perlakuan</w:t>
            </w:r>
            <w:proofErr w:type="spellEnd"/>
          </w:p>
          <w:p w:rsidR="00241631" w:rsidRPr="009C5363" w:rsidRDefault="00241631" w:rsidP="009C2534">
            <w:pPr>
              <w:spacing w:line="240" w:lineRule="auto"/>
              <w:jc w:val="center"/>
              <w:rPr>
                <w:rFonts w:ascii="Times New Roman" w:hAnsi="Times New Roman"/>
                <w:sz w:val="18"/>
                <w:szCs w:val="18"/>
                <w:lang w:val="en-US" w:eastAsia="en-US"/>
              </w:rPr>
            </w:pPr>
          </w:p>
        </w:tc>
        <w:tc>
          <w:tcPr>
            <w:tcW w:w="1170" w:type="dxa"/>
            <w:tcBorders>
              <w:top w:val="single" w:sz="4" w:space="0" w:color="auto"/>
            </w:tcBorders>
            <w:vAlign w:val="center"/>
          </w:tcPr>
          <w:p w:rsidR="00241631" w:rsidRPr="009C5363" w:rsidRDefault="00241631" w:rsidP="009C2534">
            <w:pPr>
              <w:tabs>
                <w:tab w:val="left" w:pos="631"/>
              </w:tabs>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7,61 x </w:t>
            </w:r>
            <w:r w:rsidRPr="009C5363">
              <w:rPr>
                <w:rFonts w:ascii="Times New Roman" w:hAnsi="Times New Roman"/>
                <w:sz w:val="18"/>
                <w:szCs w:val="18"/>
                <w:lang w:val="en-US"/>
              </w:rPr>
              <w:t>10</w:t>
            </w:r>
            <w:r w:rsidRPr="009C5363">
              <w:rPr>
                <w:rFonts w:ascii="Times New Roman" w:hAnsi="Times New Roman"/>
                <w:sz w:val="18"/>
                <w:szCs w:val="18"/>
                <w:vertAlign w:val="superscript"/>
                <w:lang w:val="en-US"/>
              </w:rPr>
              <w:t>6</w:t>
            </w:r>
            <w:r w:rsidRPr="009C5363">
              <w:rPr>
                <w:rFonts w:ascii="Times New Roman" w:hAnsi="Times New Roman"/>
                <w:sz w:val="18"/>
                <w:szCs w:val="18"/>
                <w:lang w:val="en-US"/>
              </w:rPr>
              <w:t>/</w:t>
            </w:r>
            <w:proofErr w:type="spellStart"/>
            <w:r w:rsidRPr="009C5363">
              <w:rPr>
                <w:rFonts w:ascii="Times New Roman" w:hAnsi="Times New Roman"/>
                <w:sz w:val="18"/>
                <w:szCs w:val="18"/>
                <w:lang w:val="en-US"/>
              </w:rPr>
              <w:t>uL</w:t>
            </w:r>
            <w:proofErr w:type="spellEnd"/>
          </w:p>
        </w:tc>
        <w:tc>
          <w:tcPr>
            <w:tcW w:w="1170" w:type="dxa"/>
            <w:tcBorders>
              <w:top w:val="single" w:sz="4" w:space="0" w:color="auto"/>
            </w:tcBorders>
            <w:vAlign w:val="center"/>
          </w:tcPr>
          <w:p w:rsidR="00241631" w:rsidRPr="009C5363" w:rsidRDefault="00241631"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8,25 x </w:t>
            </w:r>
            <w:r w:rsidRPr="009C5363">
              <w:rPr>
                <w:rFonts w:ascii="Times New Roman" w:hAnsi="Times New Roman"/>
                <w:sz w:val="18"/>
                <w:szCs w:val="18"/>
                <w:lang w:val="en-US"/>
              </w:rPr>
              <w:t>10</w:t>
            </w:r>
            <w:r w:rsidRPr="009C5363">
              <w:rPr>
                <w:rFonts w:ascii="Times New Roman" w:hAnsi="Times New Roman"/>
                <w:sz w:val="18"/>
                <w:szCs w:val="18"/>
                <w:vertAlign w:val="superscript"/>
                <w:lang w:val="en-US"/>
              </w:rPr>
              <w:t>6</w:t>
            </w:r>
            <w:r w:rsidRPr="009C5363">
              <w:rPr>
                <w:rFonts w:ascii="Times New Roman" w:hAnsi="Times New Roman"/>
                <w:sz w:val="18"/>
                <w:szCs w:val="18"/>
                <w:lang w:val="en-US"/>
              </w:rPr>
              <w:t>/</w:t>
            </w:r>
            <w:proofErr w:type="spellStart"/>
            <w:r w:rsidRPr="009C5363">
              <w:rPr>
                <w:rFonts w:ascii="Times New Roman" w:hAnsi="Times New Roman"/>
                <w:sz w:val="18"/>
                <w:szCs w:val="18"/>
                <w:lang w:val="en-US"/>
              </w:rPr>
              <w:t>uL</w:t>
            </w:r>
            <w:proofErr w:type="spellEnd"/>
          </w:p>
        </w:tc>
        <w:tc>
          <w:tcPr>
            <w:tcW w:w="1170" w:type="dxa"/>
            <w:tcBorders>
              <w:top w:val="single" w:sz="4" w:space="0" w:color="auto"/>
            </w:tcBorders>
            <w:vAlign w:val="center"/>
          </w:tcPr>
          <w:p w:rsidR="00241631" w:rsidRPr="009C5363" w:rsidRDefault="00241631"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7,77 x </w:t>
            </w:r>
            <w:r w:rsidRPr="009C5363">
              <w:rPr>
                <w:rFonts w:ascii="Times New Roman" w:hAnsi="Times New Roman"/>
                <w:sz w:val="18"/>
                <w:szCs w:val="18"/>
                <w:lang w:val="en-US"/>
              </w:rPr>
              <w:t>10</w:t>
            </w:r>
            <w:r w:rsidRPr="009C5363">
              <w:rPr>
                <w:rFonts w:ascii="Times New Roman" w:hAnsi="Times New Roman"/>
                <w:sz w:val="18"/>
                <w:szCs w:val="18"/>
                <w:vertAlign w:val="superscript"/>
                <w:lang w:val="en-US"/>
              </w:rPr>
              <w:t>6</w:t>
            </w:r>
            <w:r w:rsidRPr="009C5363">
              <w:rPr>
                <w:rFonts w:ascii="Times New Roman" w:hAnsi="Times New Roman"/>
                <w:sz w:val="18"/>
                <w:szCs w:val="18"/>
                <w:lang w:val="en-US"/>
              </w:rPr>
              <w:t>/</w:t>
            </w:r>
            <w:proofErr w:type="spellStart"/>
            <w:r w:rsidRPr="009C5363">
              <w:rPr>
                <w:rFonts w:ascii="Times New Roman" w:hAnsi="Times New Roman"/>
                <w:sz w:val="18"/>
                <w:szCs w:val="18"/>
                <w:lang w:val="en-US"/>
              </w:rPr>
              <w:t>uL</w:t>
            </w:r>
            <w:proofErr w:type="spellEnd"/>
          </w:p>
        </w:tc>
        <w:tc>
          <w:tcPr>
            <w:tcW w:w="1170" w:type="dxa"/>
            <w:tcBorders>
              <w:top w:val="single" w:sz="4" w:space="0" w:color="auto"/>
            </w:tcBorders>
            <w:vAlign w:val="center"/>
          </w:tcPr>
          <w:p w:rsidR="00241631" w:rsidRPr="009C5363" w:rsidRDefault="00241631"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8,40 x </w:t>
            </w:r>
            <w:r w:rsidRPr="009C5363">
              <w:rPr>
                <w:rFonts w:ascii="Times New Roman" w:hAnsi="Times New Roman"/>
                <w:sz w:val="18"/>
                <w:szCs w:val="18"/>
                <w:lang w:val="en-US"/>
              </w:rPr>
              <w:t>10</w:t>
            </w:r>
            <w:r w:rsidRPr="009C5363">
              <w:rPr>
                <w:rFonts w:ascii="Times New Roman" w:hAnsi="Times New Roman"/>
                <w:sz w:val="18"/>
                <w:szCs w:val="18"/>
                <w:vertAlign w:val="superscript"/>
                <w:lang w:val="en-US"/>
              </w:rPr>
              <w:t>6</w:t>
            </w:r>
            <w:r w:rsidRPr="009C5363">
              <w:rPr>
                <w:rFonts w:ascii="Times New Roman" w:hAnsi="Times New Roman"/>
                <w:sz w:val="18"/>
                <w:szCs w:val="18"/>
                <w:lang w:val="en-US"/>
              </w:rPr>
              <w:t>/</w:t>
            </w:r>
            <w:proofErr w:type="spellStart"/>
            <w:r w:rsidRPr="009C5363">
              <w:rPr>
                <w:rFonts w:ascii="Times New Roman" w:hAnsi="Times New Roman"/>
                <w:sz w:val="18"/>
                <w:szCs w:val="18"/>
                <w:lang w:val="en-US"/>
              </w:rPr>
              <w:t>uL</w:t>
            </w:r>
            <w:proofErr w:type="spellEnd"/>
          </w:p>
        </w:tc>
        <w:tc>
          <w:tcPr>
            <w:tcW w:w="1175" w:type="dxa"/>
            <w:tcBorders>
              <w:top w:val="single" w:sz="4" w:space="0" w:color="auto"/>
            </w:tcBorders>
            <w:vAlign w:val="center"/>
          </w:tcPr>
          <w:p w:rsidR="00241631" w:rsidRPr="009C5363" w:rsidRDefault="00241631"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0,64</w:t>
            </w:r>
          </w:p>
        </w:tc>
      </w:tr>
      <w:tr w:rsidR="00241631" w:rsidRPr="009C5363" w:rsidTr="009C2534">
        <w:tc>
          <w:tcPr>
            <w:tcW w:w="1177" w:type="dxa"/>
            <w:vMerge/>
          </w:tcPr>
          <w:p w:rsidR="00241631" w:rsidRPr="009C5363" w:rsidRDefault="00241631" w:rsidP="009C2534">
            <w:pPr>
              <w:spacing w:line="240" w:lineRule="auto"/>
              <w:rPr>
                <w:rFonts w:ascii="Times New Roman" w:hAnsi="Times New Roman"/>
                <w:sz w:val="18"/>
                <w:szCs w:val="18"/>
                <w:lang w:val="id" w:eastAsia="en-US"/>
              </w:rPr>
            </w:pPr>
          </w:p>
        </w:tc>
        <w:tc>
          <w:tcPr>
            <w:tcW w:w="1229" w:type="dxa"/>
            <w:vAlign w:val="center"/>
          </w:tcPr>
          <w:p w:rsidR="00241631" w:rsidRPr="009C5363" w:rsidRDefault="00241631"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30 </w:t>
            </w:r>
            <w:proofErr w:type="spellStart"/>
            <w:r w:rsidRPr="009C5363">
              <w:rPr>
                <w:rFonts w:ascii="Times New Roman" w:hAnsi="Times New Roman"/>
                <w:sz w:val="18"/>
                <w:szCs w:val="18"/>
                <w:lang w:val="en-US" w:eastAsia="en-US"/>
              </w:rPr>
              <w:t>hari</w:t>
            </w:r>
            <w:proofErr w:type="spellEnd"/>
            <w:r w:rsidRPr="009C5363">
              <w:rPr>
                <w:rFonts w:ascii="Times New Roman" w:hAnsi="Times New Roman"/>
                <w:sz w:val="18"/>
                <w:szCs w:val="18"/>
                <w:lang w:val="en-US" w:eastAsia="en-US"/>
              </w:rPr>
              <w:t xml:space="preserve"> </w:t>
            </w:r>
            <w:proofErr w:type="spellStart"/>
            <w:r w:rsidRPr="009C5363">
              <w:rPr>
                <w:rFonts w:ascii="Times New Roman" w:hAnsi="Times New Roman"/>
                <w:sz w:val="18"/>
                <w:szCs w:val="18"/>
                <w:lang w:val="en-US" w:eastAsia="en-US"/>
              </w:rPr>
              <w:t>setelah</w:t>
            </w:r>
            <w:proofErr w:type="spellEnd"/>
            <w:r w:rsidRPr="009C5363">
              <w:rPr>
                <w:rFonts w:ascii="Times New Roman" w:hAnsi="Times New Roman"/>
                <w:sz w:val="18"/>
                <w:szCs w:val="18"/>
                <w:lang w:val="en-US" w:eastAsia="en-US"/>
              </w:rPr>
              <w:t xml:space="preserve"> </w:t>
            </w:r>
            <w:proofErr w:type="spellStart"/>
            <w:r w:rsidRPr="009C5363">
              <w:rPr>
                <w:rFonts w:ascii="Times New Roman" w:hAnsi="Times New Roman"/>
                <w:sz w:val="18"/>
                <w:szCs w:val="18"/>
                <w:lang w:val="en-US" w:eastAsia="en-US"/>
              </w:rPr>
              <w:t>pemberian</w:t>
            </w:r>
            <w:proofErr w:type="spellEnd"/>
            <w:r w:rsidRPr="009C5363">
              <w:rPr>
                <w:rFonts w:ascii="Times New Roman" w:hAnsi="Times New Roman"/>
                <w:sz w:val="18"/>
                <w:szCs w:val="18"/>
                <w:lang w:val="en-US" w:eastAsia="en-US"/>
              </w:rPr>
              <w:t xml:space="preserve"> </w:t>
            </w:r>
            <w:proofErr w:type="spellStart"/>
            <w:r w:rsidRPr="009C5363">
              <w:rPr>
                <w:rFonts w:ascii="Times New Roman" w:hAnsi="Times New Roman"/>
                <w:sz w:val="18"/>
                <w:szCs w:val="18"/>
                <w:lang w:val="en-US" w:eastAsia="en-US"/>
              </w:rPr>
              <w:t>perlakuan</w:t>
            </w:r>
            <w:proofErr w:type="spellEnd"/>
          </w:p>
          <w:p w:rsidR="00241631" w:rsidRPr="009C5363" w:rsidRDefault="00241631" w:rsidP="009C2534">
            <w:pPr>
              <w:spacing w:line="240" w:lineRule="auto"/>
              <w:jc w:val="center"/>
              <w:rPr>
                <w:rFonts w:ascii="Times New Roman" w:hAnsi="Times New Roman"/>
                <w:sz w:val="18"/>
                <w:szCs w:val="18"/>
                <w:lang w:val="en-US" w:eastAsia="en-US"/>
              </w:rPr>
            </w:pPr>
          </w:p>
        </w:tc>
        <w:tc>
          <w:tcPr>
            <w:tcW w:w="1170" w:type="dxa"/>
            <w:vAlign w:val="center"/>
          </w:tcPr>
          <w:p w:rsidR="00241631" w:rsidRPr="009C5363" w:rsidRDefault="00241631"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8,01 x </w:t>
            </w:r>
            <w:r w:rsidRPr="009C5363">
              <w:rPr>
                <w:rFonts w:ascii="Times New Roman" w:hAnsi="Times New Roman"/>
                <w:sz w:val="18"/>
                <w:szCs w:val="18"/>
                <w:lang w:val="en-US"/>
              </w:rPr>
              <w:t>10</w:t>
            </w:r>
            <w:r w:rsidRPr="009C5363">
              <w:rPr>
                <w:rFonts w:ascii="Times New Roman" w:hAnsi="Times New Roman"/>
                <w:sz w:val="18"/>
                <w:szCs w:val="18"/>
                <w:vertAlign w:val="superscript"/>
                <w:lang w:val="en-US"/>
              </w:rPr>
              <w:t>6</w:t>
            </w:r>
            <w:r w:rsidRPr="009C5363">
              <w:rPr>
                <w:rFonts w:ascii="Times New Roman" w:hAnsi="Times New Roman"/>
                <w:sz w:val="18"/>
                <w:szCs w:val="18"/>
                <w:lang w:val="en-US"/>
              </w:rPr>
              <w:t>/</w:t>
            </w:r>
            <w:proofErr w:type="spellStart"/>
            <w:r w:rsidRPr="009C5363">
              <w:rPr>
                <w:rFonts w:ascii="Times New Roman" w:hAnsi="Times New Roman"/>
                <w:sz w:val="18"/>
                <w:szCs w:val="18"/>
                <w:lang w:val="en-US"/>
              </w:rPr>
              <w:t>uL</w:t>
            </w:r>
            <w:proofErr w:type="spellEnd"/>
          </w:p>
        </w:tc>
        <w:tc>
          <w:tcPr>
            <w:tcW w:w="1170" w:type="dxa"/>
            <w:vAlign w:val="center"/>
          </w:tcPr>
          <w:p w:rsidR="00241631" w:rsidRPr="009C5363" w:rsidRDefault="00241631"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8,04 x </w:t>
            </w:r>
            <w:r w:rsidRPr="009C5363">
              <w:rPr>
                <w:rFonts w:ascii="Times New Roman" w:hAnsi="Times New Roman"/>
                <w:sz w:val="18"/>
                <w:szCs w:val="18"/>
                <w:lang w:val="en-US"/>
              </w:rPr>
              <w:t>10</w:t>
            </w:r>
            <w:r w:rsidRPr="009C5363">
              <w:rPr>
                <w:rFonts w:ascii="Times New Roman" w:hAnsi="Times New Roman"/>
                <w:sz w:val="18"/>
                <w:szCs w:val="18"/>
                <w:vertAlign w:val="superscript"/>
                <w:lang w:val="en-US"/>
              </w:rPr>
              <w:t>6</w:t>
            </w:r>
            <w:r w:rsidRPr="009C5363">
              <w:rPr>
                <w:rFonts w:ascii="Times New Roman" w:hAnsi="Times New Roman"/>
                <w:sz w:val="18"/>
                <w:szCs w:val="18"/>
                <w:lang w:val="en-US"/>
              </w:rPr>
              <w:t>/</w:t>
            </w:r>
            <w:proofErr w:type="spellStart"/>
            <w:r w:rsidRPr="009C5363">
              <w:rPr>
                <w:rFonts w:ascii="Times New Roman" w:hAnsi="Times New Roman"/>
                <w:sz w:val="18"/>
                <w:szCs w:val="18"/>
                <w:lang w:val="en-US"/>
              </w:rPr>
              <w:t>uL</w:t>
            </w:r>
            <w:proofErr w:type="spellEnd"/>
          </w:p>
        </w:tc>
        <w:tc>
          <w:tcPr>
            <w:tcW w:w="1170" w:type="dxa"/>
            <w:vAlign w:val="center"/>
          </w:tcPr>
          <w:p w:rsidR="00241631" w:rsidRPr="009C5363" w:rsidRDefault="00241631"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8,36 x </w:t>
            </w:r>
            <w:r w:rsidRPr="009C5363">
              <w:rPr>
                <w:rFonts w:ascii="Times New Roman" w:hAnsi="Times New Roman"/>
                <w:sz w:val="18"/>
                <w:szCs w:val="18"/>
                <w:lang w:val="en-US"/>
              </w:rPr>
              <w:t>10</w:t>
            </w:r>
            <w:r w:rsidRPr="009C5363">
              <w:rPr>
                <w:rFonts w:ascii="Times New Roman" w:hAnsi="Times New Roman"/>
                <w:sz w:val="18"/>
                <w:szCs w:val="18"/>
                <w:vertAlign w:val="superscript"/>
                <w:lang w:val="en-US"/>
              </w:rPr>
              <w:t>6</w:t>
            </w:r>
            <w:r w:rsidRPr="009C5363">
              <w:rPr>
                <w:rFonts w:ascii="Times New Roman" w:hAnsi="Times New Roman"/>
                <w:sz w:val="18"/>
                <w:szCs w:val="18"/>
                <w:lang w:val="en-US"/>
              </w:rPr>
              <w:t>/</w:t>
            </w:r>
            <w:proofErr w:type="spellStart"/>
            <w:r w:rsidRPr="009C5363">
              <w:rPr>
                <w:rFonts w:ascii="Times New Roman" w:hAnsi="Times New Roman"/>
                <w:sz w:val="18"/>
                <w:szCs w:val="18"/>
                <w:lang w:val="en-US"/>
              </w:rPr>
              <w:t>uL</w:t>
            </w:r>
            <w:proofErr w:type="spellEnd"/>
          </w:p>
        </w:tc>
        <w:tc>
          <w:tcPr>
            <w:tcW w:w="1170" w:type="dxa"/>
            <w:vAlign w:val="center"/>
          </w:tcPr>
          <w:p w:rsidR="00241631" w:rsidRPr="009C5363" w:rsidRDefault="00241631"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8,47 x </w:t>
            </w:r>
            <w:r w:rsidRPr="009C5363">
              <w:rPr>
                <w:rFonts w:ascii="Times New Roman" w:hAnsi="Times New Roman"/>
                <w:sz w:val="18"/>
                <w:szCs w:val="18"/>
                <w:lang w:val="en-US"/>
              </w:rPr>
              <w:t>10</w:t>
            </w:r>
            <w:r w:rsidRPr="009C5363">
              <w:rPr>
                <w:rFonts w:ascii="Times New Roman" w:hAnsi="Times New Roman"/>
                <w:sz w:val="18"/>
                <w:szCs w:val="18"/>
                <w:vertAlign w:val="superscript"/>
                <w:lang w:val="en-US"/>
              </w:rPr>
              <w:t>6</w:t>
            </w:r>
            <w:r w:rsidRPr="009C5363">
              <w:rPr>
                <w:rFonts w:ascii="Times New Roman" w:hAnsi="Times New Roman"/>
                <w:sz w:val="18"/>
                <w:szCs w:val="18"/>
                <w:lang w:val="en-US"/>
              </w:rPr>
              <w:t>/</w:t>
            </w:r>
            <w:proofErr w:type="spellStart"/>
            <w:r w:rsidRPr="009C5363">
              <w:rPr>
                <w:rFonts w:ascii="Times New Roman" w:hAnsi="Times New Roman"/>
                <w:sz w:val="18"/>
                <w:szCs w:val="18"/>
                <w:lang w:val="en-US"/>
              </w:rPr>
              <w:t>uL</w:t>
            </w:r>
            <w:proofErr w:type="spellEnd"/>
          </w:p>
        </w:tc>
        <w:tc>
          <w:tcPr>
            <w:tcW w:w="1175" w:type="dxa"/>
            <w:vAlign w:val="center"/>
          </w:tcPr>
          <w:p w:rsidR="00241631" w:rsidRPr="009C5363" w:rsidRDefault="00241631"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0,02</w:t>
            </w:r>
          </w:p>
        </w:tc>
      </w:tr>
      <w:tr w:rsidR="00241631" w:rsidRPr="009C5363" w:rsidTr="009C2534">
        <w:tc>
          <w:tcPr>
            <w:tcW w:w="1177" w:type="dxa"/>
            <w:vMerge/>
          </w:tcPr>
          <w:p w:rsidR="00241631" w:rsidRPr="009C5363" w:rsidRDefault="00241631" w:rsidP="009C2534">
            <w:pPr>
              <w:spacing w:line="240" w:lineRule="auto"/>
              <w:rPr>
                <w:rFonts w:ascii="Times New Roman" w:hAnsi="Times New Roman"/>
                <w:sz w:val="18"/>
                <w:szCs w:val="18"/>
                <w:lang w:val="id" w:eastAsia="en-US"/>
              </w:rPr>
            </w:pPr>
          </w:p>
        </w:tc>
        <w:tc>
          <w:tcPr>
            <w:tcW w:w="1229" w:type="dxa"/>
            <w:vAlign w:val="center"/>
          </w:tcPr>
          <w:p w:rsidR="00241631" w:rsidRPr="009C5363" w:rsidRDefault="00241631"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60 </w:t>
            </w:r>
            <w:proofErr w:type="spellStart"/>
            <w:r w:rsidRPr="009C5363">
              <w:rPr>
                <w:rFonts w:ascii="Times New Roman" w:hAnsi="Times New Roman"/>
                <w:sz w:val="18"/>
                <w:szCs w:val="18"/>
                <w:lang w:val="en-US" w:eastAsia="en-US"/>
              </w:rPr>
              <w:t>hari</w:t>
            </w:r>
            <w:proofErr w:type="spellEnd"/>
            <w:r w:rsidRPr="009C5363">
              <w:rPr>
                <w:rFonts w:ascii="Times New Roman" w:hAnsi="Times New Roman"/>
                <w:sz w:val="18"/>
                <w:szCs w:val="18"/>
                <w:lang w:val="en-US" w:eastAsia="en-US"/>
              </w:rPr>
              <w:t xml:space="preserve"> </w:t>
            </w:r>
            <w:proofErr w:type="spellStart"/>
            <w:r w:rsidRPr="009C5363">
              <w:rPr>
                <w:rFonts w:ascii="Times New Roman" w:hAnsi="Times New Roman"/>
                <w:sz w:val="18"/>
                <w:szCs w:val="18"/>
                <w:lang w:val="en-US" w:eastAsia="en-US"/>
              </w:rPr>
              <w:t>setelah</w:t>
            </w:r>
            <w:proofErr w:type="spellEnd"/>
            <w:r w:rsidRPr="009C5363">
              <w:rPr>
                <w:rFonts w:ascii="Times New Roman" w:hAnsi="Times New Roman"/>
                <w:sz w:val="18"/>
                <w:szCs w:val="18"/>
                <w:lang w:val="en-US" w:eastAsia="en-US"/>
              </w:rPr>
              <w:t xml:space="preserve"> </w:t>
            </w:r>
            <w:proofErr w:type="spellStart"/>
            <w:r w:rsidRPr="009C5363">
              <w:rPr>
                <w:rFonts w:ascii="Times New Roman" w:hAnsi="Times New Roman"/>
                <w:sz w:val="18"/>
                <w:szCs w:val="18"/>
                <w:lang w:val="en-US" w:eastAsia="en-US"/>
              </w:rPr>
              <w:t>pemberian</w:t>
            </w:r>
            <w:proofErr w:type="spellEnd"/>
            <w:r w:rsidRPr="009C5363">
              <w:rPr>
                <w:rFonts w:ascii="Times New Roman" w:hAnsi="Times New Roman"/>
                <w:sz w:val="18"/>
                <w:szCs w:val="18"/>
                <w:lang w:val="en-US" w:eastAsia="en-US"/>
              </w:rPr>
              <w:t xml:space="preserve"> </w:t>
            </w:r>
            <w:proofErr w:type="spellStart"/>
            <w:r w:rsidRPr="009C5363">
              <w:rPr>
                <w:rFonts w:ascii="Times New Roman" w:hAnsi="Times New Roman"/>
                <w:sz w:val="18"/>
                <w:szCs w:val="18"/>
                <w:lang w:val="en-US" w:eastAsia="en-US"/>
              </w:rPr>
              <w:t>perlakuan</w:t>
            </w:r>
            <w:proofErr w:type="spellEnd"/>
          </w:p>
        </w:tc>
        <w:tc>
          <w:tcPr>
            <w:tcW w:w="1170" w:type="dxa"/>
            <w:vAlign w:val="center"/>
          </w:tcPr>
          <w:p w:rsidR="00241631" w:rsidRPr="009C5363" w:rsidRDefault="00241631"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8,24 x </w:t>
            </w:r>
            <w:r w:rsidRPr="009C5363">
              <w:rPr>
                <w:rFonts w:ascii="Times New Roman" w:hAnsi="Times New Roman"/>
                <w:sz w:val="18"/>
                <w:szCs w:val="18"/>
                <w:lang w:val="en-US"/>
              </w:rPr>
              <w:t>10</w:t>
            </w:r>
            <w:r w:rsidRPr="009C5363">
              <w:rPr>
                <w:rFonts w:ascii="Times New Roman" w:hAnsi="Times New Roman"/>
                <w:sz w:val="18"/>
                <w:szCs w:val="18"/>
                <w:vertAlign w:val="superscript"/>
                <w:lang w:val="en-US"/>
              </w:rPr>
              <w:t>6</w:t>
            </w:r>
            <w:r w:rsidRPr="009C5363">
              <w:rPr>
                <w:rFonts w:ascii="Times New Roman" w:hAnsi="Times New Roman"/>
                <w:sz w:val="18"/>
                <w:szCs w:val="18"/>
                <w:lang w:val="en-US"/>
              </w:rPr>
              <w:t>/</w:t>
            </w:r>
            <w:proofErr w:type="spellStart"/>
            <w:r w:rsidRPr="009C5363">
              <w:rPr>
                <w:rFonts w:ascii="Times New Roman" w:hAnsi="Times New Roman"/>
                <w:sz w:val="18"/>
                <w:szCs w:val="18"/>
                <w:lang w:val="en-US"/>
              </w:rPr>
              <w:t>uL</w:t>
            </w:r>
            <w:proofErr w:type="spellEnd"/>
          </w:p>
        </w:tc>
        <w:tc>
          <w:tcPr>
            <w:tcW w:w="1170" w:type="dxa"/>
            <w:vAlign w:val="center"/>
          </w:tcPr>
          <w:p w:rsidR="00241631" w:rsidRPr="009C5363" w:rsidRDefault="00241631"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7,71 x </w:t>
            </w:r>
            <w:r w:rsidRPr="009C5363">
              <w:rPr>
                <w:rFonts w:ascii="Times New Roman" w:hAnsi="Times New Roman"/>
                <w:sz w:val="18"/>
                <w:szCs w:val="18"/>
                <w:lang w:val="en-US"/>
              </w:rPr>
              <w:t>10</w:t>
            </w:r>
            <w:r w:rsidRPr="009C5363">
              <w:rPr>
                <w:rFonts w:ascii="Times New Roman" w:hAnsi="Times New Roman"/>
                <w:sz w:val="18"/>
                <w:szCs w:val="18"/>
                <w:vertAlign w:val="superscript"/>
                <w:lang w:val="en-US"/>
              </w:rPr>
              <w:t>6</w:t>
            </w:r>
            <w:r w:rsidRPr="009C5363">
              <w:rPr>
                <w:rFonts w:ascii="Times New Roman" w:hAnsi="Times New Roman"/>
                <w:sz w:val="18"/>
                <w:szCs w:val="18"/>
                <w:lang w:val="en-US"/>
              </w:rPr>
              <w:t>/</w:t>
            </w:r>
            <w:proofErr w:type="spellStart"/>
            <w:r w:rsidRPr="009C5363">
              <w:rPr>
                <w:rFonts w:ascii="Times New Roman" w:hAnsi="Times New Roman"/>
                <w:sz w:val="18"/>
                <w:szCs w:val="18"/>
                <w:lang w:val="en-US"/>
              </w:rPr>
              <w:t>uL</w:t>
            </w:r>
            <w:proofErr w:type="spellEnd"/>
          </w:p>
        </w:tc>
        <w:tc>
          <w:tcPr>
            <w:tcW w:w="1170" w:type="dxa"/>
            <w:vAlign w:val="center"/>
          </w:tcPr>
          <w:p w:rsidR="00241631" w:rsidRPr="009C5363" w:rsidRDefault="00241631"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8,10 x </w:t>
            </w:r>
            <w:r w:rsidRPr="009C5363">
              <w:rPr>
                <w:rFonts w:ascii="Times New Roman" w:hAnsi="Times New Roman"/>
                <w:sz w:val="18"/>
                <w:szCs w:val="18"/>
                <w:lang w:val="en-US"/>
              </w:rPr>
              <w:t>10</w:t>
            </w:r>
            <w:r w:rsidRPr="009C5363">
              <w:rPr>
                <w:rFonts w:ascii="Times New Roman" w:hAnsi="Times New Roman"/>
                <w:sz w:val="18"/>
                <w:szCs w:val="18"/>
                <w:vertAlign w:val="superscript"/>
                <w:lang w:val="en-US"/>
              </w:rPr>
              <w:t>6</w:t>
            </w:r>
            <w:r w:rsidRPr="009C5363">
              <w:rPr>
                <w:rFonts w:ascii="Times New Roman" w:hAnsi="Times New Roman"/>
                <w:sz w:val="18"/>
                <w:szCs w:val="18"/>
                <w:lang w:val="en-US"/>
              </w:rPr>
              <w:t>/</w:t>
            </w:r>
            <w:proofErr w:type="spellStart"/>
            <w:r w:rsidRPr="009C5363">
              <w:rPr>
                <w:rFonts w:ascii="Times New Roman" w:hAnsi="Times New Roman"/>
                <w:sz w:val="18"/>
                <w:szCs w:val="18"/>
                <w:lang w:val="en-US"/>
              </w:rPr>
              <w:t>uL</w:t>
            </w:r>
            <w:proofErr w:type="spellEnd"/>
          </w:p>
        </w:tc>
        <w:tc>
          <w:tcPr>
            <w:tcW w:w="1170" w:type="dxa"/>
            <w:vAlign w:val="center"/>
          </w:tcPr>
          <w:p w:rsidR="00241631" w:rsidRPr="009C5363" w:rsidRDefault="00241631"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8,63 x </w:t>
            </w:r>
            <w:r w:rsidRPr="009C5363">
              <w:rPr>
                <w:rFonts w:ascii="Times New Roman" w:hAnsi="Times New Roman"/>
                <w:sz w:val="18"/>
                <w:szCs w:val="18"/>
                <w:lang w:val="en-US"/>
              </w:rPr>
              <w:t>10</w:t>
            </w:r>
            <w:r w:rsidRPr="009C5363">
              <w:rPr>
                <w:rFonts w:ascii="Times New Roman" w:hAnsi="Times New Roman"/>
                <w:sz w:val="18"/>
                <w:szCs w:val="18"/>
                <w:vertAlign w:val="superscript"/>
                <w:lang w:val="en-US"/>
              </w:rPr>
              <w:t>6</w:t>
            </w:r>
            <w:r w:rsidRPr="009C5363">
              <w:rPr>
                <w:rFonts w:ascii="Times New Roman" w:hAnsi="Times New Roman"/>
                <w:sz w:val="18"/>
                <w:szCs w:val="18"/>
                <w:lang w:val="en-US"/>
              </w:rPr>
              <w:t>/</w:t>
            </w:r>
            <w:proofErr w:type="spellStart"/>
            <w:r w:rsidRPr="009C5363">
              <w:rPr>
                <w:rFonts w:ascii="Times New Roman" w:hAnsi="Times New Roman"/>
                <w:sz w:val="18"/>
                <w:szCs w:val="18"/>
                <w:lang w:val="en-US"/>
              </w:rPr>
              <w:t>uL</w:t>
            </w:r>
            <w:proofErr w:type="spellEnd"/>
          </w:p>
        </w:tc>
        <w:tc>
          <w:tcPr>
            <w:tcW w:w="1175" w:type="dxa"/>
            <w:vAlign w:val="center"/>
          </w:tcPr>
          <w:p w:rsidR="00241631" w:rsidRPr="009C5363" w:rsidRDefault="00241631"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0,27</w:t>
            </w:r>
          </w:p>
        </w:tc>
      </w:tr>
      <w:tr w:rsidR="00781C9B" w:rsidRPr="009C5363" w:rsidTr="009C2534">
        <w:tc>
          <w:tcPr>
            <w:tcW w:w="1177" w:type="dxa"/>
          </w:tcPr>
          <w:p w:rsidR="00781C9B" w:rsidRPr="009C5363" w:rsidRDefault="00781C9B" w:rsidP="009C2534">
            <w:pPr>
              <w:spacing w:line="240" w:lineRule="auto"/>
              <w:rPr>
                <w:rFonts w:ascii="Times New Roman" w:hAnsi="Times New Roman"/>
                <w:sz w:val="18"/>
                <w:szCs w:val="18"/>
                <w:lang w:val="id" w:eastAsia="en-US"/>
              </w:rPr>
            </w:pPr>
          </w:p>
        </w:tc>
        <w:tc>
          <w:tcPr>
            <w:tcW w:w="1229" w:type="dxa"/>
            <w:vAlign w:val="center"/>
          </w:tcPr>
          <w:p w:rsidR="00781C9B" w:rsidRPr="009C5363" w:rsidRDefault="00781C9B" w:rsidP="009C2534">
            <w:pPr>
              <w:spacing w:line="240" w:lineRule="auto"/>
              <w:jc w:val="center"/>
              <w:rPr>
                <w:rFonts w:ascii="Times New Roman" w:hAnsi="Times New Roman"/>
                <w:sz w:val="18"/>
                <w:szCs w:val="18"/>
                <w:lang w:val="en-US" w:eastAsia="en-US"/>
              </w:rPr>
            </w:pPr>
          </w:p>
        </w:tc>
        <w:tc>
          <w:tcPr>
            <w:tcW w:w="1170" w:type="dxa"/>
            <w:vAlign w:val="center"/>
          </w:tcPr>
          <w:p w:rsidR="00781C9B" w:rsidRPr="009C5363" w:rsidRDefault="00781C9B" w:rsidP="009C2534">
            <w:pPr>
              <w:spacing w:line="240" w:lineRule="auto"/>
              <w:jc w:val="center"/>
              <w:rPr>
                <w:rFonts w:ascii="Times New Roman" w:hAnsi="Times New Roman"/>
                <w:sz w:val="18"/>
                <w:szCs w:val="18"/>
                <w:lang w:val="en-US" w:eastAsia="en-US"/>
              </w:rPr>
            </w:pPr>
          </w:p>
        </w:tc>
        <w:tc>
          <w:tcPr>
            <w:tcW w:w="1170" w:type="dxa"/>
            <w:vAlign w:val="center"/>
          </w:tcPr>
          <w:p w:rsidR="00781C9B" w:rsidRPr="009C5363" w:rsidRDefault="00781C9B" w:rsidP="009C2534">
            <w:pPr>
              <w:spacing w:line="240" w:lineRule="auto"/>
              <w:jc w:val="center"/>
              <w:rPr>
                <w:rFonts w:ascii="Times New Roman" w:hAnsi="Times New Roman"/>
                <w:sz w:val="18"/>
                <w:szCs w:val="18"/>
                <w:lang w:val="en-US" w:eastAsia="en-US"/>
              </w:rPr>
            </w:pPr>
          </w:p>
        </w:tc>
        <w:tc>
          <w:tcPr>
            <w:tcW w:w="1170" w:type="dxa"/>
            <w:vAlign w:val="center"/>
          </w:tcPr>
          <w:p w:rsidR="00781C9B" w:rsidRPr="009C5363" w:rsidRDefault="00781C9B" w:rsidP="009C2534">
            <w:pPr>
              <w:spacing w:line="240" w:lineRule="auto"/>
              <w:jc w:val="center"/>
              <w:rPr>
                <w:rFonts w:ascii="Times New Roman" w:hAnsi="Times New Roman"/>
                <w:sz w:val="18"/>
                <w:szCs w:val="18"/>
                <w:lang w:val="en-US" w:eastAsia="en-US"/>
              </w:rPr>
            </w:pPr>
          </w:p>
        </w:tc>
        <w:tc>
          <w:tcPr>
            <w:tcW w:w="1170" w:type="dxa"/>
            <w:vAlign w:val="center"/>
          </w:tcPr>
          <w:p w:rsidR="00781C9B" w:rsidRPr="009C5363" w:rsidRDefault="00781C9B" w:rsidP="009C2534">
            <w:pPr>
              <w:spacing w:line="240" w:lineRule="auto"/>
              <w:jc w:val="center"/>
              <w:rPr>
                <w:rFonts w:ascii="Times New Roman" w:hAnsi="Times New Roman"/>
                <w:sz w:val="18"/>
                <w:szCs w:val="18"/>
                <w:lang w:val="en-US" w:eastAsia="en-US"/>
              </w:rPr>
            </w:pPr>
          </w:p>
        </w:tc>
        <w:tc>
          <w:tcPr>
            <w:tcW w:w="1175" w:type="dxa"/>
            <w:vAlign w:val="center"/>
          </w:tcPr>
          <w:p w:rsidR="00781C9B" w:rsidRPr="009C5363" w:rsidRDefault="00781C9B" w:rsidP="009C2534">
            <w:pPr>
              <w:spacing w:line="240" w:lineRule="auto"/>
              <w:jc w:val="center"/>
              <w:rPr>
                <w:rFonts w:ascii="Times New Roman" w:hAnsi="Times New Roman"/>
                <w:sz w:val="18"/>
                <w:szCs w:val="18"/>
                <w:lang w:val="en-US" w:eastAsia="en-US"/>
              </w:rPr>
            </w:pPr>
          </w:p>
        </w:tc>
      </w:tr>
      <w:tr w:rsidR="004234C6" w:rsidRPr="009C5363" w:rsidTr="009C2534">
        <w:tc>
          <w:tcPr>
            <w:tcW w:w="1177" w:type="dxa"/>
            <w:vMerge w:val="restart"/>
            <w:vAlign w:val="center"/>
          </w:tcPr>
          <w:p w:rsidR="004234C6" w:rsidRPr="009C5363" w:rsidRDefault="004234C6"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12 </w:t>
            </w:r>
            <w:proofErr w:type="spellStart"/>
            <w:r w:rsidRPr="009C5363">
              <w:rPr>
                <w:rFonts w:ascii="Times New Roman" w:hAnsi="Times New Roman"/>
                <w:sz w:val="18"/>
                <w:szCs w:val="18"/>
                <w:lang w:val="en-US" w:eastAsia="en-US"/>
              </w:rPr>
              <w:t>Minggu</w:t>
            </w:r>
            <w:proofErr w:type="spellEnd"/>
          </w:p>
          <w:p w:rsidR="004234C6" w:rsidRPr="009C5363" w:rsidRDefault="004234C6" w:rsidP="009C2534">
            <w:pPr>
              <w:spacing w:line="240" w:lineRule="auto"/>
              <w:jc w:val="center"/>
              <w:rPr>
                <w:rFonts w:ascii="Times New Roman" w:hAnsi="Times New Roman"/>
                <w:sz w:val="18"/>
                <w:szCs w:val="18"/>
                <w:lang w:val="en-US" w:eastAsia="en-US"/>
              </w:rPr>
            </w:pPr>
          </w:p>
          <w:p w:rsidR="004234C6" w:rsidRPr="009C5363" w:rsidRDefault="004234C6" w:rsidP="009C2534">
            <w:pPr>
              <w:spacing w:line="240" w:lineRule="auto"/>
              <w:jc w:val="center"/>
              <w:rPr>
                <w:rFonts w:ascii="Times New Roman" w:hAnsi="Times New Roman"/>
                <w:sz w:val="18"/>
                <w:szCs w:val="18"/>
                <w:lang w:val="en-US" w:eastAsia="en-US"/>
              </w:rPr>
            </w:pPr>
          </w:p>
        </w:tc>
        <w:tc>
          <w:tcPr>
            <w:tcW w:w="1229" w:type="dxa"/>
            <w:vAlign w:val="center"/>
          </w:tcPr>
          <w:p w:rsidR="004234C6" w:rsidRPr="009C5363" w:rsidRDefault="004234C6" w:rsidP="009C2534">
            <w:pPr>
              <w:spacing w:line="240" w:lineRule="auto"/>
              <w:jc w:val="center"/>
              <w:rPr>
                <w:rFonts w:ascii="Times New Roman" w:hAnsi="Times New Roman"/>
                <w:sz w:val="18"/>
                <w:szCs w:val="18"/>
                <w:lang w:val="en-US" w:eastAsia="en-US"/>
              </w:rPr>
            </w:pPr>
            <w:proofErr w:type="spellStart"/>
            <w:r w:rsidRPr="009C5363">
              <w:rPr>
                <w:rFonts w:ascii="Times New Roman" w:hAnsi="Times New Roman"/>
                <w:sz w:val="18"/>
                <w:szCs w:val="18"/>
                <w:lang w:val="en-US" w:eastAsia="en-US"/>
              </w:rPr>
              <w:t>Sebelum</w:t>
            </w:r>
            <w:proofErr w:type="spellEnd"/>
            <w:r w:rsidRPr="009C5363">
              <w:rPr>
                <w:rFonts w:ascii="Times New Roman" w:hAnsi="Times New Roman"/>
                <w:sz w:val="18"/>
                <w:szCs w:val="18"/>
                <w:lang w:val="en-US" w:eastAsia="en-US"/>
              </w:rPr>
              <w:t xml:space="preserve"> </w:t>
            </w:r>
            <w:proofErr w:type="spellStart"/>
            <w:r w:rsidRPr="009C5363">
              <w:rPr>
                <w:rFonts w:ascii="Times New Roman" w:hAnsi="Times New Roman"/>
                <w:sz w:val="18"/>
                <w:szCs w:val="18"/>
                <w:lang w:val="en-US" w:eastAsia="en-US"/>
              </w:rPr>
              <w:t>diberikan</w:t>
            </w:r>
            <w:proofErr w:type="spellEnd"/>
            <w:r w:rsidRPr="009C5363">
              <w:rPr>
                <w:rFonts w:ascii="Times New Roman" w:hAnsi="Times New Roman"/>
                <w:sz w:val="18"/>
                <w:szCs w:val="18"/>
                <w:lang w:val="en-US" w:eastAsia="en-US"/>
              </w:rPr>
              <w:t xml:space="preserve"> </w:t>
            </w:r>
            <w:proofErr w:type="spellStart"/>
            <w:r w:rsidRPr="009C5363">
              <w:rPr>
                <w:rFonts w:ascii="Times New Roman" w:hAnsi="Times New Roman"/>
                <w:sz w:val="18"/>
                <w:szCs w:val="18"/>
                <w:lang w:val="en-US" w:eastAsia="en-US"/>
              </w:rPr>
              <w:t>perlakuan</w:t>
            </w:r>
            <w:proofErr w:type="spellEnd"/>
          </w:p>
        </w:tc>
        <w:tc>
          <w:tcPr>
            <w:tcW w:w="1170" w:type="dxa"/>
            <w:vAlign w:val="center"/>
          </w:tcPr>
          <w:p w:rsidR="004234C6" w:rsidRPr="009C5363" w:rsidRDefault="004234C6"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6,70 x </w:t>
            </w:r>
            <w:r w:rsidRPr="009C5363">
              <w:rPr>
                <w:rFonts w:ascii="Times New Roman" w:hAnsi="Times New Roman"/>
                <w:sz w:val="18"/>
                <w:szCs w:val="18"/>
                <w:lang w:val="en-US"/>
              </w:rPr>
              <w:t>10</w:t>
            </w:r>
            <w:r w:rsidRPr="009C5363">
              <w:rPr>
                <w:rFonts w:ascii="Times New Roman" w:hAnsi="Times New Roman"/>
                <w:sz w:val="18"/>
                <w:szCs w:val="18"/>
                <w:vertAlign w:val="superscript"/>
                <w:lang w:val="en-US"/>
              </w:rPr>
              <w:t>6</w:t>
            </w:r>
            <w:r w:rsidRPr="009C5363">
              <w:rPr>
                <w:rFonts w:ascii="Times New Roman" w:hAnsi="Times New Roman"/>
                <w:sz w:val="18"/>
                <w:szCs w:val="18"/>
                <w:lang w:val="en-US"/>
              </w:rPr>
              <w:t>/</w:t>
            </w:r>
            <w:proofErr w:type="spellStart"/>
            <w:r w:rsidRPr="009C5363">
              <w:rPr>
                <w:rFonts w:ascii="Times New Roman" w:hAnsi="Times New Roman"/>
                <w:sz w:val="18"/>
                <w:szCs w:val="18"/>
                <w:lang w:val="en-US"/>
              </w:rPr>
              <w:t>uL</w:t>
            </w:r>
            <w:proofErr w:type="spellEnd"/>
          </w:p>
        </w:tc>
        <w:tc>
          <w:tcPr>
            <w:tcW w:w="1170" w:type="dxa"/>
            <w:vAlign w:val="center"/>
          </w:tcPr>
          <w:p w:rsidR="004234C6" w:rsidRPr="009C5363" w:rsidRDefault="004234C6"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8,01 x </w:t>
            </w:r>
            <w:r w:rsidRPr="009C5363">
              <w:rPr>
                <w:rFonts w:ascii="Times New Roman" w:hAnsi="Times New Roman"/>
                <w:sz w:val="18"/>
                <w:szCs w:val="18"/>
                <w:lang w:val="en-US"/>
              </w:rPr>
              <w:t>10</w:t>
            </w:r>
            <w:r w:rsidRPr="009C5363">
              <w:rPr>
                <w:rFonts w:ascii="Times New Roman" w:hAnsi="Times New Roman"/>
                <w:sz w:val="18"/>
                <w:szCs w:val="18"/>
                <w:vertAlign w:val="superscript"/>
                <w:lang w:val="en-US"/>
              </w:rPr>
              <w:t>6</w:t>
            </w:r>
            <w:r w:rsidRPr="009C5363">
              <w:rPr>
                <w:rFonts w:ascii="Times New Roman" w:hAnsi="Times New Roman"/>
                <w:sz w:val="18"/>
                <w:szCs w:val="18"/>
                <w:lang w:val="en-US"/>
              </w:rPr>
              <w:t>/</w:t>
            </w:r>
            <w:proofErr w:type="spellStart"/>
            <w:r w:rsidRPr="009C5363">
              <w:rPr>
                <w:rFonts w:ascii="Times New Roman" w:hAnsi="Times New Roman"/>
                <w:sz w:val="18"/>
                <w:szCs w:val="18"/>
                <w:lang w:val="en-US"/>
              </w:rPr>
              <w:t>uL</w:t>
            </w:r>
            <w:proofErr w:type="spellEnd"/>
          </w:p>
        </w:tc>
        <w:tc>
          <w:tcPr>
            <w:tcW w:w="1170" w:type="dxa"/>
            <w:vAlign w:val="center"/>
          </w:tcPr>
          <w:p w:rsidR="004234C6" w:rsidRPr="009C5363" w:rsidRDefault="004234C6"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8,11 x </w:t>
            </w:r>
            <w:r w:rsidRPr="009C5363">
              <w:rPr>
                <w:rFonts w:ascii="Times New Roman" w:hAnsi="Times New Roman"/>
                <w:sz w:val="18"/>
                <w:szCs w:val="18"/>
                <w:lang w:val="en-US"/>
              </w:rPr>
              <w:t>10</w:t>
            </w:r>
            <w:r w:rsidRPr="009C5363">
              <w:rPr>
                <w:rFonts w:ascii="Times New Roman" w:hAnsi="Times New Roman"/>
                <w:sz w:val="18"/>
                <w:szCs w:val="18"/>
                <w:vertAlign w:val="superscript"/>
                <w:lang w:val="en-US"/>
              </w:rPr>
              <w:t>6</w:t>
            </w:r>
            <w:r w:rsidRPr="009C5363">
              <w:rPr>
                <w:rFonts w:ascii="Times New Roman" w:hAnsi="Times New Roman"/>
                <w:sz w:val="18"/>
                <w:szCs w:val="18"/>
                <w:lang w:val="en-US"/>
              </w:rPr>
              <w:t>/</w:t>
            </w:r>
            <w:proofErr w:type="spellStart"/>
            <w:r w:rsidRPr="009C5363">
              <w:rPr>
                <w:rFonts w:ascii="Times New Roman" w:hAnsi="Times New Roman"/>
                <w:sz w:val="18"/>
                <w:szCs w:val="18"/>
                <w:lang w:val="en-US"/>
              </w:rPr>
              <w:t>uL</w:t>
            </w:r>
            <w:proofErr w:type="spellEnd"/>
          </w:p>
        </w:tc>
        <w:tc>
          <w:tcPr>
            <w:tcW w:w="1170" w:type="dxa"/>
            <w:vAlign w:val="center"/>
          </w:tcPr>
          <w:p w:rsidR="004234C6" w:rsidRPr="009C5363" w:rsidRDefault="004234C6"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8,82 x </w:t>
            </w:r>
            <w:r w:rsidRPr="009C5363">
              <w:rPr>
                <w:rFonts w:ascii="Times New Roman" w:hAnsi="Times New Roman"/>
                <w:sz w:val="18"/>
                <w:szCs w:val="18"/>
                <w:lang w:val="en-US"/>
              </w:rPr>
              <w:t>10</w:t>
            </w:r>
            <w:r w:rsidRPr="009C5363">
              <w:rPr>
                <w:rFonts w:ascii="Times New Roman" w:hAnsi="Times New Roman"/>
                <w:sz w:val="18"/>
                <w:szCs w:val="18"/>
                <w:vertAlign w:val="superscript"/>
                <w:lang w:val="en-US"/>
              </w:rPr>
              <w:t>6</w:t>
            </w:r>
            <w:r w:rsidRPr="009C5363">
              <w:rPr>
                <w:rFonts w:ascii="Times New Roman" w:hAnsi="Times New Roman"/>
                <w:sz w:val="18"/>
                <w:szCs w:val="18"/>
                <w:lang w:val="en-US"/>
              </w:rPr>
              <w:t>/</w:t>
            </w:r>
            <w:proofErr w:type="spellStart"/>
            <w:r w:rsidRPr="009C5363">
              <w:rPr>
                <w:rFonts w:ascii="Times New Roman" w:hAnsi="Times New Roman"/>
                <w:sz w:val="18"/>
                <w:szCs w:val="18"/>
                <w:lang w:val="en-US"/>
              </w:rPr>
              <w:t>uL</w:t>
            </w:r>
            <w:proofErr w:type="spellEnd"/>
          </w:p>
        </w:tc>
        <w:tc>
          <w:tcPr>
            <w:tcW w:w="1175" w:type="dxa"/>
            <w:vAlign w:val="center"/>
          </w:tcPr>
          <w:p w:rsidR="004234C6" w:rsidRPr="009C5363" w:rsidRDefault="004234C6"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0,568</w:t>
            </w:r>
          </w:p>
        </w:tc>
      </w:tr>
      <w:tr w:rsidR="004234C6" w:rsidRPr="009C5363" w:rsidTr="009C2534">
        <w:tc>
          <w:tcPr>
            <w:tcW w:w="1177" w:type="dxa"/>
            <w:vMerge/>
            <w:vAlign w:val="center"/>
          </w:tcPr>
          <w:p w:rsidR="004234C6" w:rsidRPr="009C5363" w:rsidRDefault="004234C6" w:rsidP="009C2534">
            <w:pPr>
              <w:spacing w:line="240" w:lineRule="auto"/>
              <w:jc w:val="center"/>
              <w:rPr>
                <w:rFonts w:ascii="Times New Roman" w:hAnsi="Times New Roman"/>
                <w:sz w:val="18"/>
                <w:szCs w:val="18"/>
                <w:lang w:val="en-US" w:eastAsia="en-US"/>
              </w:rPr>
            </w:pPr>
          </w:p>
        </w:tc>
        <w:tc>
          <w:tcPr>
            <w:tcW w:w="1229" w:type="dxa"/>
            <w:vAlign w:val="center"/>
          </w:tcPr>
          <w:p w:rsidR="004234C6" w:rsidRPr="009C5363" w:rsidRDefault="004234C6"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30 </w:t>
            </w:r>
            <w:proofErr w:type="spellStart"/>
            <w:r w:rsidRPr="009C5363">
              <w:rPr>
                <w:rFonts w:ascii="Times New Roman" w:hAnsi="Times New Roman"/>
                <w:sz w:val="18"/>
                <w:szCs w:val="18"/>
                <w:lang w:val="en-US" w:eastAsia="en-US"/>
              </w:rPr>
              <w:t>hari</w:t>
            </w:r>
            <w:proofErr w:type="spellEnd"/>
            <w:r w:rsidRPr="009C5363">
              <w:rPr>
                <w:rFonts w:ascii="Times New Roman" w:hAnsi="Times New Roman"/>
                <w:sz w:val="18"/>
                <w:szCs w:val="18"/>
                <w:lang w:val="en-US" w:eastAsia="en-US"/>
              </w:rPr>
              <w:t xml:space="preserve"> </w:t>
            </w:r>
            <w:proofErr w:type="spellStart"/>
            <w:r w:rsidRPr="009C5363">
              <w:rPr>
                <w:rFonts w:ascii="Times New Roman" w:hAnsi="Times New Roman"/>
                <w:sz w:val="18"/>
                <w:szCs w:val="18"/>
                <w:lang w:val="en-US" w:eastAsia="en-US"/>
              </w:rPr>
              <w:t>setelah</w:t>
            </w:r>
            <w:proofErr w:type="spellEnd"/>
            <w:r w:rsidRPr="009C5363">
              <w:rPr>
                <w:rFonts w:ascii="Times New Roman" w:hAnsi="Times New Roman"/>
                <w:sz w:val="18"/>
                <w:szCs w:val="18"/>
                <w:lang w:val="en-US" w:eastAsia="en-US"/>
              </w:rPr>
              <w:t xml:space="preserve"> </w:t>
            </w:r>
            <w:proofErr w:type="spellStart"/>
            <w:r w:rsidRPr="009C5363">
              <w:rPr>
                <w:rFonts w:ascii="Times New Roman" w:hAnsi="Times New Roman"/>
                <w:sz w:val="18"/>
                <w:szCs w:val="18"/>
                <w:lang w:val="en-US" w:eastAsia="en-US"/>
              </w:rPr>
              <w:t>pemberian</w:t>
            </w:r>
            <w:proofErr w:type="spellEnd"/>
            <w:r w:rsidRPr="009C5363">
              <w:rPr>
                <w:rFonts w:ascii="Times New Roman" w:hAnsi="Times New Roman"/>
                <w:sz w:val="18"/>
                <w:szCs w:val="18"/>
                <w:lang w:val="en-US" w:eastAsia="en-US"/>
              </w:rPr>
              <w:t xml:space="preserve"> </w:t>
            </w:r>
            <w:proofErr w:type="spellStart"/>
            <w:r w:rsidRPr="009C5363">
              <w:rPr>
                <w:rFonts w:ascii="Times New Roman" w:hAnsi="Times New Roman"/>
                <w:sz w:val="18"/>
                <w:szCs w:val="18"/>
                <w:lang w:val="en-US" w:eastAsia="en-US"/>
              </w:rPr>
              <w:t>perlakuan</w:t>
            </w:r>
            <w:proofErr w:type="spellEnd"/>
          </w:p>
          <w:p w:rsidR="004234C6" w:rsidRPr="009C5363" w:rsidRDefault="004234C6" w:rsidP="009C2534">
            <w:pPr>
              <w:spacing w:line="240" w:lineRule="auto"/>
              <w:jc w:val="center"/>
              <w:rPr>
                <w:rFonts w:ascii="Times New Roman" w:hAnsi="Times New Roman"/>
                <w:sz w:val="18"/>
                <w:szCs w:val="18"/>
                <w:lang w:val="en-US" w:eastAsia="en-US"/>
              </w:rPr>
            </w:pPr>
          </w:p>
        </w:tc>
        <w:tc>
          <w:tcPr>
            <w:tcW w:w="1170" w:type="dxa"/>
            <w:vAlign w:val="center"/>
          </w:tcPr>
          <w:p w:rsidR="004234C6" w:rsidRPr="009C5363" w:rsidRDefault="004234C6"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5,75 x </w:t>
            </w:r>
            <w:r w:rsidRPr="009C5363">
              <w:rPr>
                <w:rFonts w:ascii="Times New Roman" w:hAnsi="Times New Roman"/>
                <w:sz w:val="18"/>
                <w:szCs w:val="18"/>
                <w:lang w:val="en-US"/>
              </w:rPr>
              <w:t>10</w:t>
            </w:r>
            <w:r w:rsidRPr="009C5363">
              <w:rPr>
                <w:rFonts w:ascii="Times New Roman" w:hAnsi="Times New Roman"/>
                <w:sz w:val="18"/>
                <w:szCs w:val="18"/>
                <w:vertAlign w:val="superscript"/>
                <w:lang w:val="en-US"/>
              </w:rPr>
              <w:t>6</w:t>
            </w:r>
            <w:r w:rsidRPr="009C5363">
              <w:rPr>
                <w:rFonts w:ascii="Times New Roman" w:hAnsi="Times New Roman"/>
                <w:sz w:val="18"/>
                <w:szCs w:val="18"/>
                <w:lang w:val="en-US"/>
              </w:rPr>
              <w:t>/</w:t>
            </w:r>
            <w:proofErr w:type="spellStart"/>
            <w:r w:rsidRPr="009C5363">
              <w:rPr>
                <w:rFonts w:ascii="Times New Roman" w:hAnsi="Times New Roman"/>
                <w:sz w:val="18"/>
                <w:szCs w:val="18"/>
                <w:lang w:val="en-US"/>
              </w:rPr>
              <w:t>uL</w:t>
            </w:r>
            <w:proofErr w:type="spellEnd"/>
          </w:p>
        </w:tc>
        <w:tc>
          <w:tcPr>
            <w:tcW w:w="1170" w:type="dxa"/>
            <w:vAlign w:val="center"/>
          </w:tcPr>
          <w:p w:rsidR="004234C6" w:rsidRPr="009C5363" w:rsidRDefault="004234C6"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6,41 x </w:t>
            </w:r>
            <w:r w:rsidRPr="009C5363">
              <w:rPr>
                <w:rFonts w:ascii="Times New Roman" w:hAnsi="Times New Roman"/>
                <w:sz w:val="18"/>
                <w:szCs w:val="18"/>
                <w:lang w:val="en-US"/>
              </w:rPr>
              <w:t>10</w:t>
            </w:r>
            <w:r w:rsidRPr="009C5363">
              <w:rPr>
                <w:rFonts w:ascii="Times New Roman" w:hAnsi="Times New Roman"/>
                <w:sz w:val="18"/>
                <w:szCs w:val="18"/>
                <w:vertAlign w:val="superscript"/>
                <w:lang w:val="en-US"/>
              </w:rPr>
              <w:t>6</w:t>
            </w:r>
            <w:r w:rsidRPr="009C5363">
              <w:rPr>
                <w:rFonts w:ascii="Times New Roman" w:hAnsi="Times New Roman"/>
                <w:sz w:val="18"/>
                <w:szCs w:val="18"/>
                <w:lang w:val="en-US"/>
              </w:rPr>
              <w:t>/</w:t>
            </w:r>
            <w:proofErr w:type="spellStart"/>
            <w:r w:rsidRPr="009C5363">
              <w:rPr>
                <w:rFonts w:ascii="Times New Roman" w:hAnsi="Times New Roman"/>
                <w:sz w:val="18"/>
                <w:szCs w:val="18"/>
                <w:lang w:val="en-US"/>
              </w:rPr>
              <w:t>uL</w:t>
            </w:r>
            <w:proofErr w:type="spellEnd"/>
          </w:p>
        </w:tc>
        <w:tc>
          <w:tcPr>
            <w:tcW w:w="1170" w:type="dxa"/>
            <w:vAlign w:val="center"/>
          </w:tcPr>
          <w:p w:rsidR="004234C6" w:rsidRPr="009C5363" w:rsidRDefault="004234C6"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6,17 x </w:t>
            </w:r>
            <w:r w:rsidRPr="009C5363">
              <w:rPr>
                <w:rFonts w:ascii="Times New Roman" w:hAnsi="Times New Roman"/>
                <w:sz w:val="18"/>
                <w:szCs w:val="18"/>
                <w:lang w:val="en-US"/>
              </w:rPr>
              <w:t>10</w:t>
            </w:r>
            <w:r w:rsidRPr="009C5363">
              <w:rPr>
                <w:rFonts w:ascii="Times New Roman" w:hAnsi="Times New Roman"/>
                <w:sz w:val="18"/>
                <w:szCs w:val="18"/>
                <w:vertAlign w:val="superscript"/>
                <w:lang w:val="en-US"/>
              </w:rPr>
              <w:t>6</w:t>
            </w:r>
            <w:r w:rsidRPr="009C5363">
              <w:rPr>
                <w:rFonts w:ascii="Times New Roman" w:hAnsi="Times New Roman"/>
                <w:sz w:val="18"/>
                <w:szCs w:val="18"/>
                <w:lang w:val="en-US"/>
              </w:rPr>
              <w:t>/</w:t>
            </w:r>
            <w:proofErr w:type="spellStart"/>
            <w:r w:rsidRPr="009C5363">
              <w:rPr>
                <w:rFonts w:ascii="Times New Roman" w:hAnsi="Times New Roman"/>
                <w:sz w:val="18"/>
                <w:szCs w:val="18"/>
                <w:lang w:val="en-US"/>
              </w:rPr>
              <w:t>uL</w:t>
            </w:r>
            <w:proofErr w:type="spellEnd"/>
          </w:p>
        </w:tc>
        <w:tc>
          <w:tcPr>
            <w:tcW w:w="1170" w:type="dxa"/>
            <w:vAlign w:val="center"/>
          </w:tcPr>
          <w:p w:rsidR="004234C6" w:rsidRPr="009C5363" w:rsidRDefault="004234C6"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7,75 x </w:t>
            </w:r>
            <w:r w:rsidRPr="009C5363">
              <w:rPr>
                <w:rFonts w:ascii="Times New Roman" w:hAnsi="Times New Roman"/>
                <w:sz w:val="18"/>
                <w:szCs w:val="18"/>
                <w:lang w:val="en-US"/>
              </w:rPr>
              <w:t>10</w:t>
            </w:r>
            <w:r w:rsidRPr="009C5363">
              <w:rPr>
                <w:rFonts w:ascii="Times New Roman" w:hAnsi="Times New Roman"/>
                <w:sz w:val="18"/>
                <w:szCs w:val="18"/>
                <w:vertAlign w:val="superscript"/>
                <w:lang w:val="en-US"/>
              </w:rPr>
              <w:t>6</w:t>
            </w:r>
            <w:r w:rsidRPr="009C5363">
              <w:rPr>
                <w:rFonts w:ascii="Times New Roman" w:hAnsi="Times New Roman"/>
                <w:sz w:val="18"/>
                <w:szCs w:val="18"/>
                <w:lang w:val="en-US"/>
              </w:rPr>
              <w:t>/</w:t>
            </w:r>
            <w:proofErr w:type="spellStart"/>
            <w:r w:rsidRPr="009C5363">
              <w:rPr>
                <w:rFonts w:ascii="Times New Roman" w:hAnsi="Times New Roman"/>
                <w:sz w:val="18"/>
                <w:szCs w:val="18"/>
                <w:lang w:val="en-US"/>
              </w:rPr>
              <w:t>uL</w:t>
            </w:r>
            <w:proofErr w:type="spellEnd"/>
          </w:p>
        </w:tc>
        <w:tc>
          <w:tcPr>
            <w:tcW w:w="1175" w:type="dxa"/>
            <w:vAlign w:val="center"/>
          </w:tcPr>
          <w:p w:rsidR="004234C6" w:rsidRPr="009C5363" w:rsidRDefault="004234C6"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0,565</w:t>
            </w:r>
          </w:p>
        </w:tc>
      </w:tr>
      <w:tr w:rsidR="004234C6" w:rsidRPr="009C5363" w:rsidTr="009C2534">
        <w:tc>
          <w:tcPr>
            <w:tcW w:w="1177" w:type="dxa"/>
            <w:vMerge/>
            <w:vAlign w:val="center"/>
          </w:tcPr>
          <w:p w:rsidR="004234C6" w:rsidRPr="009C5363" w:rsidRDefault="004234C6" w:rsidP="009C2534">
            <w:pPr>
              <w:spacing w:line="240" w:lineRule="auto"/>
              <w:jc w:val="center"/>
              <w:rPr>
                <w:rFonts w:ascii="Times New Roman" w:hAnsi="Times New Roman"/>
                <w:sz w:val="18"/>
                <w:szCs w:val="18"/>
                <w:lang w:val="en-US" w:eastAsia="en-US"/>
              </w:rPr>
            </w:pPr>
          </w:p>
        </w:tc>
        <w:tc>
          <w:tcPr>
            <w:tcW w:w="1229" w:type="dxa"/>
            <w:vAlign w:val="center"/>
          </w:tcPr>
          <w:p w:rsidR="004234C6" w:rsidRPr="009C5363" w:rsidRDefault="004234C6"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60 </w:t>
            </w:r>
            <w:proofErr w:type="spellStart"/>
            <w:r w:rsidRPr="009C5363">
              <w:rPr>
                <w:rFonts w:ascii="Times New Roman" w:hAnsi="Times New Roman"/>
                <w:sz w:val="18"/>
                <w:szCs w:val="18"/>
                <w:lang w:val="en-US" w:eastAsia="en-US"/>
              </w:rPr>
              <w:t>hari</w:t>
            </w:r>
            <w:proofErr w:type="spellEnd"/>
            <w:r w:rsidRPr="009C5363">
              <w:rPr>
                <w:rFonts w:ascii="Times New Roman" w:hAnsi="Times New Roman"/>
                <w:sz w:val="18"/>
                <w:szCs w:val="18"/>
                <w:lang w:val="en-US" w:eastAsia="en-US"/>
              </w:rPr>
              <w:t xml:space="preserve"> </w:t>
            </w:r>
            <w:proofErr w:type="spellStart"/>
            <w:r w:rsidRPr="009C5363">
              <w:rPr>
                <w:rFonts w:ascii="Times New Roman" w:hAnsi="Times New Roman"/>
                <w:sz w:val="18"/>
                <w:szCs w:val="18"/>
                <w:lang w:val="en-US" w:eastAsia="en-US"/>
              </w:rPr>
              <w:t>setelah</w:t>
            </w:r>
            <w:proofErr w:type="spellEnd"/>
            <w:r w:rsidRPr="009C5363">
              <w:rPr>
                <w:rFonts w:ascii="Times New Roman" w:hAnsi="Times New Roman"/>
                <w:sz w:val="18"/>
                <w:szCs w:val="18"/>
                <w:lang w:val="en-US" w:eastAsia="en-US"/>
              </w:rPr>
              <w:t xml:space="preserve"> </w:t>
            </w:r>
            <w:proofErr w:type="spellStart"/>
            <w:r w:rsidRPr="009C5363">
              <w:rPr>
                <w:rFonts w:ascii="Times New Roman" w:hAnsi="Times New Roman"/>
                <w:sz w:val="18"/>
                <w:szCs w:val="18"/>
                <w:lang w:val="en-US" w:eastAsia="en-US"/>
              </w:rPr>
              <w:t>pemberian</w:t>
            </w:r>
            <w:proofErr w:type="spellEnd"/>
            <w:r w:rsidRPr="009C5363">
              <w:rPr>
                <w:rFonts w:ascii="Times New Roman" w:hAnsi="Times New Roman"/>
                <w:sz w:val="18"/>
                <w:szCs w:val="18"/>
                <w:lang w:val="en-US" w:eastAsia="en-US"/>
              </w:rPr>
              <w:t xml:space="preserve"> </w:t>
            </w:r>
            <w:proofErr w:type="spellStart"/>
            <w:r w:rsidRPr="009C5363">
              <w:rPr>
                <w:rFonts w:ascii="Times New Roman" w:hAnsi="Times New Roman"/>
                <w:sz w:val="18"/>
                <w:szCs w:val="18"/>
                <w:lang w:val="en-US" w:eastAsia="en-US"/>
              </w:rPr>
              <w:t>perlakuan</w:t>
            </w:r>
            <w:proofErr w:type="spellEnd"/>
          </w:p>
        </w:tc>
        <w:tc>
          <w:tcPr>
            <w:tcW w:w="1170" w:type="dxa"/>
            <w:vAlign w:val="center"/>
          </w:tcPr>
          <w:p w:rsidR="004234C6" w:rsidRPr="009C5363" w:rsidRDefault="004234C6"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5,52 x</w:t>
            </w:r>
            <w:r w:rsidRPr="009C5363">
              <w:rPr>
                <w:rFonts w:ascii="Times New Roman" w:hAnsi="Times New Roman"/>
                <w:sz w:val="18"/>
                <w:szCs w:val="18"/>
                <w:lang w:val="en-US"/>
              </w:rPr>
              <w:t>10</w:t>
            </w:r>
            <w:r w:rsidRPr="009C5363">
              <w:rPr>
                <w:rFonts w:ascii="Times New Roman" w:hAnsi="Times New Roman"/>
                <w:sz w:val="18"/>
                <w:szCs w:val="18"/>
                <w:vertAlign w:val="superscript"/>
                <w:lang w:val="en-US"/>
              </w:rPr>
              <w:t>6</w:t>
            </w:r>
            <w:r w:rsidRPr="009C5363">
              <w:rPr>
                <w:rFonts w:ascii="Times New Roman" w:hAnsi="Times New Roman"/>
                <w:sz w:val="18"/>
                <w:szCs w:val="18"/>
                <w:lang w:val="en-US"/>
              </w:rPr>
              <w:t>/</w:t>
            </w:r>
            <w:proofErr w:type="spellStart"/>
            <w:r w:rsidRPr="009C5363">
              <w:rPr>
                <w:rFonts w:ascii="Times New Roman" w:hAnsi="Times New Roman"/>
                <w:sz w:val="18"/>
                <w:szCs w:val="18"/>
                <w:lang w:val="en-US"/>
              </w:rPr>
              <w:t>uL</w:t>
            </w:r>
            <w:proofErr w:type="spellEnd"/>
          </w:p>
        </w:tc>
        <w:tc>
          <w:tcPr>
            <w:tcW w:w="1170" w:type="dxa"/>
            <w:vAlign w:val="center"/>
          </w:tcPr>
          <w:p w:rsidR="004234C6" w:rsidRPr="009C5363" w:rsidRDefault="004234C6"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6,06 x </w:t>
            </w:r>
            <w:r w:rsidRPr="009C5363">
              <w:rPr>
                <w:rFonts w:ascii="Times New Roman" w:hAnsi="Times New Roman"/>
                <w:sz w:val="18"/>
                <w:szCs w:val="18"/>
                <w:lang w:val="en-US"/>
              </w:rPr>
              <w:t>10</w:t>
            </w:r>
            <w:r w:rsidRPr="009C5363">
              <w:rPr>
                <w:rFonts w:ascii="Times New Roman" w:hAnsi="Times New Roman"/>
                <w:sz w:val="18"/>
                <w:szCs w:val="18"/>
                <w:vertAlign w:val="superscript"/>
                <w:lang w:val="en-US"/>
              </w:rPr>
              <w:t>6</w:t>
            </w:r>
            <w:r w:rsidRPr="009C5363">
              <w:rPr>
                <w:rFonts w:ascii="Times New Roman" w:hAnsi="Times New Roman"/>
                <w:sz w:val="18"/>
                <w:szCs w:val="18"/>
                <w:lang w:val="en-US"/>
              </w:rPr>
              <w:t>/</w:t>
            </w:r>
            <w:proofErr w:type="spellStart"/>
            <w:r w:rsidRPr="009C5363">
              <w:rPr>
                <w:rFonts w:ascii="Times New Roman" w:hAnsi="Times New Roman"/>
                <w:sz w:val="18"/>
                <w:szCs w:val="18"/>
                <w:lang w:val="en-US"/>
              </w:rPr>
              <w:t>uL</w:t>
            </w:r>
            <w:proofErr w:type="spellEnd"/>
          </w:p>
        </w:tc>
        <w:tc>
          <w:tcPr>
            <w:tcW w:w="1170" w:type="dxa"/>
            <w:vAlign w:val="center"/>
          </w:tcPr>
          <w:p w:rsidR="004234C6" w:rsidRPr="009C5363" w:rsidRDefault="004234C6"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5,99 x </w:t>
            </w:r>
            <w:r w:rsidRPr="009C5363">
              <w:rPr>
                <w:rFonts w:ascii="Times New Roman" w:hAnsi="Times New Roman"/>
                <w:sz w:val="18"/>
                <w:szCs w:val="18"/>
                <w:lang w:val="en-US"/>
              </w:rPr>
              <w:t>10</w:t>
            </w:r>
            <w:r w:rsidRPr="009C5363">
              <w:rPr>
                <w:rFonts w:ascii="Times New Roman" w:hAnsi="Times New Roman"/>
                <w:sz w:val="18"/>
                <w:szCs w:val="18"/>
                <w:vertAlign w:val="superscript"/>
                <w:lang w:val="en-US"/>
              </w:rPr>
              <w:t>6</w:t>
            </w:r>
            <w:r w:rsidRPr="009C5363">
              <w:rPr>
                <w:rFonts w:ascii="Times New Roman" w:hAnsi="Times New Roman"/>
                <w:sz w:val="18"/>
                <w:szCs w:val="18"/>
                <w:lang w:val="en-US"/>
              </w:rPr>
              <w:t>/</w:t>
            </w:r>
            <w:proofErr w:type="spellStart"/>
            <w:r w:rsidRPr="009C5363">
              <w:rPr>
                <w:rFonts w:ascii="Times New Roman" w:hAnsi="Times New Roman"/>
                <w:sz w:val="18"/>
                <w:szCs w:val="18"/>
                <w:lang w:val="en-US"/>
              </w:rPr>
              <w:t>uL</w:t>
            </w:r>
            <w:proofErr w:type="spellEnd"/>
          </w:p>
        </w:tc>
        <w:tc>
          <w:tcPr>
            <w:tcW w:w="1170" w:type="dxa"/>
            <w:vAlign w:val="center"/>
          </w:tcPr>
          <w:p w:rsidR="004234C6" w:rsidRPr="009C5363" w:rsidRDefault="004234C6"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7,68 x </w:t>
            </w:r>
            <w:r w:rsidRPr="009C5363">
              <w:rPr>
                <w:rFonts w:ascii="Times New Roman" w:hAnsi="Times New Roman"/>
                <w:sz w:val="18"/>
                <w:szCs w:val="18"/>
                <w:lang w:val="en-US"/>
              </w:rPr>
              <w:t>10</w:t>
            </w:r>
            <w:r w:rsidRPr="009C5363">
              <w:rPr>
                <w:rFonts w:ascii="Times New Roman" w:hAnsi="Times New Roman"/>
                <w:sz w:val="18"/>
                <w:szCs w:val="18"/>
                <w:vertAlign w:val="superscript"/>
                <w:lang w:val="en-US"/>
              </w:rPr>
              <w:t>6</w:t>
            </w:r>
            <w:r w:rsidRPr="009C5363">
              <w:rPr>
                <w:rFonts w:ascii="Times New Roman" w:hAnsi="Times New Roman"/>
                <w:sz w:val="18"/>
                <w:szCs w:val="18"/>
                <w:lang w:val="en-US"/>
              </w:rPr>
              <w:t>/</w:t>
            </w:r>
            <w:proofErr w:type="spellStart"/>
            <w:r w:rsidRPr="009C5363">
              <w:rPr>
                <w:rFonts w:ascii="Times New Roman" w:hAnsi="Times New Roman"/>
                <w:sz w:val="18"/>
                <w:szCs w:val="18"/>
                <w:lang w:val="en-US"/>
              </w:rPr>
              <w:t>uL</w:t>
            </w:r>
            <w:proofErr w:type="spellEnd"/>
          </w:p>
        </w:tc>
        <w:tc>
          <w:tcPr>
            <w:tcW w:w="1175" w:type="dxa"/>
            <w:vAlign w:val="center"/>
          </w:tcPr>
          <w:p w:rsidR="004234C6" w:rsidRPr="009C5363" w:rsidRDefault="004234C6" w:rsidP="009C2534">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0,526</w:t>
            </w:r>
          </w:p>
        </w:tc>
      </w:tr>
    </w:tbl>
    <w:p w:rsidR="0072739A" w:rsidRPr="009C5363" w:rsidRDefault="0072739A" w:rsidP="009C2534">
      <w:pPr>
        <w:spacing w:line="240" w:lineRule="auto"/>
        <w:ind w:left="426"/>
        <w:rPr>
          <w:rFonts w:ascii="Times New Roman" w:hAnsi="Times New Roman" w:cs="Times New Roman"/>
          <w:sz w:val="18"/>
          <w:szCs w:val="18"/>
          <w:lang w:val="en-US" w:eastAsia="en-US"/>
        </w:rPr>
      </w:pPr>
      <w:proofErr w:type="spellStart"/>
      <w:proofErr w:type="gramStart"/>
      <w:r w:rsidRPr="009C5363">
        <w:rPr>
          <w:rFonts w:ascii="Times New Roman" w:hAnsi="Times New Roman" w:cs="Times New Roman"/>
          <w:sz w:val="18"/>
          <w:szCs w:val="18"/>
          <w:lang w:val="en-US" w:eastAsia="en-US"/>
        </w:rPr>
        <w:t>Keterangan</w:t>
      </w:r>
      <w:proofErr w:type="spellEnd"/>
      <w:r w:rsidRPr="009C5363">
        <w:rPr>
          <w:rFonts w:ascii="Times New Roman" w:hAnsi="Times New Roman" w:cs="Times New Roman"/>
          <w:sz w:val="18"/>
          <w:szCs w:val="18"/>
          <w:lang w:val="en-US" w:eastAsia="en-US"/>
        </w:rPr>
        <w:t xml:space="preserve"> :</w:t>
      </w:r>
      <w:proofErr w:type="gramEnd"/>
      <w:r w:rsidRPr="009C5363">
        <w:rPr>
          <w:rFonts w:ascii="Times New Roman" w:hAnsi="Times New Roman" w:cs="Times New Roman"/>
          <w:sz w:val="18"/>
          <w:szCs w:val="18"/>
          <w:lang w:val="en-US" w:eastAsia="en-US"/>
        </w:rPr>
        <w:t xml:space="preserve"> </w:t>
      </w:r>
    </w:p>
    <w:p w:rsidR="0072739A" w:rsidRPr="009C5363" w:rsidRDefault="0072739A" w:rsidP="009C2534">
      <w:pPr>
        <w:spacing w:line="240" w:lineRule="auto"/>
        <w:ind w:left="426"/>
        <w:rPr>
          <w:rFonts w:ascii="Times New Roman" w:hAnsi="Times New Roman" w:cs="Times New Roman"/>
          <w:i/>
          <w:iCs/>
          <w:sz w:val="18"/>
          <w:szCs w:val="18"/>
          <w:lang w:val="en-US" w:eastAsia="en-US"/>
        </w:rPr>
      </w:pPr>
      <w:r w:rsidRPr="009C5363">
        <w:rPr>
          <w:rFonts w:ascii="Times New Roman" w:hAnsi="Times New Roman" w:cs="Times New Roman"/>
          <w:sz w:val="18"/>
          <w:szCs w:val="18"/>
          <w:lang w:val="en-US" w:eastAsia="en-US"/>
        </w:rPr>
        <w:t xml:space="preserve">P0 = </w:t>
      </w:r>
      <w:proofErr w:type="spellStart"/>
      <w:r w:rsidRPr="009C5363">
        <w:rPr>
          <w:rFonts w:ascii="Times New Roman" w:hAnsi="Times New Roman" w:cs="Times New Roman"/>
          <w:sz w:val="18"/>
          <w:szCs w:val="18"/>
          <w:lang w:val="en-US" w:eastAsia="en-US"/>
        </w:rPr>
        <w:t>Tidak</w:t>
      </w:r>
      <w:proofErr w:type="spellEnd"/>
      <w:r w:rsidRPr="009C5363">
        <w:rPr>
          <w:rFonts w:ascii="Times New Roman" w:hAnsi="Times New Roman" w:cs="Times New Roman"/>
          <w:sz w:val="18"/>
          <w:szCs w:val="18"/>
          <w:lang w:val="en-US" w:eastAsia="en-US"/>
        </w:rPr>
        <w:t xml:space="preserve"> </w:t>
      </w:r>
      <w:proofErr w:type="spellStart"/>
      <w:r w:rsidRPr="009C5363">
        <w:rPr>
          <w:rFonts w:ascii="Times New Roman" w:hAnsi="Times New Roman" w:cs="Times New Roman"/>
          <w:sz w:val="18"/>
          <w:szCs w:val="18"/>
          <w:lang w:val="en-US" w:eastAsia="en-US"/>
        </w:rPr>
        <w:t>diberi</w:t>
      </w:r>
      <w:proofErr w:type="spellEnd"/>
      <w:r w:rsidRPr="009C5363">
        <w:rPr>
          <w:rFonts w:ascii="Times New Roman" w:hAnsi="Times New Roman" w:cs="Times New Roman"/>
          <w:sz w:val="18"/>
          <w:szCs w:val="18"/>
          <w:lang w:val="en-US" w:eastAsia="en-US"/>
        </w:rPr>
        <w:t xml:space="preserve"> </w:t>
      </w:r>
      <w:r w:rsidRPr="009C5363">
        <w:rPr>
          <w:rFonts w:ascii="Times New Roman" w:hAnsi="Times New Roman" w:cs="Times New Roman"/>
          <w:i/>
          <w:iCs/>
          <w:sz w:val="18"/>
          <w:szCs w:val="18"/>
          <w:lang w:val="en-US" w:eastAsia="en-US"/>
        </w:rPr>
        <w:t xml:space="preserve">feed additive </w:t>
      </w:r>
    </w:p>
    <w:p w:rsidR="0072739A" w:rsidRPr="009C5363" w:rsidRDefault="0072739A" w:rsidP="009C2534">
      <w:pPr>
        <w:spacing w:line="240" w:lineRule="auto"/>
        <w:ind w:left="426"/>
        <w:rPr>
          <w:rFonts w:ascii="Times New Roman" w:hAnsi="Times New Roman" w:cs="Times New Roman"/>
          <w:sz w:val="18"/>
          <w:szCs w:val="18"/>
          <w:lang w:val="en-US" w:eastAsia="en-US"/>
        </w:rPr>
      </w:pPr>
      <w:r w:rsidRPr="009C5363">
        <w:rPr>
          <w:rFonts w:ascii="Times New Roman" w:hAnsi="Times New Roman" w:cs="Times New Roman"/>
          <w:sz w:val="18"/>
          <w:szCs w:val="18"/>
          <w:lang w:val="en-US" w:eastAsia="en-US"/>
        </w:rPr>
        <w:t xml:space="preserve">P1 = 0,5 ml </w:t>
      </w:r>
      <w:r w:rsidRPr="009C5363">
        <w:rPr>
          <w:rFonts w:ascii="Times New Roman" w:hAnsi="Times New Roman" w:cs="Times New Roman"/>
          <w:i/>
          <w:iCs/>
          <w:sz w:val="18"/>
          <w:szCs w:val="18"/>
          <w:lang w:val="en-US" w:eastAsia="en-US"/>
        </w:rPr>
        <w:t>feed additive</w:t>
      </w:r>
      <w:r w:rsidRPr="009C5363">
        <w:rPr>
          <w:rFonts w:ascii="Times New Roman" w:hAnsi="Times New Roman" w:cs="Times New Roman"/>
          <w:sz w:val="18"/>
          <w:szCs w:val="18"/>
          <w:lang w:val="en-US" w:eastAsia="en-US"/>
        </w:rPr>
        <w:t xml:space="preserve"> + 1 liter air </w:t>
      </w:r>
    </w:p>
    <w:p w:rsidR="0072739A" w:rsidRPr="009C5363" w:rsidRDefault="0072739A" w:rsidP="009C2534">
      <w:pPr>
        <w:spacing w:line="240" w:lineRule="auto"/>
        <w:ind w:left="426"/>
        <w:rPr>
          <w:rFonts w:ascii="Times New Roman" w:hAnsi="Times New Roman" w:cs="Times New Roman"/>
          <w:sz w:val="18"/>
          <w:szCs w:val="18"/>
          <w:lang w:val="en-US" w:eastAsia="en-US"/>
        </w:rPr>
      </w:pPr>
      <w:r w:rsidRPr="009C5363">
        <w:rPr>
          <w:rFonts w:ascii="Times New Roman" w:hAnsi="Times New Roman" w:cs="Times New Roman"/>
          <w:sz w:val="18"/>
          <w:szCs w:val="18"/>
          <w:lang w:val="en-US" w:eastAsia="en-US"/>
        </w:rPr>
        <w:t xml:space="preserve">P2 = 1 ml </w:t>
      </w:r>
      <w:r w:rsidRPr="009C5363">
        <w:rPr>
          <w:rFonts w:ascii="Times New Roman" w:hAnsi="Times New Roman" w:cs="Times New Roman"/>
          <w:i/>
          <w:iCs/>
          <w:sz w:val="18"/>
          <w:szCs w:val="18"/>
          <w:lang w:val="en-US" w:eastAsia="en-US"/>
        </w:rPr>
        <w:t xml:space="preserve">feed </w:t>
      </w:r>
      <w:proofErr w:type="spellStart"/>
      <w:r w:rsidRPr="009C5363">
        <w:rPr>
          <w:rFonts w:ascii="Times New Roman" w:hAnsi="Times New Roman" w:cs="Times New Roman"/>
          <w:i/>
          <w:iCs/>
          <w:sz w:val="18"/>
          <w:szCs w:val="18"/>
          <w:lang w:val="en-US" w:eastAsia="en-US"/>
        </w:rPr>
        <w:t>addivite</w:t>
      </w:r>
      <w:proofErr w:type="spellEnd"/>
      <w:r w:rsidRPr="009C5363">
        <w:rPr>
          <w:rFonts w:ascii="Times New Roman" w:hAnsi="Times New Roman" w:cs="Times New Roman"/>
          <w:sz w:val="18"/>
          <w:szCs w:val="18"/>
          <w:lang w:val="en-US" w:eastAsia="en-US"/>
        </w:rPr>
        <w:t xml:space="preserve">+ 1 liter air </w:t>
      </w:r>
    </w:p>
    <w:p w:rsidR="0072739A" w:rsidRPr="009C5363" w:rsidRDefault="0072739A" w:rsidP="009C2534">
      <w:pPr>
        <w:spacing w:line="240" w:lineRule="auto"/>
        <w:ind w:left="426"/>
        <w:rPr>
          <w:rFonts w:ascii="Times New Roman" w:hAnsi="Times New Roman" w:cs="Times New Roman"/>
          <w:sz w:val="18"/>
          <w:szCs w:val="18"/>
          <w:lang w:val="en-US" w:eastAsia="en-US"/>
        </w:rPr>
      </w:pPr>
      <w:r w:rsidRPr="009C5363">
        <w:rPr>
          <w:rFonts w:ascii="Times New Roman" w:hAnsi="Times New Roman" w:cs="Times New Roman"/>
          <w:sz w:val="18"/>
          <w:szCs w:val="18"/>
          <w:lang w:val="en-US" w:eastAsia="en-US"/>
        </w:rPr>
        <w:t xml:space="preserve">P3 = 1,5 ml </w:t>
      </w:r>
      <w:r w:rsidRPr="009C5363">
        <w:rPr>
          <w:rFonts w:ascii="Times New Roman" w:hAnsi="Times New Roman" w:cs="Times New Roman"/>
          <w:i/>
          <w:iCs/>
          <w:sz w:val="18"/>
          <w:szCs w:val="18"/>
          <w:lang w:val="en-US" w:eastAsia="en-US"/>
        </w:rPr>
        <w:t xml:space="preserve">feed additive </w:t>
      </w:r>
      <w:r w:rsidRPr="009C5363">
        <w:rPr>
          <w:rFonts w:ascii="Times New Roman" w:hAnsi="Times New Roman" w:cs="Times New Roman"/>
          <w:sz w:val="18"/>
          <w:szCs w:val="18"/>
          <w:lang w:val="en-US" w:eastAsia="en-US"/>
        </w:rPr>
        <w:t xml:space="preserve">+ 1 liter air </w:t>
      </w:r>
    </w:p>
    <w:p w:rsidR="0072739A" w:rsidRPr="009C5363" w:rsidRDefault="0072739A" w:rsidP="0072739A">
      <w:pPr>
        <w:spacing w:line="240" w:lineRule="auto"/>
        <w:rPr>
          <w:rFonts w:ascii="Times New Roman" w:hAnsi="Times New Roman" w:cs="Times New Roman"/>
          <w:sz w:val="18"/>
          <w:szCs w:val="18"/>
          <w:lang w:val="en-US" w:eastAsia="en-US"/>
        </w:rPr>
      </w:pPr>
    </w:p>
    <w:p w:rsidR="0072739A" w:rsidRPr="009C5363" w:rsidRDefault="0072739A" w:rsidP="00924242">
      <w:pPr>
        <w:spacing w:line="480" w:lineRule="auto"/>
        <w:ind w:firstLine="720"/>
        <w:jc w:val="both"/>
        <w:rPr>
          <w:rFonts w:ascii="Times New Roman" w:hAnsi="Times New Roman" w:cs="Times New Roman"/>
          <w:lang w:val="en-US" w:eastAsia="en-US"/>
        </w:rPr>
      </w:pPr>
      <w:r w:rsidRPr="009C5363">
        <w:rPr>
          <w:rFonts w:ascii="Times New Roman" w:hAnsi="Times New Roman" w:cs="Times New Roman"/>
          <w:lang w:val="en-US"/>
        </w:rPr>
        <w:t xml:space="preserve">Hasil </w:t>
      </w:r>
      <w:proofErr w:type="spellStart"/>
      <w:r w:rsidRPr="009C5363">
        <w:rPr>
          <w:rFonts w:ascii="Times New Roman" w:hAnsi="Times New Roman" w:cs="Times New Roman"/>
          <w:lang w:val="en-US"/>
        </w:rPr>
        <w:t>analisis</w:t>
      </w:r>
      <w:proofErr w:type="spellEnd"/>
      <w:r w:rsidRPr="009C5363">
        <w:rPr>
          <w:rFonts w:ascii="Times New Roman" w:hAnsi="Times New Roman" w:cs="Times New Roman"/>
          <w:lang w:val="en-US"/>
        </w:rPr>
        <w:t xml:space="preserve"> </w:t>
      </w:r>
      <w:proofErr w:type="spellStart"/>
      <w:r w:rsidRPr="009C5363">
        <w:rPr>
          <w:rFonts w:ascii="Times New Roman" w:hAnsi="Times New Roman" w:cs="Times New Roman"/>
          <w:lang w:val="en-US"/>
        </w:rPr>
        <w:t>statistik</w:t>
      </w:r>
      <w:proofErr w:type="spellEnd"/>
      <w:r w:rsidRPr="009C5363">
        <w:rPr>
          <w:rFonts w:ascii="Times New Roman" w:hAnsi="Times New Roman" w:cs="Times New Roman"/>
          <w:lang w:val="en-US"/>
        </w:rPr>
        <w:t xml:space="preserve"> </w:t>
      </w:r>
      <w:proofErr w:type="spellStart"/>
      <w:r w:rsidRPr="009C5363">
        <w:rPr>
          <w:rFonts w:ascii="Times New Roman" w:hAnsi="Times New Roman" w:cs="Times New Roman"/>
          <w:lang w:val="en-US"/>
        </w:rPr>
        <w:t>menunjukan</w:t>
      </w:r>
      <w:proofErr w:type="spellEnd"/>
      <w:r w:rsidRPr="009C5363">
        <w:rPr>
          <w:rFonts w:ascii="Times New Roman" w:hAnsi="Times New Roman" w:cs="Times New Roman"/>
          <w:lang w:val="en-US"/>
        </w:rPr>
        <w:t xml:space="preserve"> </w:t>
      </w:r>
      <w:proofErr w:type="spellStart"/>
      <w:r w:rsidRPr="009C5363">
        <w:rPr>
          <w:rFonts w:ascii="Times New Roman" w:hAnsi="Times New Roman" w:cs="Times New Roman"/>
          <w:lang w:val="en-US"/>
        </w:rPr>
        <w:t>bahwa</w:t>
      </w:r>
      <w:proofErr w:type="spellEnd"/>
      <w:r w:rsidRPr="009C5363">
        <w:rPr>
          <w:rFonts w:ascii="Times New Roman" w:hAnsi="Times New Roman" w:cs="Times New Roman"/>
          <w:lang w:val="en-US"/>
        </w:rPr>
        <w:t xml:space="preserve"> </w:t>
      </w:r>
      <w:proofErr w:type="spellStart"/>
      <w:r w:rsidRPr="009C5363">
        <w:rPr>
          <w:rFonts w:ascii="Times New Roman" w:hAnsi="Times New Roman" w:cs="Times New Roman"/>
          <w:lang w:val="en-US"/>
        </w:rPr>
        <w:t>jumlah</w:t>
      </w:r>
      <w:proofErr w:type="spellEnd"/>
      <w:r w:rsidRPr="009C5363">
        <w:rPr>
          <w:rFonts w:ascii="Times New Roman" w:hAnsi="Times New Roman" w:cs="Times New Roman"/>
          <w:lang w:val="en-US"/>
        </w:rPr>
        <w:t xml:space="preserve"> </w:t>
      </w:r>
      <w:proofErr w:type="spellStart"/>
      <w:r w:rsidRPr="009C5363">
        <w:rPr>
          <w:rFonts w:ascii="Times New Roman" w:hAnsi="Times New Roman" w:cs="Times New Roman"/>
          <w:lang w:val="en-US"/>
        </w:rPr>
        <w:t>eritrosit</w:t>
      </w:r>
      <w:proofErr w:type="spellEnd"/>
      <w:r w:rsidRPr="009C5363">
        <w:rPr>
          <w:rFonts w:ascii="Times New Roman" w:hAnsi="Times New Roman" w:cs="Times New Roman"/>
          <w:lang w:val="en-US"/>
        </w:rPr>
        <w:t xml:space="preserve"> pada </w:t>
      </w:r>
      <w:proofErr w:type="spellStart"/>
      <w:r w:rsidRPr="009C5363">
        <w:rPr>
          <w:rFonts w:ascii="Times New Roman" w:hAnsi="Times New Roman" w:cs="Times New Roman"/>
          <w:lang w:val="en-US"/>
        </w:rPr>
        <w:t>pedet</w:t>
      </w:r>
      <w:proofErr w:type="spellEnd"/>
      <w:r w:rsidRPr="009C5363">
        <w:rPr>
          <w:rFonts w:ascii="Times New Roman" w:hAnsi="Times New Roman" w:cs="Times New Roman"/>
          <w:lang w:val="en-US"/>
        </w:rPr>
        <w:t xml:space="preserve"> </w:t>
      </w:r>
      <w:proofErr w:type="spellStart"/>
      <w:r w:rsidRPr="009C5363">
        <w:rPr>
          <w:rFonts w:ascii="Times New Roman" w:hAnsi="Times New Roman" w:cs="Times New Roman"/>
          <w:lang w:val="en-US"/>
        </w:rPr>
        <w:t>berumur</w:t>
      </w:r>
      <w:proofErr w:type="spellEnd"/>
      <w:r w:rsidRPr="009C5363">
        <w:rPr>
          <w:rFonts w:ascii="Times New Roman" w:hAnsi="Times New Roman" w:cs="Times New Roman"/>
          <w:lang w:val="en-US"/>
        </w:rPr>
        <w:t xml:space="preserve"> 4 </w:t>
      </w:r>
      <w:proofErr w:type="spellStart"/>
      <w:r w:rsidRPr="009C5363">
        <w:rPr>
          <w:rFonts w:ascii="Times New Roman" w:hAnsi="Times New Roman" w:cs="Times New Roman"/>
          <w:lang w:val="en-US"/>
        </w:rPr>
        <w:t>minggu</w:t>
      </w:r>
      <w:proofErr w:type="spellEnd"/>
      <w:r w:rsidRPr="009C5363">
        <w:rPr>
          <w:rFonts w:ascii="Times New Roman" w:hAnsi="Times New Roman" w:cs="Times New Roman"/>
          <w:lang w:val="en-US"/>
        </w:rPr>
        <w:t xml:space="preserve"> pada </w:t>
      </w:r>
      <w:proofErr w:type="spellStart"/>
      <w:r w:rsidRPr="009C5363">
        <w:rPr>
          <w:rFonts w:ascii="Times New Roman" w:hAnsi="Times New Roman" w:cs="Times New Roman"/>
          <w:lang w:val="en-US"/>
        </w:rPr>
        <w:t>setiap</w:t>
      </w:r>
      <w:proofErr w:type="spellEnd"/>
      <w:r w:rsidRPr="009C5363">
        <w:rPr>
          <w:rFonts w:ascii="Times New Roman" w:hAnsi="Times New Roman" w:cs="Times New Roman"/>
          <w:lang w:val="en-US"/>
        </w:rPr>
        <w:t xml:space="preserve"> </w:t>
      </w:r>
      <w:proofErr w:type="spellStart"/>
      <w:r w:rsidRPr="009C5363">
        <w:rPr>
          <w:rFonts w:ascii="Times New Roman" w:hAnsi="Times New Roman" w:cs="Times New Roman"/>
          <w:lang w:val="en-US"/>
        </w:rPr>
        <w:t>perlakuan</w:t>
      </w:r>
      <w:proofErr w:type="spellEnd"/>
      <w:r w:rsidRPr="009C5363">
        <w:rPr>
          <w:rFonts w:ascii="Times New Roman" w:hAnsi="Times New Roman" w:cs="Times New Roman"/>
          <w:lang w:val="en-US"/>
        </w:rPr>
        <w:t xml:space="preserve"> </w:t>
      </w:r>
      <w:proofErr w:type="spellStart"/>
      <w:r w:rsidRPr="009C5363">
        <w:rPr>
          <w:rFonts w:ascii="Times New Roman" w:hAnsi="Times New Roman" w:cs="Times New Roman"/>
          <w:lang w:val="en-US"/>
        </w:rPr>
        <w:t>memberikan</w:t>
      </w:r>
      <w:proofErr w:type="spellEnd"/>
      <w:r w:rsidRPr="009C5363">
        <w:rPr>
          <w:rFonts w:ascii="Times New Roman" w:hAnsi="Times New Roman" w:cs="Times New Roman"/>
          <w:lang w:val="en-US"/>
        </w:rPr>
        <w:t xml:space="preserve"> </w:t>
      </w:r>
      <w:proofErr w:type="spellStart"/>
      <w:r w:rsidRPr="009C5363">
        <w:rPr>
          <w:rFonts w:ascii="Times New Roman" w:hAnsi="Times New Roman" w:cs="Times New Roman"/>
          <w:lang w:val="en-US"/>
        </w:rPr>
        <w:t>pengaruh</w:t>
      </w:r>
      <w:proofErr w:type="spellEnd"/>
      <w:r w:rsidRPr="009C5363">
        <w:rPr>
          <w:rFonts w:ascii="Times New Roman" w:hAnsi="Times New Roman" w:cs="Times New Roman"/>
          <w:lang w:val="en-US"/>
        </w:rPr>
        <w:t xml:space="preserve"> </w:t>
      </w:r>
      <w:proofErr w:type="spellStart"/>
      <w:r w:rsidRPr="009C5363">
        <w:rPr>
          <w:rFonts w:ascii="Times New Roman" w:hAnsi="Times New Roman" w:cs="Times New Roman"/>
          <w:lang w:val="en-US"/>
        </w:rPr>
        <w:t>nyata</w:t>
      </w:r>
      <w:proofErr w:type="spellEnd"/>
      <w:r w:rsidRPr="009C5363">
        <w:rPr>
          <w:rFonts w:ascii="Times New Roman" w:hAnsi="Times New Roman" w:cs="Times New Roman"/>
          <w:lang w:val="en-US"/>
        </w:rPr>
        <w:t xml:space="preserve"> </w:t>
      </w:r>
      <w:proofErr w:type="spellStart"/>
      <w:r w:rsidRPr="009C5363">
        <w:rPr>
          <w:rFonts w:ascii="Times New Roman" w:hAnsi="Times New Roman" w:cs="Times New Roman"/>
          <w:lang w:val="en-US"/>
        </w:rPr>
        <w:t>terhadap</w:t>
      </w:r>
      <w:proofErr w:type="spellEnd"/>
      <w:r w:rsidRPr="009C5363">
        <w:rPr>
          <w:rFonts w:ascii="Times New Roman" w:hAnsi="Times New Roman" w:cs="Times New Roman"/>
          <w:lang w:val="en-US"/>
        </w:rPr>
        <w:t xml:space="preserve"> </w:t>
      </w:r>
      <w:proofErr w:type="spellStart"/>
      <w:r w:rsidRPr="009C5363">
        <w:rPr>
          <w:rFonts w:ascii="Times New Roman" w:hAnsi="Times New Roman" w:cs="Times New Roman"/>
          <w:lang w:val="en-US"/>
        </w:rPr>
        <w:t>rataan</w:t>
      </w:r>
      <w:proofErr w:type="spellEnd"/>
      <w:r w:rsidRPr="009C5363">
        <w:rPr>
          <w:rFonts w:ascii="Times New Roman" w:hAnsi="Times New Roman" w:cs="Times New Roman"/>
          <w:lang w:val="en-US"/>
        </w:rPr>
        <w:t xml:space="preserve"> </w:t>
      </w:r>
      <w:proofErr w:type="spellStart"/>
      <w:r w:rsidRPr="009C5363">
        <w:rPr>
          <w:rFonts w:ascii="Times New Roman" w:hAnsi="Times New Roman" w:cs="Times New Roman"/>
          <w:lang w:val="en-US"/>
        </w:rPr>
        <w:t>eritrosit</w:t>
      </w:r>
      <w:proofErr w:type="spellEnd"/>
      <w:r w:rsidRPr="009C5363">
        <w:rPr>
          <w:rFonts w:ascii="Times New Roman" w:hAnsi="Times New Roman" w:cs="Times New Roman"/>
          <w:lang w:val="en-US"/>
        </w:rPr>
        <w:t xml:space="preserve"> pada </w:t>
      </w:r>
      <w:proofErr w:type="spellStart"/>
      <w:r w:rsidRPr="009C5363">
        <w:rPr>
          <w:rFonts w:ascii="Times New Roman" w:hAnsi="Times New Roman" w:cs="Times New Roman"/>
          <w:lang w:val="en-US"/>
        </w:rPr>
        <w:t>pedet</w:t>
      </w:r>
      <w:proofErr w:type="spellEnd"/>
      <w:r w:rsidRPr="009C5363">
        <w:rPr>
          <w:rFonts w:ascii="Times New Roman" w:hAnsi="Times New Roman" w:cs="Times New Roman"/>
          <w:lang w:val="en-US"/>
        </w:rPr>
        <w:t xml:space="preserve"> </w:t>
      </w:r>
      <w:proofErr w:type="spellStart"/>
      <w:r w:rsidRPr="009C5363">
        <w:rPr>
          <w:rFonts w:ascii="Times New Roman" w:hAnsi="Times New Roman" w:cs="Times New Roman"/>
          <w:lang w:val="en-US"/>
        </w:rPr>
        <w:lastRenderedPageBreak/>
        <w:t>umur</w:t>
      </w:r>
      <w:proofErr w:type="spellEnd"/>
      <w:r w:rsidRPr="009C5363">
        <w:rPr>
          <w:rFonts w:ascii="Times New Roman" w:hAnsi="Times New Roman" w:cs="Times New Roman"/>
          <w:lang w:val="en-US"/>
        </w:rPr>
        <w:t xml:space="preserve"> 4 </w:t>
      </w:r>
      <w:proofErr w:type="spellStart"/>
      <w:r w:rsidRPr="009C5363">
        <w:rPr>
          <w:rFonts w:ascii="Times New Roman" w:hAnsi="Times New Roman" w:cs="Times New Roman"/>
          <w:lang w:val="en-US"/>
        </w:rPr>
        <w:t>minggu</w:t>
      </w:r>
      <w:proofErr w:type="spellEnd"/>
      <w:r w:rsidRPr="009C5363">
        <w:rPr>
          <w:rFonts w:ascii="Times New Roman" w:hAnsi="Times New Roman" w:cs="Times New Roman"/>
          <w:lang w:val="en-US"/>
        </w:rPr>
        <w:t xml:space="preserve"> </w:t>
      </w:r>
      <w:proofErr w:type="spellStart"/>
      <w:r w:rsidRPr="009C5363">
        <w:rPr>
          <w:rFonts w:ascii="Times New Roman" w:hAnsi="Times New Roman" w:cs="Times New Roman"/>
          <w:lang w:val="en-US" w:eastAsia="en-US"/>
        </w:rPr>
        <w:t>setelah</w:t>
      </w:r>
      <w:proofErr w:type="spellEnd"/>
      <w:r w:rsidRPr="009C5363">
        <w:rPr>
          <w:rFonts w:ascii="Times New Roman" w:hAnsi="Times New Roman" w:cs="Times New Roman"/>
          <w:lang w:val="en-US" w:eastAsia="en-US"/>
        </w:rPr>
        <w:t xml:space="preserve"> 30 </w:t>
      </w:r>
      <w:proofErr w:type="spellStart"/>
      <w:r w:rsidRPr="009C5363">
        <w:rPr>
          <w:rFonts w:ascii="Times New Roman" w:hAnsi="Times New Roman" w:cs="Times New Roman"/>
          <w:lang w:val="en-US" w:eastAsia="en-US"/>
        </w:rPr>
        <w:t>hari</w:t>
      </w:r>
      <w:proofErr w:type="spellEnd"/>
      <w:r w:rsidRPr="009C5363">
        <w:rPr>
          <w:rFonts w:ascii="Times New Roman" w:hAnsi="Times New Roman" w:cs="Times New Roman"/>
          <w:lang w:val="en-US" w:eastAsia="en-US"/>
        </w:rPr>
        <w:t xml:space="preserve"> </w:t>
      </w:r>
      <w:proofErr w:type="spellStart"/>
      <w:r w:rsidRPr="009C5363">
        <w:rPr>
          <w:rFonts w:ascii="Times New Roman" w:hAnsi="Times New Roman" w:cs="Times New Roman"/>
          <w:lang w:val="en-US" w:eastAsia="en-US"/>
        </w:rPr>
        <w:t>pemberian</w:t>
      </w:r>
      <w:proofErr w:type="spellEnd"/>
      <w:r w:rsidRPr="009C5363">
        <w:rPr>
          <w:rFonts w:ascii="Times New Roman" w:hAnsi="Times New Roman" w:cs="Times New Roman"/>
          <w:lang w:val="en-US" w:eastAsia="en-US"/>
        </w:rPr>
        <w:t xml:space="preserve"> </w:t>
      </w:r>
      <w:proofErr w:type="spellStart"/>
      <w:r w:rsidRPr="009C5363">
        <w:rPr>
          <w:rFonts w:ascii="Times New Roman" w:hAnsi="Times New Roman" w:cs="Times New Roman"/>
          <w:lang w:val="en-US" w:eastAsia="en-US"/>
        </w:rPr>
        <w:t>perlakuan</w:t>
      </w:r>
      <w:proofErr w:type="spellEnd"/>
      <w:r w:rsidRPr="009C5363">
        <w:rPr>
          <w:rFonts w:ascii="Times New Roman" w:hAnsi="Times New Roman" w:cs="Times New Roman"/>
          <w:lang w:val="en-US" w:eastAsia="en-US"/>
        </w:rPr>
        <w:t xml:space="preserve"> (</w:t>
      </w:r>
      <w:r w:rsidRPr="009C5363">
        <w:rPr>
          <w:rFonts w:ascii="Times New Roman" w:hAnsi="Times New Roman" w:cs="Times New Roman"/>
          <w:i/>
          <w:iCs/>
          <w:lang w:val="en-US" w:eastAsia="en-US"/>
        </w:rPr>
        <w:t>P</w:t>
      </w:r>
      <w:r w:rsidRPr="009C5363">
        <w:rPr>
          <w:rFonts w:ascii="Times New Roman" w:hAnsi="Times New Roman" w:cs="Times New Roman"/>
          <w:lang w:val="en-US" w:eastAsia="en-US"/>
        </w:rPr>
        <w:t xml:space="preserve"> = 0,02). Hal </w:t>
      </w:r>
      <w:proofErr w:type="spellStart"/>
      <w:r w:rsidRPr="009C5363">
        <w:rPr>
          <w:rFonts w:ascii="Times New Roman" w:hAnsi="Times New Roman" w:cs="Times New Roman"/>
          <w:lang w:val="en-US" w:eastAsia="en-US"/>
        </w:rPr>
        <w:t>ini</w:t>
      </w:r>
      <w:proofErr w:type="spellEnd"/>
      <w:r w:rsidRPr="009C5363">
        <w:rPr>
          <w:rFonts w:ascii="Times New Roman" w:hAnsi="Times New Roman" w:cs="Times New Roman"/>
          <w:lang w:val="en-US" w:eastAsia="en-US"/>
        </w:rPr>
        <w:t xml:space="preserve"> </w:t>
      </w:r>
      <w:proofErr w:type="spellStart"/>
      <w:r w:rsidRPr="009C5363">
        <w:rPr>
          <w:rFonts w:ascii="Times New Roman" w:hAnsi="Times New Roman" w:cs="Times New Roman"/>
          <w:lang w:val="en-US" w:eastAsia="en-US"/>
        </w:rPr>
        <w:t>menunjukkan</w:t>
      </w:r>
      <w:proofErr w:type="spellEnd"/>
      <w:r w:rsidRPr="009C5363">
        <w:rPr>
          <w:rFonts w:ascii="Times New Roman" w:hAnsi="Times New Roman" w:cs="Times New Roman"/>
          <w:lang w:val="en-US" w:eastAsia="en-US"/>
        </w:rPr>
        <w:t xml:space="preserve"> data </w:t>
      </w:r>
      <w:proofErr w:type="spellStart"/>
      <w:r w:rsidRPr="009C5363">
        <w:rPr>
          <w:rFonts w:ascii="Times New Roman" w:hAnsi="Times New Roman" w:cs="Times New Roman"/>
          <w:lang w:val="en-US" w:eastAsia="en-US"/>
        </w:rPr>
        <w:t>sampel</w:t>
      </w:r>
      <w:proofErr w:type="spellEnd"/>
      <w:r w:rsidRPr="009C5363">
        <w:rPr>
          <w:rFonts w:ascii="Times New Roman" w:hAnsi="Times New Roman" w:cs="Times New Roman"/>
          <w:lang w:val="en-US" w:eastAsia="en-US"/>
        </w:rPr>
        <w:t xml:space="preserve"> yang </w:t>
      </w:r>
      <w:proofErr w:type="spellStart"/>
      <w:r w:rsidRPr="009C5363">
        <w:rPr>
          <w:rFonts w:ascii="Times New Roman" w:hAnsi="Times New Roman" w:cs="Times New Roman"/>
          <w:lang w:val="en-US" w:eastAsia="en-US"/>
        </w:rPr>
        <w:t>dianalisis</w:t>
      </w:r>
      <w:proofErr w:type="spellEnd"/>
      <w:r w:rsidRPr="009C5363">
        <w:rPr>
          <w:rFonts w:ascii="Times New Roman" w:hAnsi="Times New Roman" w:cs="Times New Roman"/>
          <w:lang w:val="en-US" w:eastAsia="en-US"/>
        </w:rPr>
        <w:t xml:space="preserve"> </w:t>
      </w:r>
      <w:proofErr w:type="spellStart"/>
      <w:r w:rsidRPr="009C5363">
        <w:rPr>
          <w:rFonts w:ascii="Times New Roman" w:hAnsi="Times New Roman" w:cs="Times New Roman"/>
          <w:lang w:val="en-US" w:eastAsia="en-US"/>
        </w:rPr>
        <w:t>berhasil</w:t>
      </w:r>
      <w:proofErr w:type="spellEnd"/>
      <w:r w:rsidRPr="009C5363">
        <w:rPr>
          <w:rFonts w:ascii="Times New Roman" w:hAnsi="Times New Roman" w:cs="Times New Roman"/>
          <w:lang w:val="en-US" w:eastAsia="en-US"/>
        </w:rPr>
        <w:t xml:space="preserve"> </w:t>
      </w:r>
      <w:proofErr w:type="spellStart"/>
      <w:r w:rsidRPr="009C5363">
        <w:rPr>
          <w:rFonts w:ascii="Times New Roman" w:hAnsi="Times New Roman" w:cs="Times New Roman"/>
          <w:lang w:val="en-US" w:eastAsia="en-US"/>
        </w:rPr>
        <w:t>membuktikan</w:t>
      </w:r>
      <w:proofErr w:type="spellEnd"/>
      <w:r w:rsidRPr="009C5363">
        <w:rPr>
          <w:rFonts w:ascii="Times New Roman" w:hAnsi="Times New Roman" w:cs="Times New Roman"/>
          <w:lang w:val="en-US" w:eastAsia="en-US"/>
        </w:rPr>
        <w:t xml:space="preserve"> </w:t>
      </w:r>
      <w:proofErr w:type="spellStart"/>
      <w:r w:rsidRPr="009C5363">
        <w:rPr>
          <w:rFonts w:ascii="Times New Roman" w:hAnsi="Times New Roman" w:cs="Times New Roman"/>
          <w:lang w:val="en-US" w:eastAsia="en-US"/>
        </w:rPr>
        <w:t>adanya</w:t>
      </w:r>
      <w:proofErr w:type="spellEnd"/>
      <w:r w:rsidRPr="009C5363">
        <w:rPr>
          <w:rFonts w:ascii="Times New Roman" w:hAnsi="Times New Roman" w:cs="Times New Roman"/>
          <w:lang w:val="en-US" w:eastAsia="en-US"/>
        </w:rPr>
        <w:t xml:space="preserve"> </w:t>
      </w:r>
      <w:proofErr w:type="spellStart"/>
      <w:r w:rsidRPr="009C5363">
        <w:rPr>
          <w:rFonts w:ascii="Times New Roman" w:hAnsi="Times New Roman" w:cs="Times New Roman"/>
          <w:lang w:val="en-US" w:eastAsia="en-US"/>
        </w:rPr>
        <w:t>hubungan</w:t>
      </w:r>
      <w:proofErr w:type="spellEnd"/>
      <w:r w:rsidRPr="009C5363">
        <w:rPr>
          <w:rFonts w:ascii="Times New Roman" w:hAnsi="Times New Roman" w:cs="Times New Roman"/>
          <w:lang w:val="en-US" w:eastAsia="en-US"/>
        </w:rPr>
        <w:t xml:space="preserve"> </w:t>
      </w:r>
      <w:proofErr w:type="spellStart"/>
      <w:r w:rsidRPr="009C5363">
        <w:rPr>
          <w:rFonts w:ascii="Times New Roman" w:hAnsi="Times New Roman" w:cs="Times New Roman"/>
          <w:lang w:val="en-US" w:eastAsia="en-US"/>
        </w:rPr>
        <w:t>signifikan</w:t>
      </w:r>
      <w:proofErr w:type="spellEnd"/>
      <w:r w:rsidRPr="009C5363">
        <w:rPr>
          <w:rFonts w:ascii="Times New Roman" w:hAnsi="Times New Roman" w:cs="Times New Roman"/>
          <w:lang w:val="en-US" w:eastAsia="en-US"/>
        </w:rPr>
        <w:t xml:space="preserve"> </w:t>
      </w:r>
      <w:proofErr w:type="spellStart"/>
      <w:r w:rsidRPr="009C5363">
        <w:rPr>
          <w:rFonts w:ascii="Times New Roman" w:hAnsi="Times New Roman" w:cs="Times New Roman"/>
          <w:lang w:val="en-US" w:eastAsia="en-US"/>
        </w:rPr>
        <w:t>antara</w:t>
      </w:r>
      <w:proofErr w:type="spellEnd"/>
      <w:r w:rsidRPr="009C5363">
        <w:rPr>
          <w:rFonts w:ascii="Times New Roman" w:hAnsi="Times New Roman" w:cs="Times New Roman"/>
          <w:lang w:val="en-US" w:eastAsia="en-US"/>
        </w:rPr>
        <w:t xml:space="preserve"> </w:t>
      </w:r>
      <w:proofErr w:type="spellStart"/>
      <w:r w:rsidRPr="009C5363">
        <w:rPr>
          <w:rFonts w:ascii="Times New Roman" w:hAnsi="Times New Roman" w:cs="Times New Roman"/>
          <w:lang w:val="en-US" w:eastAsia="en-US"/>
        </w:rPr>
        <w:t>pemberian</w:t>
      </w:r>
      <w:proofErr w:type="spellEnd"/>
      <w:r w:rsidRPr="009C5363">
        <w:rPr>
          <w:rFonts w:ascii="Times New Roman" w:hAnsi="Times New Roman" w:cs="Times New Roman"/>
          <w:lang w:val="en-US" w:eastAsia="en-US"/>
        </w:rPr>
        <w:t xml:space="preserve"> </w:t>
      </w:r>
      <w:r w:rsidRPr="009C5363">
        <w:rPr>
          <w:rFonts w:ascii="Times New Roman" w:hAnsi="Times New Roman" w:cs="Times New Roman"/>
          <w:i/>
          <w:iCs/>
          <w:lang w:val="en-US" w:eastAsia="en-US"/>
        </w:rPr>
        <w:t xml:space="preserve">feed additive </w:t>
      </w:r>
      <w:proofErr w:type="spellStart"/>
      <w:r w:rsidRPr="009C5363">
        <w:rPr>
          <w:rFonts w:ascii="Times New Roman" w:hAnsi="Times New Roman" w:cs="Times New Roman"/>
          <w:lang w:val="en-US" w:eastAsia="en-US"/>
        </w:rPr>
        <w:t>terhadap</w:t>
      </w:r>
      <w:proofErr w:type="spellEnd"/>
      <w:r w:rsidRPr="009C5363">
        <w:rPr>
          <w:rFonts w:ascii="Times New Roman" w:hAnsi="Times New Roman" w:cs="Times New Roman"/>
          <w:lang w:val="en-US" w:eastAsia="en-US"/>
        </w:rPr>
        <w:t xml:space="preserve"> </w:t>
      </w:r>
      <w:proofErr w:type="spellStart"/>
      <w:r w:rsidRPr="009C5363">
        <w:rPr>
          <w:rFonts w:ascii="Times New Roman" w:hAnsi="Times New Roman" w:cs="Times New Roman"/>
          <w:lang w:val="en-US" w:eastAsia="en-US"/>
        </w:rPr>
        <w:t>eritrosit</w:t>
      </w:r>
      <w:proofErr w:type="spellEnd"/>
      <w:r w:rsidRPr="009C5363">
        <w:rPr>
          <w:rFonts w:ascii="Times New Roman" w:hAnsi="Times New Roman" w:cs="Times New Roman"/>
          <w:lang w:val="en-US" w:eastAsia="en-US"/>
        </w:rPr>
        <w:t xml:space="preserve"> </w:t>
      </w:r>
      <w:proofErr w:type="spellStart"/>
      <w:r w:rsidRPr="009C5363">
        <w:rPr>
          <w:rFonts w:ascii="Times New Roman" w:hAnsi="Times New Roman" w:cs="Times New Roman"/>
          <w:lang w:val="en-US" w:eastAsia="en-US"/>
        </w:rPr>
        <w:t>setelah</w:t>
      </w:r>
      <w:proofErr w:type="spellEnd"/>
      <w:r w:rsidRPr="009C5363">
        <w:rPr>
          <w:rFonts w:ascii="Times New Roman" w:hAnsi="Times New Roman" w:cs="Times New Roman"/>
          <w:lang w:val="en-US" w:eastAsia="en-US"/>
        </w:rPr>
        <w:t xml:space="preserve"> 30 </w:t>
      </w:r>
      <w:proofErr w:type="spellStart"/>
      <w:r w:rsidRPr="009C5363">
        <w:rPr>
          <w:rFonts w:ascii="Times New Roman" w:hAnsi="Times New Roman" w:cs="Times New Roman"/>
          <w:lang w:val="en-US" w:eastAsia="en-US"/>
        </w:rPr>
        <w:t>hari</w:t>
      </w:r>
      <w:proofErr w:type="spellEnd"/>
      <w:r w:rsidRPr="009C5363">
        <w:rPr>
          <w:rFonts w:ascii="Times New Roman" w:hAnsi="Times New Roman" w:cs="Times New Roman"/>
          <w:lang w:val="en-US" w:eastAsia="en-US"/>
        </w:rPr>
        <w:t xml:space="preserve"> </w:t>
      </w:r>
      <w:proofErr w:type="spellStart"/>
      <w:r w:rsidRPr="009C5363">
        <w:rPr>
          <w:rFonts w:ascii="Times New Roman" w:hAnsi="Times New Roman" w:cs="Times New Roman"/>
          <w:lang w:val="en-US" w:eastAsia="en-US"/>
        </w:rPr>
        <w:t>pemberian</w:t>
      </w:r>
      <w:proofErr w:type="spellEnd"/>
      <w:r w:rsidRPr="009C5363">
        <w:rPr>
          <w:rFonts w:ascii="Times New Roman" w:hAnsi="Times New Roman" w:cs="Times New Roman"/>
          <w:lang w:val="en-US" w:eastAsia="en-US"/>
        </w:rPr>
        <w:t xml:space="preserve"> </w:t>
      </w:r>
      <w:proofErr w:type="spellStart"/>
      <w:r w:rsidRPr="009C5363">
        <w:rPr>
          <w:rFonts w:ascii="Times New Roman" w:hAnsi="Times New Roman" w:cs="Times New Roman"/>
          <w:lang w:val="en-US" w:eastAsia="en-US"/>
        </w:rPr>
        <w:t>perlakuan</w:t>
      </w:r>
      <w:proofErr w:type="spellEnd"/>
      <w:r w:rsidR="00354E04">
        <w:rPr>
          <w:rFonts w:ascii="Times New Roman" w:hAnsi="Times New Roman" w:cs="Times New Roman"/>
          <w:lang w:val="en-US" w:eastAsia="en-US"/>
        </w:rPr>
        <w:t>.</w:t>
      </w:r>
    </w:p>
    <w:p w:rsidR="0072739A" w:rsidRPr="008D3827" w:rsidRDefault="0072739A" w:rsidP="008D3827">
      <w:pPr>
        <w:spacing w:line="480" w:lineRule="auto"/>
        <w:ind w:firstLine="720"/>
        <w:jc w:val="both"/>
        <w:rPr>
          <w:rFonts w:ascii="Times New Roman" w:hAnsi="Times New Roman" w:cs="Times New Roman"/>
          <w:lang w:val="en-US" w:eastAsia="en-US"/>
        </w:rPr>
      </w:pPr>
      <w:proofErr w:type="spellStart"/>
      <w:r w:rsidRPr="009C5363">
        <w:rPr>
          <w:rFonts w:ascii="Times New Roman" w:hAnsi="Times New Roman" w:cs="Times New Roman"/>
          <w:lang w:val="en-US" w:eastAsia="en-US"/>
        </w:rPr>
        <w:t>Tabel</w:t>
      </w:r>
      <w:proofErr w:type="spellEnd"/>
      <w:r w:rsidRPr="009C5363">
        <w:rPr>
          <w:rFonts w:ascii="Times New Roman" w:hAnsi="Times New Roman" w:cs="Times New Roman"/>
          <w:lang w:val="en-US" w:eastAsia="en-US"/>
        </w:rPr>
        <w:t xml:space="preserve"> </w:t>
      </w:r>
      <w:r w:rsidR="0094464F">
        <w:rPr>
          <w:rFonts w:ascii="Times New Roman" w:hAnsi="Times New Roman" w:cs="Times New Roman"/>
          <w:lang w:val="en-US" w:eastAsia="en-US"/>
        </w:rPr>
        <w:t>4</w:t>
      </w:r>
      <w:r w:rsidRPr="009C5363">
        <w:rPr>
          <w:rFonts w:ascii="Times New Roman" w:hAnsi="Times New Roman" w:cs="Times New Roman"/>
          <w:lang w:val="en-US" w:eastAsia="en-US"/>
        </w:rPr>
        <w:t xml:space="preserve"> </w:t>
      </w:r>
      <w:proofErr w:type="spellStart"/>
      <w:r w:rsidRPr="009C5363">
        <w:rPr>
          <w:rFonts w:ascii="Times New Roman" w:hAnsi="Times New Roman" w:cs="Times New Roman"/>
          <w:lang w:val="en-US" w:eastAsia="en-US"/>
        </w:rPr>
        <w:t>menunjukkan</w:t>
      </w:r>
      <w:proofErr w:type="spellEnd"/>
      <w:r w:rsidRPr="009C5363">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perbedaan</w:t>
      </w:r>
      <w:proofErr w:type="spellEnd"/>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signifikan</w:t>
      </w:r>
      <w:proofErr w:type="spellEnd"/>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antar</w:t>
      </w:r>
      <w:proofErr w:type="spellEnd"/>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perlakuan</w:t>
      </w:r>
      <w:proofErr w:type="spellEnd"/>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dimana</w:t>
      </w:r>
      <w:proofErr w:type="spellEnd"/>
      <w:r w:rsidR="008D3827">
        <w:rPr>
          <w:rFonts w:ascii="Times New Roman" w:hAnsi="Times New Roman" w:cs="Times New Roman"/>
          <w:lang w:val="en-US" w:eastAsia="en-US"/>
        </w:rPr>
        <w:t xml:space="preserve"> P2 </w:t>
      </w:r>
      <w:proofErr w:type="gramStart"/>
      <w:r w:rsidR="008D3827">
        <w:rPr>
          <w:rFonts w:ascii="Times New Roman" w:hAnsi="Times New Roman" w:cs="Times New Roman"/>
          <w:lang w:val="en-US" w:eastAsia="en-US"/>
        </w:rPr>
        <w:t>dan  P</w:t>
      </w:r>
      <w:proofErr w:type="gramEnd"/>
      <w:r w:rsidR="008D3827">
        <w:rPr>
          <w:rFonts w:ascii="Times New Roman" w:hAnsi="Times New Roman" w:cs="Times New Roman"/>
          <w:lang w:val="en-US" w:eastAsia="en-US"/>
        </w:rPr>
        <w:t xml:space="preserve">3 </w:t>
      </w:r>
      <w:proofErr w:type="spellStart"/>
      <w:r w:rsidR="008D3827">
        <w:rPr>
          <w:rFonts w:ascii="Times New Roman" w:hAnsi="Times New Roman" w:cs="Times New Roman"/>
          <w:lang w:val="en-US" w:eastAsia="en-US"/>
        </w:rPr>
        <w:t>memberikan</w:t>
      </w:r>
      <w:proofErr w:type="spellEnd"/>
      <w:r w:rsidR="008D3827">
        <w:rPr>
          <w:rFonts w:ascii="Times New Roman" w:hAnsi="Times New Roman" w:cs="Times New Roman"/>
          <w:lang w:val="en-US" w:eastAsia="en-US"/>
        </w:rPr>
        <w:t xml:space="preserve"> rata – rata </w:t>
      </w:r>
      <w:proofErr w:type="spellStart"/>
      <w:r w:rsidR="008D3827">
        <w:rPr>
          <w:rFonts w:ascii="Times New Roman" w:hAnsi="Times New Roman" w:cs="Times New Roman"/>
          <w:lang w:val="en-US" w:eastAsia="en-US"/>
        </w:rPr>
        <w:t>eritrosit</w:t>
      </w:r>
      <w:proofErr w:type="spellEnd"/>
      <w:r w:rsidR="008D3827">
        <w:rPr>
          <w:rFonts w:ascii="Times New Roman" w:hAnsi="Times New Roman" w:cs="Times New Roman"/>
          <w:lang w:val="en-US" w:eastAsia="en-US"/>
        </w:rPr>
        <w:t xml:space="preserve"> yang </w:t>
      </w:r>
      <w:proofErr w:type="spellStart"/>
      <w:r w:rsidR="008D3827">
        <w:rPr>
          <w:rFonts w:ascii="Times New Roman" w:hAnsi="Times New Roman" w:cs="Times New Roman"/>
          <w:lang w:val="en-US" w:eastAsia="en-US"/>
        </w:rPr>
        <w:t>lebih</w:t>
      </w:r>
      <w:proofErr w:type="spellEnd"/>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tinggi</w:t>
      </w:r>
      <w:proofErr w:type="spellEnd"/>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secara</w:t>
      </w:r>
      <w:proofErr w:type="spellEnd"/>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signifikan</w:t>
      </w:r>
      <w:proofErr w:type="spellEnd"/>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dibandingkan</w:t>
      </w:r>
      <w:proofErr w:type="spellEnd"/>
      <w:r w:rsidR="008D3827">
        <w:rPr>
          <w:rFonts w:ascii="Times New Roman" w:hAnsi="Times New Roman" w:cs="Times New Roman"/>
          <w:lang w:val="en-US" w:eastAsia="en-US"/>
        </w:rPr>
        <w:t xml:space="preserve"> P0 dan P1, </w:t>
      </w:r>
      <w:proofErr w:type="spellStart"/>
      <w:r w:rsidR="008D3827">
        <w:rPr>
          <w:rFonts w:ascii="Times New Roman" w:hAnsi="Times New Roman" w:cs="Times New Roman"/>
          <w:lang w:val="en-US" w:eastAsia="en-US"/>
        </w:rPr>
        <w:t>menunjukkan</w:t>
      </w:r>
      <w:proofErr w:type="spellEnd"/>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hasil</w:t>
      </w:r>
      <w:proofErr w:type="spellEnd"/>
      <w:r w:rsidR="008D3827">
        <w:rPr>
          <w:rFonts w:ascii="Times New Roman" w:hAnsi="Times New Roman" w:cs="Times New Roman"/>
          <w:lang w:val="en-US" w:eastAsia="en-US"/>
        </w:rPr>
        <w:t xml:space="preserve"> optimal. </w:t>
      </w:r>
      <w:proofErr w:type="spellStart"/>
      <w:r w:rsidR="008D3827">
        <w:rPr>
          <w:rFonts w:ascii="Times New Roman" w:hAnsi="Times New Roman" w:cs="Times New Roman"/>
          <w:lang w:val="en-US" w:eastAsia="en-US"/>
        </w:rPr>
        <w:t>Penelitian</w:t>
      </w:r>
      <w:proofErr w:type="spellEnd"/>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ini</w:t>
      </w:r>
      <w:proofErr w:type="spellEnd"/>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menegaskan</w:t>
      </w:r>
      <w:proofErr w:type="spellEnd"/>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bahwa</w:t>
      </w:r>
      <w:proofErr w:type="spellEnd"/>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pemberian</w:t>
      </w:r>
      <w:proofErr w:type="spellEnd"/>
      <w:r w:rsidR="008D3827">
        <w:rPr>
          <w:rFonts w:ascii="Times New Roman" w:hAnsi="Times New Roman" w:cs="Times New Roman"/>
          <w:lang w:val="en-US" w:eastAsia="en-US"/>
        </w:rPr>
        <w:t xml:space="preserve"> </w:t>
      </w:r>
      <w:r w:rsidR="008D3827">
        <w:rPr>
          <w:rFonts w:ascii="Times New Roman" w:hAnsi="Times New Roman" w:cs="Times New Roman"/>
          <w:i/>
          <w:iCs/>
          <w:lang w:val="en-US" w:eastAsia="en-US"/>
        </w:rPr>
        <w:t>feed additive</w:t>
      </w:r>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dengan</w:t>
      </w:r>
      <w:proofErr w:type="spellEnd"/>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kandungan</w:t>
      </w:r>
      <w:proofErr w:type="spellEnd"/>
      <w:r w:rsidR="008D3827">
        <w:rPr>
          <w:rFonts w:ascii="Times New Roman" w:hAnsi="Times New Roman" w:cs="Times New Roman"/>
          <w:lang w:val="en-US" w:eastAsia="en-US"/>
        </w:rPr>
        <w:t xml:space="preserve"> herbal, </w:t>
      </w:r>
      <w:proofErr w:type="spellStart"/>
      <w:r w:rsidR="008D3827">
        <w:rPr>
          <w:rFonts w:ascii="Times New Roman" w:hAnsi="Times New Roman" w:cs="Times New Roman"/>
          <w:lang w:val="en-US" w:eastAsia="en-US"/>
        </w:rPr>
        <w:t>probiotik</w:t>
      </w:r>
      <w:proofErr w:type="spellEnd"/>
      <w:r w:rsidR="008D3827">
        <w:rPr>
          <w:rFonts w:ascii="Times New Roman" w:hAnsi="Times New Roman" w:cs="Times New Roman"/>
          <w:lang w:val="en-US" w:eastAsia="en-US"/>
        </w:rPr>
        <w:t xml:space="preserve">, dan </w:t>
      </w:r>
      <w:proofErr w:type="spellStart"/>
      <w:r w:rsidR="008D3827">
        <w:rPr>
          <w:rFonts w:ascii="Times New Roman" w:hAnsi="Times New Roman" w:cs="Times New Roman"/>
          <w:lang w:val="en-US" w:eastAsia="en-US"/>
        </w:rPr>
        <w:t>mikroorganisme</w:t>
      </w:r>
      <w:proofErr w:type="spellEnd"/>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hidup</w:t>
      </w:r>
      <w:proofErr w:type="spellEnd"/>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dapat</w:t>
      </w:r>
      <w:proofErr w:type="spellEnd"/>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meningkatkan</w:t>
      </w:r>
      <w:proofErr w:type="spellEnd"/>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jumlah</w:t>
      </w:r>
      <w:proofErr w:type="spellEnd"/>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eritrosit</w:t>
      </w:r>
      <w:proofErr w:type="spellEnd"/>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Tanaman</w:t>
      </w:r>
      <w:proofErr w:type="spellEnd"/>
      <w:r w:rsidR="008D3827">
        <w:rPr>
          <w:rFonts w:ascii="Times New Roman" w:hAnsi="Times New Roman" w:cs="Times New Roman"/>
          <w:lang w:val="en-US" w:eastAsia="en-US"/>
        </w:rPr>
        <w:t xml:space="preserve"> herbal </w:t>
      </w:r>
      <w:proofErr w:type="spellStart"/>
      <w:r w:rsidR="008D3827">
        <w:rPr>
          <w:rFonts w:ascii="Times New Roman" w:hAnsi="Times New Roman" w:cs="Times New Roman"/>
          <w:lang w:val="en-US" w:eastAsia="en-US"/>
        </w:rPr>
        <w:t>seperti</w:t>
      </w:r>
      <w:proofErr w:type="spellEnd"/>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temulawak</w:t>
      </w:r>
      <w:proofErr w:type="spellEnd"/>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jahe</w:t>
      </w:r>
      <w:proofErr w:type="spellEnd"/>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kunyit</w:t>
      </w:r>
      <w:proofErr w:type="spellEnd"/>
      <w:r w:rsidR="008D3827">
        <w:rPr>
          <w:rFonts w:ascii="Times New Roman" w:hAnsi="Times New Roman" w:cs="Times New Roman"/>
          <w:lang w:val="en-US" w:eastAsia="en-US"/>
        </w:rPr>
        <w:t xml:space="preserve">, dan </w:t>
      </w:r>
      <w:proofErr w:type="spellStart"/>
      <w:r w:rsidR="008D3827">
        <w:rPr>
          <w:rFonts w:ascii="Times New Roman" w:hAnsi="Times New Roman" w:cs="Times New Roman"/>
          <w:lang w:val="en-US" w:eastAsia="en-US"/>
        </w:rPr>
        <w:t>daun</w:t>
      </w:r>
      <w:proofErr w:type="spellEnd"/>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kelor</w:t>
      </w:r>
      <w:proofErr w:type="spellEnd"/>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mengandung</w:t>
      </w:r>
      <w:proofErr w:type="spellEnd"/>
      <w:r w:rsidR="008D3827">
        <w:rPr>
          <w:rFonts w:ascii="Times New Roman" w:hAnsi="Times New Roman" w:cs="Times New Roman"/>
          <w:lang w:val="en-US" w:eastAsia="en-US"/>
        </w:rPr>
        <w:t xml:space="preserve"> saponin dan flavonoid yang </w:t>
      </w:r>
      <w:proofErr w:type="spellStart"/>
      <w:r w:rsidR="008D3827">
        <w:rPr>
          <w:rFonts w:ascii="Times New Roman" w:hAnsi="Times New Roman" w:cs="Times New Roman"/>
          <w:lang w:val="en-US" w:eastAsia="en-US"/>
        </w:rPr>
        <w:t>bermanfaat</w:t>
      </w:r>
      <w:proofErr w:type="spellEnd"/>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bagi</w:t>
      </w:r>
      <w:proofErr w:type="spellEnd"/>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kesehatan</w:t>
      </w:r>
      <w:proofErr w:type="spellEnd"/>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sementara</w:t>
      </w:r>
      <w:proofErr w:type="spellEnd"/>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probiotik</w:t>
      </w:r>
      <w:proofErr w:type="spellEnd"/>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menghasilkan</w:t>
      </w:r>
      <w:proofErr w:type="spellEnd"/>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senyawa</w:t>
      </w:r>
      <w:proofErr w:type="spellEnd"/>
      <w:r w:rsidR="008D3827">
        <w:rPr>
          <w:rFonts w:ascii="Times New Roman" w:hAnsi="Times New Roman" w:cs="Times New Roman"/>
          <w:lang w:val="en-US" w:eastAsia="en-US"/>
        </w:rPr>
        <w:t xml:space="preserve"> </w:t>
      </w:r>
      <w:proofErr w:type="spellStart"/>
      <w:r w:rsidR="008D3827">
        <w:rPr>
          <w:rFonts w:ascii="Times New Roman" w:hAnsi="Times New Roman" w:cs="Times New Roman"/>
          <w:lang w:val="en-US" w:eastAsia="en-US"/>
        </w:rPr>
        <w:t>seperti</w:t>
      </w:r>
      <w:proofErr w:type="spellEnd"/>
      <w:r w:rsidR="008D3827">
        <w:rPr>
          <w:rFonts w:ascii="Times New Roman" w:hAnsi="Times New Roman" w:cs="Times New Roman"/>
          <w:lang w:val="en-US" w:eastAsia="en-US"/>
        </w:rPr>
        <w:t xml:space="preserve"> </w:t>
      </w:r>
      <w:r w:rsidR="008D3827">
        <w:rPr>
          <w:rFonts w:ascii="Times New Roman" w:hAnsi="Times New Roman" w:cs="Times New Roman"/>
          <w:i/>
          <w:iCs/>
          <w:lang w:val="en-US" w:eastAsia="en-US"/>
        </w:rPr>
        <w:t xml:space="preserve">Short Chain Fatty Acid </w:t>
      </w:r>
      <w:r w:rsidR="008D3827">
        <w:rPr>
          <w:rFonts w:ascii="Times New Roman" w:hAnsi="Times New Roman" w:cs="Times New Roman"/>
          <w:lang w:val="en-US" w:eastAsia="en-US"/>
        </w:rPr>
        <w:t>(</w:t>
      </w:r>
      <w:r w:rsidR="00372348">
        <w:rPr>
          <w:rFonts w:ascii="Times New Roman" w:hAnsi="Times New Roman" w:cs="Times New Roman"/>
          <w:lang w:val="en-US" w:eastAsia="en-US"/>
        </w:rPr>
        <w:t xml:space="preserve">SCFA), vitamin, </w:t>
      </w:r>
      <w:proofErr w:type="spellStart"/>
      <w:r w:rsidR="00372348">
        <w:rPr>
          <w:rFonts w:ascii="Times New Roman" w:hAnsi="Times New Roman" w:cs="Times New Roman"/>
          <w:lang w:val="en-US" w:eastAsia="en-US"/>
        </w:rPr>
        <w:t>asam</w:t>
      </w:r>
      <w:proofErr w:type="spellEnd"/>
      <w:r w:rsidR="00372348">
        <w:rPr>
          <w:rFonts w:ascii="Times New Roman" w:hAnsi="Times New Roman" w:cs="Times New Roman"/>
          <w:lang w:val="en-US" w:eastAsia="en-US"/>
        </w:rPr>
        <w:t xml:space="preserve"> amino, </w:t>
      </w:r>
      <w:proofErr w:type="spellStart"/>
      <w:r w:rsidR="00372348">
        <w:rPr>
          <w:rFonts w:ascii="Times New Roman" w:hAnsi="Times New Roman" w:cs="Times New Roman"/>
          <w:lang w:val="en-US" w:eastAsia="en-US"/>
        </w:rPr>
        <w:t>enzim</w:t>
      </w:r>
      <w:proofErr w:type="spellEnd"/>
      <w:r w:rsidR="00372348">
        <w:rPr>
          <w:rFonts w:ascii="Times New Roman" w:hAnsi="Times New Roman" w:cs="Times New Roman"/>
          <w:lang w:val="en-US" w:eastAsia="en-US"/>
        </w:rPr>
        <w:t xml:space="preserve">, </w:t>
      </w:r>
      <w:proofErr w:type="spellStart"/>
      <w:r w:rsidR="00372348">
        <w:rPr>
          <w:rFonts w:ascii="Times New Roman" w:hAnsi="Times New Roman" w:cs="Times New Roman"/>
          <w:lang w:val="en-US" w:eastAsia="en-US"/>
        </w:rPr>
        <w:t>senyawa</w:t>
      </w:r>
      <w:proofErr w:type="spellEnd"/>
      <w:r w:rsidR="00372348">
        <w:rPr>
          <w:rFonts w:ascii="Times New Roman" w:hAnsi="Times New Roman" w:cs="Times New Roman"/>
          <w:lang w:val="en-US" w:eastAsia="en-US"/>
        </w:rPr>
        <w:t xml:space="preserve"> </w:t>
      </w:r>
      <w:proofErr w:type="spellStart"/>
      <w:r w:rsidR="00372348">
        <w:rPr>
          <w:rFonts w:ascii="Times New Roman" w:hAnsi="Times New Roman" w:cs="Times New Roman"/>
          <w:lang w:val="en-US" w:eastAsia="en-US"/>
        </w:rPr>
        <w:t>imunomodulator</w:t>
      </w:r>
      <w:proofErr w:type="spellEnd"/>
      <w:r w:rsidR="00372348">
        <w:rPr>
          <w:rFonts w:ascii="Times New Roman" w:hAnsi="Times New Roman" w:cs="Times New Roman"/>
          <w:lang w:val="en-US" w:eastAsia="en-US"/>
        </w:rPr>
        <w:t xml:space="preserve">, dan </w:t>
      </w:r>
      <w:proofErr w:type="spellStart"/>
      <w:r w:rsidR="00372348">
        <w:rPr>
          <w:rFonts w:ascii="Times New Roman" w:hAnsi="Times New Roman" w:cs="Times New Roman"/>
          <w:lang w:val="en-US" w:eastAsia="en-US"/>
        </w:rPr>
        <w:t>bakteriosin</w:t>
      </w:r>
      <w:proofErr w:type="spellEnd"/>
      <w:r w:rsidR="00372348">
        <w:rPr>
          <w:rFonts w:ascii="Times New Roman" w:hAnsi="Times New Roman" w:cs="Times New Roman"/>
          <w:lang w:val="en-US" w:eastAsia="en-US"/>
        </w:rPr>
        <w:t xml:space="preserve"> </w:t>
      </w:r>
      <w:r w:rsidR="00372348" w:rsidRPr="00372348">
        <w:rPr>
          <w:rFonts w:ascii="Times New Roman" w:hAnsi="Times New Roman" w:cs="Times New Roman"/>
          <w:lang w:val="en-US" w:eastAsia="en-US"/>
        </w:rPr>
        <w:t xml:space="preserve">(Indira </w:t>
      </w:r>
      <w:r w:rsidR="00372348" w:rsidRPr="00372348">
        <w:rPr>
          <w:rFonts w:ascii="Times New Roman" w:hAnsi="Times New Roman" w:cs="Times New Roman"/>
          <w:i/>
          <w:iCs/>
          <w:lang w:val="en-US" w:eastAsia="en-US"/>
        </w:rPr>
        <w:t>et al.</w:t>
      </w:r>
      <w:r w:rsidR="00372348" w:rsidRPr="00372348">
        <w:rPr>
          <w:rFonts w:ascii="Times New Roman" w:hAnsi="Times New Roman" w:cs="Times New Roman"/>
          <w:lang w:val="en-US" w:eastAsia="en-US"/>
        </w:rPr>
        <w:t>, 2019)</w:t>
      </w:r>
      <w:r w:rsidR="00372348" w:rsidRPr="00372348">
        <w:rPr>
          <w:rFonts w:ascii="Times New Roman" w:hAnsi="Times New Roman" w:cs="Times New Roman"/>
          <w:lang w:val="en-US" w:eastAsia="en-US"/>
        </w:rPr>
        <w:t>.</w:t>
      </w:r>
      <w:r w:rsidR="00372348">
        <w:rPr>
          <w:rFonts w:ascii="Times New Roman" w:hAnsi="Times New Roman" w:cs="Times New Roman"/>
          <w:lang w:val="en-US" w:eastAsia="en-US"/>
        </w:rPr>
        <w:t xml:space="preserve"> </w:t>
      </w:r>
      <w:proofErr w:type="spellStart"/>
      <w:r w:rsidR="00372348">
        <w:rPr>
          <w:rFonts w:ascii="Times New Roman" w:hAnsi="Times New Roman" w:cs="Times New Roman"/>
          <w:lang w:val="en-US" w:eastAsia="en-US"/>
        </w:rPr>
        <w:t>Bakteriosin</w:t>
      </w:r>
      <w:proofErr w:type="spellEnd"/>
      <w:r w:rsidR="00372348">
        <w:rPr>
          <w:rFonts w:ascii="Times New Roman" w:hAnsi="Times New Roman" w:cs="Times New Roman"/>
          <w:lang w:val="en-US" w:eastAsia="en-US"/>
        </w:rPr>
        <w:t xml:space="preserve"> </w:t>
      </w:r>
      <w:proofErr w:type="spellStart"/>
      <w:r w:rsidR="00372348">
        <w:rPr>
          <w:rFonts w:ascii="Times New Roman" w:hAnsi="Times New Roman" w:cs="Times New Roman"/>
          <w:lang w:val="en-US" w:eastAsia="en-US"/>
        </w:rPr>
        <w:t>dapat</w:t>
      </w:r>
      <w:proofErr w:type="spellEnd"/>
      <w:r w:rsidR="00372348">
        <w:rPr>
          <w:rFonts w:ascii="Times New Roman" w:hAnsi="Times New Roman" w:cs="Times New Roman"/>
          <w:lang w:val="en-US" w:eastAsia="en-US"/>
        </w:rPr>
        <w:t xml:space="preserve"> </w:t>
      </w:r>
      <w:proofErr w:type="spellStart"/>
      <w:r w:rsidR="00372348">
        <w:rPr>
          <w:rFonts w:ascii="Times New Roman" w:hAnsi="Times New Roman" w:cs="Times New Roman"/>
          <w:lang w:val="en-US" w:eastAsia="en-US"/>
        </w:rPr>
        <w:t>menghambat</w:t>
      </w:r>
      <w:proofErr w:type="spellEnd"/>
      <w:r w:rsidR="00372348">
        <w:rPr>
          <w:rFonts w:ascii="Times New Roman" w:hAnsi="Times New Roman" w:cs="Times New Roman"/>
          <w:lang w:val="en-US" w:eastAsia="en-US"/>
        </w:rPr>
        <w:t xml:space="preserve"> </w:t>
      </w:r>
      <w:proofErr w:type="spellStart"/>
      <w:r w:rsidR="00372348">
        <w:rPr>
          <w:rFonts w:ascii="Times New Roman" w:hAnsi="Times New Roman" w:cs="Times New Roman"/>
          <w:lang w:val="en-US" w:eastAsia="en-US"/>
        </w:rPr>
        <w:t>perumbuhan</w:t>
      </w:r>
      <w:proofErr w:type="spellEnd"/>
      <w:r w:rsidR="00372348">
        <w:rPr>
          <w:rFonts w:ascii="Times New Roman" w:hAnsi="Times New Roman" w:cs="Times New Roman"/>
          <w:lang w:val="en-US" w:eastAsia="en-US"/>
        </w:rPr>
        <w:t xml:space="preserve"> </w:t>
      </w:r>
      <w:proofErr w:type="spellStart"/>
      <w:r w:rsidR="00372348">
        <w:rPr>
          <w:rFonts w:ascii="Times New Roman" w:hAnsi="Times New Roman" w:cs="Times New Roman"/>
          <w:lang w:val="en-US" w:eastAsia="en-US"/>
        </w:rPr>
        <w:t>bakteri</w:t>
      </w:r>
      <w:proofErr w:type="spellEnd"/>
      <w:r w:rsidR="00372348">
        <w:rPr>
          <w:rFonts w:ascii="Times New Roman" w:hAnsi="Times New Roman" w:cs="Times New Roman"/>
          <w:lang w:val="en-US" w:eastAsia="en-US"/>
        </w:rPr>
        <w:t xml:space="preserve"> </w:t>
      </w:r>
      <w:proofErr w:type="spellStart"/>
      <w:r w:rsidR="00372348">
        <w:rPr>
          <w:rFonts w:ascii="Times New Roman" w:hAnsi="Times New Roman" w:cs="Times New Roman"/>
          <w:lang w:val="en-US" w:eastAsia="en-US"/>
        </w:rPr>
        <w:t>patogen</w:t>
      </w:r>
      <w:proofErr w:type="spellEnd"/>
      <w:r w:rsidR="00372348">
        <w:rPr>
          <w:rFonts w:ascii="Times New Roman" w:hAnsi="Times New Roman" w:cs="Times New Roman"/>
          <w:lang w:val="en-US" w:eastAsia="en-US"/>
        </w:rPr>
        <w:t xml:space="preserve"> dan </w:t>
      </w:r>
      <w:proofErr w:type="spellStart"/>
      <w:r w:rsidR="00372348">
        <w:rPr>
          <w:rFonts w:ascii="Times New Roman" w:hAnsi="Times New Roman" w:cs="Times New Roman"/>
          <w:lang w:val="en-US" w:eastAsia="en-US"/>
        </w:rPr>
        <w:t>meningkatkan</w:t>
      </w:r>
      <w:proofErr w:type="spellEnd"/>
      <w:r w:rsidR="00372348">
        <w:rPr>
          <w:rFonts w:ascii="Times New Roman" w:hAnsi="Times New Roman" w:cs="Times New Roman"/>
          <w:lang w:val="en-US" w:eastAsia="en-US"/>
        </w:rPr>
        <w:t xml:space="preserve"> </w:t>
      </w:r>
      <w:proofErr w:type="spellStart"/>
      <w:r w:rsidR="00372348">
        <w:rPr>
          <w:rFonts w:ascii="Times New Roman" w:hAnsi="Times New Roman" w:cs="Times New Roman"/>
          <w:lang w:val="en-US" w:eastAsia="en-US"/>
        </w:rPr>
        <w:t>penyerapan</w:t>
      </w:r>
      <w:proofErr w:type="spellEnd"/>
      <w:r w:rsidR="00372348">
        <w:rPr>
          <w:rFonts w:ascii="Times New Roman" w:hAnsi="Times New Roman" w:cs="Times New Roman"/>
          <w:lang w:val="en-US" w:eastAsia="en-US"/>
        </w:rPr>
        <w:t xml:space="preserve"> </w:t>
      </w:r>
      <w:proofErr w:type="spellStart"/>
      <w:r w:rsidR="00372348">
        <w:rPr>
          <w:rFonts w:ascii="Times New Roman" w:hAnsi="Times New Roman" w:cs="Times New Roman"/>
          <w:lang w:val="en-US" w:eastAsia="en-US"/>
        </w:rPr>
        <w:t>nutrien</w:t>
      </w:r>
      <w:proofErr w:type="spellEnd"/>
      <w:r w:rsidR="00372348">
        <w:rPr>
          <w:rFonts w:ascii="Times New Roman" w:hAnsi="Times New Roman" w:cs="Times New Roman"/>
          <w:lang w:val="en-US" w:eastAsia="en-US"/>
        </w:rPr>
        <w:t xml:space="preserve"> pada </w:t>
      </w:r>
      <w:proofErr w:type="spellStart"/>
      <w:r w:rsidR="00372348">
        <w:rPr>
          <w:rFonts w:ascii="Times New Roman" w:hAnsi="Times New Roman" w:cs="Times New Roman"/>
          <w:lang w:val="en-US" w:eastAsia="en-US"/>
        </w:rPr>
        <w:t>vili</w:t>
      </w:r>
      <w:proofErr w:type="spellEnd"/>
      <w:r w:rsidR="00372348">
        <w:rPr>
          <w:rFonts w:ascii="Times New Roman" w:hAnsi="Times New Roman" w:cs="Times New Roman"/>
          <w:lang w:val="en-US" w:eastAsia="en-US"/>
        </w:rPr>
        <w:t xml:space="preserve"> usus. </w:t>
      </w:r>
    </w:p>
    <w:p w:rsidR="0072739A" w:rsidRPr="009C5363" w:rsidRDefault="0072739A" w:rsidP="00781C9B">
      <w:pPr>
        <w:spacing w:line="480" w:lineRule="auto"/>
        <w:ind w:firstLine="142"/>
        <w:jc w:val="both"/>
        <w:rPr>
          <w:rFonts w:ascii="Times New Roman" w:hAnsi="Times New Roman" w:cs="Times New Roman"/>
          <w:sz w:val="18"/>
          <w:szCs w:val="18"/>
          <w:lang w:val="en-US" w:eastAsia="en-US"/>
        </w:rPr>
      </w:pPr>
      <w:proofErr w:type="spellStart"/>
      <w:r w:rsidRPr="009C5363">
        <w:rPr>
          <w:rFonts w:ascii="Times New Roman" w:hAnsi="Times New Roman" w:cs="Times New Roman"/>
          <w:sz w:val="18"/>
          <w:szCs w:val="18"/>
          <w:lang w:val="en-US" w:eastAsia="en-US"/>
        </w:rPr>
        <w:t>Tabel</w:t>
      </w:r>
      <w:proofErr w:type="spellEnd"/>
      <w:r w:rsidRPr="009C5363">
        <w:rPr>
          <w:rFonts w:ascii="Times New Roman" w:hAnsi="Times New Roman" w:cs="Times New Roman"/>
          <w:sz w:val="18"/>
          <w:szCs w:val="18"/>
          <w:lang w:val="en-US" w:eastAsia="en-US"/>
        </w:rPr>
        <w:t xml:space="preserve"> </w:t>
      </w:r>
      <w:r w:rsidR="0094464F">
        <w:rPr>
          <w:rFonts w:ascii="Times New Roman" w:hAnsi="Times New Roman" w:cs="Times New Roman"/>
          <w:sz w:val="18"/>
          <w:szCs w:val="18"/>
          <w:lang w:val="en-US" w:eastAsia="en-US"/>
        </w:rPr>
        <w:t>4</w:t>
      </w:r>
      <w:r w:rsidRPr="009C5363">
        <w:rPr>
          <w:rFonts w:ascii="Times New Roman" w:hAnsi="Times New Roman" w:cs="Times New Roman"/>
          <w:sz w:val="18"/>
          <w:szCs w:val="18"/>
          <w:lang w:val="en-US" w:eastAsia="en-US"/>
        </w:rPr>
        <w:t xml:space="preserve">. </w:t>
      </w:r>
      <w:proofErr w:type="spellStart"/>
      <w:r w:rsidR="00781C9B" w:rsidRPr="009C5363">
        <w:rPr>
          <w:rFonts w:ascii="Times New Roman" w:hAnsi="Times New Roman" w:cs="Times New Roman"/>
          <w:sz w:val="18"/>
          <w:szCs w:val="18"/>
          <w:lang w:val="en-US" w:eastAsia="en-US"/>
        </w:rPr>
        <w:t>Rataan</w:t>
      </w:r>
      <w:proofErr w:type="spellEnd"/>
      <w:r w:rsidR="00781C9B" w:rsidRPr="009C5363">
        <w:rPr>
          <w:rFonts w:ascii="Times New Roman" w:hAnsi="Times New Roman" w:cs="Times New Roman"/>
          <w:sz w:val="18"/>
          <w:szCs w:val="18"/>
          <w:lang w:val="en-US" w:eastAsia="en-US"/>
        </w:rPr>
        <w:t xml:space="preserve"> </w:t>
      </w:r>
      <w:proofErr w:type="spellStart"/>
      <w:r w:rsidR="00781C9B" w:rsidRPr="009C5363">
        <w:rPr>
          <w:rFonts w:ascii="Times New Roman" w:hAnsi="Times New Roman" w:cs="Times New Roman"/>
          <w:sz w:val="18"/>
          <w:szCs w:val="18"/>
          <w:lang w:val="en-US" w:eastAsia="en-US"/>
        </w:rPr>
        <w:t>hasil</w:t>
      </w:r>
      <w:proofErr w:type="spellEnd"/>
      <w:r w:rsidR="00781C9B" w:rsidRPr="009C5363">
        <w:rPr>
          <w:rFonts w:ascii="Times New Roman" w:hAnsi="Times New Roman" w:cs="Times New Roman"/>
          <w:sz w:val="18"/>
          <w:szCs w:val="18"/>
          <w:lang w:val="en-US" w:eastAsia="en-US"/>
        </w:rPr>
        <w:t xml:space="preserve"> uji </w:t>
      </w:r>
      <w:proofErr w:type="spellStart"/>
      <w:r w:rsidR="00781C9B" w:rsidRPr="009C5363">
        <w:rPr>
          <w:rFonts w:ascii="Times New Roman" w:hAnsi="Times New Roman" w:cs="Times New Roman"/>
          <w:sz w:val="18"/>
          <w:szCs w:val="18"/>
          <w:lang w:val="en-US" w:eastAsia="en-US"/>
        </w:rPr>
        <w:t>lanjutan</w:t>
      </w:r>
      <w:proofErr w:type="spellEnd"/>
      <w:r w:rsidR="00781C9B" w:rsidRPr="009C5363">
        <w:rPr>
          <w:rFonts w:ascii="Times New Roman" w:hAnsi="Times New Roman" w:cs="Times New Roman"/>
          <w:sz w:val="18"/>
          <w:szCs w:val="18"/>
          <w:lang w:val="en-US" w:eastAsia="en-US"/>
        </w:rPr>
        <w:t xml:space="preserve"> (uji Duncan) pada </w:t>
      </w:r>
      <w:proofErr w:type="spellStart"/>
      <w:r w:rsidR="00781C9B" w:rsidRPr="009C5363">
        <w:rPr>
          <w:rFonts w:ascii="Times New Roman" w:hAnsi="Times New Roman" w:cs="Times New Roman"/>
          <w:sz w:val="18"/>
          <w:szCs w:val="18"/>
          <w:lang w:val="en-US" w:eastAsia="en-US"/>
        </w:rPr>
        <w:t>jumlah</w:t>
      </w:r>
      <w:proofErr w:type="spellEnd"/>
      <w:r w:rsidR="00781C9B" w:rsidRPr="009C5363">
        <w:rPr>
          <w:rFonts w:ascii="Times New Roman" w:hAnsi="Times New Roman" w:cs="Times New Roman"/>
          <w:sz w:val="18"/>
          <w:szCs w:val="18"/>
          <w:lang w:val="en-US" w:eastAsia="en-US"/>
        </w:rPr>
        <w:t xml:space="preserve"> </w:t>
      </w:r>
      <w:proofErr w:type="spellStart"/>
      <w:r w:rsidR="00781C9B" w:rsidRPr="009C5363">
        <w:rPr>
          <w:rFonts w:ascii="Times New Roman" w:hAnsi="Times New Roman" w:cs="Times New Roman"/>
          <w:sz w:val="18"/>
          <w:szCs w:val="18"/>
          <w:lang w:val="en-US" w:eastAsia="en-US"/>
        </w:rPr>
        <w:t>erirosit</w:t>
      </w:r>
      <w:proofErr w:type="spellEnd"/>
      <w:r w:rsidR="00781C9B" w:rsidRPr="009C5363">
        <w:rPr>
          <w:rFonts w:ascii="Times New Roman" w:hAnsi="Times New Roman" w:cs="Times New Roman"/>
          <w:sz w:val="18"/>
          <w:szCs w:val="18"/>
          <w:lang w:val="en-US" w:eastAsia="en-US"/>
        </w:rPr>
        <w:t xml:space="preserve"> pada </w:t>
      </w:r>
      <w:proofErr w:type="spellStart"/>
      <w:r w:rsidR="00781C9B" w:rsidRPr="009C5363">
        <w:rPr>
          <w:rFonts w:ascii="Times New Roman" w:hAnsi="Times New Roman" w:cs="Times New Roman"/>
          <w:sz w:val="18"/>
          <w:szCs w:val="18"/>
          <w:lang w:val="en-US" w:eastAsia="en-US"/>
        </w:rPr>
        <w:t>pedet</w:t>
      </w:r>
      <w:proofErr w:type="spellEnd"/>
      <w:r w:rsidR="00781C9B" w:rsidRPr="009C5363">
        <w:rPr>
          <w:rFonts w:ascii="Times New Roman" w:hAnsi="Times New Roman" w:cs="Times New Roman"/>
          <w:sz w:val="18"/>
          <w:szCs w:val="18"/>
          <w:lang w:val="en-US" w:eastAsia="en-US"/>
        </w:rPr>
        <w:t xml:space="preserve"> </w:t>
      </w:r>
      <w:proofErr w:type="spellStart"/>
      <w:r w:rsidR="00781C9B" w:rsidRPr="009C5363">
        <w:rPr>
          <w:rFonts w:ascii="Times New Roman" w:hAnsi="Times New Roman" w:cs="Times New Roman"/>
          <w:sz w:val="18"/>
          <w:szCs w:val="18"/>
          <w:lang w:val="en-US" w:eastAsia="en-US"/>
        </w:rPr>
        <w:t>umur</w:t>
      </w:r>
      <w:proofErr w:type="spellEnd"/>
      <w:r w:rsidR="00781C9B" w:rsidRPr="009C5363">
        <w:rPr>
          <w:rFonts w:ascii="Times New Roman" w:hAnsi="Times New Roman" w:cs="Times New Roman"/>
          <w:sz w:val="18"/>
          <w:szCs w:val="18"/>
          <w:lang w:val="en-US" w:eastAsia="en-US"/>
        </w:rPr>
        <w:t xml:space="preserve"> 4 </w:t>
      </w:r>
      <w:proofErr w:type="spellStart"/>
      <w:r w:rsidR="00781C9B" w:rsidRPr="009C5363">
        <w:rPr>
          <w:rFonts w:ascii="Times New Roman" w:hAnsi="Times New Roman" w:cs="Times New Roman"/>
          <w:sz w:val="18"/>
          <w:szCs w:val="18"/>
          <w:lang w:val="en-US" w:eastAsia="en-US"/>
        </w:rPr>
        <w:t>minggu</w:t>
      </w:r>
      <w:proofErr w:type="spellEnd"/>
      <w:r w:rsidR="00781C9B" w:rsidRPr="009C5363">
        <w:rPr>
          <w:rFonts w:ascii="Times New Roman" w:hAnsi="Times New Roman" w:cs="Times New Roman"/>
          <w:sz w:val="18"/>
          <w:szCs w:val="18"/>
          <w:lang w:val="en-US" w:eastAsia="en-US"/>
        </w:rPr>
        <w:t xml:space="preserve"> </w:t>
      </w:r>
      <w:proofErr w:type="spellStart"/>
      <w:r w:rsidR="00781C9B" w:rsidRPr="009C5363">
        <w:rPr>
          <w:rFonts w:ascii="Times New Roman" w:hAnsi="Times New Roman" w:cs="Times New Roman"/>
          <w:sz w:val="18"/>
          <w:szCs w:val="18"/>
          <w:lang w:val="en-US" w:eastAsia="en-US"/>
        </w:rPr>
        <w:t>setelah</w:t>
      </w:r>
      <w:proofErr w:type="spellEnd"/>
      <w:r w:rsidR="00781C9B" w:rsidRPr="009C5363">
        <w:rPr>
          <w:rFonts w:ascii="Times New Roman" w:hAnsi="Times New Roman" w:cs="Times New Roman"/>
          <w:sz w:val="18"/>
          <w:szCs w:val="18"/>
          <w:lang w:val="en-US" w:eastAsia="en-US"/>
        </w:rPr>
        <w:t xml:space="preserve"> 30 </w:t>
      </w:r>
      <w:proofErr w:type="spellStart"/>
      <w:r w:rsidR="00781C9B" w:rsidRPr="009C5363">
        <w:rPr>
          <w:rFonts w:ascii="Times New Roman" w:hAnsi="Times New Roman" w:cs="Times New Roman"/>
          <w:sz w:val="18"/>
          <w:szCs w:val="18"/>
          <w:lang w:val="en-US" w:eastAsia="en-US"/>
        </w:rPr>
        <w:t>hari</w:t>
      </w:r>
      <w:proofErr w:type="spellEnd"/>
      <w:r w:rsidR="00781C9B" w:rsidRPr="009C5363">
        <w:rPr>
          <w:rFonts w:ascii="Times New Roman" w:hAnsi="Times New Roman" w:cs="Times New Roman"/>
          <w:sz w:val="18"/>
          <w:szCs w:val="18"/>
          <w:lang w:val="en-US" w:eastAsia="en-US"/>
        </w:rPr>
        <w:t xml:space="preserve"> </w:t>
      </w:r>
      <w:proofErr w:type="spellStart"/>
      <w:r w:rsidR="00781C9B" w:rsidRPr="009C5363">
        <w:rPr>
          <w:rFonts w:ascii="Times New Roman" w:hAnsi="Times New Roman" w:cs="Times New Roman"/>
          <w:sz w:val="18"/>
          <w:szCs w:val="18"/>
          <w:lang w:val="en-US" w:eastAsia="en-US"/>
        </w:rPr>
        <w:t>pemberian</w:t>
      </w:r>
      <w:proofErr w:type="spellEnd"/>
      <w:r w:rsidR="00781C9B" w:rsidRPr="009C5363">
        <w:rPr>
          <w:rFonts w:ascii="Times New Roman" w:hAnsi="Times New Roman" w:cs="Times New Roman"/>
          <w:sz w:val="18"/>
          <w:szCs w:val="18"/>
          <w:lang w:val="en-US" w:eastAsia="en-US"/>
        </w:rPr>
        <w:t xml:space="preserve"> </w:t>
      </w:r>
      <w:proofErr w:type="spellStart"/>
      <w:r w:rsidR="00781C9B" w:rsidRPr="009C5363">
        <w:rPr>
          <w:rFonts w:ascii="Times New Roman" w:hAnsi="Times New Roman" w:cs="Times New Roman"/>
          <w:sz w:val="18"/>
          <w:szCs w:val="18"/>
          <w:lang w:val="en-US" w:eastAsia="en-US"/>
        </w:rPr>
        <w:t>perlakuan</w:t>
      </w:r>
      <w:proofErr w:type="spellEnd"/>
    </w:p>
    <w:tbl>
      <w:tblPr>
        <w:tblStyle w:val="TableGrid"/>
        <w:tblW w:w="0" w:type="auto"/>
        <w:tblInd w:w="42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2"/>
        <w:gridCol w:w="3935"/>
      </w:tblGrid>
      <w:tr w:rsidR="00781C9B" w:rsidRPr="009C5363" w:rsidTr="00781C9B">
        <w:tc>
          <w:tcPr>
            <w:tcW w:w="4130" w:type="dxa"/>
            <w:tcBorders>
              <w:top w:val="single" w:sz="4" w:space="0" w:color="auto"/>
              <w:bottom w:val="single" w:sz="4" w:space="0" w:color="auto"/>
            </w:tcBorders>
          </w:tcPr>
          <w:p w:rsidR="00781C9B" w:rsidRPr="009C5363" w:rsidRDefault="00781C9B" w:rsidP="00781C9B">
            <w:pPr>
              <w:spacing w:line="360" w:lineRule="auto"/>
              <w:ind w:left="720" w:hanging="720"/>
              <w:jc w:val="center"/>
              <w:rPr>
                <w:rFonts w:ascii="Times New Roman" w:hAnsi="Times New Roman"/>
                <w:sz w:val="18"/>
                <w:szCs w:val="18"/>
                <w:lang w:val="en-US" w:eastAsia="en-US"/>
              </w:rPr>
            </w:pPr>
            <w:proofErr w:type="spellStart"/>
            <w:r w:rsidRPr="009C5363">
              <w:rPr>
                <w:rFonts w:ascii="Times New Roman" w:hAnsi="Times New Roman"/>
                <w:sz w:val="18"/>
                <w:szCs w:val="18"/>
                <w:lang w:val="en-US" w:eastAsia="en-US"/>
              </w:rPr>
              <w:t>Perlakuan</w:t>
            </w:r>
            <w:proofErr w:type="spellEnd"/>
          </w:p>
        </w:tc>
        <w:tc>
          <w:tcPr>
            <w:tcW w:w="4131" w:type="dxa"/>
            <w:tcBorders>
              <w:top w:val="single" w:sz="4" w:space="0" w:color="auto"/>
              <w:bottom w:val="single" w:sz="4" w:space="0" w:color="auto"/>
            </w:tcBorders>
          </w:tcPr>
          <w:p w:rsidR="00781C9B" w:rsidRPr="009C5363" w:rsidRDefault="00781C9B" w:rsidP="00781C9B">
            <w:pPr>
              <w:spacing w:line="360" w:lineRule="auto"/>
              <w:ind w:left="720" w:hanging="720"/>
              <w:jc w:val="center"/>
              <w:rPr>
                <w:rFonts w:ascii="Times New Roman" w:hAnsi="Times New Roman"/>
                <w:sz w:val="18"/>
                <w:szCs w:val="18"/>
                <w:lang w:val="en-US" w:eastAsia="en-US"/>
              </w:rPr>
            </w:pPr>
            <w:r w:rsidRPr="009C5363">
              <w:rPr>
                <w:rFonts w:ascii="Times New Roman" w:hAnsi="Times New Roman"/>
                <w:sz w:val="18"/>
                <w:szCs w:val="18"/>
                <w:lang w:val="en-US" w:eastAsia="en-US"/>
              </w:rPr>
              <w:t>Rata – Rata ± SD</w:t>
            </w:r>
          </w:p>
        </w:tc>
      </w:tr>
      <w:tr w:rsidR="00781C9B" w:rsidRPr="009C5363" w:rsidTr="00781C9B">
        <w:tc>
          <w:tcPr>
            <w:tcW w:w="4130" w:type="dxa"/>
            <w:tcBorders>
              <w:top w:val="single" w:sz="4" w:space="0" w:color="auto"/>
            </w:tcBorders>
          </w:tcPr>
          <w:p w:rsidR="00781C9B" w:rsidRPr="009C5363" w:rsidRDefault="00781C9B" w:rsidP="00781C9B">
            <w:pPr>
              <w:spacing w:line="360" w:lineRule="auto"/>
              <w:ind w:left="720" w:hanging="720"/>
              <w:jc w:val="center"/>
              <w:rPr>
                <w:rFonts w:ascii="Times New Roman" w:hAnsi="Times New Roman"/>
                <w:sz w:val="18"/>
                <w:szCs w:val="18"/>
                <w:lang w:val="en-US" w:eastAsia="en-US"/>
              </w:rPr>
            </w:pPr>
            <w:r w:rsidRPr="009C5363">
              <w:rPr>
                <w:rFonts w:ascii="Times New Roman" w:hAnsi="Times New Roman"/>
                <w:sz w:val="18"/>
                <w:szCs w:val="18"/>
                <w:lang w:val="en-US" w:eastAsia="en-US"/>
              </w:rPr>
              <w:t>P0</w:t>
            </w:r>
          </w:p>
        </w:tc>
        <w:tc>
          <w:tcPr>
            <w:tcW w:w="4131" w:type="dxa"/>
            <w:tcBorders>
              <w:top w:val="single" w:sz="4" w:space="0" w:color="auto"/>
            </w:tcBorders>
          </w:tcPr>
          <w:p w:rsidR="00781C9B" w:rsidRPr="009C5363" w:rsidRDefault="00781C9B" w:rsidP="00781C9B">
            <w:pPr>
              <w:spacing w:line="240" w:lineRule="auto"/>
              <w:ind w:left="720" w:hanging="720"/>
              <w:jc w:val="center"/>
              <w:rPr>
                <w:rFonts w:ascii="Times New Roman" w:hAnsi="Times New Roman"/>
                <w:color w:val="000000"/>
                <w:sz w:val="18"/>
                <w:szCs w:val="18"/>
                <w:lang w:val="en-ID" w:eastAsia="zh-CN"/>
              </w:rPr>
            </w:pPr>
            <w:r w:rsidRPr="009C5363">
              <w:rPr>
                <w:rFonts w:ascii="Times New Roman" w:hAnsi="Times New Roman"/>
                <w:color w:val="000000"/>
                <w:sz w:val="18"/>
                <w:szCs w:val="18"/>
              </w:rPr>
              <w:t>8.02 ± 0.02 a</w:t>
            </w:r>
          </w:p>
        </w:tc>
      </w:tr>
      <w:tr w:rsidR="00781C9B" w:rsidRPr="009C5363" w:rsidTr="00781C9B">
        <w:tc>
          <w:tcPr>
            <w:tcW w:w="4130" w:type="dxa"/>
          </w:tcPr>
          <w:p w:rsidR="00781C9B" w:rsidRPr="009C5363" w:rsidRDefault="00781C9B" w:rsidP="00781C9B">
            <w:pPr>
              <w:spacing w:line="360" w:lineRule="auto"/>
              <w:ind w:left="720" w:hanging="720"/>
              <w:jc w:val="center"/>
              <w:rPr>
                <w:rFonts w:ascii="Times New Roman" w:hAnsi="Times New Roman"/>
                <w:sz w:val="18"/>
                <w:szCs w:val="18"/>
                <w:lang w:val="en-US" w:eastAsia="en-US"/>
              </w:rPr>
            </w:pPr>
            <w:r w:rsidRPr="009C5363">
              <w:rPr>
                <w:rFonts w:ascii="Times New Roman" w:hAnsi="Times New Roman"/>
                <w:sz w:val="18"/>
                <w:szCs w:val="18"/>
                <w:lang w:val="en-US" w:eastAsia="en-US"/>
              </w:rPr>
              <w:t>P1</w:t>
            </w:r>
          </w:p>
        </w:tc>
        <w:tc>
          <w:tcPr>
            <w:tcW w:w="4131" w:type="dxa"/>
          </w:tcPr>
          <w:p w:rsidR="00781C9B" w:rsidRPr="009C5363" w:rsidRDefault="00781C9B" w:rsidP="00781C9B">
            <w:pPr>
              <w:spacing w:line="240" w:lineRule="auto"/>
              <w:ind w:left="720" w:hanging="720"/>
              <w:jc w:val="center"/>
              <w:rPr>
                <w:rFonts w:ascii="Times New Roman" w:hAnsi="Times New Roman"/>
                <w:color w:val="000000"/>
                <w:sz w:val="18"/>
                <w:szCs w:val="18"/>
                <w:lang w:val="en-ID" w:eastAsia="zh-CN"/>
              </w:rPr>
            </w:pPr>
            <w:r w:rsidRPr="009C5363">
              <w:rPr>
                <w:rFonts w:ascii="Times New Roman" w:hAnsi="Times New Roman"/>
                <w:color w:val="000000"/>
                <w:sz w:val="18"/>
                <w:szCs w:val="18"/>
              </w:rPr>
              <w:t>8.05 ± 0.02 a</w:t>
            </w:r>
          </w:p>
        </w:tc>
      </w:tr>
      <w:tr w:rsidR="00781C9B" w:rsidRPr="009C5363" w:rsidTr="00781C9B">
        <w:tc>
          <w:tcPr>
            <w:tcW w:w="4130" w:type="dxa"/>
          </w:tcPr>
          <w:p w:rsidR="00781C9B" w:rsidRPr="009C5363" w:rsidRDefault="00781C9B" w:rsidP="00781C9B">
            <w:pPr>
              <w:spacing w:line="360" w:lineRule="auto"/>
              <w:ind w:left="720" w:hanging="720"/>
              <w:jc w:val="center"/>
              <w:rPr>
                <w:rFonts w:ascii="Times New Roman" w:hAnsi="Times New Roman"/>
                <w:sz w:val="18"/>
                <w:szCs w:val="18"/>
                <w:lang w:val="en-US" w:eastAsia="en-US"/>
              </w:rPr>
            </w:pPr>
            <w:r w:rsidRPr="009C5363">
              <w:rPr>
                <w:rFonts w:ascii="Times New Roman" w:hAnsi="Times New Roman"/>
                <w:sz w:val="18"/>
                <w:szCs w:val="18"/>
                <w:lang w:val="en-US" w:eastAsia="en-US"/>
              </w:rPr>
              <w:t>P2</w:t>
            </w:r>
          </w:p>
        </w:tc>
        <w:tc>
          <w:tcPr>
            <w:tcW w:w="4131" w:type="dxa"/>
          </w:tcPr>
          <w:p w:rsidR="00781C9B" w:rsidRPr="009C5363" w:rsidRDefault="00781C9B" w:rsidP="00781C9B">
            <w:pPr>
              <w:spacing w:line="240" w:lineRule="auto"/>
              <w:ind w:left="720" w:hanging="720"/>
              <w:jc w:val="center"/>
              <w:rPr>
                <w:rFonts w:ascii="Times New Roman" w:hAnsi="Times New Roman"/>
                <w:color w:val="000000"/>
                <w:sz w:val="18"/>
                <w:szCs w:val="18"/>
                <w:lang w:val="en-ID" w:eastAsia="zh-CN"/>
              </w:rPr>
            </w:pPr>
            <w:r w:rsidRPr="009C5363">
              <w:rPr>
                <w:rFonts w:ascii="Times New Roman" w:hAnsi="Times New Roman"/>
                <w:color w:val="000000"/>
                <w:sz w:val="18"/>
                <w:szCs w:val="18"/>
              </w:rPr>
              <w:t>8.37 ± 0.15 b</w:t>
            </w:r>
          </w:p>
        </w:tc>
      </w:tr>
      <w:tr w:rsidR="00781C9B" w:rsidRPr="009C5363" w:rsidTr="00781C9B">
        <w:tc>
          <w:tcPr>
            <w:tcW w:w="4130" w:type="dxa"/>
          </w:tcPr>
          <w:p w:rsidR="00781C9B" w:rsidRPr="009C5363" w:rsidRDefault="00781C9B" w:rsidP="00781C9B">
            <w:pPr>
              <w:spacing w:line="360" w:lineRule="auto"/>
              <w:ind w:left="720" w:hanging="720"/>
              <w:jc w:val="center"/>
              <w:rPr>
                <w:rFonts w:ascii="Times New Roman" w:hAnsi="Times New Roman"/>
                <w:sz w:val="18"/>
                <w:szCs w:val="18"/>
                <w:lang w:val="en-US" w:eastAsia="en-US"/>
              </w:rPr>
            </w:pPr>
            <w:r w:rsidRPr="009C5363">
              <w:rPr>
                <w:rFonts w:ascii="Times New Roman" w:hAnsi="Times New Roman"/>
                <w:sz w:val="18"/>
                <w:szCs w:val="18"/>
                <w:lang w:val="en-US" w:eastAsia="en-US"/>
              </w:rPr>
              <w:t>P3</w:t>
            </w:r>
          </w:p>
        </w:tc>
        <w:tc>
          <w:tcPr>
            <w:tcW w:w="4131" w:type="dxa"/>
          </w:tcPr>
          <w:p w:rsidR="00781C9B" w:rsidRPr="009C5363" w:rsidRDefault="00781C9B" w:rsidP="00781C9B">
            <w:pPr>
              <w:spacing w:line="240" w:lineRule="auto"/>
              <w:ind w:left="720" w:hanging="720"/>
              <w:jc w:val="center"/>
              <w:rPr>
                <w:rFonts w:ascii="Times New Roman" w:hAnsi="Times New Roman"/>
                <w:color w:val="000000"/>
                <w:sz w:val="18"/>
                <w:szCs w:val="18"/>
                <w:lang w:val="en-ID" w:eastAsia="zh-CN"/>
              </w:rPr>
            </w:pPr>
            <w:r w:rsidRPr="009C5363">
              <w:rPr>
                <w:rFonts w:ascii="Times New Roman" w:hAnsi="Times New Roman"/>
                <w:color w:val="000000"/>
                <w:sz w:val="18"/>
                <w:szCs w:val="18"/>
              </w:rPr>
              <w:t>8.48 ± 0.09 b</w:t>
            </w:r>
          </w:p>
        </w:tc>
      </w:tr>
    </w:tbl>
    <w:p w:rsidR="00924242" w:rsidRDefault="00924242" w:rsidP="007C2315">
      <w:pPr>
        <w:spacing w:line="480" w:lineRule="auto"/>
        <w:jc w:val="both"/>
        <w:rPr>
          <w:rFonts w:ascii="Times New Roman" w:hAnsi="Times New Roman" w:cs="Times New Roman"/>
          <w:sz w:val="18"/>
          <w:szCs w:val="18"/>
          <w:lang w:val="en-US" w:eastAsia="en-US"/>
        </w:rPr>
      </w:pPr>
    </w:p>
    <w:p w:rsidR="00D10712" w:rsidRDefault="00D10712" w:rsidP="007C2315">
      <w:pPr>
        <w:spacing w:line="480" w:lineRule="auto"/>
        <w:jc w:val="both"/>
        <w:rPr>
          <w:rFonts w:ascii="Times New Roman" w:hAnsi="Times New Roman" w:cs="Times New Roman"/>
          <w:sz w:val="18"/>
          <w:szCs w:val="18"/>
          <w:lang w:val="en-US" w:eastAsia="en-US"/>
        </w:rPr>
      </w:pPr>
    </w:p>
    <w:p w:rsidR="00D10712" w:rsidRDefault="00D10712" w:rsidP="007C2315">
      <w:pPr>
        <w:spacing w:line="480" w:lineRule="auto"/>
        <w:jc w:val="both"/>
        <w:rPr>
          <w:rFonts w:ascii="Times New Roman" w:hAnsi="Times New Roman" w:cs="Times New Roman"/>
          <w:sz w:val="18"/>
          <w:szCs w:val="18"/>
          <w:lang w:val="en-US" w:eastAsia="en-US"/>
        </w:rPr>
      </w:pPr>
    </w:p>
    <w:p w:rsidR="00D10712" w:rsidRPr="009C5363" w:rsidRDefault="00D10712" w:rsidP="007C2315">
      <w:pPr>
        <w:spacing w:line="480" w:lineRule="auto"/>
        <w:jc w:val="both"/>
        <w:rPr>
          <w:rFonts w:ascii="Times New Roman" w:hAnsi="Times New Roman" w:cs="Times New Roman"/>
          <w:sz w:val="18"/>
          <w:szCs w:val="18"/>
          <w:lang w:val="en-US" w:eastAsia="en-US"/>
        </w:rPr>
      </w:pPr>
    </w:p>
    <w:p w:rsidR="00781C9B" w:rsidRPr="009C5363" w:rsidRDefault="009C2534" w:rsidP="009C5363">
      <w:pPr>
        <w:spacing w:line="240" w:lineRule="auto"/>
        <w:ind w:firstLine="142"/>
        <w:jc w:val="both"/>
        <w:rPr>
          <w:rFonts w:ascii="Times New Roman" w:hAnsi="Times New Roman" w:cs="Times New Roman"/>
          <w:sz w:val="18"/>
          <w:szCs w:val="18"/>
          <w:lang w:val="en-US" w:eastAsia="en-US"/>
        </w:rPr>
      </w:pPr>
      <w:r w:rsidRPr="009C5363">
        <w:rPr>
          <w:rFonts w:ascii="Times New Roman" w:hAnsi="Times New Roman" w:cs="Times New Roman"/>
          <w:sz w:val="18"/>
          <w:szCs w:val="18"/>
          <w:lang w:val="en-US" w:eastAsia="en-US"/>
        </w:rPr>
        <w:lastRenderedPageBreak/>
        <w:t xml:space="preserve">Diagram 1. </w:t>
      </w:r>
      <w:proofErr w:type="spellStart"/>
      <w:r w:rsidR="00924242" w:rsidRPr="009C5363">
        <w:rPr>
          <w:rFonts w:ascii="Times New Roman" w:hAnsi="Times New Roman" w:cs="Times New Roman"/>
          <w:sz w:val="18"/>
          <w:szCs w:val="18"/>
          <w:lang w:val="en-US" w:eastAsia="en-US"/>
        </w:rPr>
        <w:t>Rataan</w:t>
      </w:r>
      <w:proofErr w:type="spellEnd"/>
      <w:r w:rsidR="00924242" w:rsidRPr="009C5363">
        <w:rPr>
          <w:rFonts w:ascii="Times New Roman" w:hAnsi="Times New Roman" w:cs="Times New Roman"/>
          <w:sz w:val="18"/>
          <w:szCs w:val="18"/>
          <w:lang w:val="en-US" w:eastAsia="en-US"/>
        </w:rPr>
        <w:t xml:space="preserve"> </w:t>
      </w:r>
      <w:proofErr w:type="spellStart"/>
      <w:r w:rsidR="00924242" w:rsidRPr="009C5363">
        <w:rPr>
          <w:rFonts w:ascii="Times New Roman" w:hAnsi="Times New Roman" w:cs="Times New Roman"/>
          <w:sz w:val="18"/>
          <w:szCs w:val="18"/>
          <w:lang w:val="en-US" w:eastAsia="en-US"/>
        </w:rPr>
        <w:t>jumlah</w:t>
      </w:r>
      <w:proofErr w:type="spellEnd"/>
      <w:r w:rsidR="00924242" w:rsidRPr="009C5363">
        <w:rPr>
          <w:rFonts w:ascii="Times New Roman" w:hAnsi="Times New Roman" w:cs="Times New Roman"/>
          <w:sz w:val="18"/>
          <w:szCs w:val="18"/>
          <w:lang w:val="en-US" w:eastAsia="en-US"/>
        </w:rPr>
        <w:t xml:space="preserve"> </w:t>
      </w:r>
      <w:proofErr w:type="spellStart"/>
      <w:r w:rsidR="00924242" w:rsidRPr="009C5363">
        <w:rPr>
          <w:rFonts w:ascii="Times New Roman" w:hAnsi="Times New Roman" w:cs="Times New Roman"/>
          <w:sz w:val="18"/>
          <w:szCs w:val="18"/>
          <w:lang w:val="en-US" w:eastAsia="en-US"/>
        </w:rPr>
        <w:t>eritrosit</w:t>
      </w:r>
      <w:proofErr w:type="spellEnd"/>
      <w:r w:rsidR="00924242" w:rsidRPr="009C5363">
        <w:rPr>
          <w:rFonts w:ascii="Times New Roman" w:hAnsi="Times New Roman" w:cs="Times New Roman"/>
          <w:sz w:val="18"/>
          <w:szCs w:val="18"/>
          <w:lang w:val="en-US" w:eastAsia="en-US"/>
        </w:rPr>
        <w:t xml:space="preserve"> pada </w:t>
      </w:r>
      <w:proofErr w:type="spellStart"/>
      <w:r w:rsidR="00924242" w:rsidRPr="009C5363">
        <w:rPr>
          <w:rFonts w:ascii="Times New Roman" w:hAnsi="Times New Roman" w:cs="Times New Roman"/>
          <w:sz w:val="18"/>
          <w:szCs w:val="18"/>
          <w:lang w:val="en-US" w:eastAsia="en-US"/>
        </w:rPr>
        <w:t>pedet</w:t>
      </w:r>
      <w:proofErr w:type="spellEnd"/>
      <w:r w:rsidR="00924242" w:rsidRPr="009C5363">
        <w:rPr>
          <w:rFonts w:ascii="Times New Roman" w:hAnsi="Times New Roman" w:cs="Times New Roman"/>
          <w:sz w:val="18"/>
          <w:szCs w:val="18"/>
          <w:lang w:val="en-US" w:eastAsia="en-US"/>
        </w:rPr>
        <w:t xml:space="preserve"> </w:t>
      </w:r>
      <w:proofErr w:type="spellStart"/>
      <w:r w:rsidR="00924242" w:rsidRPr="009C5363">
        <w:rPr>
          <w:rFonts w:ascii="Times New Roman" w:hAnsi="Times New Roman" w:cs="Times New Roman"/>
          <w:sz w:val="18"/>
          <w:szCs w:val="18"/>
          <w:lang w:val="en-US" w:eastAsia="en-US"/>
        </w:rPr>
        <w:t>umur</w:t>
      </w:r>
      <w:proofErr w:type="spellEnd"/>
      <w:r w:rsidR="00924242" w:rsidRPr="009C5363">
        <w:rPr>
          <w:rFonts w:ascii="Times New Roman" w:hAnsi="Times New Roman" w:cs="Times New Roman"/>
          <w:sz w:val="18"/>
          <w:szCs w:val="18"/>
          <w:lang w:val="en-US" w:eastAsia="en-US"/>
        </w:rPr>
        <w:t xml:space="preserve"> 4 </w:t>
      </w:r>
      <w:proofErr w:type="spellStart"/>
      <w:r w:rsidR="00924242" w:rsidRPr="009C5363">
        <w:rPr>
          <w:rFonts w:ascii="Times New Roman" w:hAnsi="Times New Roman" w:cs="Times New Roman"/>
          <w:sz w:val="18"/>
          <w:szCs w:val="18"/>
          <w:lang w:val="en-US" w:eastAsia="en-US"/>
        </w:rPr>
        <w:t>minggu</w:t>
      </w:r>
      <w:proofErr w:type="spellEnd"/>
      <w:r w:rsidR="00924242" w:rsidRPr="009C5363">
        <w:rPr>
          <w:rFonts w:ascii="Times New Roman" w:hAnsi="Times New Roman" w:cs="Times New Roman"/>
          <w:sz w:val="18"/>
          <w:szCs w:val="18"/>
          <w:lang w:val="en-US" w:eastAsia="en-US"/>
        </w:rPr>
        <w:t xml:space="preserve"> dan 12 </w:t>
      </w:r>
      <w:proofErr w:type="spellStart"/>
      <w:r w:rsidR="00924242" w:rsidRPr="009C5363">
        <w:rPr>
          <w:rFonts w:ascii="Times New Roman" w:hAnsi="Times New Roman" w:cs="Times New Roman"/>
          <w:sz w:val="18"/>
          <w:szCs w:val="18"/>
          <w:lang w:val="en-US" w:eastAsia="en-US"/>
        </w:rPr>
        <w:t>minggu</w:t>
      </w:r>
      <w:proofErr w:type="spellEnd"/>
      <w:r w:rsidR="00924242" w:rsidRPr="009C5363">
        <w:rPr>
          <w:rFonts w:ascii="Times New Roman" w:hAnsi="Times New Roman" w:cs="Times New Roman"/>
          <w:sz w:val="18"/>
          <w:szCs w:val="18"/>
          <w:lang w:val="en-US" w:eastAsia="en-US"/>
        </w:rPr>
        <w:t xml:space="preserve"> </w:t>
      </w:r>
    </w:p>
    <w:p w:rsidR="00924242" w:rsidRPr="009C5363" w:rsidRDefault="00924242" w:rsidP="00781C9B">
      <w:pPr>
        <w:spacing w:line="480" w:lineRule="auto"/>
        <w:ind w:firstLine="142"/>
        <w:jc w:val="both"/>
        <w:rPr>
          <w:rFonts w:ascii="Times New Roman" w:hAnsi="Times New Roman" w:cs="Times New Roman"/>
          <w:lang w:val="en-US" w:eastAsia="en-US"/>
        </w:rPr>
      </w:pPr>
      <w:r w:rsidRPr="009C5363">
        <w:rPr>
          <w:rFonts w:ascii="Times New Roman" w:hAnsi="Times New Roman" w:cs="Times New Roman"/>
          <w:noProof/>
          <w:lang w:val="en-US" w:eastAsia="en-US"/>
        </w:rPr>
        <w:drawing>
          <wp:inline distT="0" distB="0" distL="0" distR="0">
            <wp:extent cx="5202621" cy="2837793"/>
            <wp:effectExtent l="0" t="0" r="4445" b="0"/>
            <wp:docPr id="10605450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64334" w:rsidRPr="00A64334" w:rsidRDefault="00A64334" w:rsidP="00A64334">
      <w:pPr>
        <w:spacing w:line="480" w:lineRule="auto"/>
        <w:ind w:firstLine="720"/>
        <w:jc w:val="both"/>
        <w:rPr>
          <w:rFonts w:ascii="Times New Roman" w:hAnsi="Times New Roman" w:cs="Times New Roman"/>
          <w:lang w:val="en-US"/>
        </w:rPr>
      </w:pPr>
      <w:r w:rsidRPr="00A64334">
        <w:rPr>
          <w:rFonts w:ascii="Times New Roman" w:hAnsi="Times New Roman" w:cs="Times New Roman"/>
        </w:rPr>
        <w:t>Diagram 1 menunjukkan peningkatan eritrosit pada pedet umur 4 minggu dan 12 minggu sebelum, 30 hari setelah, dan 60 hari setelah perlakuan. Fungsi eritrosit adalah mengangkut oksigen ke seluruh tubuh (</w:t>
      </w:r>
      <w:proofErr w:type="spellStart"/>
      <w:r w:rsidRPr="00A64334">
        <w:rPr>
          <w:rFonts w:ascii="Times New Roman" w:hAnsi="Times New Roman" w:cs="Times New Roman"/>
        </w:rPr>
        <w:t>Widhyari</w:t>
      </w:r>
      <w:proofErr w:type="spellEnd"/>
      <w:r w:rsidRPr="00A64334">
        <w:rPr>
          <w:rFonts w:ascii="Times New Roman" w:hAnsi="Times New Roman" w:cs="Times New Roman"/>
        </w:rPr>
        <w:t xml:space="preserve"> </w:t>
      </w:r>
      <w:proofErr w:type="spellStart"/>
      <w:r w:rsidRPr="0008120C">
        <w:rPr>
          <w:rFonts w:ascii="Times New Roman" w:hAnsi="Times New Roman" w:cs="Times New Roman"/>
          <w:i/>
          <w:iCs/>
        </w:rPr>
        <w:t>et</w:t>
      </w:r>
      <w:proofErr w:type="spellEnd"/>
      <w:r w:rsidRPr="0008120C">
        <w:rPr>
          <w:rFonts w:ascii="Times New Roman" w:hAnsi="Times New Roman" w:cs="Times New Roman"/>
          <w:i/>
          <w:iCs/>
        </w:rPr>
        <w:t xml:space="preserve"> </w:t>
      </w:r>
      <w:proofErr w:type="spellStart"/>
      <w:r w:rsidRPr="0008120C">
        <w:rPr>
          <w:rFonts w:ascii="Times New Roman" w:hAnsi="Times New Roman" w:cs="Times New Roman"/>
          <w:i/>
          <w:iCs/>
        </w:rPr>
        <w:t>al</w:t>
      </w:r>
      <w:r w:rsidRPr="00A64334">
        <w:rPr>
          <w:rFonts w:ascii="Times New Roman" w:hAnsi="Times New Roman" w:cs="Times New Roman"/>
        </w:rPr>
        <w:t>.</w:t>
      </w:r>
      <w:proofErr w:type="spellEnd"/>
      <w:r w:rsidRPr="00A64334">
        <w:rPr>
          <w:rFonts w:ascii="Times New Roman" w:hAnsi="Times New Roman" w:cs="Times New Roman"/>
        </w:rPr>
        <w:t xml:space="preserve">, 2014). Jumlah eritrosit dipengaruhi oleh faktor internal (genetik, umur) dan eksternal (pakan, </w:t>
      </w:r>
      <w:proofErr w:type="spellStart"/>
      <w:r w:rsidRPr="00A64334">
        <w:rPr>
          <w:rFonts w:ascii="Times New Roman" w:hAnsi="Times New Roman" w:cs="Times New Roman"/>
        </w:rPr>
        <w:t>feed</w:t>
      </w:r>
      <w:proofErr w:type="spellEnd"/>
      <w:r w:rsidRPr="00A64334">
        <w:rPr>
          <w:rFonts w:ascii="Times New Roman" w:hAnsi="Times New Roman" w:cs="Times New Roman"/>
        </w:rPr>
        <w:t xml:space="preserve"> </w:t>
      </w:r>
      <w:proofErr w:type="spellStart"/>
      <w:r w:rsidRPr="00A64334">
        <w:rPr>
          <w:rFonts w:ascii="Times New Roman" w:hAnsi="Times New Roman" w:cs="Times New Roman"/>
        </w:rPr>
        <w:t>additive</w:t>
      </w:r>
      <w:proofErr w:type="spellEnd"/>
      <w:r w:rsidRPr="00A64334">
        <w:rPr>
          <w:rFonts w:ascii="Times New Roman" w:hAnsi="Times New Roman" w:cs="Times New Roman"/>
        </w:rPr>
        <w:t>, dan kondisi lingkungan). Nutrisi dalam pakan, khususnya zat besi, Cu, vitamin, dan asam amino, memengaruhi jumlah eritrosit (</w:t>
      </w:r>
      <w:proofErr w:type="spellStart"/>
      <w:r w:rsidRPr="00A64334">
        <w:rPr>
          <w:rFonts w:ascii="Times New Roman" w:hAnsi="Times New Roman" w:cs="Times New Roman"/>
        </w:rPr>
        <w:t>Fradson</w:t>
      </w:r>
      <w:proofErr w:type="spellEnd"/>
      <w:r w:rsidRPr="00A64334">
        <w:rPr>
          <w:rFonts w:ascii="Times New Roman" w:hAnsi="Times New Roman" w:cs="Times New Roman"/>
        </w:rPr>
        <w:t xml:space="preserve">, 1996). </w:t>
      </w:r>
      <w:proofErr w:type="spellStart"/>
      <w:r w:rsidRPr="00A64334">
        <w:rPr>
          <w:rFonts w:ascii="Times New Roman" w:hAnsi="Times New Roman" w:cs="Times New Roman"/>
        </w:rPr>
        <w:t>Feed</w:t>
      </w:r>
      <w:proofErr w:type="spellEnd"/>
      <w:r w:rsidRPr="00A64334">
        <w:rPr>
          <w:rFonts w:ascii="Times New Roman" w:hAnsi="Times New Roman" w:cs="Times New Roman"/>
        </w:rPr>
        <w:t xml:space="preserve"> </w:t>
      </w:r>
      <w:proofErr w:type="spellStart"/>
      <w:r w:rsidRPr="00A64334">
        <w:rPr>
          <w:rFonts w:ascii="Times New Roman" w:hAnsi="Times New Roman" w:cs="Times New Roman"/>
        </w:rPr>
        <w:t>additive</w:t>
      </w:r>
      <w:proofErr w:type="spellEnd"/>
      <w:r w:rsidRPr="00A64334">
        <w:rPr>
          <w:rFonts w:ascii="Times New Roman" w:hAnsi="Times New Roman" w:cs="Times New Roman"/>
        </w:rPr>
        <w:t xml:space="preserve">, seperti kunyit, </w:t>
      </w:r>
      <w:proofErr w:type="spellStart"/>
      <w:r w:rsidRPr="00A64334">
        <w:rPr>
          <w:rFonts w:ascii="Times New Roman" w:hAnsi="Times New Roman" w:cs="Times New Roman"/>
        </w:rPr>
        <w:t>temulawak</w:t>
      </w:r>
      <w:proofErr w:type="spellEnd"/>
      <w:r w:rsidRPr="00A64334">
        <w:rPr>
          <w:rFonts w:ascii="Times New Roman" w:hAnsi="Times New Roman" w:cs="Times New Roman"/>
        </w:rPr>
        <w:t xml:space="preserve">, jahe, daun kelor, dan </w:t>
      </w:r>
      <w:proofErr w:type="spellStart"/>
      <w:r w:rsidRPr="00A64334">
        <w:rPr>
          <w:rFonts w:ascii="Times New Roman" w:hAnsi="Times New Roman" w:cs="Times New Roman"/>
        </w:rPr>
        <w:t>probiotik</w:t>
      </w:r>
      <w:proofErr w:type="spellEnd"/>
      <w:r w:rsidRPr="00A64334">
        <w:rPr>
          <w:rFonts w:ascii="Times New Roman" w:hAnsi="Times New Roman" w:cs="Times New Roman"/>
        </w:rPr>
        <w:t xml:space="preserve">, mengandung protein dan enzim yang mendukung pembentukan eritrosit. Enzim </w:t>
      </w:r>
      <w:proofErr w:type="spellStart"/>
      <w:r w:rsidRPr="00A64334">
        <w:rPr>
          <w:rFonts w:ascii="Times New Roman" w:hAnsi="Times New Roman" w:cs="Times New Roman"/>
        </w:rPr>
        <w:t>protease</w:t>
      </w:r>
      <w:proofErr w:type="spellEnd"/>
      <w:r w:rsidRPr="00A64334">
        <w:rPr>
          <w:rFonts w:ascii="Times New Roman" w:hAnsi="Times New Roman" w:cs="Times New Roman"/>
        </w:rPr>
        <w:t xml:space="preserve"> ekstraseluler menghidrolisis protein menjadi asam amino (Ali </w:t>
      </w:r>
      <w:proofErr w:type="spellStart"/>
      <w:r w:rsidRPr="0008120C">
        <w:rPr>
          <w:rFonts w:ascii="Times New Roman" w:hAnsi="Times New Roman" w:cs="Times New Roman"/>
          <w:i/>
          <w:iCs/>
        </w:rPr>
        <w:t>et</w:t>
      </w:r>
      <w:proofErr w:type="spellEnd"/>
      <w:r w:rsidRPr="0008120C">
        <w:rPr>
          <w:rFonts w:ascii="Times New Roman" w:hAnsi="Times New Roman" w:cs="Times New Roman"/>
          <w:i/>
          <w:iCs/>
        </w:rPr>
        <w:t xml:space="preserve"> </w:t>
      </w:r>
      <w:proofErr w:type="spellStart"/>
      <w:r w:rsidRPr="0008120C">
        <w:rPr>
          <w:rFonts w:ascii="Times New Roman" w:hAnsi="Times New Roman" w:cs="Times New Roman"/>
          <w:i/>
          <w:iCs/>
        </w:rPr>
        <w:t>al</w:t>
      </w:r>
      <w:r w:rsidRPr="00A64334">
        <w:rPr>
          <w:rFonts w:ascii="Times New Roman" w:hAnsi="Times New Roman" w:cs="Times New Roman"/>
        </w:rPr>
        <w:t>.</w:t>
      </w:r>
      <w:proofErr w:type="spellEnd"/>
      <w:r w:rsidRPr="00A64334">
        <w:rPr>
          <w:rFonts w:ascii="Times New Roman" w:hAnsi="Times New Roman" w:cs="Times New Roman"/>
        </w:rPr>
        <w:t xml:space="preserve">, 2013). Peningkatan sel darah merah berkaitan dengan kualitas protein yang dihidrolisis oleh hormon untuk pembentukan eritrosit (Wardhana </w:t>
      </w:r>
      <w:proofErr w:type="spellStart"/>
      <w:r w:rsidRPr="0008120C">
        <w:rPr>
          <w:rFonts w:ascii="Times New Roman" w:hAnsi="Times New Roman" w:cs="Times New Roman"/>
          <w:i/>
          <w:iCs/>
        </w:rPr>
        <w:t>et</w:t>
      </w:r>
      <w:proofErr w:type="spellEnd"/>
      <w:r w:rsidRPr="0008120C">
        <w:rPr>
          <w:rFonts w:ascii="Times New Roman" w:hAnsi="Times New Roman" w:cs="Times New Roman"/>
          <w:i/>
          <w:iCs/>
        </w:rPr>
        <w:t xml:space="preserve"> </w:t>
      </w:r>
      <w:proofErr w:type="spellStart"/>
      <w:r w:rsidRPr="0008120C">
        <w:rPr>
          <w:rFonts w:ascii="Times New Roman" w:hAnsi="Times New Roman" w:cs="Times New Roman"/>
          <w:i/>
          <w:iCs/>
        </w:rPr>
        <w:t>al</w:t>
      </w:r>
      <w:r w:rsidRPr="00A64334">
        <w:rPr>
          <w:rFonts w:ascii="Times New Roman" w:hAnsi="Times New Roman" w:cs="Times New Roman"/>
        </w:rPr>
        <w:t>.</w:t>
      </w:r>
      <w:proofErr w:type="spellEnd"/>
      <w:r w:rsidRPr="00A64334">
        <w:rPr>
          <w:rFonts w:ascii="Times New Roman" w:hAnsi="Times New Roman" w:cs="Times New Roman"/>
        </w:rPr>
        <w:t xml:space="preserve">, 2001). Hormon </w:t>
      </w:r>
      <w:proofErr w:type="spellStart"/>
      <w:r w:rsidRPr="00A64334">
        <w:rPr>
          <w:rFonts w:ascii="Times New Roman" w:hAnsi="Times New Roman" w:cs="Times New Roman"/>
        </w:rPr>
        <w:t>glikoprotein</w:t>
      </w:r>
      <w:proofErr w:type="spellEnd"/>
      <w:r w:rsidRPr="00A64334">
        <w:rPr>
          <w:rFonts w:ascii="Times New Roman" w:hAnsi="Times New Roman" w:cs="Times New Roman"/>
        </w:rPr>
        <w:t xml:space="preserve"> ginjal merangsang pembentukan eritrosit (LIPI, 2016). Hormon </w:t>
      </w:r>
      <w:proofErr w:type="spellStart"/>
      <w:r w:rsidRPr="00A64334">
        <w:rPr>
          <w:rFonts w:ascii="Times New Roman" w:hAnsi="Times New Roman" w:cs="Times New Roman"/>
        </w:rPr>
        <w:t>eritropoietin</w:t>
      </w:r>
      <w:proofErr w:type="spellEnd"/>
      <w:r w:rsidRPr="00A64334">
        <w:rPr>
          <w:rFonts w:ascii="Times New Roman" w:hAnsi="Times New Roman" w:cs="Times New Roman"/>
        </w:rPr>
        <w:t xml:space="preserve"> memicu produksi </w:t>
      </w:r>
      <w:proofErr w:type="spellStart"/>
      <w:r w:rsidRPr="00A64334">
        <w:rPr>
          <w:rFonts w:ascii="Times New Roman" w:hAnsi="Times New Roman" w:cs="Times New Roman"/>
        </w:rPr>
        <w:t>proeritroblas</w:t>
      </w:r>
      <w:proofErr w:type="spellEnd"/>
      <w:r w:rsidRPr="00A64334">
        <w:rPr>
          <w:rFonts w:ascii="Times New Roman" w:hAnsi="Times New Roman" w:cs="Times New Roman"/>
        </w:rPr>
        <w:t xml:space="preserve"> dalam sumsum tulang (Mayer dan Harvey, 2004). Faktor lingkungan, seperti suhu dan kelembapan, memengaruhi kondisi tubuh dan kinerja eritrosit pedet. Perubahan iklim dan </w:t>
      </w:r>
      <w:r w:rsidRPr="00A64334">
        <w:rPr>
          <w:rFonts w:ascii="Times New Roman" w:hAnsi="Times New Roman" w:cs="Times New Roman"/>
        </w:rPr>
        <w:lastRenderedPageBreak/>
        <w:t>polusi dapat menyebabkan stres dan perubahan fisiologi darah (</w:t>
      </w:r>
      <w:proofErr w:type="spellStart"/>
      <w:r w:rsidRPr="00A64334">
        <w:rPr>
          <w:rFonts w:ascii="Times New Roman" w:hAnsi="Times New Roman" w:cs="Times New Roman"/>
        </w:rPr>
        <w:t>Omonona</w:t>
      </w:r>
      <w:proofErr w:type="spellEnd"/>
      <w:r w:rsidRPr="00A64334">
        <w:rPr>
          <w:rFonts w:ascii="Times New Roman" w:hAnsi="Times New Roman" w:cs="Times New Roman"/>
        </w:rPr>
        <w:t xml:space="preserve"> dan </w:t>
      </w:r>
      <w:proofErr w:type="spellStart"/>
      <w:r w:rsidRPr="00A64334">
        <w:rPr>
          <w:rFonts w:ascii="Times New Roman" w:hAnsi="Times New Roman" w:cs="Times New Roman"/>
        </w:rPr>
        <w:t>Ekpenko</w:t>
      </w:r>
      <w:proofErr w:type="spellEnd"/>
      <w:r w:rsidRPr="00A64334">
        <w:rPr>
          <w:rFonts w:ascii="Times New Roman" w:hAnsi="Times New Roman" w:cs="Times New Roman"/>
        </w:rPr>
        <w:t>, 2011). Umur pedet PFH (4-12 minggu) juga memengaruhi jumlah eritrosit, dengan nilai normal yang berubah seiring pertumbuhan. Pedet PFH berumur 4 minggu biasanya memiliki produksi sel darah merah lebih rendah dan umur sel yang lebih pendek. Pada usia 12 minggu, konsumsi pakan kering dan kandungan zat besi lebih tinggi, meningkatkan nilai eritrosit, hemoglobin, dan hematokrit (</w:t>
      </w:r>
      <w:proofErr w:type="spellStart"/>
      <w:r w:rsidRPr="00A64334">
        <w:rPr>
          <w:rFonts w:ascii="Times New Roman" w:hAnsi="Times New Roman" w:cs="Times New Roman"/>
        </w:rPr>
        <w:t>Mohri</w:t>
      </w:r>
      <w:proofErr w:type="spellEnd"/>
      <w:r w:rsidRPr="00A64334">
        <w:rPr>
          <w:rFonts w:ascii="Times New Roman" w:hAnsi="Times New Roman" w:cs="Times New Roman"/>
        </w:rPr>
        <w:t xml:space="preserve"> </w:t>
      </w:r>
      <w:proofErr w:type="spellStart"/>
      <w:r w:rsidRPr="0008120C">
        <w:rPr>
          <w:rFonts w:ascii="Times New Roman" w:hAnsi="Times New Roman" w:cs="Times New Roman"/>
          <w:i/>
          <w:iCs/>
        </w:rPr>
        <w:t>et</w:t>
      </w:r>
      <w:proofErr w:type="spellEnd"/>
      <w:r w:rsidRPr="0008120C">
        <w:rPr>
          <w:rFonts w:ascii="Times New Roman" w:hAnsi="Times New Roman" w:cs="Times New Roman"/>
          <w:i/>
          <w:iCs/>
        </w:rPr>
        <w:t xml:space="preserve"> </w:t>
      </w:r>
      <w:proofErr w:type="spellStart"/>
      <w:r w:rsidRPr="0008120C">
        <w:rPr>
          <w:rFonts w:ascii="Times New Roman" w:hAnsi="Times New Roman" w:cs="Times New Roman"/>
          <w:i/>
          <w:iCs/>
        </w:rPr>
        <w:t>al</w:t>
      </w:r>
      <w:r w:rsidRPr="00A64334">
        <w:rPr>
          <w:rFonts w:ascii="Times New Roman" w:hAnsi="Times New Roman" w:cs="Times New Roman"/>
        </w:rPr>
        <w:t>.</w:t>
      </w:r>
      <w:proofErr w:type="spellEnd"/>
      <w:r w:rsidRPr="00A64334">
        <w:rPr>
          <w:rFonts w:ascii="Times New Roman" w:hAnsi="Times New Roman" w:cs="Times New Roman"/>
        </w:rPr>
        <w:t xml:space="preserve">, 2007; </w:t>
      </w:r>
      <w:proofErr w:type="spellStart"/>
      <w:r w:rsidRPr="00A64334">
        <w:rPr>
          <w:rFonts w:ascii="Times New Roman" w:hAnsi="Times New Roman" w:cs="Times New Roman"/>
        </w:rPr>
        <w:t>Brown</w:t>
      </w:r>
      <w:proofErr w:type="spellEnd"/>
      <w:r w:rsidRPr="00A64334">
        <w:rPr>
          <w:rFonts w:ascii="Times New Roman" w:hAnsi="Times New Roman" w:cs="Times New Roman"/>
        </w:rPr>
        <w:t xml:space="preserve"> dan </w:t>
      </w:r>
      <w:proofErr w:type="spellStart"/>
      <w:r w:rsidRPr="00A64334">
        <w:rPr>
          <w:rFonts w:ascii="Times New Roman" w:hAnsi="Times New Roman" w:cs="Times New Roman"/>
        </w:rPr>
        <w:t>Dellmann</w:t>
      </w:r>
      <w:proofErr w:type="spellEnd"/>
      <w:r w:rsidRPr="00A64334">
        <w:rPr>
          <w:rFonts w:ascii="Times New Roman" w:hAnsi="Times New Roman" w:cs="Times New Roman"/>
        </w:rPr>
        <w:t>, 1989).</w:t>
      </w:r>
    </w:p>
    <w:p w:rsidR="00CE1A69" w:rsidRDefault="00CE1A69" w:rsidP="00CE1A69">
      <w:pPr>
        <w:pStyle w:val="ListParagraph"/>
        <w:numPr>
          <w:ilvl w:val="0"/>
          <w:numId w:val="3"/>
        </w:numPr>
        <w:spacing w:line="360" w:lineRule="auto"/>
        <w:ind w:left="426"/>
        <w:jc w:val="both"/>
        <w:rPr>
          <w:rFonts w:ascii="Times New Roman" w:hAnsi="Times New Roman" w:cs="Times New Roman"/>
          <w:b/>
          <w:bCs/>
          <w:lang w:val="en-US"/>
        </w:rPr>
      </w:pPr>
      <w:proofErr w:type="spellStart"/>
      <w:r w:rsidRPr="00CE1A69">
        <w:rPr>
          <w:rFonts w:ascii="Times New Roman" w:hAnsi="Times New Roman" w:cs="Times New Roman"/>
          <w:b/>
          <w:bCs/>
          <w:lang w:val="en-US"/>
        </w:rPr>
        <w:t>Pengaruh</w:t>
      </w:r>
      <w:proofErr w:type="spellEnd"/>
      <w:r w:rsidRPr="00CE1A69">
        <w:rPr>
          <w:rFonts w:ascii="Times New Roman" w:hAnsi="Times New Roman" w:cs="Times New Roman"/>
          <w:b/>
          <w:bCs/>
          <w:lang w:val="en-US"/>
        </w:rPr>
        <w:t xml:space="preserve"> </w:t>
      </w:r>
      <w:proofErr w:type="spellStart"/>
      <w:r w:rsidRPr="00CE1A69">
        <w:rPr>
          <w:rFonts w:ascii="Times New Roman" w:hAnsi="Times New Roman" w:cs="Times New Roman"/>
          <w:b/>
          <w:bCs/>
          <w:lang w:val="en-US"/>
        </w:rPr>
        <w:t>pemberian</w:t>
      </w:r>
      <w:proofErr w:type="spellEnd"/>
      <w:r w:rsidRPr="00CE1A69">
        <w:rPr>
          <w:rFonts w:ascii="Times New Roman" w:hAnsi="Times New Roman" w:cs="Times New Roman"/>
          <w:b/>
          <w:bCs/>
          <w:lang w:val="en-US"/>
        </w:rPr>
        <w:t xml:space="preserve"> </w:t>
      </w:r>
      <w:r w:rsidRPr="00CE1A69">
        <w:rPr>
          <w:rFonts w:ascii="Times New Roman" w:hAnsi="Times New Roman" w:cs="Times New Roman"/>
          <w:b/>
          <w:bCs/>
          <w:i/>
          <w:iCs/>
          <w:lang w:val="en-US"/>
        </w:rPr>
        <w:t>feed additive</w:t>
      </w:r>
      <w:r w:rsidRPr="00CE1A69">
        <w:rPr>
          <w:rFonts w:ascii="Times New Roman" w:hAnsi="Times New Roman" w:cs="Times New Roman"/>
          <w:b/>
          <w:bCs/>
          <w:lang w:val="en-US"/>
        </w:rPr>
        <w:t xml:space="preserve"> </w:t>
      </w:r>
      <w:proofErr w:type="spellStart"/>
      <w:r w:rsidRPr="00CE1A69">
        <w:rPr>
          <w:rFonts w:ascii="Times New Roman" w:hAnsi="Times New Roman" w:cs="Times New Roman"/>
          <w:b/>
          <w:bCs/>
          <w:lang w:val="en-US"/>
        </w:rPr>
        <w:t>terhadap</w:t>
      </w:r>
      <w:proofErr w:type="spellEnd"/>
      <w:r w:rsidRPr="00CE1A69">
        <w:rPr>
          <w:rFonts w:ascii="Times New Roman" w:hAnsi="Times New Roman" w:cs="Times New Roman"/>
          <w:b/>
          <w:bCs/>
          <w:lang w:val="en-US"/>
        </w:rPr>
        <w:t xml:space="preserve"> </w:t>
      </w:r>
      <w:proofErr w:type="spellStart"/>
      <w:r w:rsidRPr="00CE1A69">
        <w:rPr>
          <w:rFonts w:ascii="Times New Roman" w:hAnsi="Times New Roman" w:cs="Times New Roman"/>
          <w:b/>
          <w:bCs/>
          <w:lang w:val="en-US"/>
        </w:rPr>
        <w:t>kadar</w:t>
      </w:r>
      <w:proofErr w:type="spellEnd"/>
      <w:r w:rsidRPr="00CE1A69">
        <w:rPr>
          <w:rFonts w:ascii="Times New Roman" w:hAnsi="Times New Roman" w:cs="Times New Roman"/>
          <w:b/>
          <w:bCs/>
          <w:lang w:val="en-US"/>
        </w:rPr>
        <w:t xml:space="preserve"> hemoglobin</w:t>
      </w:r>
    </w:p>
    <w:p w:rsidR="002C55B1" w:rsidRDefault="002C55B1" w:rsidP="002C55B1">
      <w:pPr>
        <w:pStyle w:val="ListParagraph"/>
        <w:spacing w:after="0" w:line="480" w:lineRule="auto"/>
        <w:ind w:left="142" w:firstLine="567"/>
        <w:jc w:val="both"/>
        <w:rPr>
          <w:rFonts w:ascii="Times New Roman" w:eastAsia="Times New Roman" w:hAnsi="Times New Roman" w:cs="Times New Roman"/>
          <w:bCs/>
          <w:lang w:val="en-US"/>
        </w:rPr>
      </w:pPr>
      <w:proofErr w:type="spellStart"/>
      <w:r>
        <w:rPr>
          <w:rFonts w:ascii="Times New Roman" w:hAnsi="Times New Roman" w:cs="Times New Roman"/>
          <w:lang w:val="en-US"/>
        </w:rPr>
        <w:t>Keberhasilan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pengaruh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pemberian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perlakuan</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feed additive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dilihat</w:t>
      </w:r>
      <w:proofErr w:type="spellEnd"/>
      <w:r>
        <w:rPr>
          <w:rFonts w:ascii="Times New Roman" w:hAnsi="Times New Roman" w:cs="Times New Roman"/>
          <w:lang w:val="en-US"/>
        </w:rPr>
        <w:t xml:space="preserve"> juga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rataan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kadar</w:t>
      </w:r>
      <w:proofErr w:type="spellEnd"/>
      <w:r>
        <w:rPr>
          <w:rFonts w:ascii="Times New Roman" w:hAnsi="Times New Roman" w:cs="Times New Roman"/>
          <w:lang w:val="en-US"/>
        </w:rPr>
        <w:t xml:space="preserve"> hemoglobin </w:t>
      </w:r>
      <w:proofErr w:type="spellStart"/>
      <w:r>
        <w:rPr>
          <w:rFonts w:ascii="Times New Roman" w:hAnsi="Times New Roman" w:cs="Times New Roman"/>
          <w:lang w:val="en-US"/>
        </w:rPr>
        <w:t>setelah</w:t>
      </w:r>
      <w:proofErr w:type="spellEnd"/>
      <w:r>
        <w:rPr>
          <w:rFonts w:ascii="Times New Roman" w:hAnsi="Times New Roman" w:cs="Times New Roman"/>
          <w:lang w:val="en-US"/>
        </w:rPr>
        <w:t xml:space="preserve"> 60 </w:t>
      </w:r>
      <w:proofErr w:type="spellStart"/>
      <w:r>
        <w:rPr>
          <w:rFonts w:ascii="Times New Roman" w:hAnsi="Times New Roman" w:cs="Times New Roman"/>
          <w:lang w:val="en-US"/>
        </w:rPr>
        <w:t>hari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pemberian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perlakuan</w:t>
      </w:r>
      <w:proofErr w:type="spellEnd"/>
      <w:r>
        <w:rPr>
          <w:rFonts w:ascii="Times New Roman" w:hAnsi="Times New Roman" w:cs="Times New Roman"/>
          <w:lang w:val="en-US"/>
        </w:rPr>
        <w:t xml:space="preserve">. </w:t>
      </w:r>
      <w:r w:rsidRPr="0077095A">
        <w:rPr>
          <w:rFonts w:ascii="Times New Roman" w:eastAsia="Times New Roman" w:hAnsi="Times New Roman" w:cs="Times New Roman"/>
          <w:bCs/>
          <w:lang w:val="en-US"/>
        </w:rPr>
        <w:t xml:space="preserve">Hasil </w:t>
      </w:r>
      <w:proofErr w:type="spellStart"/>
      <w:r w:rsidRPr="0077095A">
        <w:rPr>
          <w:rFonts w:ascii="Times New Roman" w:eastAsia="Times New Roman" w:hAnsi="Times New Roman" w:cs="Times New Roman"/>
          <w:bCs/>
          <w:lang w:val="en-US"/>
        </w:rPr>
        <w:t>rataan</w:t>
      </w:r>
      <w:proofErr w:type="spellEnd"/>
      <w:r w:rsidRPr="0077095A">
        <w:rPr>
          <w:rFonts w:ascii="Times New Roman" w:eastAsia="Times New Roman" w:hAnsi="Times New Roman" w:cs="Times New Roman"/>
          <w:bCs/>
          <w:lang w:val="en-US"/>
        </w:rPr>
        <w:t xml:space="preserve"> </w:t>
      </w:r>
      <w:proofErr w:type="spellStart"/>
      <w:r w:rsidR="00602E53">
        <w:rPr>
          <w:rFonts w:ascii="Times New Roman" w:eastAsia="Times New Roman" w:hAnsi="Times New Roman" w:cs="Times New Roman"/>
          <w:bCs/>
          <w:lang w:val="en-US"/>
        </w:rPr>
        <w:t>kadar</w:t>
      </w:r>
      <w:proofErr w:type="spellEnd"/>
      <w:r w:rsidR="00602E53">
        <w:rPr>
          <w:rFonts w:ascii="Times New Roman" w:eastAsia="Times New Roman" w:hAnsi="Times New Roman" w:cs="Times New Roman"/>
          <w:bCs/>
          <w:lang w:val="en-US"/>
        </w:rPr>
        <w:t xml:space="preserve"> hemoglobin</w:t>
      </w:r>
      <w:r w:rsidRPr="0077095A">
        <w:rPr>
          <w:rFonts w:ascii="Times New Roman" w:eastAsia="Times New Roman" w:hAnsi="Times New Roman" w:cs="Times New Roman"/>
          <w:bCs/>
          <w:lang w:val="en-US"/>
        </w:rPr>
        <w:t xml:space="preserve"> </w:t>
      </w:r>
      <w:proofErr w:type="spellStart"/>
      <w:r w:rsidRPr="0077095A">
        <w:rPr>
          <w:rFonts w:ascii="Times New Roman" w:eastAsia="Times New Roman" w:hAnsi="Times New Roman" w:cs="Times New Roman"/>
          <w:bCs/>
          <w:lang w:val="en-US"/>
        </w:rPr>
        <w:t>setelah</w:t>
      </w:r>
      <w:proofErr w:type="spellEnd"/>
      <w:r w:rsidRPr="0077095A">
        <w:rPr>
          <w:rFonts w:ascii="Times New Roman" w:eastAsia="Times New Roman" w:hAnsi="Times New Roman" w:cs="Times New Roman"/>
          <w:bCs/>
          <w:lang w:val="en-US"/>
        </w:rPr>
        <w:t xml:space="preserve"> </w:t>
      </w:r>
      <w:r>
        <w:rPr>
          <w:rFonts w:ascii="Times New Roman" w:eastAsia="Times New Roman" w:hAnsi="Times New Roman" w:cs="Times New Roman"/>
          <w:bCs/>
          <w:lang w:val="en-US"/>
        </w:rPr>
        <w:t xml:space="preserve">60 </w:t>
      </w:r>
      <w:proofErr w:type="spellStart"/>
      <w:r>
        <w:rPr>
          <w:rFonts w:ascii="Times New Roman" w:eastAsia="Times New Roman" w:hAnsi="Times New Roman" w:cs="Times New Roman"/>
          <w:bCs/>
          <w:lang w:val="en-US"/>
        </w:rPr>
        <w:t>hari</w:t>
      </w:r>
      <w:proofErr w:type="spellEnd"/>
      <w:r>
        <w:rPr>
          <w:rFonts w:ascii="Times New Roman" w:eastAsia="Times New Roman" w:hAnsi="Times New Roman" w:cs="Times New Roman"/>
          <w:bCs/>
          <w:lang w:val="en-US"/>
        </w:rPr>
        <w:t xml:space="preserve"> </w:t>
      </w:r>
      <w:proofErr w:type="spellStart"/>
      <w:r w:rsidRPr="0077095A">
        <w:rPr>
          <w:rFonts w:ascii="Times New Roman" w:eastAsia="Times New Roman" w:hAnsi="Times New Roman" w:cs="Times New Roman"/>
          <w:bCs/>
          <w:lang w:val="en-US"/>
        </w:rPr>
        <w:t>pemberian</w:t>
      </w:r>
      <w:proofErr w:type="spellEnd"/>
      <w:r w:rsidRPr="0077095A">
        <w:rPr>
          <w:rFonts w:ascii="Times New Roman" w:eastAsia="Times New Roman" w:hAnsi="Times New Roman" w:cs="Times New Roman"/>
          <w:bCs/>
          <w:lang w:val="en-US"/>
        </w:rPr>
        <w:t xml:space="preserve"> </w:t>
      </w:r>
      <w:r w:rsidRPr="0077095A">
        <w:rPr>
          <w:rFonts w:ascii="Times New Roman" w:eastAsia="Times New Roman" w:hAnsi="Times New Roman" w:cs="Times New Roman"/>
          <w:bCs/>
          <w:i/>
          <w:iCs/>
          <w:lang w:val="en-US"/>
        </w:rPr>
        <w:t>feed additive</w:t>
      </w:r>
      <w:r w:rsidRPr="0077095A">
        <w:rPr>
          <w:rFonts w:ascii="Times New Roman" w:eastAsia="Times New Roman" w:hAnsi="Times New Roman" w:cs="Times New Roman"/>
          <w:bCs/>
          <w:lang w:val="en-US"/>
        </w:rPr>
        <w:t xml:space="preserve"> </w:t>
      </w:r>
      <w:proofErr w:type="spellStart"/>
      <w:r w:rsidRPr="0077095A">
        <w:rPr>
          <w:rFonts w:ascii="Times New Roman" w:eastAsia="Times New Roman" w:hAnsi="Times New Roman" w:cs="Times New Roman"/>
          <w:bCs/>
          <w:lang w:val="en-US"/>
        </w:rPr>
        <w:t>dapat</w:t>
      </w:r>
      <w:proofErr w:type="spellEnd"/>
      <w:r w:rsidRPr="0077095A">
        <w:rPr>
          <w:rFonts w:ascii="Times New Roman" w:eastAsia="Times New Roman" w:hAnsi="Times New Roman" w:cs="Times New Roman"/>
          <w:bCs/>
          <w:lang w:val="en-US"/>
        </w:rPr>
        <w:t xml:space="preserve"> </w:t>
      </w:r>
      <w:proofErr w:type="spellStart"/>
      <w:r w:rsidRPr="0077095A">
        <w:rPr>
          <w:rFonts w:ascii="Times New Roman" w:eastAsia="Times New Roman" w:hAnsi="Times New Roman" w:cs="Times New Roman"/>
          <w:bCs/>
          <w:lang w:val="en-US"/>
        </w:rPr>
        <w:t>dilihat</w:t>
      </w:r>
      <w:proofErr w:type="spellEnd"/>
      <w:r w:rsidRPr="0077095A">
        <w:rPr>
          <w:rFonts w:ascii="Times New Roman" w:eastAsia="Times New Roman" w:hAnsi="Times New Roman" w:cs="Times New Roman"/>
          <w:bCs/>
          <w:lang w:val="en-US"/>
        </w:rPr>
        <w:t xml:space="preserve"> pada </w:t>
      </w:r>
      <w:proofErr w:type="spellStart"/>
      <w:r w:rsidRPr="0077095A">
        <w:rPr>
          <w:rFonts w:ascii="Times New Roman" w:eastAsia="Times New Roman" w:hAnsi="Times New Roman" w:cs="Times New Roman"/>
          <w:bCs/>
          <w:lang w:val="en-US"/>
        </w:rPr>
        <w:t>Tabel</w:t>
      </w:r>
      <w:proofErr w:type="spellEnd"/>
      <w:r w:rsidRPr="0077095A">
        <w:rPr>
          <w:rFonts w:ascii="Times New Roman" w:eastAsia="Times New Roman" w:hAnsi="Times New Roman" w:cs="Times New Roman"/>
          <w:bCs/>
          <w:lang w:val="en-US"/>
        </w:rPr>
        <w:t xml:space="preserve"> </w:t>
      </w:r>
      <w:r>
        <w:rPr>
          <w:rFonts w:ascii="Times New Roman" w:eastAsia="Times New Roman" w:hAnsi="Times New Roman" w:cs="Times New Roman"/>
          <w:bCs/>
          <w:lang w:val="en-US"/>
        </w:rPr>
        <w:t>5</w:t>
      </w:r>
      <w:r w:rsidRPr="0077095A">
        <w:rPr>
          <w:rFonts w:ascii="Times New Roman" w:eastAsia="Times New Roman" w:hAnsi="Times New Roman" w:cs="Times New Roman"/>
          <w:bCs/>
          <w:lang w:val="en-US"/>
        </w:rPr>
        <w:t xml:space="preserve">. </w:t>
      </w:r>
    </w:p>
    <w:p w:rsidR="002C55B1" w:rsidRPr="002C55B1" w:rsidRDefault="002C55B1" w:rsidP="002C55B1">
      <w:pPr>
        <w:pStyle w:val="ListParagraph"/>
        <w:spacing w:after="0" w:line="480" w:lineRule="auto"/>
        <w:ind w:left="142"/>
        <w:jc w:val="both"/>
        <w:rPr>
          <w:rFonts w:ascii="Times New Roman" w:eastAsia="Times New Roman" w:hAnsi="Times New Roman" w:cs="Times New Roman"/>
          <w:bCs/>
          <w:sz w:val="18"/>
          <w:szCs w:val="18"/>
          <w:lang w:val="en-US"/>
        </w:rPr>
      </w:pPr>
      <w:proofErr w:type="spellStart"/>
      <w:r w:rsidRPr="002C55B1">
        <w:rPr>
          <w:rFonts w:ascii="Times New Roman" w:eastAsia="Times New Roman" w:hAnsi="Times New Roman" w:cs="Times New Roman"/>
          <w:bCs/>
          <w:sz w:val="18"/>
          <w:szCs w:val="18"/>
          <w:lang w:val="en-US"/>
        </w:rPr>
        <w:t>Tabel</w:t>
      </w:r>
      <w:proofErr w:type="spellEnd"/>
      <w:r w:rsidRPr="002C55B1">
        <w:rPr>
          <w:rFonts w:ascii="Times New Roman" w:eastAsia="Times New Roman" w:hAnsi="Times New Roman" w:cs="Times New Roman"/>
          <w:bCs/>
          <w:sz w:val="18"/>
          <w:szCs w:val="18"/>
          <w:lang w:val="en-US"/>
        </w:rPr>
        <w:t xml:space="preserve"> 5. </w:t>
      </w:r>
      <w:proofErr w:type="spellStart"/>
      <w:r w:rsidRPr="002C55B1">
        <w:rPr>
          <w:rFonts w:ascii="Times New Roman" w:eastAsia="Times New Roman" w:hAnsi="Times New Roman" w:cs="Times New Roman"/>
          <w:bCs/>
          <w:sz w:val="18"/>
          <w:szCs w:val="18"/>
          <w:lang w:val="en-US"/>
        </w:rPr>
        <w:t>Rataan</w:t>
      </w:r>
      <w:proofErr w:type="spellEnd"/>
      <w:r w:rsidRPr="002C55B1">
        <w:rPr>
          <w:rFonts w:ascii="Times New Roman" w:eastAsia="Times New Roman" w:hAnsi="Times New Roman" w:cs="Times New Roman"/>
          <w:bCs/>
          <w:sz w:val="18"/>
          <w:szCs w:val="18"/>
          <w:lang w:val="en-US"/>
        </w:rPr>
        <w:t xml:space="preserve"> </w:t>
      </w:r>
      <w:proofErr w:type="spellStart"/>
      <w:r w:rsidRPr="002C55B1">
        <w:rPr>
          <w:rFonts w:ascii="Times New Roman" w:eastAsia="Times New Roman" w:hAnsi="Times New Roman" w:cs="Times New Roman"/>
          <w:bCs/>
          <w:sz w:val="18"/>
          <w:szCs w:val="18"/>
          <w:lang w:val="en-US"/>
        </w:rPr>
        <w:t>kadar</w:t>
      </w:r>
      <w:proofErr w:type="spellEnd"/>
      <w:r w:rsidRPr="002C55B1">
        <w:rPr>
          <w:rFonts w:ascii="Times New Roman" w:eastAsia="Times New Roman" w:hAnsi="Times New Roman" w:cs="Times New Roman"/>
          <w:bCs/>
          <w:sz w:val="18"/>
          <w:szCs w:val="18"/>
          <w:lang w:val="en-US"/>
        </w:rPr>
        <w:t xml:space="preserve"> hemoglobin 60 </w:t>
      </w:r>
      <w:proofErr w:type="spellStart"/>
      <w:r w:rsidRPr="002C55B1">
        <w:rPr>
          <w:rFonts w:ascii="Times New Roman" w:eastAsia="Times New Roman" w:hAnsi="Times New Roman" w:cs="Times New Roman"/>
          <w:bCs/>
          <w:sz w:val="18"/>
          <w:szCs w:val="18"/>
          <w:lang w:val="en-US"/>
        </w:rPr>
        <w:t>hari</w:t>
      </w:r>
      <w:proofErr w:type="spellEnd"/>
      <w:r w:rsidRPr="002C55B1">
        <w:rPr>
          <w:rFonts w:ascii="Times New Roman" w:eastAsia="Times New Roman" w:hAnsi="Times New Roman" w:cs="Times New Roman"/>
          <w:bCs/>
          <w:sz w:val="18"/>
          <w:szCs w:val="18"/>
          <w:lang w:val="en-US"/>
        </w:rPr>
        <w:t xml:space="preserve"> </w:t>
      </w:r>
      <w:proofErr w:type="spellStart"/>
      <w:r w:rsidRPr="002C55B1">
        <w:rPr>
          <w:rFonts w:ascii="Times New Roman" w:eastAsia="Times New Roman" w:hAnsi="Times New Roman" w:cs="Times New Roman"/>
          <w:bCs/>
          <w:sz w:val="18"/>
          <w:szCs w:val="18"/>
          <w:lang w:val="en-US"/>
        </w:rPr>
        <w:t>setelah</w:t>
      </w:r>
      <w:proofErr w:type="spellEnd"/>
      <w:r w:rsidRPr="002C55B1">
        <w:rPr>
          <w:rFonts w:ascii="Times New Roman" w:eastAsia="Times New Roman" w:hAnsi="Times New Roman" w:cs="Times New Roman"/>
          <w:bCs/>
          <w:sz w:val="18"/>
          <w:szCs w:val="18"/>
          <w:lang w:val="en-US"/>
        </w:rPr>
        <w:t xml:space="preserve"> </w:t>
      </w:r>
      <w:proofErr w:type="spellStart"/>
      <w:r w:rsidRPr="002C55B1">
        <w:rPr>
          <w:rFonts w:ascii="Times New Roman" w:eastAsia="Times New Roman" w:hAnsi="Times New Roman" w:cs="Times New Roman"/>
          <w:bCs/>
          <w:sz w:val="18"/>
          <w:szCs w:val="18"/>
          <w:lang w:val="en-US"/>
        </w:rPr>
        <w:t>pemberian</w:t>
      </w:r>
      <w:proofErr w:type="spellEnd"/>
      <w:r w:rsidRPr="002C55B1">
        <w:rPr>
          <w:rFonts w:ascii="Times New Roman" w:eastAsia="Times New Roman" w:hAnsi="Times New Roman" w:cs="Times New Roman"/>
          <w:bCs/>
          <w:sz w:val="18"/>
          <w:szCs w:val="18"/>
          <w:lang w:val="en-US"/>
        </w:rPr>
        <w:t xml:space="preserve"> </w:t>
      </w:r>
      <w:proofErr w:type="spellStart"/>
      <w:r w:rsidRPr="002C55B1">
        <w:rPr>
          <w:rFonts w:ascii="Times New Roman" w:eastAsia="Times New Roman" w:hAnsi="Times New Roman" w:cs="Times New Roman"/>
          <w:bCs/>
          <w:sz w:val="18"/>
          <w:szCs w:val="18"/>
          <w:lang w:val="en-US"/>
        </w:rPr>
        <w:t>perlakuan</w:t>
      </w:r>
      <w:proofErr w:type="spellEnd"/>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1170"/>
        <w:gridCol w:w="1170"/>
        <w:gridCol w:w="1170"/>
        <w:gridCol w:w="1170"/>
        <w:gridCol w:w="1175"/>
      </w:tblGrid>
      <w:tr w:rsidR="002C55B1" w:rsidTr="00824078">
        <w:trPr>
          <w:jc w:val="center"/>
        </w:trPr>
        <w:tc>
          <w:tcPr>
            <w:tcW w:w="1177" w:type="dxa"/>
            <w:vMerge w:val="restart"/>
            <w:tcBorders>
              <w:top w:val="single" w:sz="4" w:space="0" w:color="auto"/>
              <w:bottom w:val="single" w:sz="4" w:space="0" w:color="auto"/>
            </w:tcBorders>
            <w:vAlign w:val="center"/>
          </w:tcPr>
          <w:p w:rsidR="002C55B1" w:rsidRPr="002C55B1" w:rsidRDefault="002C55B1" w:rsidP="00824078">
            <w:pPr>
              <w:jc w:val="center"/>
              <w:rPr>
                <w:rFonts w:ascii="Times New Roman" w:hAnsi="Times New Roman"/>
                <w:lang w:val="en-US" w:eastAsia="en-US"/>
              </w:rPr>
            </w:pPr>
            <w:proofErr w:type="spellStart"/>
            <w:r w:rsidRPr="002C55B1">
              <w:rPr>
                <w:rFonts w:ascii="Times New Roman" w:hAnsi="Times New Roman"/>
                <w:lang w:val="en-US" w:eastAsia="en-US"/>
              </w:rPr>
              <w:t>Perlakuan</w:t>
            </w:r>
            <w:proofErr w:type="spellEnd"/>
            <w:r w:rsidRPr="002C55B1">
              <w:rPr>
                <w:rFonts w:ascii="Times New Roman" w:hAnsi="Times New Roman"/>
                <w:lang w:val="en-US" w:eastAsia="en-US"/>
              </w:rPr>
              <w:t xml:space="preserve"> </w:t>
            </w:r>
          </w:p>
        </w:tc>
        <w:tc>
          <w:tcPr>
            <w:tcW w:w="4680" w:type="dxa"/>
            <w:gridSpan w:val="4"/>
            <w:tcBorders>
              <w:top w:val="single" w:sz="4" w:space="0" w:color="auto"/>
              <w:bottom w:val="single" w:sz="4" w:space="0" w:color="auto"/>
            </w:tcBorders>
          </w:tcPr>
          <w:p w:rsidR="002C55B1" w:rsidRPr="002C55B1" w:rsidRDefault="002C55B1" w:rsidP="00824078">
            <w:pPr>
              <w:jc w:val="center"/>
              <w:rPr>
                <w:rFonts w:ascii="Times New Roman" w:hAnsi="Times New Roman"/>
                <w:lang w:val="id" w:eastAsia="en-US"/>
              </w:rPr>
            </w:pPr>
            <w:proofErr w:type="spellStart"/>
            <w:r w:rsidRPr="002C55B1">
              <w:rPr>
                <w:rFonts w:ascii="Times New Roman" w:hAnsi="Times New Roman"/>
                <w:lang w:val="en-US" w:eastAsia="en-US"/>
              </w:rPr>
              <w:t>Kelompok</w:t>
            </w:r>
            <w:proofErr w:type="spellEnd"/>
            <w:r w:rsidRPr="002C55B1">
              <w:rPr>
                <w:rFonts w:ascii="Times New Roman" w:hAnsi="Times New Roman"/>
                <w:lang w:val="en-US" w:eastAsia="en-US"/>
              </w:rPr>
              <w:t>/</w:t>
            </w:r>
            <w:proofErr w:type="spellStart"/>
            <w:r w:rsidRPr="002C55B1">
              <w:rPr>
                <w:rFonts w:ascii="Times New Roman" w:hAnsi="Times New Roman"/>
                <w:lang w:val="en-US" w:eastAsia="en-US"/>
              </w:rPr>
              <w:t>Ulangan</w:t>
            </w:r>
            <w:proofErr w:type="spellEnd"/>
          </w:p>
        </w:tc>
        <w:tc>
          <w:tcPr>
            <w:tcW w:w="1175" w:type="dxa"/>
            <w:vMerge w:val="restart"/>
            <w:tcBorders>
              <w:top w:val="single" w:sz="4" w:space="0" w:color="auto"/>
              <w:bottom w:val="single" w:sz="4" w:space="0" w:color="auto"/>
            </w:tcBorders>
            <w:vAlign w:val="center"/>
          </w:tcPr>
          <w:p w:rsidR="002C55B1" w:rsidRPr="002C55B1" w:rsidRDefault="002C55B1" w:rsidP="00824078">
            <w:pPr>
              <w:jc w:val="center"/>
              <w:rPr>
                <w:rFonts w:ascii="Times New Roman" w:hAnsi="Times New Roman"/>
                <w:lang w:val="en-US" w:eastAsia="en-US"/>
              </w:rPr>
            </w:pPr>
            <w:proofErr w:type="spellStart"/>
            <w:r w:rsidRPr="002C55B1">
              <w:rPr>
                <w:rFonts w:ascii="Times New Roman" w:hAnsi="Times New Roman"/>
                <w:lang w:val="en-US" w:eastAsia="en-US"/>
              </w:rPr>
              <w:t>Rataan</w:t>
            </w:r>
            <w:proofErr w:type="spellEnd"/>
          </w:p>
        </w:tc>
      </w:tr>
      <w:tr w:rsidR="002C55B1" w:rsidTr="00824078">
        <w:trPr>
          <w:jc w:val="center"/>
        </w:trPr>
        <w:tc>
          <w:tcPr>
            <w:tcW w:w="1177" w:type="dxa"/>
            <w:vMerge/>
            <w:tcBorders>
              <w:top w:val="nil"/>
              <w:bottom w:val="single" w:sz="4" w:space="0" w:color="auto"/>
            </w:tcBorders>
          </w:tcPr>
          <w:p w:rsidR="002C55B1" w:rsidRPr="002C55B1" w:rsidRDefault="002C55B1" w:rsidP="00824078">
            <w:pPr>
              <w:jc w:val="center"/>
              <w:rPr>
                <w:rFonts w:ascii="Times New Roman" w:hAnsi="Times New Roman"/>
                <w:lang w:val="id" w:eastAsia="en-US"/>
              </w:rPr>
            </w:pPr>
          </w:p>
        </w:tc>
        <w:tc>
          <w:tcPr>
            <w:tcW w:w="1170" w:type="dxa"/>
            <w:tcBorders>
              <w:bottom w:val="single" w:sz="4" w:space="0" w:color="auto"/>
            </w:tcBorders>
            <w:vAlign w:val="center"/>
          </w:tcPr>
          <w:p w:rsidR="002C55B1" w:rsidRPr="002C55B1" w:rsidRDefault="002C55B1" w:rsidP="00824078">
            <w:pPr>
              <w:jc w:val="center"/>
              <w:rPr>
                <w:rFonts w:ascii="Times New Roman" w:hAnsi="Times New Roman"/>
                <w:lang w:val="en-US" w:eastAsia="en-US"/>
              </w:rPr>
            </w:pPr>
            <w:r w:rsidRPr="002C55B1">
              <w:rPr>
                <w:rFonts w:ascii="Times New Roman" w:hAnsi="Times New Roman"/>
                <w:lang w:val="en-US" w:eastAsia="en-US"/>
              </w:rPr>
              <w:t>1</w:t>
            </w:r>
          </w:p>
        </w:tc>
        <w:tc>
          <w:tcPr>
            <w:tcW w:w="1170" w:type="dxa"/>
            <w:tcBorders>
              <w:top w:val="single" w:sz="4" w:space="0" w:color="auto"/>
              <w:bottom w:val="single" w:sz="4" w:space="0" w:color="auto"/>
            </w:tcBorders>
            <w:vAlign w:val="center"/>
          </w:tcPr>
          <w:p w:rsidR="002C55B1" w:rsidRPr="002C55B1" w:rsidRDefault="002C55B1" w:rsidP="00824078">
            <w:pPr>
              <w:jc w:val="center"/>
              <w:rPr>
                <w:rFonts w:ascii="Times New Roman" w:hAnsi="Times New Roman"/>
                <w:lang w:val="en-US" w:eastAsia="en-US"/>
              </w:rPr>
            </w:pPr>
            <w:r w:rsidRPr="002C55B1">
              <w:rPr>
                <w:rFonts w:ascii="Times New Roman" w:hAnsi="Times New Roman"/>
                <w:lang w:val="en-US" w:eastAsia="en-US"/>
              </w:rPr>
              <w:t>2</w:t>
            </w:r>
          </w:p>
        </w:tc>
        <w:tc>
          <w:tcPr>
            <w:tcW w:w="1170" w:type="dxa"/>
            <w:tcBorders>
              <w:top w:val="single" w:sz="4" w:space="0" w:color="auto"/>
              <w:bottom w:val="single" w:sz="4" w:space="0" w:color="auto"/>
            </w:tcBorders>
            <w:vAlign w:val="center"/>
          </w:tcPr>
          <w:p w:rsidR="002C55B1" w:rsidRPr="002C55B1" w:rsidRDefault="002C55B1" w:rsidP="00824078">
            <w:pPr>
              <w:jc w:val="center"/>
              <w:rPr>
                <w:rFonts w:ascii="Times New Roman" w:hAnsi="Times New Roman"/>
                <w:lang w:val="en-US" w:eastAsia="en-US"/>
              </w:rPr>
            </w:pPr>
            <w:r w:rsidRPr="002C55B1">
              <w:rPr>
                <w:rFonts w:ascii="Times New Roman" w:hAnsi="Times New Roman"/>
                <w:lang w:val="en-US" w:eastAsia="en-US"/>
              </w:rPr>
              <w:t>3</w:t>
            </w:r>
          </w:p>
        </w:tc>
        <w:tc>
          <w:tcPr>
            <w:tcW w:w="1170" w:type="dxa"/>
            <w:tcBorders>
              <w:top w:val="single" w:sz="4" w:space="0" w:color="auto"/>
              <w:bottom w:val="single" w:sz="4" w:space="0" w:color="auto"/>
            </w:tcBorders>
            <w:vAlign w:val="center"/>
          </w:tcPr>
          <w:p w:rsidR="002C55B1" w:rsidRPr="002C55B1" w:rsidRDefault="002C55B1" w:rsidP="00824078">
            <w:pPr>
              <w:jc w:val="center"/>
              <w:rPr>
                <w:rFonts w:ascii="Times New Roman" w:hAnsi="Times New Roman"/>
                <w:lang w:val="en-US" w:eastAsia="en-US"/>
              </w:rPr>
            </w:pPr>
            <w:r w:rsidRPr="002C55B1">
              <w:rPr>
                <w:rFonts w:ascii="Times New Roman" w:hAnsi="Times New Roman"/>
                <w:lang w:val="en-US" w:eastAsia="en-US"/>
              </w:rPr>
              <w:t>4</w:t>
            </w:r>
          </w:p>
        </w:tc>
        <w:tc>
          <w:tcPr>
            <w:tcW w:w="1175" w:type="dxa"/>
            <w:vMerge/>
            <w:tcBorders>
              <w:top w:val="nil"/>
              <w:bottom w:val="single" w:sz="4" w:space="0" w:color="auto"/>
            </w:tcBorders>
          </w:tcPr>
          <w:p w:rsidR="002C55B1" w:rsidRPr="002C55B1" w:rsidRDefault="002C55B1" w:rsidP="00824078">
            <w:pPr>
              <w:jc w:val="center"/>
              <w:rPr>
                <w:rFonts w:ascii="Times New Roman" w:hAnsi="Times New Roman"/>
                <w:lang w:val="id" w:eastAsia="en-US"/>
              </w:rPr>
            </w:pPr>
          </w:p>
        </w:tc>
      </w:tr>
      <w:tr w:rsidR="002C55B1" w:rsidTr="00824078">
        <w:trPr>
          <w:jc w:val="center"/>
        </w:trPr>
        <w:tc>
          <w:tcPr>
            <w:tcW w:w="1177" w:type="dxa"/>
            <w:vMerge w:val="restart"/>
            <w:tcBorders>
              <w:top w:val="single" w:sz="4" w:space="0" w:color="auto"/>
            </w:tcBorders>
            <w:vAlign w:val="center"/>
          </w:tcPr>
          <w:p w:rsidR="002C55B1" w:rsidRPr="002C55B1" w:rsidRDefault="002C55B1" w:rsidP="00824078">
            <w:pPr>
              <w:jc w:val="center"/>
              <w:rPr>
                <w:rFonts w:ascii="Times New Roman" w:hAnsi="Times New Roman"/>
                <w:lang w:val="en-US" w:eastAsia="en-US"/>
              </w:rPr>
            </w:pPr>
          </w:p>
          <w:p w:rsidR="002C55B1" w:rsidRPr="002C55B1" w:rsidRDefault="002C55B1" w:rsidP="00824078">
            <w:pPr>
              <w:jc w:val="center"/>
              <w:rPr>
                <w:rFonts w:ascii="Times New Roman" w:hAnsi="Times New Roman"/>
                <w:lang w:val="en-US" w:eastAsia="en-US"/>
              </w:rPr>
            </w:pPr>
            <w:r w:rsidRPr="002C55B1">
              <w:rPr>
                <w:rFonts w:ascii="Times New Roman" w:hAnsi="Times New Roman"/>
                <w:lang w:val="en-US" w:eastAsia="en-US"/>
              </w:rPr>
              <w:t>P0</w:t>
            </w:r>
          </w:p>
        </w:tc>
        <w:tc>
          <w:tcPr>
            <w:tcW w:w="5855" w:type="dxa"/>
            <w:gridSpan w:val="5"/>
            <w:tcBorders>
              <w:top w:val="single" w:sz="4" w:space="0" w:color="auto"/>
            </w:tcBorders>
            <w:vAlign w:val="center"/>
          </w:tcPr>
          <w:p w:rsidR="002C55B1" w:rsidRPr="002C55B1" w:rsidRDefault="002C55B1" w:rsidP="00824078">
            <w:pPr>
              <w:jc w:val="center"/>
              <w:rPr>
                <w:rFonts w:ascii="Times New Roman" w:hAnsi="Times New Roman"/>
                <w:lang w:val="en-US" w:eastAsia="en-US"/>
              </w:rPr>
            </w:pPr>
            <w:r w:rsidRPr="002C55B1">
              <w:rPr>
                <w:rFonts w:ascii="Times New Roman" w:hAnsi="Times New Roman"/>
                <w:lang w:val="en-US" w:eastAsia="en-US"/>
              </w:rPr>
              <w:t>……………………</w:t>
            </w:r>
            <w:r w:rsidRPr="002C55B1">
              <w:rPr>
                <w:rFonts w:ascii="Times New Roman" w:hAnsi="Times New Roman"/>
                <w:lang w:val="en-US"/>
              </w:rPr>
              <w:t>g / dL………….</w:t>
            </w:r>
            <w:r w:rsidRPr="002C55B1">
              <w:rPr>
                <w:rFonts w:ascii="Times New Roman" w:hAnsi="Times New Roman"/>
                <w:lang w:val="en-US" w:eastAsia="en-US"/>
              </w:rPr>
              <w:t>…………………</w:t>
            </w:r>
          </w:p>
        </w:tc>
      </w:tr>
      <w:tr w:rsidR="002C55B1" w:rsidTr="00824078">
        <w:trPr>
          <w:jc w:val="center"/>
        </w:trPr>
        <w:tc>
          <w:tcPr>
            <w:tcW w:w="1177" w:type="dxa"/>
            <w:vMerge/>
            <w:vAlign w:val="center"/>
          </w:tcPr>
          <w:p w:rsidR="002C55B1" w:rsidRPr="002C55B1" w:rsidRDefault="002C55B1" w:rsidP="00824078">
            <w:pPr>
              <w:jc w:val="center"/>
              <w:rPr>
                <w:rFonts w:ascii="Times New Roman" w:hAnsi="Times New Roman"/>
                <w:lang w:val="id" w:eastAsia="en-US"/>
              </w:rPr>
            </w:pPr>
          </w:p>
        </w:tc>
        <w:tc>
          <w:tcPr>
            <w:tcW w:w="1170" w:type="dxa"/>
            <w:vAlign w:val="center"/>
          </w:tcPr>
          <w:p w:rsidR="002C55B1" w:rsidRPr="002C55B1" w:rsidRDefault="002C55B1" w:rsidP="00824078">
            <w:pPr>
              <w:jc w:val="center"/>
              <w:rPr>
                <w:rFonts w:ascii="Times New Roman" w:hAnsi="Times New Roman"/>
                <w:lang w:val="en-US" w:eastAsia="en-US"/>
              </w:rPr>
            </w:pPr>
            <w:r w:rsidRPr="002C55B1">
              <w:rPr>
                <w:rFonts w:ascii="Times New Roman" w:hAnsi="Times New Roman"/>
                <w:lang w:val="en-US" w:eastAsia="en-US"/>
              </w:rPr>
              <w:t>8,6</w:t>
            </w:r>
          </w:p>
        </w:tc>
        <w:tc>
          <w:tcPr>
            <w:tcW w:w="1170" w:type="dxa"/>
            <w:vAlign w:val="center"/>
          </w:tcPr>
          <w:p w:rsidR="002C55B1" w:rsidRPr="002C55B1" w:rsidRDefault="002C55B1" w:rsidP="00824078">
            <w:pPr>
              <w:jc w:val="center"/>
              <w:rPr>
                <w:rFonts w:ascii="Times New Roman" w:hAnsi="Times New Roman"/>
                <w:lang w:val="en-US" w:eastAsia="en-US"/>
              </w:rPr>
            </w:pPr>
            <w:r w:rsidRPr="002C55B1">
              <w:rPr>
                <w:rFonts w:ascii="Times New Roman" w:hAnsi="Times New Roman"/>
                <w:lang w:val="en-US" w:eastAsia="en-US"/>
              </w:rPr>
              <w:t>9,4</w:t>
            </w:r>
          </w:p>
        </w:tc>
        <w:tc>
          <w:tcPr>
            <w:tcW w:w="1170" w:type="dxa"/>
            <w:vAlign w:val="center"/>
          </w:tcPr>
          <w:p w:rsidR="002C55B1" w:rsidRPr="002C55B1" w:rsidRDefault="002C55B1" w:rsidP="00824078">
            <w:pPr>
              <w:jc w:val="center"/>
              <w:rPr>
                <w:rFonts w:ascii="Times New Roman" w:hAnsi="Times New Roman"/>
                <w:lang w:val="en-US" w:eastAsia="en-US"/>
              </w:rPr>
            </w:pPr>
            <w:r w:rsidRPr="002C55B1">
              <w:rPr>
                <w:rFonts w:ascii="Times New Roman" w:hAnsi="Times New Roman"/>
                <w:lang w:val="en-US" w:eastAsia="en-US"/>
              </w:rPr>
              <w:t>5,6</w:t>
            </w:r>
          </w:p>
        </w:tc>
        <w:tc>
          <w:tcPr>
            <w:tcW w:w="1170" w:type="dxa"/>
            <w:vAlign w:val="center"/>
          </w:tcPr>
          <w:p w:rsidR="002C55B1" w:rsidRPr="002C55B1" w:rsidRDefault="002C55B1" w:rsidP="00824078">
            <w:pPr>
              <w:jc w:val="center"/>
              <w:rPr>
                <w:rFonts w:ascii="Times New Roman" w:hAnsi="Times New Roman"/>
                <w:lang w:val="en-US" w:eastAsia="en-US"/>
              </w:rPr>
            </w:pPr>
            <w:r w:rsidRPr="002C55B1">
              <w:rPr>
                <w:rFonts w:ascii="Times New Roman" w:hAnsi="Times New Roman"/>
                <w:lang w:val="en-US" w:eastAsia="en-US"/>
              </w:rPr>
              <w:t>8,0</w:t>
            </w:r>
          </w:p>
        </w:tc>
        <w:tc>
          <w:tcPr>
            <w:tcW w:w="1175" w:type="dxa"/>
            <w:vAlign w:val="center"/>
          </w:tcPr>
          <w:p w:rsidR="002C55B1" w:rsidRPr="002C55B1" w:rsidRDefault="002C55B1" w:rsidP="00824078">
            <w:pPr>
              <w:jc w:val="center"/>
              <w:rPr>
                <w:rFonts w:ascii="Times New Roman" w:hAnsi="Times New Roman"/>
                <w:lang w:val="en-US" w:eastAsia="en-US"/>
              </w:rPr>
            </w:pPr>
            <w:r w:rsidRPr="002C55B1">
              <w:rPr>
                <w:rFonts w:ascii="Times New Roman" w:hAnsi="Times New Roman"/>
                <w:lang w:val="en-US" w:eastAsia="en-US"/>
              </w:rPr>
              <w:t>8,6</w:t>
            </w:r>
          </w:p>
        </w:tc>
      </w:tr>
      <w:tr w:rsidR="002C55B1" w:rsidTr="00824078">
        <w:trPr>
          <w:trHeight w:val="446"/>
          <w:jc w:val="center"/>
        </w:trPr>
        <w:tc>
          <w:tcPr>
            <w:tcW w:w="1177" w:type="dxa"/>
            <w:vAlign w:val="center"/>
          </w:tcPr>
          <w:p w:rsidR="002C55B1" w:rsidRPr="002C55B1" w:rsidRDefault="002C55B1" w:rsidP="00824078">
            <w:pPr>
              <w:jc w:val="center"/>
              <w:rPr>
                <w:rFonts w:ascii="Times New Roman" w:hAnsi="Times New Roman"/>
                <w:lang w:val="en-US" w:eastAsia="en-US"/>
              </w:rPr>
            </w:pPr>
            <w:r w:rsidRPr="002C55B1">
              <w:rPr>
                <w:rFonts w:ascii="Times New Roman" w:hAnsi="Times New Roman"/>
                <w:lang w:val="en-US" w:eastAsia="en-US"/>
              </w:rPr>
              <w:t>P1</w:t>
            </w:r>
          </w:p>
        </w:tc>
        <w:tc>
          <w:tcPr>
            <w:tcW w:w="1170" w:type="dxa"/>
            <w:vAlign w:val="center"/>
          </w:tcPr>
          <w:p w:rsidR="002C55B1" w:rsidRPr="002C55B1" w:rsidRDefault="002C55B1" w:rsidP="00824078">
            <w:pPr>
              <w:jc w:val="center"/>
              <w:rPr>
                <w:rFonts w:ascii="Times New Roman" w:hAnsi="Times New Roman"/>
                <w:lang w:val="en-US" w:eastAsia="en-US"/>
              </w:rPr>
            </w:pPr>
            <w:r w:rsidRPr="002C55B1">
              <w:rPr>
                <w:rFonts w:ascii="Times New Roman" w:hAnsi="Times New Roman"/>
                <w:lang w:val="en-US" w:eastAsia="en-US"/>
              </w:rPr>
              <w:t>8,2</w:t>
            </w:r>
          </w:p>
        </w:tc>
        <w:tc>
          <w:tcPr>
            <w:tcW w:w="1170" w:type="dxa"/>
            <w:vAlign w:val="center"/>
          </w:tcPr>
          <w:p w:rsidR="002C55B1" w:rsidRPr="002C55B1" w:rsidRDefault="002C55B1" w:rsidP="00824078">
            <w:pPr>
              <w:jc w:val="center"/>
              <w:rPr>
                <w:rFonts w:ascii="Times New Roman" w:hAnsi="Times New Roman"/>
                <w:lang w:val="en-US" w:eastAsia="en-US"/>
              </w:rPr>
            </w:pPr>
            <w:r w:rsidRPr="002C55B1">
              <w:rPr>
                <w:rFonts w:ascii="Times New Roman" w:hAnsi="Times New Roman"/>
                <w:lang w:val="en-US" w:eastAsia="en-US"/>
              </w:rPr>
              <w:t>8,3</w:t>
            </w:r>
          </w:p>
        </w:tc>
        <w:tc>
          <w:tcPr>
            <w:tcW w:w="1170" w:type="dxa"/>
            <w:vAlign w:val="center"/>
          </w:tcPr>
          <w:p w:rsidR="002C55B1" w:rsidRPr="002C55B1" w:rsidRDefault="002C55B1" w:rsidP="00824078">
            <w:pPr>
              <w:jc w:val="center"/>
              <w:rPr>
                <w:rFonts w:ascii="Times New Roman" w:hAnsi="Times New Roman"/>
                <w:lang w:val="en-US" w:eastAsia="en-US"/>
              </w:rPr>
            </w:pPr>
            <w:r w:rsidRPr="002C55B1">
              <w:rPr>
                <w:rFonts w:ascii="Times New Roman" w:hAnsi="Times New Roman"/>
                <w:lang w:val="en-US" w:eastAsia="en-US"/>
              </w:rPr>
              <w:t>7,0</w:t>
            </w:r>
          </w:p>
        </w:tc>
        <w:tc>
          <w:tcPr>
            <w:tcW w:w="1170" w:type="dxa"/>
            <w:vAlign w:val="center"/>
          </w:tcPr>
          <w:p w:rsidR="002C55B1" w:rsidRPr="002C55B1" w:rsidRDefault="002C55B1" w:rsidP="00824078">
            <w:pPr>
              <w:jc w:val="center"/>
              <w:rPr>
                <w:rFonts w:ascii="Times New Roman" w:hAnsi="Times New Roman"/>
                <w:lang w:val="en-US" w:eastAsia="en-US"/>
              </w:rPr>
            </w:pPr>
            <w:r w:rsidRPr="002C55B1">
              <w:rPr>
                <w:rFonts w:ascii="Times New Roman" w:hAnsi="Times New Roman"/>
                <w:lang w:val="en-US" w:eastAsia="en-US"/>
              </w:rPr>
              <w:t>4,1</w:t>
            </w:r>
          </w:p>
        </w:tc>
        <w:tc>
          <w:tcPr>
            <w:tcW w:w="1175" w:type="dxa"/>
            <w:vAlign w:val="center"/>
          </w:tcPr>
          <w:p w:rsidR="002C55B1" w:rsidRPr="002C55B1" w:rsidRDefault="002C55B1" w:rsidP="00824078">
            <w:pPr>
              <w:jc w:val="center"/>
              <w:rPr>
                <w:rFonts w:ascii="Times New Roman" w:hAnsi="Times New Roman"/>
                <w:lang w:val="en-US" w:eastAsia="en-US"/>
              </w:rPr>
            </w:pPr>
            <w:r w:rsidRPr="002C55B1">
              <w:rPr>
                <w:rFonts w:ascii="Times New Roman" w:hAnsi="Times New Roman"/>
                <w:lang w:val="en-US" w:eastAsia="en-US"/>
              </w:rPr>
              <w:t>9,0</w:t>
            </w:r>
          </w:p>
        </w:tc>
      </w:tr>
      <w:tr w:rsidR="002C55B1" w:rsidTr="00824078">
        <w:trPr>
          <w:trHeight w:val="446"/>
          <w:jc w:val="center"/>
        </w:trPr>
        <w:tc>
          <w:tcPr>
            <w:tcW w:w="1177" w:type="dxa"/>
            <w:vAlign w:val="center"/>
          </w:tcPr>
          <w:p w:rsidR="002C55B1" w:rsidRPr="002C55B1" w:rsidRDefault="002C55B1" w:rsidP="00824078">
            <w:pPr>
              <w:jc w:val="center"/>
              <w:rPr>
                <w:rFonts w:ascii="Times New Roman" w:hAnsi="Times New Roman"/>
                <w:lang w:val="en-US" w:eastAsia="en-US"/>
              </w:rPr>
            </w:pPr>
            <w:r w:rsidRPr="002C55B1">
              <w:rPr>
                <w:rFonts w:ascii="Times New Roman" w:hAnsi="Times New Roman"/>
                <w:lang w:val="en-US" w:eastAsia="en-US"/>
              </w:rPr>
              <w:t>P2</w:t>
            </w:r>
          </w:p>
        </w:tc>
        <w:tc>
          <w:tcPr>
            <w:tcW w:w="1170" w:type="dxa"/>
            <w:vAlign w:val="center"/>
          </w:tcPr>
          <w:p w:rsidR="002C55B1" w:rsidRPr="002C55B1" w:rsidRDefault="002C55B1" w:rsidP="00824078">
            <w:pPr>
              <w:jc w:val="center"/>
              <w:rPr>
                <w:rFonts w:ascii="Times New Roman" w:hAnsi="Times New Roman"/>
                <w:lang w:val="en-US" w:eastAsia="en-US"/>
              </w:rPr>
            </w:pPr>
            <w:r w:rsidRPr="002C55B1">
              <w:rPr>
                <w:rFonts w:ascii="Times New Roman" w:hAnsi="Times New Roman"/>
                <w:lang w:val="en-US" w:eastAsia="en-US"/>
              </w:rPr>
              <w:t>8,8</w:t>
            </w:r>
          </w:p>
        </w:tc>
        <w:tc>
          <w:tcPr>
            <w:tcW w:w="1170" w:type="dxa"/>
            <w:vAlign w:val="center"/>
          </w:tcPr>
          <w:p w:rsidR="002C55B1" w:rsidRPr="002C55B1" w:rsidRDefault="002C55B1" w:rsidP="00824078">
            <w:pPr>
              <w:jc w:val="center"/>
              <w:rPr>
                <w:rFonts w:ascii="Times New Roman" w:hAnsi="Times New Roman"/>
                <w:lang w:val="en-US" w:eastAsia="en-US"/>
              </w:rPr>
            </w:pPr>
            <w:r w:rsidRPr="002C55B1">
              <w:rPr>
                <w:rFonts w:ascii="Times New Roman" w:hAnsi="Times New Roman"/>
                <w:lang w:val="en-US" w:eastAsia="en-US"/>
              </w:rPr>
              <w:t>8,6</w:t>
            </w:r>
          </w:p>
        </w:tc>
        <w:tc>
          <w:tcPr>
            <w:tcW w:w="1170" w:type="dxa"/>
            <w:vAlign w:val="center"/>
          </w:tcPr>
          <w:p w:rsidR="002C55B1" w:rsidRPr="002C55B1" w:rsidRDefault="002C55B1" w:rsidP="00824078">
            <w:pPr>
              <w:jc w:val="center"/>
              <w:rPr>
                <w:rFonts w:ascii="Times New Roman" w:hAnsi="Times New Roman"/>
                <w:lang w:val="en-US" w:eastAsia="en-US"/>
              </w:rPr>
            </w:pPr>
            <w:r w:rsidRPr="002C55B1">
              <w:rPr>
                <w:rFonts w:ascii="Times New Roman" w:hAnsi="Times New Roman"/>
                <w:lang w:val="en-US" w:eastAsia="en-US"/>
              </w:rPr>
              <w:t>6,3</w:t>
            </w:r>
          </w:p>
        </w:tc>
        <w:tc>
          <w:tcPr>
            <w:tcW w:w="1170" w:type="dxa"/>
            <w:vAlign w:val="center"/>
          </w:tcPr>
          <w:p w:rsidR="002C55B1" w:rsidRPr="002C55B1" w:rsidRDefault="002C55B1" w:rsidP="00824078">
            <w:pPr>
              <w:jc w:val="center"/>
              <w:rPr>
                <w:rFonts w:ascii="Times New Roman" w:hAnsi="Times New Roman"/>
                <w:lang w:val="en-US" w:eastAsia="en-US"/>
              </w:rPr>
            </w:pPr>
            <w:r w:rsidRPr="002C55B1">
              <w:rPr>
                <w:rFonts w:ascii="Times New Roman" w:hAnsi="Times New Roman"/>
                <w:lang w:val="en-US" w:eastAsia="en-US"/>
              </w:rPr>
              <w:t>7,3</w:t>
            </w:r>
          </w:p>
        </w:tc>
        <w:tc>
          <w:tcPr>
            <w:tcW w:w="1175" w:type="dxa"/>
            <w:vAlign w:val="center"/>
          </w:tcPr>
          <w:p w:rsidR="002C55B1" w:rsidRPr="002C55B1" w:rsidRDefault="002C55B1" w:rsidP="00824078">
            <w:pPr>
              <w:jc w:val="center"/>
              <w:rPr>
                <w:rFonts w:ascii="Times New Roman" w:hAnsi="Times New Roman"/>
                <w:lang w:val="en-US" w:eastAsia="en-US"/>
              </w:rPr>
            </w:pPr>
            <w:r w:rsidRPr="002C55B1">
              <w:rPr>
                <w:rFonts w:ascii="Times New Roman" w:hAnsi="Times New Roman"/>
                <w:lang w:val="en-US" w:eastAsia="en-US"/>
              </w:rPr>
              <w:t>6,6</w:t>
            </w:r>
          </w:p>
        </w:tc>
      </w:tr>
      <w:tr w:rsidR="002C55B1" w:rsidTr="00824078">
        <w:trPr>
          <w:trHeight w:val="446"/>
          <w:jc w:val="center"/>
        </w:trPr>
        <w:tc>
          <w:tcPr>
            <w:tcW w:w="1177" w:type="dxa"/>
            <w:vAlign w:val="center"/>
          </w:tcPr>
          <w:p w:rsidR="002C55B1" w:rsidRPr="002C55B1" w:rsidRDefault="002C55B1" w:rsidP="00824078">
            <w:pPr>
              <w:jc w:val="center"/>
              <w:rPr>
                <w:rFonts w:ascii="Times New Roman" w:hAnsi="Times New Roman"/>
                <w:lang w:val="en-US" w:eastAsia="en-US"/>
              </w:rPr>
            </w:pPr>
            <w:r w:rsidRPr="002C55B1">
              <w:rPr>
                <w:rFonts w:ascii="Times New Roman" w:hAnsi="Times New Roman"/>
                <w:lang w:val="en-US" w:eastAsia="en-US"/>
              </w:rPr>
              <w:t>P3</w:t>
            </w:r>
          </w:p>
        </w:tc>
        <w:tc>
          <w:tcPr>
            <w:tcW w:w="1170" w:type="dxa"/>
            <w:vAlign w:val="center"/>
          </w:tcPr>
          <w:p w:rsidR="002C55B1" w:rsidRPr="002C55B1" w:rsidRDefault="002C55B1" w:rsidP="00824078">
            <w:pPr>
              <w:jc w:val="center"/>
              <w:rPr>
                <w:rFonts w:ascii="Times New Roman" w:hAnsi="Times New Roman"/>
                <w:lang w:val="en-US" w:eastAsia="en-US"/>
              </w:rPr>
            </w:pPr>
            <w:r w:rsidRPr="002C55B1">
              <w:rPr>
                <w:rFonts w:ascii="Times New Roman" w:hAnsi="Times New Roman"/>
                <w:lang w:val="en-US" w:eastAsia="en-US"/>
              </w:rPr>
              <w:t>8,8</w:t>
            </w:r>
          </w:p>
        </w:tc>
        <w:tc>
          <w:tcPr>
            <w:tcW w:w="1170" w:type="dxa"/>
            <w:vAlign w:val="center"/>
          </w:tcPr>
          <w:p w:rsidR="002C55B1" w:rsidRPr="002C55B1" w:rsidRDefault="002C55B1" w:rsidP="00824078">
            <w:pPr>
              <w:jc w:val="center"/>
              <w:rPr>
                <w:rFonts w:ascii="Times New Roman" w:hAnsi="Times New Roman"/>
                <w:lang w:val="en-US" w:eastAsia="en-US"/>
              </w:rPr>
            </w:pPr>
            <w:r w:rsidRPr="002C55B1">
              <w:rPr>
                <w:rFonts w:ascii="Times New Roman" w:hAnsi="Times New Roman"/>
                <w:lang w:val="en-US" w:eastAsia="en-US"/>
              </w:rPr>
              <w:t>10</w:t>
            </w:r>
          </w:p>
        </w:tc>
        <w:tc>
          <w:tcPr>
            <w:tcW w:w="1170" w:type="dxa"/>
            <w:vAlign w:val="center"/>
          </w:tcPr>
          <w:p w:rsidR="002C55B1" w:rsidRPr="002C55B1" w:rsidRDefault="002C55B1" w:rsidP="00824078">
            <w:pPr>
              <w:jc w:val="center"/>
              <w:rPr>
                <w:rFonts w:ascii="Times New Roman" w:hAnsi="Times New Roman"/>
                <w:lang w:val="en-US" w:eastAsia="en-US"/>
              </w:rPr>
            </w:pPr>
            <w:r w:rsidRPr="002C55B1">
              <w:rPr>
                <w:rFonts w:ascii="Times New Roman" w:hAnsi="Times New Roman"/>
                <w:lang w:val="en-US" w:eastAsia="en-US"/>
              </w:rPr>
              <w:t>7,4</w:t>
            </w:r>
          </w:p>
        </w:tc>
        <w:tc>
          <w:tcPr>
            <w:tcW w:w="1170" w:type="dxa"/>
            <w:vAlign w:val="center"/>
          </w:tcPr>
          <w:p w:rsidR="002C55B1" w:rsidRPr="002C55B1" w:rsidRDefault="002C55B1" w:rsidP="00824078">
            <w:pPr>
              <w:jc w:val="center"/>
              <w:rPr>
                <w:rFonts w:ascii="Times New Roman" w:hAnsi="Times New Roman"/>
                <w:lang w:val="en-US" w:eastAsia="en-US"/>
              </w:rPr>
            </w:pPr>
            <w:r w:rsidRPr="002C55B1">
              <w:rPr>
                <w:rFonts w:ascii="Times New Roman" w:hAnsi="Times New Roman"/>
                <w:lang w:val="en-US" w:eastAsia="en-US"/>
              </w:rPr>
              <w:t>8,9</w:t>
            </w:r>
          </w:p>
        </w:tc>
        <w:tc>
          <w:tcPr>
            <w:tcW w:w="1175" w:type="dxa"/>
            <w:vAlign w:val="center"/>
          </w:tcPr>
          <w:p w:rsidR="002C55B1" w:rsidRPr="002C55B1" w:rsidRDefault="002C55B1" w:rsidP="00824078">
            <w:pPr>
              <w:jc w:val="center"/>
              <w:rPr>
                <w:rFonts w:ascii="Times New Roman" w:hAnsi="Times New Roman"/>
                <w:lang w:val="en-US" w:eastAsia="en-US"/>
              </w:rPr>
            </w:pPr>
            <w:r w:rsidRPr="002C55B1">
              <w:rPr>
                <w:rFonts w:ascii="Times New Roman" w:hAnsi="Times New Roman"/>
                <w:lang w:val="en-US" w:eastAsia="en-US"/>
              </w:rPr>
              <w:t>7,1</w:t>
            </w:r>
          </w:p>
        </w:tc>
      </w:tr>
    </w:tbl>
    <w:p w:rsidR="002C55B1" w:rsidRPr="002C55B1" w:rsidRDefault="002C55B1" w:rsidP="002C55B1">
      <w:pPr>
        <w:spacing w:line="360" w:lineRule="auto"/>
        <w:rPr>
          <w:rFonts w:ascii="Times New Roman" w:hAnsi="Times New Roman" w:cs="Times New Roman"/>
          <w:sz w:val="18"/>
          <w:szCs w:val="18"/>
        </w:rPr>
      </w:pPr>
      <w:r w:rsidRPr="002C55B1">
        <w:rPr>
          <w:rFonts w:ascii="Times New Roman" w:hAnsi="Times New Roman" w:cs="Times New Roman"/>
          <w:sz w:val="18"/>
          <w:szCs w:val="18"/>
        </w:rPr>
        <w:t xml:space="preserve">Keterangan : </w:t>
      </w:r>
    </w:p>
    <w:p w:rsidR="002C55B1" w:rsidRPr="002C55B1" w:rsidRDefault="002C55B1" w:rsidP="002C55B1">
      <w:pPr>
        <w:spacing w:line="360" w:lineRule="auto"/>
        <w:rPr>
          <w:rFonts w:ascii="Times New Roman" w:hAnsi="Times New Roman" w:cs="Times New Roman"/>
          <w:sz w:val="18"/>
          <w:szCs w:val="18"/>
        </w:rPr>
      </w:pPr>
      <w:r w:rsidRPr="002C55B1">
        <w:rPr>
          <w:rFonts w:ascii="Times New Roman" w:hAnsi="Times New Roman" w:cs="Times New Roman"/>
          <w:sz w:val="18"/>
          <w:szCs w:val="18"/>
        </w:rPr>
        <w:t xml:space="preserve">K1 dan K2 = Pedet berumur 4 minggu </w:t>
      </w:r>
    </w:p>
    <w:p w:rsidR="002C55B1" w:rsidRPr="002C55B1" w:rsidRDefault="002C55B1" w:rsidP="002C55B1">
      <w:pPr>
        <w:spacing w:line="360" w:lineRule="auto"/>
        <w:rPr>
          <w:rFonts w:ascii="Times New Roman" w:hAnsi="Times New Roman" w:cs="Times New Roman"/>
          <w:sz w:val="18"/>
          <w:szCs w:val="18"/>
        </w:rPr>
      </w:pPr>
      <w:r w:rsidRPr="002C55B1">
        <w:rPr>
          <w:rFonts w:ascii="Times New Roman" w:hAnsi="Times New Roman" w:cs="Times New Roman"/>
          <w:sz w:val="18"/>
          <w:szCs w:val="18"/>
        </w:rPr>
        <w:t xml:space="preserve">K3 dan K4 = Pedet berumur 12 minggu </w:t>
      </w:r>
    </w:p>
    <w:p w:rsidR="002C55B1" w:rsidRPr="002C55B1" w:rsidRDefault="002C55B1" w:rsidP="002C55B1">
      <w:pPr>
        <w:spacing w:line="360" w:lineRule="auto"/>
        <w:rPr>
          <w:rFonts w:ascii="Times New Roman" w:hAnsi="Times New Roman" w:cs="Times New Roman"/>
          <w:i/>
          <w:iCs/>
          <w:sz w:val="18"/>
          <w:szCs w:val="18"/>
        </w:rPr>
      </w:pPr>
      <w:r w:rsidRPr="002C55B1">
        <w:rPr>
          <w:rFonts w:ascii="Times New Roman" w:hAnsi="Times New Roman" w:cs="Times New Roman"/>
          <w:sz w:val="18"/>
          <w:szCs w:val="18"/>
        </w:rPr>
        <w:t xml:space="preserve">P0 = Tidak diberi </w:t>
      </w:r>
      <w:proofErr w:type="spellStart"/>
      <w:r w:rsidRPr="002C55B1">
        <w:rPr>
          <w:rFonts w:ascii="Times New Roman" w:hAnsi="Times New Roman" w:cs="Times New Roman"/>
          <w:i/>
          <w:iCs/>
          <w:sz w:val="18"/>
          <w:szCs w:val="18"/>
        </w:rPr>
        <w:t>feed</w:t>
      </w:r>
      <w:proofErr w:type="spellEnd"/>
      <w:r w:rsidRPr="002C55B1">
        <w:rPr>
          <w:rFonts w:ascii="Times New Roman" w:hAnsi="Times New Roman" w:cs="Times New Roman"/>
          <w:i/>
          <w:iCs/>
          <w:sz w:val="18"/>
          <w:szCs w:val="18"/>
        </w:rPr>
        <w:t xml:space="preserve"> </w:t>
      </w:r>
      <w:proofErr w:type="spellStart"/>
      <w:r w:rsidRPr="002C55B1">
        <w:rPr>
          <w:rFonts w:ascii="Times New Roman" w:hAnsi="Times New Roman" w:cs="Times New Roman"/>
          <w:i/>
          <w:iCs/>
          <w:sz w:val="18"/>
          <w:szCs w:val="18"/>
        </w:rPr>
        <w:t>additive</w:t>
      </w:r>
      <w:proofErr w:type="spellEnd"/>
      <w:r w:rsidRPr="002C55B1">
        <w:rPr>
          <w:rFonts w:ascii="Times New Roman" w:hAnsi="Times New Roman" w:cs="Times New Roman"/>
          <w:i/>
          <w:iCs/>
          <w:sz w:val="18"/>
          <w:szCs w:val="18"/>
        </w:rPr>
        <w:t xml:space="preserve"> </w:t>
      </w:r>
    </w:p>
    <w:p w:rsidR="002C55B1" w:rsidRPr="002C55B1" w:rsidRDefault="002C55B1" w:rsidP="002C55B1">
      <w:pPr>
        <w:spacing w:line="360" w:lineRule="auto"/>
        <w:rPr>
          <w:rFonts w:ascii="Times New Roman" w:hAnsi="Times New Roman" w:cs="Times New Roman"/>
          <w:sz w:val="18"/>
          <w:szCs w:val="18"/>
        </w:rPr>
      </w:pPr>
      <w:r w:rsidRPr="002C55B1">
        <w:rPr>
          <w:rFonts w:ascii="Times New Roman" w:hAnsi="Times New Roman" w:cs="Times New Roman"/>
          <w:sz w:val="18"/>
          <w:szCs w:val="18"/>
        </w:rPr>
        <w:t xml:space="preserve">P1 = 0,5 ml </w:t>
      </w:r>
      <w:proofErr w:type="spellStart"/>
      <w:r w:rsidRPr="002C55B1">
        <w:rPr>
          <w:rFonts w:ascii="Times New Roman" w:hAnsi="Times New Roman" w:cs="Times New Roman"/>
          <w:i/>
          <w:iCs/>
          <w:sz w:val="18"/>
          <w:szCs w:val="18"/>
        </w:rPr>
        <w:t>feed</w:t>
      </w:r>
      <w:proofErr w:type="spellEnd"/>
      <w:r w:rsidRPr="002C55B1">
        <w:rPr>
          <w:rFonts w:ascii="Times New Roman" w:hAnsi="Times New Roman" w:cs="Times New Roman"/>
          <w:i/>
          <w:iCs/>
          <w:sz w:val="18"/>
          <w:szCs w:val="18"/>
        </w:rPr>
        <w:t xml:space="preserve"> </w:t>
      </w:r>
      <w:proofErr w:type="spellStart"/>
      <w:r w:rsidRPr="002C55B1">
        <w:rPr>
          <w:rFonts w:ascii="Times New Roman" w:hAnsi="Times New Roman" w:cs="Times New Roman"/>
          <w:i/>
          <w:iCs/>
          <w:sz w:val="18"/>
          <w:szCs w:val="18"/>
        </w:rPr>
        <w:t>additive</w:t>
      </w:r>
      <w:proofErr w:type="spellEnd"/>
      <w:r w:rsidRPr="002C55B1">
        <w:rPr>
          <w:rFonts w:ascii="Times New Roman" w:hAnsi="Times New Roman" w:cs="Times New Roman"/>
          <w:i/>
          <w:iCs/>
          <w:sz w:val="18"/>
          <w:szCs w:val="18"/>
        </w:rPr>
        <w:t xml:space="preserve"> </w:t>
      </w:r>
      <w:r w:rsidRPr="002C55B1">
        <w:rPr>
          <w:rFonts w:ascii="Times New Roman" w:hAnsi="Times New Roman" w:cs="Times New Roman"/>
          <w:sz w:val="18"/>
          <w:szCs w:val="18"/>
        </w:rPr>
        <w:t xml:space="preserve">+ 1 liter air </w:t>
      </w:r>
    </w:p>
    <w:p w:rsidR="002C55B1" w:rsidRPr="002C55B1" w:rsidRDefault="002C55B1" w:rsidP="002C55B1">
      <w:pPr>
        <w:spacing w:line="360" w:lineRule="auto"/>
        <w:rPr>
          <w:rFonts w:ascii="Times New Roman" w:hAnsi="Times New Roman" w:cs="Times New Roman"/>
          <w:sz w:val="18"/>
          <w:szCs w:val="18"/>
        </w:rPr>
      </w:pPr>
      <w:r w:rsidRPr="002C55B1">
        <w:rPr>
          <w:rFonts w:ascii="Times New Roman" w:hAnsi="Times New Roman" w:cs="Times New Roman"/>
          <w:sz w:val="18"/>
          <w:szCs w:val="18"/>
        </w:rPr>
        <w:t xml:space="preserve">P2 = 1 ml </w:t>
      </w:r>
      <w:proofErr w:type="spellStart"/>
      <w:r w:rsidRPr="002C55B1">
        <w:rPr>
          <w:rFonts w:ascii="Times New Roman" w:hAnsi="Times New Roman" w:cs="Times New Roman"/>
          <w:i/>
          <w:iCs/>
          <w:sz w:val="18"/>
          <w:szCs w:val="18"/>
        </w:rPr>
        <w:t>feed</w:t>
      </w:r>
      <w:proofErr w:type="spellEnd"/>
      <w:r w:rsidRPr="002C55B1">
        <w:rPr>
          <w:rFonts w:ascii="Times New Roman" w:hAnsi="Times New Roman" w:cs="Times New Roman"/>
          <w:i/>
          <w:iCs/>
          <w:sz w:val="18"/>
          <w:szCs w:val="18"/>
        </w:rPr>
        <w:t xml:space="preserve"> </w:t>
      </w:r>
      <w:proofErr w:type="spellStart"/>
      <w:r w:rsidRPr="002C55B1">
        <w:rPr>
          <w:rFonts w:ascii="Times New Roman" w:hAnsi="Times New Roman" w:cs="Times New Roman"/>
          <w:i/>
          <w:iCs/>
          <w:sz w:val="18"/>
          <w:szCs w:val="18"/>
        </w:rPr>
        <w:t>additive</w:t>
      </w:r>
      <w:proofErr w:type="spellEnd"/>
      <w:r w:rsidRPr="002C55B1">
        <w:rPr>
          <w:rFonts w:ascii="Times New Roman" w:hAnsi="Times New Roman" w:cs="Times New Roman"/>
          <w:i/>
          <w:iCs/>
          <w:sz w:val="18"/>
          <w:szCs w:val="18"/>
        </w:rPr>
        <w:t xml:space="preserve"> </w:t>
      </w:r>
      <w:r w:rsidRPr="002C55B1">
        <w:rPr>
          <w:rFonts w:ascii="Times New Roman" w:hAnsi="Times New Roman" w:cs="Times New Roman"/>
          <w:sz w:val="18"/>
          <w:szCs w:val="18"/>
        </w:rPr>
        <w:t xml:space="preserve">+ 1 liter air </w:t>
      </w:r>
    </w:p>
    <w:p w:rsidR="002C55B1" w:rsidRPr="002C55B1" w:rsidRDefault="002C55B1" w:rsidP="002C55B1">
      <w:pPr>
        <w:spacing w:line="360" w:lineRule="auto"/>
        <w:rPr>
          <w:rFonts w:ascii="Times New Roman" w:hAnsi="Times New Roman" w:cs="Times New Roman"/>
          <w:sz w:val="18"/>
          <w:szCs w:val="18"/>
        </w:rPr>
      </w:pPr>
      <w:r w:rsidRPr="002C55B1">
        <w:rPr>
          <w:rFonts w:ascii="Times New Roman" w:hAnsi="Times New Roman" w:cs="Times New Roman"/>
          <w:sz w:val="18"/>
          <w:szCs w:val="18"/>
        </w:rPr>
        <w:t xml:space="preserve">P3 = 1,5 ml </w:t>
      </w:r>
      <w:proofErr w:type="spellStart"/>
      <w:r w:rsidRPr="002C55B1">
        <w:rPr>
          <w:rFonts w:ascii="Times New Roman" w:hAnsi="Times New Roman" w:cs="Times New Roman"/>
          <w:i/>
          <w:iCs/>
          <w:sz w:val="18"/>
          <w:szCs w:val="18"/>
        </w:rPr>
        <w:t>feed</w:t>
      </w:r>
      <w:proofErr w:type="spellEnd"/>
      <w:r w:rsidRPr="002C55B1">
        <w:rPr>
          <w:rFonts w:ascii="Times New Roman" w:hAnsi="Times New Roman" w:cs="Times New Roman"/>
          <w:i/>
          <w:iCs/>
          <w:sz w:val="18"/>
          <w:szCs w:val="18"/>
        </w:rPr>
        <w:t xml:space="preserve"> </w:t>
      </w:r>
      <w:proofErr w:type="spellStart"/>
      <w:r w:rsidRPr="002C55B1">
        <w:rPr>
          <w:rFonts w:ascii="Times New Roman" w:hAnsi="Times New Roman" w:cs="Times New Roman"/>
          <w:i/>
          <w:iCs/>
          <w:sz w:val="18"/>
          <w:szCs w:val="18"/>
        </w:rPr>
        <w:t>additive</w:t>
      </w:r>
      <w:proofErr w:type="spellEnd"/>
      <w:r w:rsidRPr="002C55B1">
        <w:rPr>
          <w:rFonts w:ascii="Times New Roman" w:hAnsi="Times New Roman" w:cs="Times New Roman"/>
          <w:i/>
          <w:iCs/>
          <w:sz w:val="18"/>
          <w:szCs w:val="18"/>
        </w:rPr>
        <w:t xml:space="preserve"> </w:t>
      </w:r>
      <w:r w:rsidRPr="002C55B1">
        <w:rPr>
          <w:rFonts w:ascii="Times New Roman" w:hAnsi="Times New Roman" w:cs="Times New Roman"/>
          <w:sz w:val="18"/>
          <w:szCs w:val="18"/>
        </w:rPr>
        <w:t xml:space="preserve">+ 1 liter air </w:t>
      </w:r>
    </w:p>
    <w:p w:rsidR="0008120C" w:rsidRDefault="002C55B1" w:rsidP="00D10712">
      <w:pPr>
        <w:spacing w:line="480" w:lineRule="auto"/>
        <w:ind w:left="142" w:firstLine="567"/>
        <w:jc w:val="both"/>
        <w:rPr>
          <w:rFonts w:ascii="Times New Roman" w:hAnsi="Times New Roman" w:cs="Times New Roman"/>
          <w:lang w:val="en-US" w:eastAsia="en-US"/>
        </w:rPr>
      </w:pPr>
      <w:proofErr w:type="spellStart"/>
      <w:r w:rsidRPr="002C55B1">
        <w:rPr>
          <w:rFonts w:ascii="Times New Roman" w:hAnsi="Times New Roman" w:cs="Times New Roman"/>
          <w:lang w:val="en-US"/>
        </w:rPr>
        <w:lastRenderedPageBreak/>
        <w:t>Tabel</w:t>
      </w:r>
      <w:proofErr w:type="spellEnd"/>
      <w:r w:rsidRPr="002C55B1">
        <w:rPr>
          <w:rFonts w:ascii="Times New Roman" w:hAnsi="Times New Roman" w:cs="Times New Roman"/>
          <w:lang w:val="en-US"/>
        </w:rPr>
        <w:t xml:space="preserve"> </w:t>
      </w:r>
      <w:r>
        <w:rPr>
          <w:rFonts w:ascii="Times New Roman" w:hAnsi="Times New Roman" w:cs="Times New Roman"/>
          <w:lang w:val="en-US"/>
        </w:rPr>
        <w:t>5</w:t>
      </w:r>
      <w:r w:rsidRPr="002C55B1">
        <w:rPr>
          <w:rFonts w:ascii="Times New Roman" w:hAnsi="Times New Roman" w:cs="Times New Roman"/>
          <w:lang w:val="en-US"/>
        </w:rPr>
        <w:t xml:space="preserve"> </w:t>
      </w:r>
      <w:proofErr w:type="spellStart"/>
      <w:r w:rsidRPr="002C55B1">
        <w:rPr>
          <w:rFonts w:ascii="Times New Roman" w:hAnsi="Times New Roman" w:cs="Times New Roman"/>
          <w:lang w:val="en-US"/>
        </w:rPr>
        <w:t>merupakan</w:t>
      </w:r>
      <w:proofErr w:type="spellEnd"/>
      <w:r w:rsidRPr="002C55B1">
        <w:rPr>
          <w:rFonts w:ascii="Times New Roman" w:hAnsi="Times New Roman" w:cs="Times New Roman"/>
          <w:lang w:val="en-US"/>
        </w:rPr>
        <w:t xml:space="preserve"> </w:t>
      </w:r>
      <w:proofErr w:type="spellStart"/>
      <w:r w:rsidRPr="002C55B1">
        <w:rPr>
          <w:rFonts w:ascii="Times New Roman" w:hAnsi="Times New Roman" w:cs="Times New Roman"/>
          <w:lang w:val="en-US"/>
        </w:rPr>
        <w:t>rataan</w:t>
      </w:r>
      <w:proofErr w:type="spellEnd"/>
      <w:r w:rsidRPr="002C55B1">
        <w:rPr>
          <w:rFonts w:ascii="Times New Roman" w:hAnsi="Times New Roman" w:cs="Times New Roman"/>
          <w:lang w:val="en-US"/>
        </w:rPr>
        <w:t xml:space="preserve"> </w:t>
      </w:r>
      <w:proofErr w:type="spellStart"/>
      <w:r w:rsidRPr="002C55B1">
        <w:rPr>
          <w:rFonts w:ascii="Times New Roman" w:hAnsi="Times New Roman" w:cs="Times New Roman"/>
          <w:lang w:val="en-US"/>
        </w:rPr>
        <w:t>kadar</w:t>
      </w:r>
      <w:proofErr w:type="spellEnd"/>
      <w:r w:rsidRPr="002C55B1">
        <w:rPr>
          <w:rFonts w:ascii="Times New Roman" w:hAnsi="Times New Roman" w:cs="Times New Roman"/>
          <w:lang w:val="en-US"/>
        </w:rPr>
        <w:t xml:space="preserve"> hemoglobin</w:t>
      </w:r>
      <w:r w:rsidRPr="002C55B1">
        <w:rPr>
          <w:rFonts w:ascii="Times New Roman" w:hAnsi="Times New Roman" w:cs="Times New Roman"/>
          <w:lang w:val="en-US"/>
        </w:rPr>
        <w:t xml:space="preserve"> </w:t>
      </w:r>
      <w:proofErr w:type="spellStart"/>
      <w:r w:rsidRPr="002C55B1">
        <w:rPr>
          <w:rFonts w:ascii="Times New Roman" w:hAnsi="Times New Roman" w:cs="Times New Roman"/>
          <w:lang w:val="en-US"/>
        </w:rPr>
        <w:t>setelah</w:t>
      </w:r>
      <w:proofErr w:type="spellEnd"/>
      <w:r w:rsidRPr="002C55B1">
        <w:rPr>
          <w:rFonts w:ascii="Times New Roman" w:hAnsi="Times New Roman" w:cs="Times New Roman"/>
          <w:lang w:val="en-US"/>
        </w:rPr>
        <w:t xml:space="preserve"> 60 </w:t>
      </w:r>
      <w:proofErr w:type="spellStart"/>
      <w:r w:rsidRPr="002C55B1">
        <w:rPr>
          <w:rFonts w:ascii="Times New Roman" w:hAnsi="Times New Roman" w:cs="Times New Roman"/>
          <w:lang w:val="en-US"/>
        </w:rPr>
        <w:t>hari</w:t>
      </w:r>
      <w:proofErr w:type="spellEnd"/>
      <w:r w:rsidRPr="002C55B1">
        <w:rPr>
          <w:rFonts w:ascii="Times New Roman" w:hAnsi="Times New Roman" w:cs="Times New Roman"/>
          <w:lang w:val="en-US"/>
        </w:rPr>
        <w:t xml:space="preserve"> </w:t>
      </w:r>
      <w:proofErr w:type="spellStart"/>
      <w:r w:rsidRPr="002C55B1">
        <w:rPr>
          <w:rFonts w:ascii="Times New Roman" w:hAnsi="Times New Roman" w:cs="Times New Roman"/>
          <w:lang w:val="en-US"/>
        </w:rPr>
        <w:t>pemberian</w:t>
      </w:r>
      <w:proofErr w:type="spellEnd"/>
      <w:r w:rsidRPr="002C55B1">
        <w:rPr>
          <w:rFonts w:ascii="Times New Roman" w:hAnsi="Times New Roman" w:cs="Times New Roman"/>
          <w:lang w:val="en-US"/>
        </w:rPr>
        <w:t xml:space="preserve"> </w:t>
      </w:r>
      <w:proofErr w:type="spellStart"/>
      <w:r w:rsidRPr="002C55B1">
        <w:rPr>
          <w:rFonts w:ascii="Times New Roman" w:hAnsi="Times New Roman" w:cs="Times New Roman"/>
          <w:lang w:val="en-US"/>
        </w:rPr>
        <w:t>perlakuan</w:t>
      </w:r>
      <w:proofErr w:type="spellEnd"/>
      <w:r w:rsidRPr="002C55B1">
        <w:rPr>
          <w:rFonts w:ascii="Times New Roman" w:hAnsi="Times New Roman" w:cs="Times New Roman"/>
          <w:lang w:val="en-US"/>
        </w:rPr>
        <w:t>.</w:t>
      </w:r>
      <w:r w:rsidRPr="002C55B1">
        <w:rPr>
          <w:rFonts w:ascii="Times New Roman" w:hAnsi="Times New Roman" w:cs="Times New Roman"/>
        </w:rPr>
        <w:t xml:space="preserve"> </w:t>
      </w:r>
      <w:proofErr w:type="spellStart"/>
      <w:r w:rsidRPr="002C55B1">
        <w:rPr>
          <w:rFonts w:ascii="Times New Roman" w:hAnsi="Times New Roman" w:cs="Times New Roman"/>
        </w:rPr>
        <w:t>Rataan</w:t>
      </w:r>
      <w:proofErr w:type="spellEnd"/>
      <w:r w:rsidRPr="002C55B1">
        <w:rPr>
          <w:rFonts w:ascii="Times New Roman" w:hAnsi="Times New Roman" w:cs="Times New Roman"/>
        </w:rPr>
        <w:t xml:space="preserve"> kadar hemoglobin dari </w:t>
      </w:r>
      <w:proofErr w:type="spellStart"/>
      <w:r w:rsidRPr="002C55B1">
        <w:rPr>
          <w:rFonts w:ascii="Times New Roman" w:hAnsi="Times New Roman" w:cs="Times New Roman"/>
        </w:rPr>
        <w:t>terrendah</w:t>
      </w:r>
      <w:proofErr w:type="spellEnd"/>
      <w:r w:rsidRPr="002C55B1">
        <w:rPr>
          <w:rFonts w:ascii="Times New Roman" w:hAnsi="Times New Roman" w:cs="Times New Roman"/>
        </w:rPr>
        <w:t xml:space="preserve"> hingga tertinggi yaitu 6,57 g/</w:t>
      </w:r>
      <w:proofErr w:type="spellStart"/>
      <w:r w:rsidRPr="002C55B1">
        <w:rPr>
          <w:rFonts w:ascii="Times New Roman" w:hAnsi="Times New Roman" w:cs="Times New Roman"/>
        </w:rPr>
        <w:t>dL</w:t>
      </w:r>
      <w:proofErr w:type="spellEnd"/>
      <w:r w:rsidRPr="002C55B1">
        <w:rPr>
          <w:rFonts w:ascii="Times New Roman" w:hAnsi="Times New Roman" w:cs="Times New Roman"/>
        </w:rPr>
        <w:t xml:space="preserve"> (P2), 7,07 g/</w:t>
      </w:r>
      <w:proofErr w:type="spellStart"/>
      <w:r w:rsidRPr="002C55B1">
        <w:rPr>
          <w:rFonts w:ascii="Times New Roman" w:hAnsi="Times New Roman" w:cs="Times New Roman"/>
        </w:rPr>
        <w:t>dL</w:t>
      </w:r>
      <w:proofErr w:type="spellEnd"/>
      <w:r w:rsidRPr="002C55B1">
        <w:rPr>
          <w:rFonts w:ascii="Times New Roman" w:hAnsi="Times New Roman" w:cs="Times New Roman"/>
        </w:rPr>
        <w:t xml:space="preserve"> (P3), 8,6 g/</w:t>
      </w:r>
      <w:proofErr w:type="spellStart"/>
      <w:r w:rsidRPr="002C55B1">
        <w:rPr>
          <w:rFonts w:ascii="Times New Roman" w:hAnsi="Times New Roman" w:cs="Times New Roman"/>
        </w:rPr>
        <w:t>dL</w:t>
      </w:r>
      <w:proofErr w:type="spellEnd"/>
      <w:r w:rsidRPr="002C55B1">
        <w:rPr>
          <w:rFonts w:ascii="Times New Roman" w:hAnsi="Times New Roman" w:cs="Times New Roman"/>
        </w:rPr>
        <w:t xml:space="preserve"> (P0), dan 9,0 g/</w:t>
      </w:r>
      <w:proofErr w:type="spellStart"/>
      <w:r w:rsidRPr="002C55B1">
        <w:rPr>
          <w:rFonts w:ascii="Times New Roman" w:hAnsi="Times New Roman" w:cs="Times New Roman"/>
        </w:rPr>
        <w:t>dL</w:t>
      </w:r>
      <w:proofErr w:type="spellEnd"/>
      <w:r w:rsidRPr="002C55B1">
        <w:rPr>
          <w:rFonts w:ascii="Times New Roman" w:hAnsi="Times New Roman" w:cs="Times New Roman"/>
        </w:rPr>
        <w:t xml:space="preserve"> (P1). Berdasarkan hasil uji statistik dapat diketahui bahwa </w:t>
      </w:r>
      <w:r w:rsidRPr="002C55B1">
        <w:rPr>
          <w:rFonts w:ascii="Times New Roman" w:hAnsi="Times New Roman" w:cs="Times New Roman"/>
          <w:i/>
          <w:iCs/>
        </w:rPr>
        <w:t xml:space="preserve">p – </w:t>
      </w:r>
      <w:proofErr w:type="spellStart"/>
      <w:r w:rsidRPr="002C55B1">
        <w:rPr>
          <w:rFonts w:ascii="Times New Roman" w:hAnsi="Times New Roman" w:cs="Times New Roman"/>
          <w:i/>
          <w:iCs/>
        </w:rPr>
        <w:t>value</w:t>
      </w:r>
      <w:proofErr w:type="spellEnd"/>
      <w:r w:rsidRPr="002C55B1">
        <w:rPr>
          <w:rFonts w:ascii="Times New Roman" w:hAnsi="Times New Roman" w:cs="Times New Roman"/>
          <w:i/>
          <w:iCs/>
        </w:rPr>
        <w:t xml:space="preserve"> </w:t>
      </w:r>
      <w:r w:rsidRPr="002C55B1">
        <w:rPr>
          <w:rFonts w:ascii="Times New Roman" w:hAnsi="Times New Roman" w:cs="Times New Roman"/>
        </w:rPr>
        <w:t xml:space="preserve">dari sumber ragam kelompok yaitu 0,024 artinya &lt; 0,05 dan </w:t>
      </w:r>
      <w:r w:rsidRPr="002C55B1">
        <w:rPr>
          <w:rFonts w:ascii="Times New Roman" w:hAnsi="Times New Roman" w:cs="Times New Roman"/>
          <w:i/>
          <w:iCs/>
        </w:rPr>
        <w:t xml:space="preserve">p – </w:t>
      </w:r>
      <w:proofErr w:type="spellStart"/>
      <w:r w:rsidRPr="002C55B1">
        <w:rPr>
          <w:rFonts w:ascii="Times New Roman" w:hAnsi="Times New Roman" w:cs="Times New Roman"/>
          <w:i/>
          <w:iCs/>
        </w:rPr>
        <w:t>value</w:t>
      </w:r>
      <w:proofErr w:type="spellEnd"/>
      <w:r w:rsidRPr="002C55B1">
        <w:rPr>
          <w:rFonts w:ascii="Times New Roman" w:hAnsi="Times New Roman" w:cs="Times New Roman"/>
          <w:i/>
          <w:iCs/>
        </w:rPr>
        <w:t xml:space="preserve"> </w:t>
      </w:r>
      <w:r w:rsidRPr="002C55B1">
        <w:rPr>
          <w:rFonts w:ascii="Times New Roman" w:hAnsi="Times New Roman" w:cs="Times New Roman"/>
        </w:rPr>
        <w:t xml:space="preserve">dari sumber ragam perlakuan </w:t>
      </w:r>
      <w:proofErr w:type="spellStart"/>
      <w:r w:rsidRPr="002C55B1">
        <w:rPr>
          <w:rFonts w:ascii="Times New Roman" w:hAnsi="Times New Roman" w:cs="Times New Roman"/>
        </w:rPr>
        <w:t>perlakuan</w:t>
      </w:r>
      <w:proofErr w:type="spellEnd"/>
      <w:r w:rsidRPr="002C55B1">
        <w:rPr>
          <w:rFonts w:ascii="Times New Roman" w:hAnsi="Times New Roman" w:cs="Times New Roman"/>
        </w:rPr>
        <w:t xml:space="preserve"> yaitu 0,165 artinya &gt; 0,05. </w:t>
      </w:r>
      <w:r w:rsidRPr="002C55B1">
        <w:rPr>
          <w:rFonts w:ascii="Times New Roman" w:hAnsi="Times New Roman" w:cs="Times New Roman"/>
          <w:lang w:val="en-US" w:eastAsia="en-US"/>
        </w:rPr>
        <w:t xml:space="preserve">Hal </w:t>
      </w:r>
      <w:proofErr w:type="spellStart"/>
      <w:r w:rsidRPr="002C55B1">
        <w:rPr>
          <w:rFonts w:ascii="Times New Roman" w:hAnsi="Times New Roman" w:cs="Times New Roman"/>
          <w:lang w:val="en-US" w:eastAsia="en-US"/>
        </w:rPr>
        <w:t>ini</w:t>
      </w:r>
      <w:proofErr w:type="spellEnd"/>
      <w:r w:rsidRPr="002C55B1">
        <w:rPr>
          <w:rFonts w:ascii="Times New Roman" w:hAnsi="Times New Roman" w:cs="Times New Roman"/>
          <w:lang w:val="en-US" w:eastAsia="en-US"/>
        </w:rPr>
        <w:t xml:space="preserve"> </w:t>
      </w:r>
      <w:proofErr w:type="spellStart"/>
      <w:r w:rsidRPr="002C55B1">
        <w:rPr>
          <w:rFonts w:ascii="Times New Roman" w:hAnsi="Times New Roman" w:cs="Times New Roman"/>
          <w:lang w:val="en-US" w:eastAsia="en-US"/>
        </w:rPr>
        <w:t>menunjukkan</w:t>
      </w:r>
      <w:proofErr w:type="spellEnd"/>
      <w:r w:rsidRPr="002C55B1">
        <w:rPr>
          <w:rFonts w:ascii="Times New Roman" w:hAnsi="Times New Roman" w:cs="Times New Roman"/>
          <w:lang w:val="en-US" w:eastAsia="en-US"/>
        </w:rPr>
        <w:t xml:space="preserve"> </w:t>
      </w:r>
      <w:proofErr w:type="spellStart"/>
      <w:r w:rsidRPr="002C55B1">
        <w:rPr>
          <w:rFonts w:ascii="Times New Roman" w:hAnsi="Times New Roman" w:cs="Times New Roman"/>
          <w:lang w:val="en-US" w:eastAsia="en-US"/>
        </w:rPr>
        <w:t>hasil</w:t>
      </w:r>
      <w:proofErr w:type="spellEnd"/>
      <w:r w:rsidRPr="002C55B1">
        <w:rPr>
          <w:rFonts w:ascii="Times New Roman" w:hAnsi="Times New Roman" w:cs="Times New Roman"/>
          <w:lang w:val="en-US" w:eastAsia="en-US"/>
        </w:rPr>
        <w:t xml:space="preserve"> data </w:t>
      </w:r>
      <w:proofErr w:type="spellStart"/>
      <w:r w:rsidRPr="002C55B1">
        <w:rPr>
          <w:rFonts w:ascii="Times New Roman" w:hAnsi="Times New Roman" w:cs="Times New Roman"/>
          <w:lang w:val="en-US" w:eastAsia="en-US"/>
        </w:rPr>
        <w:t>sampel</w:t>
      </w:r>
      <w:proofErr w:type="spellEnd"/>
      <w:r w:rsidRPr="002C55B1">
        <w:rPr>
          <w:rFonts w:ascii="Times New Roman" w:hAnsi="Times New Roman" w:cs="Times New Roman"/>
          <w:lang w:val="en-US" w:eastAsia="en-US"/>
        </w:rPr>
        <w:t xml:space="preserve"> pada </w:t>
      </w:r>
      <w:proofErr w:type="spellStart"/>
      <w:r w:rsidRPr="002C55B1">
        <w:rPr>
          <w:rFonts w:ascii="Times New Roman" w:hAnsi="Times New Roman" w:cs="Times New Roman"/>
          <w:lang w:val="en-US" w:eastAsia="en-US"/>
        </w:rPr>
        <w:t>sumber</w:t>
      </w:r>
      <w:proofErr w:type="spellEnd"/>
      <w:r w:rsidRPr="002C55B1">
        <w:rPr>
          <w:rFonts w:ascii="Times New Roman" w:hAnsi="Times New Roman" w:cs="Times New Roman"/>
          <w:lang w:val="en-US" w:eastAsia="en-US"/>
        </w:rPr>
        <w:t xml:space="preserve"> </w:t>
      </w:r>
      <w:proofErr w:type="spellStart"/>
      <w:r w:rsidRPr="002C55B1">
        <w:rPr>
          <w:rFonts w:ascii="Times New Roman" w:hAnsi="Times New Roman" w:cs="Times New Roman"/>
          <w:lang w:val="en-US" w:eastAsia="en-US"/>
        </w:rPr>
        <w:t>ragam</w:t>
      </w:r>
      <w:proofErr w:type="spellEnd"/>
      <w:r w:rsidRPr="002C55B1">
        <w:rPr>
          <w:rFonts w:ascii="Times New Roman" w:hAnsi="Times New Roman" w:cs="Times New Roman"/>
          <w:lang w:val="en-US" w:eastAsia="en-US"/>
        </w:rPr>
        <w:t xml:space="preserve"> </w:t>
      </w:r>
      <w:proofErr w:type="spellStart"/>
      <w:r w:rsidRPr="002C55B1">
        <w:rPr>
          <w:rFonts w:ascii="Times New Roman" w:hAnsi="Times New Roman" w:cs="Times New Roman"/>
          <w:lang w:val="en-US" w:eastAsia="en-US"/>
        </w:rPr>
        <w:t>kelompok</w:t>
      </w:r>
      <w:proofErr w:type="spellEnd"/>
      <w:r w:rsidRPr="002C55B1">
        <w:rPr>
          <w:rFonts w:ascii="Times New Roman" w:hAnsi="Times New Roman" w:cs="Times New Roman"/>
          <w:lang w:val="en-US" w:eastAsia="en-US"/>
        </w:rPr>
        <w:t xml:space="preserve"> </w:t>
      </w:r>
      <w:proofErr w:type="spellStart"/>
      <w:r w:rsidRPr="002C55B1">
        <w:rPr>
          <w:rFonts w:ascii="Times New Roman" w:hAnsi="Times New Roman" w:cs="Times New Roman"/>
          <w:lang w:val="en-US" w:eastAsia="en-US"/>
        </w:rPr>
        <w:t>menunjukkan</w:t>
      </w:r>
      <w:proofErr w:type="spellEnd"/>
      <w:r w:rsidRPr="002C55B1">
        <w:rPr>
          <w:rFonts w:ascii="Times New Roman" w:hAnsi="Times New Roman" w:cs="Times New Roman"/>
          <w:lang w:val="en-US" w:eastAsia="en-US"/>
        </w:rPr>
        <w:t xml:space="preserve"> </w:t>
      </w:r>
      <w:proofErr w:type="spellStart"/>
      <w:r w:rsidRPr="002C55B1">
        <w:rPr>
          <w:rFonts w:ascii="Times New Roman" w:hAnsi="Times New Roman" w:cs="Times New Roman"/>
          <w:lang w:val="en-US" w:eastAsia="en-US"/>
        </w:rPr>
        <w:t>adanya</w:t>
      </w:r>
      <w:proofErr w:type="spellEnd"/>
      <w:r w:rsidRPr="002C55B1">
        <w:rPr>
          <w:rFonts w:ascii="Times New Roman" w:hAnsi="Times New Roman" w:cs="Times New Roman"/>
          <w:lang w:val="en-US" w:eastAsia="en-US"/>
        </w:rPr>
        <w:t xml:space="preserve"> </w:t>
      </w:r>
      <w:proofErr w:type="spellStart"/>
      <w:r w:rsidRPr="002C55B1">
        <w:rPr>
          <w:rFonts w:ascii="Times New Roman" w:hAnsi="Times New Roman" w:cs="Times New Roman"/>
          <w:lang w:val="en-US" w:eastAsia="en-US"/>
        </w:rPr>
        <w:t>pengaruh</w:t>
      </w:r>
      <w:proofErr w:type="spellEnd"/>
      <w:r w:rsidRPr="002C55B1">
        <w:rPr>
          <w:rFonts w:ascii="Times New Roman" w:hAnsi="Times New Roman" w:cs="Times New Roman"/>
          <w:lang w:val="en-US" w:eastAsia="en-US"/>
        </w:rPr>
        <w:t xml:space="preserve"> </w:t>
      </w:r>
      <w:proofErr w:type="spellStart"/>
      <w:r w:rsidRPr="002C55B1">
        <w:rPr>
          <w:rFonts w:ascii="Times New Roman" w:hAnsi="Times New Roman" w:cs="Times New Roman"/>
          <w:lang w:val="en-US" w:eastAsia="en-US"/>
        </w:rPr>
        <w:t>signifikan</w:t>
      </w:r>
      <w:proofErr w:type="spellEnd"/>
      <w:r w:rsidRPr="002C55B1">
        <w:rPr>
          <w:rFonts w:ascii="Times New Roman" w:hAnsi="Times New Roman" w:cs="Times New Roman"/>
          <w:lang w:val="en-US" w:eastAsia="en-US"/>
        </w:rPr>
        <w:t xml:space="preserve"> </w:t>
      </w:r>
      <w:proofErr w:type="spellStart"/>
      <w:r w:rsidRPr="002C55B1">
        <w:rPr>
          <w:rFonts w:ascii="Times New Roman" w:hAnsi="Times New Roman" w:cs="Times New Roman"/>
          <w:lang w:val="en-US" w:eastAsia="en-US"/>
        </w:rPr>
        <w:t>antara</w:t>
      </w:r>
      <w:proofErr w:type="spellEnd"/>
      <w:r w:rsidRPr="002C55B1">
        <w:rPr>
          <w:rFonts w:ascii="Times New Roman" w:hAnsi="Times New Roman" w:cs="Times New Roman"/>
          <w:lang w:val="en-US" w:eastAsia="en-US"/>
        </w:rPr>
        <w:t xml:space="preserve"> </w:t>
      </w:r>
      <w:proofErr w:type="spellStart"/>
      <w:r w:rsidRPr="002C55B1">
        <w:rPr>
          <w:rFonts w:ascii="Times New Roman" w:hAnsi="Times New Roman" w:cs="Times New Roman"/>
          <w:lang w:val="en-US" w:eastAsia="en-US"/>
        </w:rPr>
        <w:t>pemberian</w:t>
      </w:r>
      <w:proofErr w:type="spellEnd"/>
      <w:r w:rsidRPr="002C55B1">
        <w:rPr>
          <w:rFonts w:ascii="Times New Roman" w:hAnsi="Times New Roman" w:cs="Times New Roman"/>
          <w:lang w:val="en-US" w:eastAsia="en-US"/>
        </w:rPr>
        <w:t xml:space="preserve"> </w:t>
      </w:r>
      <w:r w:rsidRPr="002C55B1">
        <w:rPr>
          <w:rFonts w:ascii="Times New Roman" w:hAnsi="Times New Roman" w:cs="Times New Roman"/>
          <w:i/>
          <w:iCs/>
          <w:lang w:val="en-US" w:eastAsia="en-US"/>
        </w:rPr>
        <w:t>feed additive</w:t>
      </w:r>
      <w:r w:rsidRPr="002C55B1">
        <w:rPr>
          <w:rFonts w:ascii="Times New Roman" w:hAnsi="Times New Roman" w:cs="Times New Roman"/>
          <w:lang w:val="en-US" w:eastAsia="en-US"/>
        </w:rPr>
        <w:t xml:space="preserve"> </w:t>
      </w:r>
      <w:proofErr w:type="spellStart"/>
      <w:r w:rsidRPr="002C55B1">
        <w:rPr>
          <w:rFonts w:ascii="Times New Roman" w:hAnsi="Times New Roman" w:cs="Times New Roman"/>
          <w:lang w:val="en-US" w:eastAsia="en-US"/>
        </w:rPr>
        <w:t>terhadap</w:t>
      </w:r>
      <w:proofErr w:type="spellEnd"/>
      <w:r w:rsidRPr="002C55B1">
        <w:rPr>
          <w:rFonts w:ascii="Times New Roman" w:hAnsi="Times New Roman" w:cs="Times New Roman"/>
          <w:lang w:val="en-US" w:eastAsia="en-US"/>
        </w:rPr>
        <w:t xml:space="preserve"> </w:t>
      </w:r>
      <w:proofErr w:type="spellStart"/>
      <w:r w:rsidRPr="002C55B1">
        <w:rPr>
          <w:rFonts w:ascii="Times New Roman" w:hAnsi="Times New Roman" w:cs="Times New Roman"/>
          <w:lang w:val="en-US" w:eastAsia="en-US"/>
        </w:rPr>
        <w:t>kadar</w:t>
      </w:r>
      <w:proofErr w:type="spellEnd"/>
      <w:r w:rsidRPr="002C55B1">
        <w:rPr>
          <w:rFonts w:ascii="Times New Roman" w:hAnsi="Times New Roman" w:cs="Times New Roman"/>
          <w:lang w:val="en-US" w:eastAsia="en-US"/>
        </w:rPr>
        <w:t xml:space="preserve"> hemoglobin. </w:t>
      </w:r>
      <w:proofErr w:type="spellStart"/>
      <w:r w:rsidRPr="002C55B1">
        <w:rPr>
          <w:rFonts w:ascii="Times New Roman" w:hAnsi="Times New Roman" w:cs="Times New Roman"/>
          <w:lang w:val="en-US" w:eastAsia="en-US"/>
        </w:rPr>
        <w:t>Sedangkan</w:t>
      </w:r>
      <w:proofErr w:type="spellEnd"/>
      <w:r w:rsidRPr="002C55B1">
        <w:rPr>
          <w:rFonts w:ascii="Times New Roman" w:hAnsi="Times New Roman" w:cs="Times New Roman"/>
          <w:lang w:val="en-US" w:eastAsia="en-US"/>
        </w:rPr>
        <w:t xml:space="preserve"> pada </w:t>
      </w:r>
      <w:proofErr w:type="spellStart"/>
      <w:r w:rsidRPr="002C55B1">
        <w:rPr>
          <w:rFonts w:ascii="Times New Roman" w:hAnsi="Times New Roman" w:cs="Times New Roman"/>
          <w:lang w:val="en-US" w:eastAsia="en-US"/>
        </w:rPr>
        <w:t>hasil</w:t>
      </w:r>
      <w:proofErr w:type="spellEnd"/>
      <w:r w:rsidRPr="002C55B1">
        <w:rPr>
          <w:rFonts w:ascii="Times New Roman" w:hAnsi="Times New Roman" w:cs="Times New Roman"/>
          <w:lang w:val="en-US" w:eastAsia="en-US"/>
        </w:rPr>
        <w:t xml:space="preserve"> data </w:t>
      </w:r>
      <w:proofErr w:type="spellStart"/>
      <w:r w:rsidRPr="002C55B1">
        <w:rPr>
          <w:rFonts w:ascii="Times New Roman" w:hAnsi="Times New Roman" w:cs="Times New Roman"/>
          <w:lang w:val="en-US" w:eastAsia="en-US"/>
        </w:rPr>
        <w:t>sampel</w:t>
      </w:r>
      <w:proofErr w:type="spellEnd"/>
      <w:r w:rsidRPr="002C55B1">
        <w:rPr>
          <w:rFonts w:ascii="Times New Roman" w:hAnsi="Times New Roman" w:cs="Times New Roman"/>
          <w:lang w:val="en-US" w:eastAsia="en-US"/>
        </w:rPr>
        <w:t xml:space="preserve"> pada </w:t>
      </w:r>
      <w:proofErr w:type="spellStart"/>
      <w:r w:rsidRPr="002C55B1">
        <w:rPr>
          <w:rFonts w:ascii="Times New Roman" w:hAnsi="Times New Roman" w:cs="Times New Roman"/>
          <w:lang w:val="en-US" w:eastAsia="en-US"/>
        </w:rPr>
        <w:t>sumber</w:t>
      </w:r>
      <w:proofErr w:type="spellEnd"/>
      <w:r w:rsidRPr="002C55B1">
        <w:rPr>
          <w:rFonts w:ascii="Times New Roman" w:hAnsi="Times New Roman" w:cs="Times New Roman"/>
          <w:lang w:val="en-US" w:eastAsia="en-US"/>
        </w:rPr>
        <w:t xml:space="preserve"> </w:t>
      </w:r>
      <w:proofErr w:type="spellStart"/>
      <w:r w:rsidRPr="002C55B1">
        <w:rPr>
          <w:rFonts w:ascii="Times New Roman" w:hAnsi="Times New Roman" w:cs="Times New Roman"/>
          <w:lang w:val="en-US" w:eastAsia="en-US"/>
        </w:rPr>
        <w:t>ragam</w:t>
      </w:r>
      <w:proofErr w:type="spellEnd"/>
      <w:r w:rsidRPr="002C55B1">
        <w:rPr>
          <w:rFonts w:ascii="Times New Roman" w:hAnsi="Times New Roman" w:cs="Times New Roman"/>
          <w:lang w:val="en-US" w:eastAsia="en-US"/>
        </w:rPr>
        <w:t xml:space="preserve"> </w:t>
      </w:r>
      <w:proofErr w:type="spellStart"/>
      <w:r w:rsidRPr="002C55B1">
        <w:rPr>
          <w:rFonts w:ascii="Times New Roman" w:hAnsi="Times New Roman" w:cs="Times New Roman"/>
          <w:lang w:val="en-US" w:eastAsia="en-US"/>
        </w:rPr>
        <w:t>perlakuan</w:t>
      </w:r>
      <w:proofErr w:type="spellEnd"/>
      <w:r w:rsidRPr="002C55B1">
        <w:rPr>
          <w:rFonts w:ascii="Times New Roman" w:hAnsi="Times New Roman" w:cs="Times New Roman"/>
          <w:lang w:val="en-US" w:eastAsia="en-US"/>
        </w:rPr>
        <w:t xml:space="preserve"> </w:t>
      </w:r>
      <w:proofErr w:type="spellStart"/>
      <w:r w:rsidRPr="002C55B1">
        <w:rPr>
          <w:rFonts w:ascii="Times New Roman" w:hAnsi="Times New Roman" w:cs="Times New Roman"/>
          <w:lang w:val="en-US" w:eastAsia="en-US"/>
        </w:rPr>
        <w:t>menunjukkan</w:t>
      </w:r>
      <w:proofErr w:type="spellEnd"/>
      <w:r w:rsidRPr="002C55B1">
        <w:rPr>
          <w:rFonts w:ascii="Times New Roman" w:hAnsi="Times New Roman" w:cs="Times New Roman"/>
          <w:lang w:val="en-US" w:eastAsia="en-US"/>
        </w:rPr>
        <w:t xml:space="preserve"> </w:t>
      </w:r>
      <w:proofErr w:type="spellStart"/>
      <w:r w:rsidRPr="002C55B1">
        <w:rPr>
          <w:rFonts w:ascii="Times New Roman" w:hAnsi="Times New Roman" w:cs="Times New Roman"/>
          <w:lang w:val="en-US" w:eastAsia="en-US"/>
        </w:rPr>
        <w:t>hasil</w:t>
      </w:r>
      <w:proofErr w:type="spellEnd"/>
      <w:r w:rsidRPr="002C55B1">
        <w:rPr>
          <w:rFonts w:ascii="Times New Roman" w:hAnsi="Times New Roman" w:cs="Times New Roman"/>
          <w:lang w:val="en-US" w:eastAsia="en-US"/>
        </w:rPr>
        <w:t xml:space="preserve"> </w:t>
      </w:r>
      <w:proofErr w:type="spellStart"/>
      <w:r w:rsidRPr="002C55B1">
        <w:rPr>
          <w:rFonts w:ascii="Times New Roman" w:hAnsi="Times New Roman" w:cs="Times New Roman"/>
          <w:lang w:val="en-US" w:eastAsia="en-US"/>
        </w:rPr>
        <w:t>tidak</w:t>
      </w:r>
      <w:proofErr w:type="spellEnd"/>
      <w:r w:rsidRPr="002C55B1">
        <w:rPr>
          <w:rFonts w:ascii="Times New Roman" w:hAnsi="Times New Roman" w:cs="Times New Roman"/>
          <w:lang w:val="en-US" w:eastAsia="en-US"/>
        </w:rPr>
        <w:t xml:space="preserve"> </w:t>
      </w:r>
      <w:proofErr w:type="spellStart"/>
      <w:r w:rsidRPr="002C55B1">
        <w:rPr>
          <w:rFonts w:ascii="Times New Roman" w:hAnsi="Times New Roman" w:cs="Times New Roman"/>
          <w:lang w:val="en-US" w:eastAsia="en-US"/>
        </w:rPr>
        <w:t>berbeda</w:t>
      </w:r>
      <w:proofErr w:type="spellEnd"/>
      <w:r w:rsidRPr="002C55B1">
        <w:rPr>
          <w:rFonts w:ascii="Times New Roman" w:hAnsi="Times New Roman" w:cs="Times New Roman"/>
          <w:lang w:val="en-US" w:eastAsia="en-US"/>
        </w:rPr>
        <w:t xml:space="preserve"> </w:t>
      </w:r>
      <w:proofErr w:type="spellStart"/>
      <w:r w:rsidRPr="002C55B1">
        <w:rPr>
          <w:rFonts w:ascii="Times New Roman" w:hAnsi="Times New Roman" w:cs="Times New Roman"/>
          <w:lang w:val="en-US" w:eastAsia="en-US"/>
        </w:rPr>
        <w:t>nyata</w:t>
      </w:r>
      <w:proofErr w:type="spellEnd"/>
      <w:r w:rsidRPr="002C55B1">
        <w:rPr>
          <w:rFonts w:ascii="Times New Roman" w:hAnsi="Times New Roman" w:cs="Times New Roman"/>
          <w:lang w:val="en-US" w:eastAsia="en-US"/>
        </w:rPr>
        <w:t xml:space="preserve"> </w:t>
      </w:r>
      <w:proofErr w:type="spellStart"/>
      <w:r w:rsidRPr="002C55B1">
        <w:rPr>
          <w:rFonts w:ascii="Times New Roman" w:hAnsi="Times New Roman" w:cs="Times New Roman"/>
          <w:lang w:val="en-US" w:eastAsia="en-US"/>
        </w:rPr>
        <w:t>atau</w:t>
      </w:r>
      <w:proofErr w:type="spellEnd"/>
      <w:r w:rsidRPr="002C55B1">
        <w:rPr>
          <w:rFonts w:ascii="Times New Roman" w:hAnsi="Times New Roman" w:cs="Times New Roman"/>
          <w:lang w:val="en-US" w:eastAsia="en-US"/>
        </w:rPr>
        <w:t xml:space="preserve"> </w:t>
      </w:r>
      <w:proofErr w:type="spellStart"/>
      <w:r w:rsidRPr="002C55B1">
        <w:rPr>
          <w:rFonts w:ascii="Times New Roman" w:hAnsi="Times New Roman" w:cs="Times New Roman"/>
          <w:lang w:val="en-US" w:eastAsia="en-US"/>
        </w:rPr>
        <w:t>berpengaruh</w:t>
      </w:r>
      <w:proofErr w:type="spellEnd"/>
      <w:r w:rsidRPr="002C55B1">
        <w:rPr>
          <w:rFonts w:ascii="Times New Roman" w:hAnsi="Times New Roman" w:cs="Times New Roman"/>
          <w:lang w:val="en-US" w:eastAsia="en-US"/>
        </w:rPr>
        <w:t xml:space="preserve"> </w:t>
      </w:r>
      <w:proofErr w:type="spellStart"/>
      <w:r w:rsidRPr="002C55B1">
        <w:rPr>
          <w:rFonts w:ascii="Times New Roman" w:hAnsi="Times New Roman" w:cs="Times New Roman"/>
          <w:lang w:val="en-US" w:eastAsia="en-US"/>
        </w:rPr>
        <w:t>tidak</w:t>
      </w:r>
      <w:proofErr w:type="spellEnd"/>
      <w:r w:rsidRPr="002C55B1">
        <w:rPr>
          <w:rFonts w:ascii="Times New Roman" w:hAnsi="Times New Roman" w:cs="Times New Roman"/>
          <w:lang w:val="en-US" w:eastAsia="en-US"/>
        </w:rPr>
        <w:t xml:space="preserve"> </w:t>
      </w:r>
      <w:proofErr w:type="spellStart"/>
      <w:r w:rsidRPr="002C55B1">
        <w:rPr>
          <w:rFonts w:ascii="Times New Roman" w:hAnsi="Times New Roman" w:cs="Times New Roman"/>
          <w:lang w:val="en-US" w:eastAsia="en-US"/>
        </w:rPr>
        <w:t>nyata</w:t>
      </w:r>
      <w:proofErr w:type="spellEnd"/>
      <w:r w:rsidRPr="002C55B1">
        <w:rPr>
          <w:rFonts w:ascii="Times New Roman" w:hAnsi="Times New Roman" w:cs="Times New Roman"/>
          <w:lang w:val="en-US" w:eastAsia="en-US"/>
        </w:rPr>
        <w:t xml:space="preserve"> </w:t>
      </w:r>
      <w:proofErr w:type="spellStart"/>
      <w:r w:rsidRPr="002C55B1">
        <w:rPr>
          <w:rFonts w:ascii="Times New Roman" w:hAnsi="Times New Roman" w:cs="Times New Roman"/>
          <w:lang w:val="en-US" w:eastAsia="en-US"/>
        </w:rPr>
        <w:t>terhadap</w:t>
      </w:r>
      <w:proofErr w:type="spellEnd"/>
      <w:r w:rsidRPr="002C55B1">
        <w:rPr>
          <w:rFonts w:ascii="Times New Roman" w:hAnsi="Times New Roman" w:cs="Times New Roman"/>
          <w:lang w:val="en-US" w:eastAsia="en-US"/>
        </w:rPr>
        <w:t xml:space="preserve"> </w:t>
      </w:r>
      <w:proofErr w:type="spellStart"/>
      <w:r w:rsidRPr="002C55B1">
        <w:rPr>
          <w:rFonts w:ascii="Times New Roman" w:hAnsi="Times New Roman" w:cs="Times New Roman"/>
          <w:lang w:val="en-US" w:eastAsia="en-US"/>
        </w:rPr>
        <w:t>kadar</w:t>
      </w:r>
      <w:proofErr w:type="spellEnd"/>
      <w:r w:rsidRPr="002C55B1">
        <w:rPr>
          <w:rFonts w:ascii="Times New Roman" w:hAnsi="Times New Roman" w:cs="Times New Roman"/>
          <w:lang w:val="en-US" w:eastAsia="en-US"/>
        </w:rPr>
        <w:t xml:space="preserve"> hemoglobin. </w:t>
      </w:r>
    </w:p>
    <w:p w:rsidR="002C55B1" w:rsidRPr="002C55B1" w:rsidRDefault="002C55B1" w:rsidP="002C55B1">
      <w:pPr>
        <w:spacing w:line="480" w:lineRule="auto"/>
        <w:jc w:val="both"/>
        <w:rPr>
          <w:rFonts w:ascii="Times New Roman" w:hAnsi="Times New Roman" w:cs="Times New Roman"/>
          <w:sz w:val="18"/>
          <w:szCs w:val="18"/>
          <w:lang w:val="en-US" w:eastAsia="en-US"/>
        </w:rPr>
      </w:pPr>
      <w:proofErr w:type="spellStart"/>
      <w:r w:rsidRPr="002C55B1">
        <w:rPr>
          <w:rFonts w:ascii="Times New Roman" w:hAnsi="Times New Roman" w:cs="Times New Roman"/>
          <w:sz w:val="18"/>
          <w:szCs w:val="18"/>
          <w:lang w:val="en-US" w:eastAsia="en-US"/>
        </w:rPr>
        <w:t>Tabel</w:t>
      </w:r>
      <w:proofErr w:type="spellEnd"/>
      <w:r w:rsidRPr="002C55B1">
        <w:rPr>
          <w:rFonts w:ascii="Times New Roman" w:hAnsi="Times New Roman" w:cs="Times New Roman"/>
          <w:sz w:val="18"/>
          <w:szCs w:val="18"/>
          <w:lang w:val="en-US" w:eastAsia="en-US"/>
        </w:rPr>
        <w:t xml:space="preserve"> 6. Hasil uji Duncan pada </w:t>
      </w:r>
      <w:proofErr w:type="spellStart"/>
      <w:r w:rsidRPr="002C55B1">
        <w:rPr>
          <w:rFonts w:ascii="Times New Roman" w:hAnsi="Times New Roman" w:cs="Times New Roman"/>
          <w:sz w:val="18"/>
          <w:szCs w:val="18"/>
          <w:lang w:val="en-US" w:eastAsia="en-US"/>
        </w:rPr>
        <w:t>kadar</w:t>
      </w:r>
      <w:proofErr w:type="spellEnd"/>
      <w:r w:rsidRPr="002C55B1">
        <w:rPr>
          <w:rFonts w:ascii="Times New Roman" w:hAnsi="Times New Roman" w:cs="Times New Roman"/>
          <w:sz w:val="18"/>
          <w:szCs w:val="18"/>
          <w:lang w:val="en-US" w:eastAsia="en-US"/>
        </w:rPr>
        <w:t xml:space="preserve"> hemoglobin pada </w:t>
      </w:r>
      <w:proofErr w:type="spellStart"/>
      <w:r w:rsidRPr="002C55B1">
        <w:rPr>
          <w:rFonts w:ascii="Times New Roman" w:hAnsi="Times New Roman" w:cs="Times New Roman"/>
          <w:sz w:val="18"/>
          <w:szCs w:val="18"/>
          <w:lang w:val="en-US" w:eastAsia="en-US"/>
        </w:rPr>
        <w:t>sumber</w:t>
      </w:r>
      <w:proofErr w:type="spellEnd"/>
      <w:r w:rsidRPr="002C55B1">
        <w:rPr>
          <w:rFonts w:ascii="Times New Roman" w:hAnsi="Times New Roman" w:cs="Times New Roman"/>
          <w:sz w:val="18"/>
          <w:szCs w:val="18"/>
          <w:lang w:val="en-US" w:eastAsia="en-US"/>
        </w:rPr>
        <w:t xml:space="preserve"> </w:t>
      </w:r>
      <w:proofErr w:type="spellStart"/>
      <w:r w:rsidRPr="002C55B1">
        <w:rPr>
          <w:rFonts w:ascii="Times New Roman" w:hAnsi="Times New Roman" w:cs="Times New Roman"/>
          <w:sz w:val="18"/>
          <w:szCs w:val="18"/>
          <w:lang w:val="en-US" w:eastAsia="en-US"/>
        </w:rPr>
        <w:t>ragam</w:t>
      </w:r>
      <w:proofErr w:type="spellEnd"/>
      <w:r w:rsidRPr="002C55B1">
        <w:rPr>
          <w:rFonts w:ascii="Times New Roman" w:hAnsi="Times New Roman" w:cs="Times New Roman"/>
          <w:sz w:val="18"/>
          <w:szCs w:val="18"/>
          <w:lang w:val="en-US" w:eastAsia="en-US"/>
        </w:rPr>
        <w:t xml:space="preserve"> </w:t>
      </w:r>
      <w:proofErr w:type="spellStart"/>
      <w:r w:rsidRPr="002C55B1">
        <w:rPr>
          <w:rFonts w:ascii="Times New Roman" w:hAnsi="Times New Roman" w:cs="Times New Roman"/>
          <w:sz w:val="18"/>
          <w:szCs w:val="18"/>
          <w:lang w:val="en-US" w:eastAsia="en-US"/>
        </w:rPr>
        <w:t>kelompok</w:t>
      </w:r>
      <w:proofErr w:type="spellEnd"/>
      <w:r w:rsidRPr="002C55B1">
        <w:rPr>
          <w:rFonts w:ascii="Times New Roman" w:hAnsi="Times New Roman" w:cs="Times New Roman"/>
          <w:sz w:val="18"/>
          <w:szCs w:val="18"/>
          <w:lang w:val="en-US" w:eastAsia="en-US"/>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0"/>
        <w:gridCol w:w="4131"/>
      </w:tblGrid>
      <w:tr w:rsidR="002C55B1" w:rsidTr="00824078">
        <w:tc>
          <w:tcPr>
            <w:tcW w:w="4130" w:type="dxa"/>
            <w:tcBorders>
              <w:top w:val="single" w:sz="4" w:space="0" w:color="auto"/>
              <w:bottom w:val="single" w:sz="4" w:space="0" w:color="auto"/>
            </w:tcBorders>
          </w:tcPr>
          <w:p w:rsidR="002C55B1" w:rsidRPr="002C55B1" w:rsidRDefault="002C55B1" w:rsidP="00824078">
            <w:pPr>
              <w:spacing w:line="360" w:lineRule="auto"/>
              <w:jc w:val="center"/>
              <w:rPr>
                <w:rFonts w:ascii="Times New Roman" w:hAnsi="Times New Roman"/>
                <w:sz w:val="18"/>
                <w:szCs w:val="18"/>
                <w:lang w:val="en-US" w:eastAsia="en-US"/>
              </w:rPr>
            </w:pPr>
            <w:proofErr w:type="spellStart"/>
            <w:r w:rsidRPr="002C55B1">
              <w:rPr>
                <w:rFonts w:ascii="Times New Roman" w:hAnsi="Times New Roman"/>
                <w:sz w:val="18"/>
                <w:szCs w:val="18"/>
                <w:lang w:val="en-US" w:eastAsia="en-US"/>
              </w:rPr>
              <w:t>Kelompok</w:t>
            </w:r>
            <w:proofErr w:type="spellEnd"/>
            <w:r w:rsidRPr="002C55B1">
              <w:rPr>
                <w:rFonts w:ascii="Times New Roman" w:hAnsi="Times New Roman"/>
                <w:sz w:val="18"/>
                <w:szCs w:val="18"/>
                <w:lang w:val="en-US" w:eastAsia="en-US"/>
              </w:rPr>
              <w:t xml:space="preserve"> (K)</w:t>
            </w:r>
          </w:p>
        </w:tc>
        <w:tc>
          <w:tcPr>
            <w:tcW w:w="4131" w:type="dxa"/>
            <w:tcBorders>
              <w:top w:val="single" w:sz="4" w:space="0" w:color="auto"/>
              <w:bottom w:val="single" w:sz="4" w:space="0" w:color="auto"/>
            </w:tcBorders>
          </w:tcPr>
          <w:p w:rsidR="002C55B1" w:rsidRPr="002C55B1" w:rsidRDefault="002C55B1" w:rsidP="00824078">
            <w:pPr>
              <w:spacing w:line="360" w:lineRule="auto"/>
              <w:jc w:val="center"/>
              <w:rPr>
                <w:rFonts w:ascii="Times New Roman" w:hAnsi="Times New Roman"/>
                <w:sz w:val="18"/>
                <w:szCs w:val="18"/>
                <w:lang w:val="en-US" w:eastAsia="en-US"/>
              </w:rPr>
            </w:pPr>
            <w:r w:rsidRPr="002C55B1">
              <w:rPr>
                <w:rFonts w:ascii="Times New Roman" w:hAnsi="Times New Roman"/>
                <w:sz w:val="18"/>
                <w:szCs w:val="18"/>
                <w:lang w:val="en-US" w:eastAsia="en-US"/>
              </w:rPr>
              <w:t>Rata – Rata ± SD</w:t>
            </w:r>
          </w:p>
        </w:tc>
      </w:tr>
      <w:tr w:rsidR="002C55B1" w:rsidTr="00824078">
        <w:tc>
          <w:tcPr>
            <w:tcW w:w="4130" w:type="dxa"/>
            <w:tcBorders>
              <w:top w:val="single" w:sz="4" w:space="0" w:color="auto"/>
            </w:tcBorders>
          </w:tcPr>
          <w:p w:rsidR="002C55B1" w:rsidRPr="002C55B1" w:rsidRDefault="002C55B1" w:rsidP="00824078">
            <w:pPr>
              <w:spacing w:line="360" w:lineRule="auto"/>
              <w:jc w:val="center"/>
              <w:rPr>
                <w:rFonts w:ascii="Times New Roman" w:hAnsi="Times New Roman"/>
                <w:sz w:val="18"/>
                <w:szCs w:val="18"/>
                <w:lang w:val="en-US" w:eastAsia="en-US"/>
              </w:rPr>
            </w:pPr>
            <w:r w:rsidRPr="002C55B1">
              <w:rPr>
                <w:rFonts w:ascii="Times New Roman" w:hAnsi="Times New Roman"/>
                <w:sz w:val="18"/>
                <w:szCs w:val="18"/>
                <w:lang w:val="en-US" w:eastAsia="en-US"/>
              </w:rPr>
              <w:t>1</w:t>
            </w:r>
          </w:p>
        </w:tc>
        <w:tc>
          <w:tcPr>
            <w:tcW w:w="4131" w:type="dxa"/>
            <w:tcBorders>
              <w:top w:val="single" w:sz="4" w:space="0" w:color="auto"/>
            </w:tcBorders>
          </w:tcPr>
          <w:p w:rsidR="002C55B1" w:rsidRPr="002C55B1" w:rsidRDefault="002C55B1" w:rsidP="00824078">
            <w:pPr>
              <w:jc w:val="center"/>
              <w:rPr>
                <w:rFonts w:ascii="Times New Roman" w:hAnsi="Times New Roman"/>
                <w:color w:val="000000"/>
                <w:sz w:val="18"/>
                <w:szCs w:val="18"/>
              </w:rPr>
            </w:pPr>
            <w:r w:rsidRPr="002C55B1">
              <w:rPr>
                <w:rFonts w:ascii="Times New Roman" w:hAnsi="Times New Roman"/>
                <w:color w:val="000000"/>
                <w:sz w:val="18"/>
                <w:szCs w:val="18"/>
              </w:rPr>
              <w:t xml:space="preserve">8,60 ± 0,28 </w:t>
            </w:r>
            <w:proofErr w:type="spellStart"/>
            <w:r w:rsidRPr="002C55B1">
              <w:rPr>
                <w:rFonts w:ascii="Times New Roman" w:hAnsi="Times New Roman"/>
                <w:color w:val="000000"/>
                <w:sz w:val="18"/>
                <w:szCs w:val="18"/>
              </w:rPr>
              <w:t>bc</w:t>
            </w:r>
            <w:proofErr w:type="spellEnd"/>
          </w:p>
        </w:tc>
      </w:tr>
      <w:tr w:rsidR="002C55B1" w:rsidTr="00824078">
        <w:tc>
          <w:tcPr>
            <w:tcW w:w="4130" w:type="dxa"/>
          </w:tcPr>
          <w:p w:rsidR="002C55B1" w:rsidRPr="002C55B1" w:rsidRDefault="002C55B1" w:rsidP="00824078">
            <w:pPr>
              <w:spacing w:line="360" w:lineRule="auto"/>
              <w:jc w:val="center"/>
              <w:rPr>
                <w:rFonts w:ascii="Times New Roman" w:hAnsi="Times New Roman"/>
                <w:sz w:val="18"/>
                <w:szCs w:val="18"/>
                <w:lang w:val="en-US" w:eastAsia="en-US"/>
              </w:rPr>
            </w:pPr>
            <w:r w:rsidRPr="002C55B1">
              <w:rPr>
                <w:rFonts w:ascii="Times New Roman" w:hAnsi="Times New Roman"/>
                <w:sz w:val="18"/>
                <w:szCs w:val="18"/>
                <w:lang w:val="en-US" w:eastAsia="en-US"/>
              </w:rPr>
              <w:t>2</w:t>
            </w:r>
          </w:p>
        </w:tc>
        <w:tc>
          <w:tcPr>
            <w:tcW w:w="4131" w:type="dxa"/>
          </w:tcPr>
          <w:p w:rsidR="002C55B1" w:rsidRPr="002C55B1" w:rsidRDefault="002C55B1" w:rsidP="00824078">
            <w:pPr>
              <w:jc w:val="center"/>
              <w:rPr>
                <w:rFonts w:ascii="Times New Roman" w:hAnsi="Times New Roman"/>
                <w:color w:val="000000"/>
                <w:sz w:val="18"/>
                <w:szCs w:val="18"/>
              </w:rPr>
            </w:pPr>
            <w:r w:rsidRPr="002C55B1">
              <w:rPr>
                <w:rFonts w:ascii="Times New Roman" w:hAnsi="Times New Roman"/>
                <w:color w:val="000000"/>
                <w:sz w:val="18"/>
                <w:szCs w:val="18"/>
              </w:rPr>
              <w:t>9,08 ± 0,77 c</w:t>
            </w:r>
          </w:p>
        </w:tc>
      </w:tr>
      <w:tr w:rsidR="002C55B1" w:rsidTr="00824078">
        <w:tc>
          <w:tcPr>
            <w:tcW w:w="4130" w:type="dxa"/>
          </w:tcPr>
          <w:p w:rsidR="002C55B1" w:rsidRPr="002C55B1" w:rsidRDefault="002C55B1" w:rsidP="00824078">
            <w:pPr>
              <w:spacing w:line="360" w:lineRule="auto"/>
              <w:jc w:val="center"/>
              <w:rPr>
                <w:rFonts w:ascii="Times New Roman" w:hAnsi="Times New Roman"/>
                <w:sz w:val="18"/>
                <w:szCs w:val="18"/>
                <w:lang w:val="en-US" w:eastAsia="en-US"/>
              </w:rPr>
            </w:pPr>
            <w:r w:rsidRPr="002C55B1">
              <w:rPr>
                <w:rFonts w:ascii="Times New Roman" w:hAnsi="Times New Roman"/>
                <w:sz w:val="18"/>
                <w:szCs w:val="18"/>
                <w:lang w:val="en-US" w:eastAsia="en-US"/>
              </w:rPr>
              <w:t>3</w:t>
            </w:r>
          </w:p>
        </w:tc>
        <w:tc>
          <w:tcPr>
            <w:tcW w:w="4131" w:type="dxa"/>
          </w:tcPr>
          <w:p w:rsidR="002C55B1" w:rsidRPr="002C55B1" w:rsidRDefault="002C55B1" w:rsidP="00824078">
            <w:pPr>
              <w:jc w:val="center"/>
              <w:rPr>
                <w:rFonts w:ascii="Times New Roman" w:hAnsi="Times New Roman"/>
                <w:color w:val="000000"/>
                <w:sz w:val="18"/>
                <w:szCs w:val="18"/>
              </w:rPr>
            </w:pPr>
            <w:r w:rsidRPr="002C55B1">
              <w:rPr>
                <w:rFonts w:ascii="Times New Roman" w:hAnsi="Times New Roman"/>
                <w:color w:val="000000"/>
                <w:sz w:val="18"/>
                <w:szCs w:val="18"/>
              </w:rPr>
              <w:t>6,58 ± 0,79 a</w:t>
            </w:r>
          </w:p>
        </w:tc>
      </w:tr>
      <w:tr w:rsidR="002C55B1" w:rsidTr="00824078">
        <w:tc>
          <w:tcPr>
            <w:tcW w:w="4130" w:type="dxa"/>
          </w:tcPr>
          <w:p w:rsidR="002C55B1" w:rsidRPr="002C55B1" w:rsidRDefault="002C55B1" w:rsidP="00824078">
            <w:pPr>
              <w:spacing w:line="360" w:lineRule="auto"/>
              <w:jc w:val="center"/>
              <w:rPr>
                <w:rFonts w:ascii="Times New Roman" w:hAnsi="Times New Roman"/>
                <w:sz w:val="18"/>
                <w:szCs w:val="18"/>
                <w:lang w:val="en-US" w:eastAsia="en-US"/>
              </w:rPr>
            </w:pPr>
            <w:r w:rsidRPr="002C55B1">
              <w:rPr>
                <w:rFonts w:ascii="Times New Roman" w:hAnsi="Times New Roman"/>
                <w:sz w:val="18"/>
                <w:szCs w:val="18"/>
                <w:lang w:val="en-US" w:eastAsia="en-US"/>
              </w:rPr>
              <w:t>4</w:t>
            </w:r>
          </w:p>
        </w:tc>
        <w:tc>
          <w:tcPr>
            <w:tcW w:w="4131" w:type="dxa"/>
          </w:tcPr>
          <w:p w:rsidR="002C55B1" w:rsidRPr="002C55B1" w:rsidRDefault="002C55B1" w:rsidP="00824078">
            <w:pPr>
              <w:jc w:val="center"/>
              <w:rPr>
                <w:rFonts w:ascii="Times New Roman" w:hAnsi="Times New Roman"/>
                <w:color w:val="000000"/>
                <w:sz w:val="18"/>
                <w:szCs w:val="18"/>
              </w:rPr>
            </w:pPr>
            <w:r w:rsidRPr="002C55B1">
              <w:rPr>
                <w:rFonts w:ascii="Times New Roman" w:hAnsi="Times New Roman"/>
                <w:color w:val="000000"/>
                <w:sz w:val="18"/>
                <w:szCs w:val="18"/>
              </w:rPr>
              <w:t xml:space="preserve">7,08 ± 2,09 </w:t>
            </w:r>
            <w:proofErr w:type="spellStart"/>
            <w:r w:rsidRPr="002C55B1">
              <w:rPr>
                <w:rFonts w:ascii="Times New Roman" w:hAnsi="Times New Roman"/>
                <w:color w:val="000000"/>
                <w:sz w:val="18"/>
                <w:szCs w:val="18"/>
              </w:rPr>
              <w:t>ab</w:t>
            </w:r>
            <w:proofErr w:type="spellEnd"/>
          </w:p>
        </w:tc>
      </w:tr>
    </w:tbl>
    <w:p w:rsidR="00D10712" w:rsidRDefault="00D10712" w:rsidP="00D10712">
      <w:pPr>
        <w:spacing w:line="480" w:lineRule="auto"/>
        <w:ind w:firstLine="720"/>
        <w:jc w:val="both"/>
        <w:rPr>
          <w:rFonts w:ascii="Times New Roman" w:hAnsi="Times New Roman" w:cs="Times New Roman"/>
          <w:lang w:val="en-US" w:eastAsia="en-US"/>
        </w:rPr>
      </w:pPr>
    </w:p>
    <w:p w:rsidR="002C55B1" w:rsidRPr="00602E53" w:rsidRDefault="002C55B1" w:rsidP="00D10712">
      <w:pPr>
        <w:spacing w:line="480" w:lineRule="auto"/>
        <w:ind w:firstLine="720"/>
        <w:jc w:val="both"/>
        <w:rPr>
          <w:rFonts w:ascii="Times New Roman" w:hAnsi="Times New Roman" w:cs="Times New Roman"/>
          <w:lang w:val="en-US" w:eastAsia="en-US"/>
        </w:rPr>
      </w:pPr>
      <w:proofErr w:type="spellStart"/>
      <w:r>
        <w:rPr>
          <w:rFonts w:ascii="Times New Roman" w:hAnsi="Times New Roman" w:cs="Times New Roman"/>
          <w:lang w:val="en-US" w:eastAsia="en-US"/>
        </w:rPr>
        <w:t>Tabel</w:t>
      </w:r>
      <w:proofErr w:type="spellEnd"/>
      <w:r>
        <w:rPr>
          <w:rFonts w:ascii="Times New Roman" w:hAnsi="Times New Roman" w:cs="Times New Roman"/>
          <w:lang w:val="en-US" w:eastAsia="en-US"/>
        </w:rPr>
        <w:t xml:space="preserve"> 6 </w:t>
      </w:r>
      <w:proofErr w:type="spellStart"/>
      <w:r>
        <w:rPr>
          <w:rFonts w:ascii="Times New Roman" w:hAnsi="Times New Roman" w:cs="Times New Roman"/>
          <w:lang w:val="en-US"/>
        </w:rPr>
        <w:t>menunjukkan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Duncan, </w:t>
      </w:r>
      <w:proofErr w:type="spellStart"/>
      <w:r>
        <w:rPr>
          <w:rFonts w:ascii="Times New Roman" w:hAnsi="Times New Roman" w:cs="Times New Roman"/>
          <w:lang w:val="en-US"/>
        </w:rPr>
        <w:t>dimana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perbedaan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signifikan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kelompok</w:t>
      </w:r>
      <w:proofErr w:type="spellEnd"/>
      <w:r>
        <w:rPr>
          <w:rFonts w:ascii="Times New Roman" w:hAnsi="Times New Roman" w:cs="Times New Roman"/>
          <w:lang w:val="en-US"/>
        </w:rPr>
        <w:t>.</w:t>
      </w:r>
      <w:r>
        <w:rPr>
          <w:rFonts w:ascii="Times New Roman" w:hAnsi="Times New Roman" w:cs="Times New Roman"/>
          <w:lang w:val="en-US"/>
        </w:rPr>
        <w:t xml:space="preserve"> Hal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menunjukkan</w:t>
      </w:r>
      <w:proofErr w:type="spellEnd"/>
      <w:r>
        <w:rPr>
          <w:rFonts w:ascii="Times New Roman" w:hAnsi="Times New Roman" w:cs="Times New Roman"/>
          <w:lang w:val="en-US"/>
        </w:rPr>
        <w:t xml:space="preserve"> </w:t>
      </w:r>
      <w:proofErr w:type="spellStart"/>
      <w:r w:rsidR="00602E53">
        <w:rPr>
          <w:rFonts w:ascii="Times New Roman" w:hAnsi="Times New Roman" w:cs="Times New Roman"/>
          <w:lang w:val="en-US"/>
        </w:rPr>
        <w:t>kelompok</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umur</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memberikan</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perbedaan</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signifikan</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Pedet</w:t>
      </w:r>
      <w:proofErr w:type="spellEnd"/>
      <w:r w:rsidR="00602E53">
        <w:rPr>
          <w:rFonts w:ascii="Times New Roman" w:hAnsi="Times New Roman" w:cs="Times New Roman"/>
          <w:lang w:val="en-US"/>
        </w:rPr>
        <w:t xml:space="preserve"> PFH </w:t>
      </w:r>
      <w:proofErr w:type="spellStart"/>
      <w:r w:rsidR="00602E53">
        <w:rPr>
          <w:rFonts w:ascii="Times New Roman" w:hAnsi="Times New Roman" w:cs="Times New Roman"/>
          <w:lang w:val="en-US"/>
        </w:rPr>
        <w:t>mengalami</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perubahan</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biologis</w:t>
      </w:r>
      <w:proofErr w:type="spellEnd"/>
      <w:r w:rsidR="00602E53">
        <w:rPr>
          <w:rFonts w:ascii="Times New Roman" w:hAnsi="Times New Roman" w:cs="Times New Roman"/>
          <w:lang w:val="en-US"/>
        </w:rPr>
        <w:t xml:space="preserve"> yang </w:t>
      </w:r>
      <w:proofErr w:type="spellStart"/>
      <w:r w:rsidR="00602E53">
        <w:rPr>
          <w:rFonts w:ascii="Times New Roman" w:hAnsi="Times New Roman" w:cs="Times New Roman"/>
          <w:lang w:val="en-US"/>
        </w:rPr>
        <w:t>signifikan</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selama</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pertumbuhannya</w:t>
      </w:r>
      <w:proofErr w:type="spellEnd"/>
      <w:r w:rsidR="00602E53">
        <w:rPr>
          <w:rFonts w:ascii="Times New Roman" w:hAnsi="Times New Roman" w:cs="Times New Roman"/>
          <w:lang w:val="en-US"/>
        </w:rPr>
        <w:t xml:space="preserve">. Kadar hemoglobin </w:t>
      </w:r>
      <w:proofErr w:type="spellStart"/>
      <w:r w:rsidR="00602E53">
        <w:rPr>
          <w:rFonts w:ascii="Times New Roman" w:hAnsi="Times New Roman" w:cs="Times New Roman"/>
          <w:lang w:val="en-US"/>
        </w:rPr>
        <w:t>dapat</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dipengaruhi</w:t>
      </w:r>
      <w:proofErr w:type="spellEnd"/>
      <w:r w:rsidR="00602E53">
        <w:rPr>
          <w:rFonts w:ascii="Times New Roman" w:hAnsi="Times New Roman" w:cs="Times New Roman"/>
          <w:lang w:val="en-US"/>
        </w:rPr>
        <w:t xml:space="preserve"> oleh </w:t>
      </w:r>
      <w:proofErr w:type="spellStart"/>
      <w:r w:rsidR="00602E53">
        <w:rPr>
          <w:rFonts w:ascii="Times New Roman" w:hAnsi="Times New Roman" w:cs="Times New Roman"/>
          <w:lang w:val="en-US"/>
        </w:rPr>
        <w:t>perkembangan</w:t>
      </w:r>
      <w:proofErr w:type="spellEnd"/>
      <w:r w:rsidR="00602E53">
        <w:rPr>
          <w:rFonts w:ascii="Times New Roman" w:hAnsi="Times New Roman" w:cs="Times New Roman"/>
          <w:lang w:val="en-US"/>
        </w:rPr>
        <w:t xml:space="preserve"> organ </w:t>
      </w:r>
      <w:proofErr w:type="spellStart"/>
      <w:r w:rsidR="00602E53">
        <w:rPr>
          <w:rFonts w:ascii="Times New Roman" w:hAnsi="Times New Roman" w:cs="Times New Roman"/>
          <w:lang w:val="en-US"/>
        </w:rPr>
        <w:t>tubuh</w:t>
      </w:r>
      <w:proofErr w:type="spellEnd"/>
      <w:r w:rsidR="00602E53">
        <w:rPr>
          <w:rFonts w:ascii="Times New Roman" w:hAnsi="Times New Roman" w:cs="Times New Roman"/>
          <w:lang w:val="en-US"/>
        </w:rPr>
        <w:t xml:space="preserve"> dan </w:t>
      </w:r>
      <w:proofErr w:type="spellStart"/>
      <w:r w:rsidR="00602E53">
        <w:rPr>
          <w:rFonts w:ascii="Times New Roman" w:hAnsi="Times New Roman" w:cs="Times New Roman"/>
          <w:lang w:val="en-US"/>
        </w:rPr>
        <w:t>sistem</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sirkulasi</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darah</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Seiring</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bertambahanya</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usia</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pedet</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pola</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makan</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pedet</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sapi</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dapat</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berubah</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Komposisi</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nutrisi</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dala</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ransum</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merekea</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dapat</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memainkan</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peran</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penting</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dalam</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sintesis</w:t>
      </w:r>
      <w:proofErr w:type="spellEnd"/>
      <w:r w:rsidR="00602E53">
        <w:rPr>
          <w:rFonts w:ascii="Times New Roman" w:hAnsi="Times New Roman" w:cs="Times New Roman"/>
          <w:lang w:val="en-US"/>
        </w:rPr>
        <w:t xml:space="preserve"> hemoglobin. </w:t>
      </w:r>
      <w:proofErr w:type="spellStart"/>
      <w:r w:rsidR="00602E53">
        <w:rPr>
          <w:rFonts w:ascii="Times New Roman" w:hAnsi="Times New Roman" w:cs="Times New Roman"/>
          <w:lang w:val="en-US"/>
        </w:rPr>
        <w:t>Pertambahan</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lastRenderedPageBreak/>
        <w:t>umur</w:t>
      </w:r>
      <w:proofErr w:type="spellEnd"/>
      <w:r w:rsidR="00602E53">
        <w:rPr>
          <w:rFonts w:ascii="Times New Roman" w:hAnsi="Times New Roman" w:cs="Times New Roman"/>
          <w:lang w:val="en-US"/>
        </w:rPr>
        <w:t xml:space="preserve"> pada </w:t>
      </w:r>
      <w:proofErr w:type="spellStart"/>
      <w:r w:rsidR="00602E53">
        <w:rPr>
          <w:rFonts w:ascii="Times New Roman" w:hAnsi="Times New Roman" w:cs="Times New Roman"/>
          <w:lang w:val="en-US"/>
        </w:rPr>
        <w:t>pedet</w:t>
      </w:r>
      <w:proofErr w:type="spellEnd"/>
      <w:r w:rsidR="00602E53">
        <w:rPr>
          <w:rFonts w:ascii="Times New Roman" w:hAnsi="Times New Roman" w:cs="Times New Roman"/>
          <w:lang w:val="en-US"/>
        </w:rPr>
        <w:t xml:space="preserve"> PFH juga </w:t>
      </w:r>
      <w:proofErr w:type="spellStart"/>
      <w:r w:rsidR="00602E53">
        <w:rPr>
          <w:rFonts w:ascii="Times New Roman" w:hAnsi="Times New Roman" w:cs="Times New Roman"/>
          <w:lang w:val="en-US"/>
        </w:rPr>
        <w:t>mempengaruhi</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produksi</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eritrosit</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melalui</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eritropoisis</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Peningkatan</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jumlah</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eritrosit</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dapat</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meningkatkan</w:t>
      </w:r>
      <w:proofErr w:type="spellEnd"/>
      <w:r w:rsidR="00602E53">
        <w:rPr>
          <w:rFonts w:ascii="Times New Roman" w:hAnsi="Times New Roman" w:cs="Times New Roman"/>
          <w:lang w:val="en-US"/>
        </w:rPr>
        <w:t xml:space="preserve"> </w:t>
      </w:r>
      <w:proofErr w:type="spellStart"/>
      <w:r w:rsidR="00602E53">
        <w:rPr>
          <w:rFonts w:ascii="Times New Roman" w:hAnsi="Times New Roman" w:cs="Times New Roman"/>
          <w:lang w:val="en-US"/>
        </w:rPr>
        <w:t>kadar</w:t>
      </w:r>
      <w:proofErr w:type="spellEnd"/>
      <w:r w:rsidR="00602E53">
        <w:rPr>
          <w:rFonts w:ascii="Times New Roman" w:hAnsi="Times New Roman" w:cs="Times New Roman"/>
          <w:lang w:val="en-US"/>
        </w:rPr>
        <w:t xml:space="preserve"> hemoglobin (Smith dan Brown, 2021). </w:t>
      </w:r>
    </w:p>
    <w:p w:rsidR="0008120C" w:rsidRPr="0008120C" w:rsidRDefault="0008120C" w:rsidP="0008120C">
      <w:pPr>
        <w:spacing w:line="480" w:lineRule="auto"/>
        <w:ind w:firstLine="720"/>
        <w:jc w:val="both"/>
        <w:rPr>
          <w:rFonts w:ascii="Times New Roman" w:hAnsi="Times New Roman" w:cs="Times New Roman"/>
        </w:rPr>
      </w:pPr>
      <w:r w:rsidRPr="0008120C">
        <w:rPr>
          <w:rFonts w:ascii="Times New Roman" w:hAnsi="Times New Roman" w:cs="Times New Roman"/>
        </w:rPr>
        <w:t xml:space="preserve">Tabel </w:t>
      </w:r>
      <w:r>
        <w:rPr>
          <w:rFonts w:ascii="Times New Roman" w:hAnsi="Times New Roman" w:cs="Times New Roman"/>
          <w:lang w:val="en-US"/>
        </w:rPr>
        <w:t>7</w:t>
      </w:r>
      <w:r w:rsidRPr="0008120C">
        <w:rPr>
          <w:rFonts w:ascii="Times New Roman" w:hAnsi="Times New Roman" w:cs="Times New Roman"/>
        </w:rPr>
        <w:t xml:space="preserve"> menunjukkan </w:t>
      </w:r>
      <w:proofErr w:type="spellStart"/>
      <w:r w:rsidRPr="0008120C">
        <w:rPr>
          <w:rFonts w:ascii="Times New Roman" w:hAnsi="Times New Roman" w:cs="Times New Roman"/>
        </w:rPr>
        <w:t>rataan</w:t>
      </w:r>
      <w:proofErr w:type="spellEnd"/>
      <w:r w:rsidRPr="0008120C">
        <w:rPr>
          <w:rFonts w:ascii="Times New Roman" w:hAnsi="Times New Roman" w:cs="Times New Roman"/>
        </w:rPr>
        <w:t xml:space="preserve"> kadar hemoglobin pada pedet berumur 4 minggu. Sebelum perlakuan, </w:t>
      </w:r>
      <w:proofErr w:type="spellStart"/>
      <w:r w:rsidRPr="0008120C">
        <w:rPr>
          <w:rFonts w:ascii="Times New Roman" w:hAnsi="Times New Roman" w:cs="Times New Roman"/>
        </w:rPr>
        <w:t>rataan</w:t>
      </w:r>
      <w:proofErr w:type="spellEnd"/>
      <w:r w:rsidRPr="0008120C">
        <w:rPr>
          <w:rFonts w:ascii="Times New Roman" w:hAnsi="Times New Roman" w:cs="Times New Roman"/>
        </w:rPr>
        <w:t xml:space="preserve"> tertinggi hingga terendah adalah 9,4 g/</w:t>
      </w:r>
      <w:proofErr w:type="spellStart"/>
      <w:r w:rsidRPr="0008120C">
        <w:rPr>
          <w:rFonts w:ascii="Times New Roman" w:hAnsi="Times New Roman" w:cs="Times New Roman"/>
        </w:rPr>
        <w:t>dL</w:t>
      </w:r>
      <w:proofErr w:type="spellEnd"/>
      <w:r w:rsidRPr="0008120C">
        <w:rPr>
          <w:rFonts w:ascii="Times New Roman" w:hAnsi="Times New Roman" w:cs="Times New Roman"/>
        </w:rPr>
        <w:t xml:space="preserve"> (P3), 8,7 g/</w:t>
      </w:r>
      <w:proofErr w:type="spellStart"/>
      <w:r w:rsidRPr="0008120C">
        <w:rPr>
          <w:rFonts w:ascii="Times New Roman" w:hAnsi="Times New Roman" w:cs="Times New Roman"/>
        </w:rPr>
        <w:t>dL</w:t>
      </w:r>
      <w:proofErr w:type="spellEnd"/>
      <w:r w:rsidRPr="0008120C">
        <w:rPr>
          <w:rFonts w:ascii="Times New Roman" w:hAnsi="Times New Roman" w:cs="Times New Roman"/>
        </w:rPr>
        <w:t xml:space="preserve"> (P1), 8,4 g/</w:t>
      </w:r>
      <w:proofErr w:type="spellStart"/>
      <w:r w:rsidRPr="0008120C">
        <w:rPr>
          <w:rFonts w:ascii="Times New Roman" w:hAnsi="Times New Roman" w:cs="Times New Roman"/>
        </w:rPr>
        <w:t>dL</w:t>
      </w:r>
      <w:proofErr w:type="spellEnd"/>
      <w:r w:rsidRPr="0008120C">
        <w:rPr>
          <w:rFonts w:ascii="Times New Roman" w:hAnsi="Times New Roman" w:cs="Times New Roman"/>
        </w:rPr>
        <w:t xml:space="preserve"> (P0), dan 8,4 g/</w:t>
      </w:r>
      <w:proofErr w:type="spellStart"/>
      <w:r w:rsidRPr="0008120C">
        <w:rPr>
          <w:rFonts w:ascii="Times New Roman" w:hAnsi="Times New Roman" w:cs="Times New Roman"/>
        </w:rPr>
        <w:t>dL</w:t>
      </w:r>
      <w:proofErr w:type="spellEnd"/>
      <w:r w:rsidRPr="0008120C">
        <w:rPr>
          <w:rFonts w:ascii="Times New Roman" w:hAnsi="Times New Roman" w:cs="Times New Roman"/>
        </w:rPr>
        <w:t xml:space="preserve"> (P2). Pada 30 hari setelah perlakuan, </w:t>
      </w:r>
      <w:proofErr w:type="spellStart"/>
      <w:r w:rsidRPr="0008120C">
        <w:rPr>
          <w:rFonts w:ascii="Times New Roman" w:hAnsi="Times New Roman" w:cs="Times New Roman"/>
        </w:rPr>
        <w:t>rataan</w:t>
      </w:r>
      <w:proofErr w:type="spellEnd"/>
      <w:r w:rsidRPr="0008120C">
        <w:rPr>
          <w:rFonts w:ascii="Times New Roman" w:hAnsi="Times New Roman" w:cs="Times New Roman"/>
        </w:rPr>
        <w:t xml:space="preserve"> tertinggi hingga terendah adalah 9,05 g/</w:t>
      </w:r>
      <w:proofErr w:type="spellStart"/>
      <w:r w:rsidRPr="0008120C">
        <w:rPr>
          <w:rFonts w:ascii="Times New Roman" w:hAnsi="Times New Roman" w:cs="Times New Roman"/>
        </w:rPr>
        <w:t>dL</w:t>
      </w:r>
      <w:proofErr w:type="spellEnd"/>
      <w:r w:rsidRPr="0008120C">
        <w:rPr>
          <w:rFonts w:ascii="Times New Roman" w:hAnsi="Times New Roman" w:cs="Times New Roman"/>
        </w:rPr>
        <w:t xml:space="preserve"> (P3), 9,0 g/</w:t>
      </w:r>
      <w:proofErr w:type="spellStart"/>
      <w:r w:rsidRPr="0008120C">
        <w:rPr>
          <w:rFonts w:ascii="Times New Roman" w:hAnsi="Times New Roman" w:cs="Times New Roman"/>
        </w:rPr>
        <w:t>dL</w:t>
      </w:r>
      <w:proofErr w:type="spellEnd"/>
      <w:r w:rsidRPr="0008120C">
        <w:rPr>
          <w:rFonts w:ascii="Times New Roman" w:hAnsi="Times New Roman" w:cs="Times New Roman"/>
        </w:rPr>
        <w:t xml:space="preserve"> (P2), 8,85 g/</w:t>
      </w:r>
      <w:proofErr w:type="spellStart"/>
      <w:r w:rsidRPr="0008120C">
        <w:rPr>
          <w:rFonts w:ascii="Times New Roman" w:hAnsi="Times New Roman" w:cs="Times New Roman"/>
        </w:rPr>
        <w:t>dL</w:t>
      </w:r>
      <w:proofErr w:type="spellEnd"/>
      <w:r w:rsidRPr="0008120C">
        <w:rPr>
          <w:rFonts w:ascii="Times New Roman" w:hAnsi="Times New Roman" w:cs="Times New Roman"/>
        </w:rPr>
        <w:t xml:space="preserve"> (P0), dan 8,45 g/</w:t>
      </w:r>
      <w:proofErr w:type="spellStart"/>
      <w:r w:rsidRPr="0008120C">
        <w:rPr>
          <w:rFonts w:ascii="Times New Roman" w:hAnsi="Times New Roman" w:cs="Times New Roman"/>
        </w:rPr>
        <w:t>dL</w:t>
      </w:r>
      <w:proofErr w:type="spellEnd"/>
      <w:r w:rsidRPr="0008120C">
        <w:rPr>
          <w:rFonts w:ascii="Times New Roman" w:hAnsi="Times New Roman" w:cs="Times New Roman"/>
        </w:rPr>
        <w:t xml:space="preserve"> (P1). Pada 60 hari setelah perlakuan, </w:t>
      </w:r>
      <w:proofErr w:type="spellStart"/>
      <w:r w:rsidRPr="0008120C">
        <w:rPr>
          <w:rFonts w:ascii="Times New Roman" w:hAnsi="Times New Roman" w:cs="Times New Roman"/>
        </w:rPr>
        <w:t>rataan</w:t>
      </w:r>
      <w:proofErr w:type="spellEnd"/>
      <w:r w:rsidRPr="0008120C">
        <w:rPr>
          <w:rFonts w:ascii="Times New Roman" w:hAnsi="Times New Roman" w:cs="Times New Roman"/>
        </w:rPr>
        <w:t xml:space="preserve"> tertinggi hingga terendah adalah 9,4 g/</w:t>
      </w:r>
      <w:proofErr w:type="spellStart"/>
      <w:r w:rsidRPr="0008120C">
        <w:rPr>
          <w:rFonts w:ascii="Times New Roman" w:hAnsi="Times New Roman" w:cs="Times New Roman"/>
        </w:rPr>
        <w:t>dL</w:t>
      </w:r>
      <w:proofErr w:type="spellEnd"/>
      <w:r w:rsidRPr="0008120C">
        <w:rPr>
          <w:rFonts w:ascii="Times New Roman" w:hAnsi="Times New Roman" w:cs="Times New Roman"/>
        </w:rPr>
        <w:t xml:space="preserve"> (P3), 9,0 g/</w:t>
      </w:r>
      <w:proofErr w:type="spellStart"/>
      <w:r w:rsidRPr="0008120C">
        <w:rPr>
          <w:rFonts w:ascii="Times New Roman" w:hAnsi="Times New Roman" w:cs="Times New Roman"/>
        </w:rPr>
        <w:t>dL</w:t>
      </w:r>
      <w:proofErr w:type="spellEnd"/>
      <w:r w:rsidRPr="0008120C">
        <w:rPr>
          <w:rFonts w:ascii="Times New Roman" w:hAnsi="Times New Roman" w:cs="Times New Roman"/>
        </w:rPr>
        <w:t xml:space="preserve"> (P0), 8,25 g/</w:t>
      </w:r>
      <w:proofErr w:type="spellStart"/>
      <w:r w:rsidRPr="0008120C">
        <w:rPr>
          <w:rFonts w:ascii="Times New Roman" w:hAnsi="Times New Roman" w:cs="Times New Roman"/>
        </w:rPr>
        <w:t>dL</w:t>
      </w:r>
      <w:proofErr w:type="spellEnd"/>
      <w:r w:rsidRPr="0008120C">
        <w:rPr>
          <w:rFonts w:ascii="Times New Roman" w:hAnsi="Times New Roman" w:cs="Times New Roman"/>
        </w:rPr>
        <w:t xml:space="preserve"> (P1), dan 8,7 g/</w:t>
      </w:r>
      <w:proofErr w:type="spellStart"/>
      <w:r w:rsidRPr="0008120C">
        <w:rPr>
          <w:rFonts w:ascii="Times New Roman" w:hAnsi="Times New Roman" w:cs="Times New Roman"/>
        </w:rPr>
        <w:t>dL</w:t>
      </w:r>
      <w:proofErr w:type="spellEnd"/>
      <w:r w:rsidRPr="0008120C">
        <w:rPr>
          <w:rFonts w:ascii="Times New Roman" w:hAnsi="Times New Roman" w:cs="Times New Roman"/>
        </w:rPr>
        <w:t xml:space="preserve"> (P2). Sedangkan pada pedet berumur 12 minggu sebelum perlakuan, </w:t>
      </w:r>
      <w:proofErr w:type="spellStart"/>
      <w:r w:rsidRPr="0008120C">
        <w:rPr>
          <w:rFonts w:ascii="Times New Roman" w:hAnsi="Times New Roman" w:cs="Times New Roman"/>
        </w:rPr>
        <w:t>rataan</w:t>
      </w:r>
      <w:proofErr w:type="spellEnd"/>
      <w:r w:rsidRPr="0008120C">
        <w:rPr>
          <w:rFonts w:ascii="Times New Roman" w:hAnsi="Times New Roman" w:cs="Times New Roman"/>
        </w:rPr>
        <w:t xml:space="preserve"> tertinggi hingga terendah adalah 9,85 g/</w:t>
      </w:r>
      <w:proofErr w:type="spellStart"/>
      <w:r w:rsidRPr="0008120C">
        <w:rPr>
          <w:rFonts w:ascii="Times New Roman" w:hAnsi="Times New Roman" w:cs="Times New Roman"/>
        </w:rPr>
        <w:t>dL</w:t>
      </w:r>
      <w:proofErr w:type="spellEnd"/>
      <w:r w:rsidRPr="0008120C">
        <w:rPr>
          <w:rFonts w:ascii="Times New Roman" w:hAnsi="Times New Roman" w:cs="Times New Roman"/>
        </w:rPr>
        <w:t xml:space="preserve"> (P2), 9,8 g/</w:t>
      </w:r>
      <w:proofErr w:type="spellStart"/>
      <w:r w:rsidRPr="0008120C">
        <w:rPr>
          <w:rFonts w:ascii="Times New Roman" w:hAnsi="Times New Roman" w:cs="Times New Roman"/>
        </w:rPr>
        <w:t>dL</w:t>
      </w:r>
      <w:proofErr w:type="spellEnd"/>
      <w:r w:rsidRPr="0008120C">
        <w:rPr>
          <w:rFonts w:ascii="Times New Roman" w:hAnsi="Times New Roman" w:cs="Times New Roman"/>
        </w:rPr>
        <w:t xml:space="preserve"> (P3), 8,7 g/</w:t>
      </w:r>
      <w:proofErr w:type="spellStart"/>
      <w:r w:rsidRPr="0008120C">
        <w:rPr>
          <w:rFonts w:ascii="Times New Roman" w:hAnsi="Times New Roman" w:cs="Times New Roman"/>
        </w:rPr>
        <w:t>dL</w:t>
      </w:r>
      <w:proofErr w:type="spellEnd"/>
      <w:r w:rsidRPr="0008120C">
        <w:rPr>
          <w:rFonts w:ascii="Times New Roman" w:hAnsi="Times New Roman" w:cs="Times New Roman"/>
        </w:rPr>
        <w:t xml:space="preserve"> (P1), dan 8,5 g/</w:t>
      </w:r>
      <w:proofErr w:type="spellStart"/>
      <w:r w:rsidRPr="0008120C">
        <w:rPr>
          <w:rFonts w:ascii="Times New Roman" w:hAnsi="Times New Roman" w:cs="Times New Roman"/>
        </w:rPr>
        <w:t>dL</w:t>
      </w:r>
      <w:proofErr w:type="spellEnd"/>
      <w:r w:rsidRPr="0008120C">
        <w:rPr>
          <w:rFonts w:ascii="Times New Roman" w:hAnsi="Times New Roman" w:cs="Times New Roman"/>
        </w:rPr>
        <w:t xml:space="preserve"> (P0). Pada 30 hari setelah perlakuan, </w:t>
      </w:r>
      <w:proofErr w:type="spellStart"/>
      <w:r w:rsidRPr="0008120C">
        <w:rPr>
          <w:rFonts w:ascii="Times New Roman" w:hAnsi="Times New Roman" w:cs="Times New Roman"/>
        </w:rPr>
        <w:t>rataan</w:t>
      </w:r>
      <w:proofErr w:type="spellEnd"/>
      <w:r w:rsidRPr="0008120C">
        <w:rPr>
          <w:rFonts w:ascii="Times New Roman" w:hAnsi="Times New Roman" w:cs="Times New Roman"/>
        </w:rPr>
        <w:t xml:space="preserve"> tertinggi hingga terendah adalah 8,5 g/</w:t>
      </w:r>
      <w:proofErr w:type="spellStart"/>
      <w:r w:rsidRPr="0008120C">
        <w:rPr>
          <w:rFonts w:ascii="Times New Roman" w:hAnsi="Times New Roman" w:cs="Times New Roman"/>
        </w:rPr>
        <w:t>dL</w:t>
      </w:r>
      <w:proofErr w:type="spellEnd"/>
      <w:r w:rsidRPr="0008120C">
        <w:rPr>
          <w:rFonts w:ascii="Times New Roman" w:hAnsi="Times New Roman" w:cs="Times New Roman"/>
        </w:rPr>
        <w:t xml:space="preserve"> (P3), 7,15 g/</w:t>
      </w:r>
      <w:proofErr w:type="spellStart"/>
      <w:r w:rsidRPr="0008120C">
        <w:rPr>
          <w:rFonts w:ascii="Times New Roman" w:hAnsi="Times New Roman" w:cs="Times New Roman"/>
        </w:rPr>
        <w:t>dL</w:t>
      </w:r>
      <w:proofErr w:type="spellEnd"/>
      <w:r w:rsidRPr="0008120C">
        <w:rPr>
          <w:rFonts w:ascii="Times New Roman" w:hAnsi="Times New Roman" w:cs="Times New Roman"/>
        </w:rPr>
        <w:t xml:space="preserve"> (P2), 6,95 g/</w:t>
      </w:r>
      <w:proofErr w:type="spellStart"/>
      <w:r w:rsidRPr="0008120C">
        <w:rPr>
          <w:rFonts w:ascii="Times New Roman" w:hAnsi="Times New Roman" w:cs="Times New Roman"/>
        </w:rPr>
        <w:t>dL</w:t>
      </w:r>
      <w:proofErr w:type="spellEnd"/>
      <w:r w:rsidRPr="0008120C">
        <w:rPr>
          <w:rFonts w:ascii="Times New Roman" w:hAnsi="Times New Roman" w:cs="Times New Roman"/>
        </w:rPr>
        <w:t xml:space="preserve"> (P0), dan 6,9 g/</w:t>
      </w:r>
      <w:proofErr w:type="spellStart"/>
      <w:r w:rsidRPr="0008120C">
        <w:rPr>
          <w:rFonts w:ascii="Times New Roman" w:hAnsi="Times New Roman" w:cs="Times New Roman"/>
        </w:rPr>
        <w:t>dL</w:t>
      </w:r>
      <w:proofErr w:type="spellEnd"/>
      <w:r w:rsidRPr="0008120C">
        <w:rPr>
          <w:rFonts w:ascii="Times New Roman" w:hAnsi="Times New Roman" w:cs="Times New Roman"/>
        </w:rPr>
        <w:t xml:space="preserve"> (P1). Pada 60 hari setelah perlakuan, </w:t>
      </w:r>
      <w:proofErr w:type="spellStart"/>
      <w:r w:rsidRPr="0008120C">
        <w:rPr>
          <w:rFonts w:ascii="Times New Roman" w:hAnsi="Times New Roman" w:cs="Times New Roman"/>
        </w:rPr>
        <w:t>rataan</w:t>
      </w:r>
      <w:proofErr w:type="spellEnd"/>
      <w:r w:rsidRPr="0008120C">
        <w:rPr>
          <w:rFonts w:ascii="Times New Roman" w:hAnsi="Times New Roman" w:cs="Times New Roman"/>
        </w:rPr>
        <w:t xml:space="preserve"> tertinggi hingga terendah adalah 8,15 g/</w:t>
      </w:r>
      <w:proofErr w:type="spellStart"/>
      <w:r w:rsidRPr="0008120C">
        <w:rPr>
          <w:rFonts w:ascii="Times New Roman" w:hAnsi="Times New Roman" w:cs="Times New Roman"/>
        </w:rPr>
        <w:t>dL</w:t>
      </w:r>
      <w:proofErr w:type="spellEnd"/>
      <w:r w:rsidRPr="0008120C">
        <w:rPr>
          <w:rFonts w:ascii="Times New Roman" w:hAnsi="Times New Roman" w:cs="Times New Roman"/>
        </w:rPr>
        <w:t xml:space="preserve"> (P3), 6,8 g/</w:t>
      </w:r>
      <w:proofErr w:type="spellStart"/>
      <w:r w:rsidRPr="0008120C">
        <w:rPr>
          <w:rFonts w:ascii="Times New Roman" w:hAnsi="Times New Roman" w:cs="Times New Roman"/>
        </w:rPr>
        <w:t>dL</w:t>
      </w:r>
      <w:proofErr w:type="spellEnd"/>
      <w:r w:rsidRPr="0008120C">
        <w:rPr>
          <w:rFonts w:ascii="Times New Roman" w:hAnsi="Times New Roman" w:cs="Times New Roman"/>
        </w:rPr>
        <w:t xml:space="preserve"> (P0), 6,8 g/</w:t>
      </w:r>
      <w:proofErr w:type="spellStart"/>
      <w:r w:rsidRPr="0008120C">
        <w:rPr>
          <w:rFonts w:ascii="Times New Roman" w:hAnsi="Times New Roman" w:cs="Times New Roman"/>
        </w:rPr>
        <w:t>dL</w:t>
      </w:r>
      <w:proofErr w:type="spellEnd"/>
      <w:r w:rsidRPr="0008120C">
        <w:rPr>
          <w:rFonts w:ascii="Times New Roman" w:hAnsi="Times New Roman" w:cs="Times New Roman"/>
        </w:rPr>
        <w:t xml:space="preserve"> (P2), dan 5,55 g/</w:t>
      </w:r>
      <w:proofErr w:type="spellStart"/>
      <w:r w:rsidRPr="0008120C">
        <w:rPr>
          <w:rFonts w:ascii="Times New Roman" w:hAnsi="Times New Roman" w:cs="Times New Roman"/>
        </w:rPr>
        <w:t>dL</w:t>
      </w:r>
      <w:proofErr w:type="spellEnd"/>
      <w:r w:rsidRPr="0008120C">
        <w:rPr>
          <w:rFonts w:ascii="Times New Roman" w:hAnsi="Times New Roman" w:cs="Times New Roman"/>
        </w:rPr>
        <w:t xml:space="preserve"> (P1). Kadar hemoglobin pada pedet berumur 4 minggu berkisar 8,25 – 9,4 g/</w:t>
      </w:r>
      <w:proofErr w:type="spellStart"/>
      <w:r w:rsidRPr="0008120C">
        <w:rPr>
          <w:rFonts w:ascii="Times New Roman" w:hAnsi="Times New Roman" w:cs="Times New Roman"/>
        </w:rPr>
        <w:t>dL</w:t>
      </w:r>
      <w:proofErr w:type="spellEnd"/>
      <w:r w:rsidRPr="0008120C">
        <w:rPr>
          <w:rFonts w:ascii="Times New Roman" w:hAnsi="Times New Roman" w:cs="Times New Roman"/>
        </w:rPr>
        <w:t>, sedangkan pada pedet berumur 12 minggu berkisar 5,55 – 9,85 g/</w:t>
      </w:r>
      <w:proofErr w:type="spellStart"/>
      <w:r w:rsidRPr="0008120C">
        <w:rPr>
          <w:rFonts w:ascii="Times New Roman" w:hAnsi="Times New Roman" w:cs="Times New Roman"/>
        </w:rPr>
        <w:t>dL</w:t>
      </w:r>
      <w:proofErr w:type="spellEnd"/>
      <w:r w:rsidRPr="0008120C">
        <w:rPr>
          <w:rFonts w:ascii="Times New Roman" w:hAnsi="Times New Roman" w:cs="Times New Roman"/>
        </w:rPr>
        <w:t xml:space="preserve">. Nilai normal kadar hemoglobin pada pedet menurut Kim </w:t>
      </w:r>
      <w:proofErr w:type="spellStart"/>
      <w:r w:rsidRPr="0008120C">
        <w:rPr>
          <w:rFonts w:ascii="Times New Roman" w:hAnsi="Times New Roman" w:cs="Times New Roman"/>
          <w:i/>
          <w:iCs/>
        </w:rPr>
        <w:t>et</w:t>
      </w:r>
      <w:proofErr w:type="spellEnd"/>
      <w:r w:rsidRPr="0008120C">
        <w:rPr>
          <w:rFonts w:ascii="Times New Roman" w:hAnsi="Times New Roman" w:cs="Times New Roman"/>
          <w:i/>
          <w:iCs/>
        </w:rPr>
        <w:t xml:space="preserve"> </w:t>
      </w:r>
      <w:proofErr w:type="spellStart"/>
      <w:r w:rsidRPr="0008120C">
        <w:rPr>
          <w:rFonts w:ascii="Times New Roman" w:hAnsi="Times New Roman" w:cs="Times New Roman"/>
          <w:i/>
          <w:iCs/>
        </w:rPr>
        <w:t>al.</w:t>
      </w:r>
      <w:proofErr w:type="spellEnd"/>
      <w:r w:rsidRPr="0008120C">
        <w:rPr>
          <w:rFonts w:ascii="Times New Roman" w:hAnsi="Times New Roman" w:cs="Times New Roman"/>
        </w:rPr>
        <w:t xml:space="preserve"> (2021) adalah 6.5 – 13.5 g/</w:t>
      </w:r>
      <w:proofErr w:type="spellStart"/>
      <w:r w:rsidRPr="0008120C">
        <w:rPr>
          <w:rFonts w:ascii="Times New Roman" w:hAnsi="Times New Roman" w:cs="Times New Roman"/>
        </w:rPr>
        <w:t>dL</w:t>
      </w:r>
      <w:proofErr w:type="spellEnd"/>
      <w:r w:rsidRPr="0008120C">
        <w:rPr>
          <w:rFonts w:ascii="Times New Roman" w:hAnsi="Times New Roman" w:cs="Times New Roman"/>
        </w:rPr>
        <w:t xml:space="preserve">. Tabel 3 menunjukkan hasil kadar hemoglobin pada pedet berumur 4 minggu dalam kondisi normal, kecuali pada pedet berumur 12 minggu (P1, 60 hari setelah perlakuan). Analisis </w:t>
      </w:r>
      <w:proofErr w:type="spellStart"/>
      <w:r w:rsidRPr="0008120C">
        <w:rPr>
          <w:rFonts w:ascii="Times New Roman" w:hAnsi="Times New Roman" w:cs="Times New Roman"/>
        </w:rPr>
        <w:t>rataan</w:t>
      </w:r>
      <w:proofErr w:type="spellEnd"/>
      <w:r w:rsidRPr="0008120C">
        <w:rPr>
          <w:rFonts w:ascii="Times New Roman" w:hAnsi="Times New Roman" w:cs="Times New Roman"/>
        </w:rPr>
        <w:t xml:space="preserve"> kadar hemoglobin pada kedua kelompok umur disajikan pada Tabel </w:t>
      </w:r>
      <w:r>
        <w:rPr>
          <w:rFonts w:ascii="Times New Roman" w:hAnsi="Times New Roman" w:cs="Times New Roman"/>
          <w:lang w:val="en-US"/>
        </w:rPr>
        <w:t>7</w:t>
      </w:r>
      <w:r w:rsidRPr="0008120C">
        <w:rPr>
          <w:rFonts w:ascii="Times New Roman" w:hAnsi="Times New Roman" w:cs="Times New Roman"/>
        </w:rPr>
        <w:t>.</w:t>
      </w:r>
    </w:p>
    <w:p w:rsidR="00B76E59" w:rsidRDefault="00B76E59" w:rsidP="00B76E59">
      <w:pPr>
        <w:spacing w:line="360" w:lineRule="auto"/>
        <w:jc w:val="both"/>
        <w:rPr>
          <w:rFonts w:ascii="Times New Roman" w:hAnsi="Times New Roman" w:cs="Times New Roman"/>
          <w:sz w:val="18"/>
          <w:szCs w:val="18"/>
          <w:lang w:val="en-US"/>
        </w:rPr>
      </w:pPr>
      <w:proofErr w:type="spellStart"/>
      <w:r w:rsidRPr="00B76E59">
        <w:rPr>
          <w:rFonts w:ascii="Times New Roman" w:hAnsi="Times New Roman" w:cs="Times New Roman"/>
          <w:sz w:val="18"/>
          <w:szCs w:val="18"/>
          <w:lang w:val="en-US"/>
        </w:rPr>
        <w:t>Tabel</w:t>
      </w:r>
      <w:proofErr w:type="spellEnd"/>
      <w:r w:rsidRPr="00B76E59">
        <w:rPr>
          <w:rFonts w:ascii="Times New Roman" w:hAnsi="Times New Roman" w:cs="Times New Roman"/>
          <w:sz w:val="18"/>
          <w:szCs w:val="18"/>
          <w:lang w:val="en-US"/>
        </w:rPr>
        <w:t xml:space="preserve"> </w:t>
      </w:r>
      <w:r w:rsidR="00602E53">
        <w:rPr>
          <w:rFonts w:ascii="Times New Roman" w:hAnsi="Times New Roman" w:cs="Times New Roman"/>
          <w:sz w:val="18"/>
          <w:szCs w:val="18"/>
          <w:lang w:val="en-US"/>
        </w:rPr>
        <w:t>7</w:t>
      </w:r>
      <w:r w:rsidRPr="00B76E59">
        <w:rPr>
          <w:rFonts w:ascii="Times New Roman" w:hAnsi="Times New Roman" w:cs="Times New Roman"/>
          <w:sz w:val="18"/>
          <w:szCs w:val="18"/>
          <w:lang w:val="en-US"/>
        </w:rPr>
        <w:t xml:space="preserve">. </w:t>
      </w:r>
      <w:proofErr w:type="spellStart"/>
      <w:r w:rsidRPr="00B76E59">
        <w:rPr>
          <w:rFonts w:ascii="Times New Roman" w:hAnsi="Times New Roman" w:cs="Times New Roman"/>
          <w:sz w:val="18"/>
          <w:szCs w:val="18"/>
          <w:lang w:val="en-US"/>
        </w:rPr>
        <w:t>Rataan</w:t>
      </w:r>
      <w:proofErr w:type="spellEnd"/>
      <w:r w:rsidRPr="00B76E59">
        <w:rPr>
          <w:rFonts w:ascii="Times New Roman" w:hAnsi="Times New Roman" w:cs="Times New Roman"/>
          <w:sz w:val="18"/>
          <w:szCs w:val="18"/>
          <w:lang w:val="en-US"/>
        </w:rPr>
        <w:t xml:space="preserve"> Kadar hemoglobin pada </w:t>
      </w:r>
      <w:proofErr w:type="spellStart"/>
      <w:r w:rsidRPr="00B76E59">
        <w:rPr>
          <w:rFonts w:ascii="Times New Roman" w:hAnsi="Times New Roman" w:cs="Times New Roman"/>
          <w:sz w:val="18"/>
          <w:szCs w:val="18"/>
          <w:lang w:val="en-US"/>
        </w:rPr>
        <w:t>pedet</w:t>
      </w:r>
      <w:proofErr w:type="spellEnd"/>
      <w:r w:rsidRPr="00B76E59">
        <w:rPr>
          <w:rFonts w:ascii="Times New Roman" w:hAnsi="Times New Roman" w:cs="Times New Roman"/>
          <w:sz w:val="18"/>
          <w:szCs w:val="18"/>
          <w:lang w:val="en-US"/>
        </w:rPr>
        <w:t xml:space="preserve"> </w:t>
      </w:r>
      <w:proofErr w:type="spellStart"/>
      <w:r w:rsidRPr="00B76E59">
        <w:rPr>
          <w:rFonts w:ascii="Times New Roman" w:hAnsi="Times New Roman" w:cs="Times New Roman"/>
          <w:sz w:val="18"/>
          <w:szCs w:val="18"/>
          <w:lang w:val="en-US"/>
        </w:rPr>
        <w:t>umur</w:t>
      </w:r>
      <w:proofErr w:type="spellEnd"/>
      <w:r w:rsidRPr="00B76E59">
        <w:rPr>
          <w:rFonts w:ascii="Times New Roman" w:hAnsi="Times New Roman" w:cs="Times New Roman"/>
          <w:sz w:val="18"/>
          <w:szCs w:val="18"/>
          <w:lang w:val="en-US"/>
        </w:rPr>
        <w:t xml:space="preserve"> 4 </w:t>
      </w:r>
      <w:proofErr w:type="spellStart"/>
      <w:r w:rsidRPr="00B76E59">
        <w:rPr>
          <w:rFonts w:ascii="Times New Roman" w:hAnsi="Times New Roman" w:cs="Times New Roman"/>
          <w:sz w:val="18"/>
          <w:szCs w:val="18"/>
          <w:lang w:val="en-US"/>
        </w:rPr>
        <w:t>minggu</w:t>
      </w:r>
      <w:proofErr w:type="spellEnd"/>
      <w:r w:rsidRPr="00B76E59">
        <w:rPr>
          <w:rFonts w:ascii="Times New Roman" w:hAnsi="Times New Roman" w:cs="Times New Roman"/>
          <w:sz w:val="18"/>
          <w:szCs w:val="18"/>
          <w:lang w:val="en-US"/>
        </w:rPr>
        <w:t xml:space="preserve"> dan 12 </w:t>
      </w:r>
      <w:proofErr w:type="spellStart"/>
      <w:r w:rsidRPr="00B76E59">
        <w:rPr>
          <w:rFonts w:ascii="Times New Roman" w:hAnsi="Times New Roman" w:cs="Times New Roman"/>
          <w:sz w:val="18"/>
          <w:szCs w:val="18"/>
          <w:lang w:val="en-US"/>
        </w:rPr>
        <w:t>minggu</w:t>
      </w:r>
      <w:proofErr w:type="spellEnd"/>
      <w:r w:rsidRPr="00B76E59">
        <w:rPr>
          <w:rFonts w:ascii="Times New Roman" w:hAnsi="Times New Roman" w:cs="Times New Roman"/>
          <w:sz w:val="18"/>
          <w:szCs w:val="18"/>
          <w:lang w:val="en-US"/>
        </w:rPr>
        <w:t xml:space="preserve"> </w:t>
      </w:r>
    </w:p>
    <w:tbl>
      <w:tblPr>
        <w:tblStyle w:val="TableGrid"/>
        <w:tblW w:w="0" w:type="auto"/>
        <w:tblInd w:w="42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1201"/>
        <w:gridCol w:w="1101"/>
        <w:gridCol w:w="1101"/>
        <w:gridCol w:w="1101"/>
        <w:gridCol w:w="1101"/>
        <w:gridCol w:w="1113"/>
      </w:tblGrid>
      <w:tr w:rsidR="00B76E59" w:rsidRPr="009C5363">
        <w:tc>
          <w:tcPr>
            <w:tcW w:w="1177" w:type="dxa"/>
            <w:vMerge w:val="restart"/>
            <w:tcBorders>
              <w:top w:val="single" w:sz="4" w:space="0" w:color="auto"/>
              <w:bottom w:val="single" w:sz="4" w:space="0" w:color="auto"/>
            </w:tcBorders>
            <w:vAlign w:val="center"/>
          </w:tcPr>
          <w:p w:rsidR="00B76E59" w:rsidRPr="009C5363" w:rsidRDefault="00B76E59" w:rsidP="00B76E59">
            <w:pPr>
              <w:spacing w:line="240" w:lineRule="auto"/>
              <w:jc w:val="center"/>
              <w:rPr>
                <w:rFonts w:ascii="Times New Roman" w:hAnsi="Times New Roman"/>
                <w:sz w:val="18"/>
                <w:szCs w:val="18"/>
                <w:lang w:val="en-US" w:eastAsia="en-US"/>
              </w:rPr>
            </w:pPr>
            <w:proofErr w:type="spellStart"/>
            <w:r w:rsidRPr="009C5363">
              <w:rPr>
                <w:rFonts w:ascii="Times New Roman" w:hAnsi="Times New Roman"/>
                <w:sz w:val="18"/>
                <w:szCs w:val="18"/>
                <w:lang w:val="en-US" w:eastAsia="en-US"/>
              </w:rPr>
              <w:t>Umur</w:t>
            </w:r>
            <w:proofErr w:type="spellEnd"/>
          </w:p>
        </w:tc>
        <w:tc>
          <w:tcPr>
            <w:tcW w:w="1229" w:type="dxa"/>
            <w:vMerge w:val="restart"/>
            <w:tcBorders>
              <w:top w:val="single" w:sz="4" w:space="0" w:color="auto"/>
              <w:bottom w:val="single" w:sz="4" w:space="0" w:color="auto"/>
            </w:tcBorders>
            <w:vAlign w:val="center"/>
          </w:tcPr>
          <w:p w:rsidR="00B76E59" w:rsidRPr="009C5363" w:rsidRDefault="00B76E59" w:rsidP="00B76E59">
            <w:pPr>
              <w:spacing w:line="240" w:lineRule="auto"/>
              <w:jc w:val="center"/>
              <w:rPr>
                <w:rFonts w:ascii="Times New Roman" w:hAnsi="Times New Roman"/>
                <w:sz w:val="18"/>
                <w:szCs w:val="18"/>
                <w:lang w:val="en-US" w:eastAsia="en-US"/>
              </w:rPr>
            </w:pPr>
            <w:proofErr w:type="spellStart"/>
            <w:r w:rsidRPr="009C5363">
              <w:rPr>
                <w:rFonts w:ascii="Times New Roman" w:hAnsi="Times New Roman"/>
                <w:sz w:val="18"/>
                <w:szCs w:val="18"/>
                <w:lang w:val="en-US" w:eastAsia="en-US"/>
              </w:rPr>
              <w:t>Sampel</w:t>
            </w:r>
            <w:proofErr w:type="spellEnd"/>
          </w:p>
        </w:tc>
        <w:tc>
          <w:tcPr>
            <w:tcW w:w="4680" w:type="dxa"/>
            <w:gridSpan w:val="4"/>
            <w:tcBorders>
              <w:top w:val="single" w:sz="4" w:space="0" w:color="auto"/>
              <w:bottom w:val="single" w:sz="4" w:space="0" w:color="auto"/>
            </w:tcBorders>
          </w:tcPr>
          <w:p w:rsidR="00B76E59" w:rsidRPr="009C5363" w:rsidRDefault="00B76E59" w:rsidP="00B76E59">
            <w:pPr>
              <w:spacing w:line="240" w:lineRule="auto"/>
              <w:jc w:val="center"/>
              <w:rPr>
                <w:rFonts w:ascii="Times New Roman" w:hAnsi="Times New Roman"/>
                <w:sz w:val="18"/>
                <w:szCs w:val="18"/>
                <w:lang w:val="id" w:eastAsia="en-US"/>
              </w:rPr>
            </w:pPr>
            <w:proofErr w:type="spellStart"/>
            <w:r w:rsidRPr="009C5363">
              <w:rPr>
                <w:rFonts w:ascii="Times New Roman" w:hAnsi="Times New Roman"/>
                <w:sz w:val="18"/>
                <w:szCs w:val="18"/>
                <w:lang w:val="en-US" w:eastAsia="en-US"/>
              </w:rPr>
              <w:t>Perlakuan</w:t>
            </w:r>
            <w:proofErr w:type="spellEnd"/>
          </w:p>
        </w:tc>
        <w:tc>
          <w:tcPr>
            <w:tcW w:w="1175" w:type="dxa"/>
            <w:vMerge w:val="restart"/>
            <w:tcBorders>
              <w:top w:val="single" w:sz="4" w:space="0" w:color="auto"/>
              <w:bottom w:val="single" w:sz="4" w:space="0" w:color="auto"/>
            </w:tcBorders>
            <w:vAlign w:val="center"/>
          </w:tcPr>
          <w:p w:rsidR="00B76E59" w:rsidRPr="009C5363" w:rsidRDefault="00B76E59" w:rsidP="00B76E59">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P value</w:t>
            </w:r>
          </w:p>
        </w:tc>
      </w:tr>
      <w:tr w:rsidR="00B76E59" w:rsidRPr="009C5363">
        <w:tc>
          <w:tcPr>
            <w:tcW w:w="1177" w:type="dxa"/>
            <w:vMerge/>
            <w:tcBorders>
              <w:top w:val="nil"/>
              <w:bottom w:val="single" w:sz="4" w:space="0" w:color="auto"/>
            </w:tcBorders>
          </w:tcPr>
          <w:p w:rsidR="00B76E59" w:rsidRPr="009C5363" w:rsidRDefault="00B76E59" w:rsidP="00B76E59">
            <w:pPr>
              <w:spacing w:line="240" w:lineRule="auto"/>
              <w:jc w:val="center"/>
              <w:rPr>
                <w:rFonts w:ascii="Times New Roman" w:hAnsi="Times New Roman"/>
                <w:sz w:val="18"/>
                <w:szCs w:val="18"/>
                <w:lang w:val="id" w:eastAsia="en-US"/>
              </w:rPr>
            </w:pPr>
          </w:p>
        </w:tc>
        <w:tc>
          <w:tcPr>
            <w:tcW w:w="1229" w:type="dxa"/>
            <w:vMerge/>
            <w:tcBorders>
              <w:top w:val="nil"/>
              <w:bottom w:val="single" w:sz="4" w:space="0" w:color="auto"/>
            </w:tcBorders>
          </w:tcPr>
          <w:p w:rsidR="00B76E59" w:rsidRPr="009C5363" w:rsidRDefault="00B76E59" w:rsidP="00B76E59">
            <w:pPr>
              <w:spacing w:line="240" w:lineRule="auto"/>
              <w:jc w:val="center"/>
              <w:rPr>
                <w:rFonts w:ascii="Times New Roman" w:hAnsi="Times New Roman"/>
                <w:sz w:val="18"/>
                <w:szCs w:val="18"/>
                <w:lang w:val="id" w:eastAsia="en-US"/>
              </w:rPr>
            </w:pPr>
          </w:p>
        </w:tc>
        <w:tc>
          <w:tcPr>
            <w:tcW w:w="1170" w:type="dxa"/>
            <w:tcBorders>
              <w:bottom w:val="single" w:sz="4" w:space="0" w:color="auto"/>
            </w:tcBorders>
          </w:tcPr>
          <w:p w:rsidR="00B76E59" w:rsidRPr="009C5363" w:rsidRDefault="00B76E59" w:rsidP="00B76E59">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P0</w:t>
            </w:r>
          </w:p>
        </w:tc>
        <w:tc>
          <w:tcPr>
            <w:tcW w:w="1170" w:type="dxa"/>
            <w:tcBorders>
              <w:top w:val="single" w:sz="4" w:space="0" w:color="auto"/>
              <w:bottom w:val="single" w:sz="4" w:space="0" w:color="auto"/>
            </w:tcBorders>
          </w:tcPr>
          <w:p w:rsidR="00B76E59" w:rsidRPr="009C5363" w:rsidRDefault="00B76E59" w:rsidP="00B76E59">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P1</w:t>
            </w:r>
          </w:p>
        </w:tc>
        <w:tc>
          <w:tcPr>
            <w:tcW w:w="1170" w:type="dxa"/>
            <w:tcBorders>
              <w:top w:val="single" w:sz="4" w:space="0" w:color="auto"/>
              <w:bottom w:val="single" w:sz="4" w:space="0" w:color="auto"/>
            </w:tcBorders>
          </w:tcPr>
          <w:p w:rsidR="00B76E59" w:rsidRPr="009C5363" w:rsidRDefault="00B76E59" w:rsidP="00B76E59">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P2</w:t>
            </w:r>
          </w:p>
        </w:tc>
        <w:tc>
          <w:tcPr>
            <w:tcW w:w="1170" w:type="dxa"/>
            <w:tcBorders>
              <w:top w:val="single" w:sz="4" w:space="0" w:color="auto"/>
              <w:bottom w:val="single" w:sz="4" w:space="0" w:color="auto"/>
            </w:tcBorders>
          </w:tcPr>
          <w:p w:rsidR="00B76E59" w:rsidRPr="009C5363" w:rsidRDefault="00B76E59" w:rsidP="00B76E59">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P3</w:t>
            </w:r>
          </w:p>
        </w:tc>
        <w:tc>
          <w:tcPr>
            <w:tcW w:w="1175" w:type="dxa"/>
            <w:vMerge/>
            <w:tcBorders>
              <w:top w:val="nil"/>
              <w:bottom w:val="single" w:sz="4" w:space="0" w:color="auto"/>
            </w:tcBorders>
          </w:tcPr>
          <w:p w:rsidR="00B76E59" w:rsidRPr="009C5363" w:rsidRDefault="00B76E59" w:rsidP="00B76E59">
            <w:pPr>
              <w:spacing w:line="240" w:lineRule="auto"/>
              <w:jc w:val="center"/>
              <w:rPr>
                <w:rFonts w:ascii="Times New Roman" w:hAnsi="Times New Roman"/>
                <w:sz w:val="18"/>
                <w:szCs w:val="18"/>
                <w:lang w:val="id" w:eastAsia="en-US"/>
              </w:rPr>
            </w:pPr>
          </w:p>
        </w:tc>
      </w:tr>
      <w:tr w:rsidR="00B76E59" w:rsidRPr="009C5363">
        <w:tc>
          <w:tcPr>
            <w:tcW w:w="1177" w:type="dxa"/>
            <w:vMerge w:val="restart"/>
            <w:tcBorders>
              <w:top w:val="single" w:sz="4" w:space="0" w:color="auto"/>
            </w:tcBorders>
            <w:vAlign w:val="center"/>
          </w:tcPr>
          <w:p w:rsidR="00B76E59" w:rsidRPr="009C5363" w:rsidRDefault="00B76E59" w:rsidP="00B76E59">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4 </w:t>
            </w:r>
            <w:proofErr w:type="spellStart"/>
            <w:r w:rsidRPr="009C5363">
              <w:rPr>
                <w:rFonts w:ascii="Times New Roman" w:hAnsi="Times New Roman"/>
                <w:sz w:val="18"/>
                <w:szCs w:val="18"/>
                <w:lang w:val="en-US" w:eastAsia="en-US"/>
              </w:rPr>
              <w:t>Minggu</w:t>
            </w:r>
            <w:proofErr w:type="spellEnd"/>
          </w:p>
        </w:tc>
        <w:tc>
          <w:tcPr>
            <w:tcW w:w="1229" w:type="dxa"/>
            <w:tcBorders>
              <w:top w:val="single" w:sz="4" w:space="0" w:color="auto"/>
            </w:tcBorders>
            <w:vAlign w:val="center"/>
          </w:tcPr>
          <w:p w:rsidR="00B76E59" w:rsidRPr="009C5363" w:rsidRDefault="00B76E59" w:rsidP="00B76E59">
            <w:pPr>
              <w:spacing w:line="240" w:lineRule="auto"/>
              <w:jc w:val="center"/>
              <w:rPr>
                <w:rFonts w:ascii="Times New Roman" w:hAnsi="Times New Roman"/>
                <w:sz w:val="18"/>
                <w:szCs w:val="18"/>
                <w:lang w:val="en-US" w:eastAsia="en-US"/>
              </w:rPr>
            </w:pPr>
            <w:proofErr w:type="spellStart"/>
            <w:r w:rsidRPr="009C5363">
              <w:rPr>
                <w:rFonts w:ascii="Times New Roman" w:hAnsi="Times New Roman"/>
                <w:sz w:val="18"/>
                <w:szCs w:val="18"/>
                <w:lang w:val="en-US" w:eastAsia="en-US"/>
              </w:rPr>
              <w:t>Sebelum</w:t>
            </w:r>
            <w:proofErr w:type="spellEnd"/>
            <w:r w:rsidRPr="009C5363">
              <w:rPr>
                <w:rFonts w:ascii="Times New Roman" w:hAnsi="Times New Roman"/>
                <w:sz w:val="18"/>
                <w:szCs w:val="18"/>
                <w:lang w:val="en-US" w:eastAsia="en-US"/>
              </w:rPr>
              <w:t xml:space="preserve"> </w:t>
            </w:r>
            <w:proofErr w:type="spellStart"/>
            <w:r w:rsidRPr="009C5363">
              <w:rPr>
                <w:rFonts w:ascii="Times New Roman" w:hAnsi="Times New Roman"/>
                <w:sz w:val="18"/>
                <w:szCs w:val="18"/>
                <w:lang w:val="en-US" w:eastAsia="en-US"/>
              </w:rPr>
              <w:t>diberikan</w:t>
            </w:r>
            <w:proofErr w:type="spellEnd"/>
            <w:r w:rsidRPr="009C5363">
              <w:rPr>
                <w:rFonts w:ascii="Times New Roman" w:hAnsi="Times New Roman"/>
                <w:sz w:val="18"/>
                <w:szCs w:val="18"/>
                <w:lang w:val="en-US" w:eastAsia="en-US"/>
              </w:rPr>
              <w:t xml:space="preserve"> </w:t>
            </w:r>
            <w:proofErr w:type="spellStart"/>
            <w:r w:rsidRPr="009C5363">
              <w:rPr>
                <w:rFonts w:ascii="Times New Roman" w:hAnsi="Times New Roman"/>
                <w:sz w:val="18"/>
                <w:szCs w:val="18"/>
                <w:lang w:val="en-US" w:eastAsia="en-US"/>
              </w:rPr>
              <w:t>perlakuan</w:t>
            </w:r>
            <w:proofErr w:type="spellEnd"/>
          </w:p>
          <w:p w:rsidR="00B76E59" w:rsidRPr="009C5363" w:rsidRDefault="00B76E59" w:rsidP="00B76E59">
            <w:pPr>
              <w:spacing w:line="240" w:lineRule="auto"/>
              <w:jc w:val="center"/>
              <w:rPr>
                <w:rFonts w:ascii="Times New Roman" w:hAnsi="Times New Roman"/>
                <w:sz w:val="18"/>
                <w:szCs w:val="18"/>
                <w:lang w:val="en-US" w:eastAsia="en-US"/>
              </w:rPr>
            </w:pPr>
          </w:p>
        </w:tc>
        <w:tc>
          <w:tcPr>
            <w:tcW w:w="1170" w:type="dxa"/>
            <w:tcBorders>
              <w:top w:val="single" w:sz="4" w:space="0" w:color="auto"/>
            </w:tcBorders>
            <w:vAlign w:val="center"/>
          </w:tcPr>
          <w:p w:rsidR="00B76E59" w:rsidRPr="00B76E59" w:rsidRDefault="00B76E59" w:rsidP="00B76E59">
            <w:pPr>
              <w:spacing w:line="240" w:lineRule="auto"/>
              <w:jc w:val="center"/>
              <w:rPr>
                <w:rFonts w:ascii="Times New Roman" w:hAnsi="Times New Roman"/>
                <w:sz w:val="18"/>
                <w:szCs w:val="18"/>
                <w:lang w:val="en-US" w:eastAsia="en-US"/>
              </w:rPr>
            </w:pPr>
            <w:r w:rsidRPr="00B76E59">
              <w:rPr>
                <w:rFonts w:ascii="Times New Roman" w:hAnsi="Times New Roman"/>
                <w:sz w:val="18"/>
                <w:szCs w:val="18"/>
                <w:lang w:val="en-US" w:eastAsia="en-US"/>
              </w:rPr>
              <w:t>8,4 g/dL</w:t>
            </w:r>
          </w:p>
        </w:tc>
        <w:tc>
          <w:tcPr>
            <w:tcW w:w="1170" w:type="dxa"/>
            <w:tcBorders>
              <w:top w:val="single" w:sz="4" w:space="0" w:color="auto"/>
            </w:tcBorders>
            <w:vAlign w:val="center"/>
          </w:tcPr>
          <w:p w:rsidR="00B76E59" w:rsidRPr="00B76E59" w:rsidRDefault="00B76E59" w:rsidP="00B76E59">
            <w:pPr>
              <w:spacing w:line="240" w:lineRule="auto"/>
              <w:jc w:val="center"/>
              <w:rPr>
                <w:rFonts w:ascii="Times New Roman" w:hAnsi="Times New Roman"/>
                <w:sz w:val="18"/>
                <w:szCs w:val="18"/>
                <w:lang w:val="en-US" w:eastAsia="en-US"/>
              </w:rPr>
            </w:pPr>
            <w:r w:rsidRPr="00B76E59">
              <w:rPr>
                <w:rFonts w:ascii="Times New Roman" w:hAnsi="Times New Roman"/>
                <w:sz w:val="18"/>
                <w:szCs w:val="18"/>
                <w:lang w:val="en-US" w:eastAsia="en-US"/>
              </w:rPr>
              <w:t>8,7 g/dL</w:t>
            </w:r>
          </w:p>
        </w:tc>
        <w:tc>
          <w:tcPr>
            <w:tcW w:w="1170" w:type="dxa"/>
            <w:tcBorders>
              <w:top w:val="single" w:sz="4" w:space="0" w:color="auto"/>
            </w:tcBorders>
            <w:vAlign w:val="center"/>
          </w:tcPr>
          <w:p w:rsidR="00B76E59" w:rsidRPr="00B76E59" w:rsidRDefault="00B76E59" w:rsidP="00B76E59">
            <w:pPr>
              <w:spacing w:line="240" w:lineRule="auto"/>
              <w:jc w:val="center"/>
              <w:rPr>
                <w:rFonts w:ascii="Times New Roman" w:hAnsi="Times New Roman"/>
                <w:sz w:val="18"/>
                <w:szCs w:val="18"/>
                <w:lang w:val="en-US" w:eastAsia="en-US"/>
              </w:rPr>
            </w:pPr>
            <w:r w:rsidRPr="00B76E59">
              <w:rPr>
                <w:rFonts w:ascii="Times New Roman" w:hAnsi="Times New Roman"/>
                <w:sz w:val="18"/>
                <w:szCs w:val="18"/>
                <w:lang w:val="en-US" w:eastAsia="en-US"/>
              </w:rPr>
              <w:t>8,4 g/dL</w:t>
            </w:r>
          </w:p>
        </w:tc>
        <w:tc>
          <w:tcPr>
            <w:tcW w:w="1170" w:type="dxa"/>
            <w:tcBorders>
              <w:top w:val="single" w:sz="4" w:space="0" w:color="auto"/>
            </w:tcBorders>
            <w:vAlign w:val="center"/>
          </w:tcPr>
          <w:p w:rsidR="00B76E59" w:rsidRPr="00B76E59" w:rsidRDefault="00B76E59" w:rsidP="00B76E59">
            <w:pPr>
              <w:spacing w:line="240" w:lineRule="auto"/>
              <w:jc w:val="center"/>
              <w:rPr>
                <w:rFonts w:ascii="Times New Roman" w:hAnsi="Times New Roman"/>
                <w:sz w:val="18"/>
                <w:szCs w:val="18"/>
                <w:lang w:val="en-US" w:eastAsia="en-US"/>
              </w:rPr>
            </w:pPr>
            <w:r w:rsidRPr="00B76E59">
              <w:rPr>
                <w:rFonts w:ascii="Times New Roman" w:hAnsi="Times New Roman"/>
                <w:sz w:val="18"/>
                <w:szCs w:val="18"/>
                <w:lang w:val="en-US" w:eastAsia="en-US"/>
              </w:rPr>
              <w:t>9,4 g/dL</w:t>
            </w:r>
          </w:p>
        </w:tc>
        <w:tc>
          <w:tcPr>
            <w:tcW w:w="1175" w:type="dxa"/>
            <w:tcBorders>
              <w:top w:val="single" w:sz="4" w:space="0" w:color="auto"/>
            </w:tcBorders>
            <w:vAlign w:val="center"/>
          </w:tcPr>
          <w:p w:rsidR="00B76E59" w:rsidRPr="00B76E59" w:rsidRDefault="00B76E59" w:rsidP="00B76E59">
            <w:pPr>
              <w:spacing w:line="240" w:lineRule="auto"/>
              <w:jc w:val="center"/>
              <w:rPr>
                <w:rFonts w:ascii="Times New Roman" w:hAnsi="Times New Roman"/>
                <w:sz w:val="18"/>
                <w:szCs w:val="18"/>
                <w:lang w:val="en-US" w:eastAsia="en-US"/>
              </w:rPr>
            </w:pPr>
            <w:r w:rsidRPr="00B76E59">
              <w:rPr>
                <w:rFonts w:ascii="Times New Roman" w:hAnsi="Times New Roman"/>
                <w:sz w:val="18"/>
                <w:szCs w:val="18"/>
                <w:lang w:val="en-US" w:eastAsia="en-US"/>
              </w:rPr>
              <w:t>0,704</w:t>
            </w:r>
          </w:p>
        </w:tc>
      </w:tr>
      <w:tr w:rsidR="00B76E59" w:rsidRPr="009C5363">
        <w:tc>
          <w:tcPr>
            <w:tcW w:w="1177" w:type="dxa"/>
            <w:vMerge/>
          </w:tcPr>
          <w:p w:rsidR="00B76E59" w:rsidRPr="009C5363" w:rsidRDefault="00B76E59" w:rsidP="00B76E59">
            <w:pPr>
              <w:spacing w:line="240" w:lineRule="auto"/>
              <w:rPr>
                <w:rFonts w:ascii="Times New Roman" w:hAnsi="Times New Roman"/>
                <w:sz w:val="18"/>
                <w:szCs w:val="18"/>
                <w:lang w:val="id" w:eastAsia="en-US"/>
              </w:rPr>
            </w:pPr>
          </w:p>
        </w:tc>
        <w:tc>
          <w:tcPr>
            <w:tcW w:w="1229" w:type="dxa"/>
            <w:vAlign w:val="center"/>
          </w:tcPr>
          <w:p w:rsidR="00B76E59" w:rsidRPr="009C5363" w:rsidRDefault="00B76E59" w:rsidP="00B76E59">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30 </w:t>
            </w:r>
            <w:proofErr w:type="spellStart"/>
            <w:r w:rsidRPr="009C5363">
              <w:rPr>
                <w:rFonts w:ascii="Times New Roman" w:hAnsi="Times New Roman"/>
                <w:sz w:val="18"/>
                <w:szCs w:val="18"/>
                <w:lang w:val="en-US" w:eastAsia="en-US"/>
              </w:rPr>
              <w:t>hari</w:t>
            </w:r>
            <w:proofErr w:type="spellEnd"/>
            <w:r w:rsidRPr="009C5363">
              <w:rPr>
                <w:rFonts w:ascii="Times New Roman" w:hAnsi="Times New Roman"/>
                <w:sz w:val="18"/>
                <w:szCs w:val="18"/>
                <w:lang w:val="en-US" w:eastAsia="en-US"/>
              </w:rPr>
              <w:t xml:space="preserve"> </w:t>
            </w:r>
            <w:proofErr w:type="spellStart"/>
            <w:r w:rsidRPr="009C5363">
              <w:rPr>
                <w:rFonts w:ascii="Times New Roman" w:hAnsi="Times New Roman"/>
                <w:sz w:val="18"/>
                <w:szCs w:val="18"/>
                <w:lang w:val="en-US" w:eastAsia="en-US"/>
              </w:rPr>
              <w:t>setelah</w:t>
            </w:r>
            <w:proofErr w:type="spellEnd"/>
            <w:r w:rsidRPr="009C5363">
              <w:rPr>
                <w:rFonts w:ascii="Times New Roman" w:hAnsi="Times New Roman"/>
                <w:sz w:val="18"/>
                <w:szCs w:val="18"/>
                <w:lang w:val="en-US" w:eastAsia="en-US"/>
              </w:rPr>
              <w:t xml:space="preserve"> </w:t>
            </w:r>
            <w:proofErr w:type="spellStart"/>
            <w:r w:rsidRPr="009C5363">
              <w:rPr>
                <w:rFonts w:ascii="Times New Roman" w:hAnsi="Times New Roman"/>
                <w:sz w:val="18"/>
                <w:szCs w:val="18"/>
                <w:lang w:val="en-US" w:eastAsia="en-US"/>
              </w:rPr>
              <w:t>pemberian</w:t>
            </w:r>
            <w:proofErr w:type="spellEnd"/>
            <w:r w:rsidRPr="009C5363">
              <w:rPr>
                <w:rFonts w:ascii="Times New Roman" w:hAnsi="Times New Roman"/>
                <w:sz w:val="18"/>
                <w:szCs w:val="18"/>
                <w:lang w:val="en-US" w:eastAsia="en-US"/>
              </w:rPr>
              <w:t xml:space="preserve"> </w:t>
            </w:r>
            <w:proofErr w:type="spellStart"/>
            <w:r w:rsidRPr="009C5363">
              <w:rPr>
                <w:rFonts w:ascii="Times New Roman" w:hAnsi="Times New Roman"/>
                <w:sz w:val="18"/>
                <w:szCs w:val="18"/>
                <w:lang w:val="en-US" w:eastAsia="en-US"/>
              </w:rPr>
              <w:t>perlakuan</w:t>
            </w:r>
            <w:proofErr w:type="spellEnd"/>
          </w:p>
          <w:p w:rsidR="00B76E59" w:rsidRPr="009C5363" w:rsidRDefault="00B76E59" w:rsidP="00B76E59">
            <w:pPr>
              <w:spacing w:line="240" w:lineRule="auto"/>
              <w:jc w:val="center"/>
              <w:rPr>
                <w:rFonts w:ascii="Times New Roman" w:hAnsi="Times New Roman"/>
                <w:sz w:val="18"/>
                <w:szCs w:val="18"/>
                <w:lang w:val="en-US" w:eastAsia="en-US"/>
              </w:rPr>
            </w:pPr>
          </w:p>
        </w:tc>
        <w:tc>
          <w:tcPr>
            <w:tcW w:w="1170" w:type="dxa"/>
            <w:vAlign w:val="center"/>
          </w:tcPr>
          <w:p w:rsidR="00B76E59" w:rsidRPr="00B76E59" w:rsidRDefault="00B76E59" w:rsidP="00B76E59">
            <w:pPr>
              <w:spacing w:line="240" w:lineRule="auto"/>
              <w:jc w:val="center"/>
              <w:rPr>
                <w:rFonts w:ascii="Times New Roman" w:hAnsi="Times New Roman"/>
                <w:sz w:val="18"/>
                <w:szCs w:val="18"/>
                <w:lang w:val="en-US" w:eastAsia="en-US"/>
              </w:rPr>
            </w:pPr>
            <w:r w:rsidRPr="00B76E59">
              <w:rPr>
                <w:rFonts w:ascii="Times New Roman" w:hAnsi="Times New Roman"/>
                <w:sz w:val="18"/>
                <w:szCs w:val="18"/>
                <w:lang w:val="en-US" w:eastAsia="en-US"/>
              </w:rPr>
              <w:t>8,85 g/dL</w:t>
            </w:r>
          </w:p>
        </w:tc>
        <w:tc>
          <w:tcPr>
            <w:tcW w:w="1170" w:type="dxa"/>
            <w:vAlign w:val="center"/>
          </w:tcPr>
          <w:p w:rsidR="00B76E59" w:rsidRPr="00B76E59" w:rsidRDefault="00B76E59" w:rsidP="00B76E59">
            <w:pPr>
              <w:spacing w:line="240" w:lineRule="auto"/>
              <w:jc w:val="center"/>
              <w:rPr>
                <w:rFonts w:ascii="Times New Roman" w:hAnsi="Times New Roman"/>
                <w:sz w:val="18"/>
                <w:szCs w:val="18"/>
                <w:lang w:val="en-US" w:eastAsia="en-US"/>
              </w:rPr>
            </w:pPr>
            <w:r w:rsidRPr="00B76E59">
              <w:rPr>
                <w:rFonts w:ascii="Times New Roman" w:hAnsi="Times New Roman"/>
                <w:sz w:val="18"/>
                <w:szCs w:val="18"/>
                <w:lang w:val="en-US" w:eastAsia="en-US"/>
              </w:rPr>
              <w:t>8,45 g/dL</w:t>
            </w:r>
          </w:p>
        </w:tc>
        <w:tc>
          <w:tcPr>
            <w:tcW w:w="1170" w:type="dxa"/>
            <w:vAlign w:val="center"/>
          </w:tcPr>
          <w:p w:rsidR="00B76E59" w:rsidRPr="00B76E59" w:rsidRDefault="00B76E59" w:rsidP="00B76E59">
            <w:pPr>
              <w:spacing w:line="240" w:lineRule="auto"/>
              <w:jc w:val="center"/>
              <w:rPr>
                <w:rFonts w:ascii="Times New Roman" w:hAnsi="Times New Roman"/>
                <w:sz w:val="18"/>
                <w:szCs w:val="18"/>
                <w:lang w:val="en-US" w:eastAsia="en-US"/>
              </w:rPr>
            </w:pPr>
            <w:r w:rsidRPr="00B76E59">
              <w:rPr>
                <w:rFonts w:ascii="Times New Roman" w:hAnsi="Times New Roman"/>
                <w:sz w:val="18"/>
                <w:szCs w:val="18"/>
                <w:lang w:val="en-US" w:eastAsia="en-US"/>
              </w:rPr>
              <w:t>9,0 g/dL</w:t>
            </w:r>
          </w:p>
        </w:tc>
        <w:tc>
          <w:tcPr>
            <w:tcW w:w="1170" w:type="dxa"/>
            <w:vAlign w:val="center"/>
          </w:tcPr>
          <w:p w:rsidR="00B76E59" w:rsidRPr="00B76E59" w:rsidRDefault="00B76E59" w:rsidP="00B76E59">
            <w:pPr>
              <w:spacing w:line="240" w:lineRule="auto"/>
              <w:jc w:val="center"/>
              <w:rPr>
                <w:rFonts w:ascii="Times New Roman" w:hAnsi="Times New Roman"/>
                <w:sz w:val="18"/>
                <w:szCs w:val="18"/>
                <w:lang w:val="en-US" w:eastAsia="en-US"/>
              </w:rPr>
            </w:pPr>
            <w:r w:rsidRPr="00B76E59">
              <w:rPr>
                <w:rFonts w:ascii="Times New Roman" w:hAnsi="Times New Roman"/>
                <w:sz w:val="18"/>
                <w:szCs w:val="18"/>
                <w:lang w:val="en-US" w:eastAsia="en-US"/>
              </w:rPr>
              <w:t>9,05 g/dL</w:t>
            </w:r>
          </w:p>
        </w:tc>
        <w:tc>
          <w:tcPr>
            <w:tcW w:w="1175" w:type="dxa"/>
            <w:vAlign w:val="center"/>
          </w:tcPr>
          <w:p w:rsidR="00B76E59" w:rsidRPr="00B76E59" w:rsidRDefault="00B76E59" w:rsidP="00B76E59">
            <w:pPr>
              <w:spacing w:line="240" w:lineRule="auto"/>
              <w:jc w:val="center"/>
              <w:rPr>
                <w:rFonts w:ascii="Times New Roman" w:hAnsi="Times New Roman"/>
                <w:sz w:val="18"/>
                <w:szCs w:val="18"/>
                <w:lang w:val="en-US" w:eastAsia="en-US"/>
              </w:rPr>
            </w:pPr>
            <w:r w:rsidRPr="00B76E59">
              <w:rPr>
                <w:rFonts w:ascii="Times New Roman" w:hAnsi="Times New Roman"/>
                <w:sz w:val="18"/>
                <w:szCs w:val="18"/>
                <w:lang w:val="en-US" w:eastAsia="en-US"/>
              </w:rPr>
              <w:t>0,074</w:t>
            </w:r>
          </w:p>
        </w:tc>
      </w:tr>
      <w:tr w:rsidR="00B76E59" w:rsidRPr="009C5363">
        <w:tc>
          <w:tcPr>
            <w:tcW w:w="1177" w:type="dxa"/>
            <w:vMerge/>
          </w:tcPr>
          <w:p w:rsidR="00B76E59" w:rsidRPr="009C5363" w:rsidRDefault="00B76E59" w:rsidP="00B76E59">
            <w:pPr>
              <w:spacing w:line="240" w:lineRule="auto"/>
              <w:rPr>
                <w:rFonts w:ascii="Times New Roman" w:hAnsi="Times New Roman"/>
                <w:sz w:val="18"/>
                <w:szCs w:val="18"/>
                <w:lang w:val="id" w:eastAsia="en-US"/>
              </w:rPr>
            </w:pPr>
          </w:p>
        </w:tc>
        <w:tc>
          <w:tcPr>
            <w:tcW w:w="1229" w:type="dxa"/>
            <w:vAlign w:val="center"/>
          </w:tcPr>
          <w:p w:rsidR="00B76E59" w:rsidRPr="009C5363" w:rsidRDefault="00B76E59" w:rsidP="00B76E59">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60 </w:t>
            </w:r>
            <w:proofErr w:type="spellStart"/>
            <w:r w:rsidRPr="009C5363">
              <w:rPr>
                <w:rFonts w:ascii="Times New Roman" w:hAnsi="Times New Roman"/>
                <w:sz w:val="18"/>
                <w:szCs w:val="18"/>
                <w:lang w:val="en-US" w:eastAsia="en-US"/>
              </w:rPr>
              <w:t>hari</w:t>
            </w:r>
            <w:proofErr w:type="spellEnd"/>
            <w:r w:rsidRPr="009C5363">
              <w:rPr>
                <w:rFonts w:ascii="Times New Roman" w:hAnsi="Times New Roman"/>
                <w:sz w:val="18"/>
                <w:szCs w:val="18"/>
                <w:lang w:val="en-US" w:eastAsia="en-US"/>
              </w:rPr>
              <w:t xml:space="preserve"> </w:t>
            </w:r>
            <w:proofErr w:type="spellStart"/>
            <w:r w:rsidRPr="009C5363">
              <w:rPr>
                <w:rFonts w:ascii="Times New Roman" w:hAnsi="Times New Roman"/>
                <w:sz w:val="18"/>
                <w:szCs w:val="18"/>
                <w:lang w:val="en-US" w:eastAsia="en-US"/>
              </w:rPr>
              <w:t>setelah</w:t>
            </w:r>
            <w:proofErr w:type="spellEnd"/>
            <w:r w:rsidRPr="009C5363">
              <w:rPr>
                <w:rFonts w:ascii="Times New Roman" w:hAnsi="Times New Roman"/>
                <w:sz w:val="18"/>
                <w:szCs w:val="18"/>
                <w:lang w:val="en-US" w:eastAsia="en-US"/>
              </w:rPr>
              <w:t xml:space="preserve"> </w:t>
            </w:r>
            <w:proofErr w:type="spellStart"/>
            <w:r w:rsidRPr="009C5363">
              <w:rPr>
                <w:rFonts w:ascii="Times New Roman" w:hAnsi="Times New Roman"/>
                <w:sz w:val="18"/>
                <w:szCs w:val="18"/>
                <w:lang w:val="en-US" w:eastAsia="en-US"/>
              </w:rPr>
              <w:t>pemberian</w:t>
            </w:r>
            <w:proofErr w:type="spellEnd"/>
            <w:r w:rsidRPr="009C5363">
              <w:rPr>
                <w:rFonts w:ascii="Times New Roman" w:hAnsi="Times New Roman"/>
                <w:sz w:val="18"/>
                <w:szCs w:val="18"/>
                <w:lang w:val="en-US" w:eastAsia="en-US"/>
              </w:rPr>
              <w:t xml:space="preserve"> </w:t>
            </w:r>
            <w:proofErr w:type="spellStart"/>
            <w:r w:rsidRPr="009C5363">
              <w:rPr>
                <w:rFonts w:ascii="Times New Roman" w:hAnsi="Times New Roman"/>
                <w:sz w:val="18"/>
                <w:szCs w:val="18"/>
                <w:lang w:val="en-US" w:eastAsia="en-US"/>
              </w:rPr>
              <w:t>perlakuan</w:t>
            </w:r>
            <w:proofErr w:type="spellEnd"/>
          </w:p>
        </w:tc>
        <w:tc>
          <w:tcPr>
            <w:tcW w:w="1170" w:type="dxa"/>
            <w:vAlign w:val="center"/>
          </w:tcPr>
          <w:p w:rsidR="00B76E59" w:rsidRPr="00B76E59" w:rsidRDefault="00B76E59" w:rsidP="00B76E59">
            <w:pPr>
              <w:spacing w:line="240" w:lineRule="auto"/>
              <w:jc w:val="center"/>
              <w:rPr>
                <w:rFonts w:ascii="Times New Roman" w:hAnsi="Times New Roman"/>
                <w:sz w:val="18"/>
                <w:szCs w:val="18"/>
                <w:lang w:val="en-US" w:eastAsia="en-US"/>
              </w:rPr>
            </w:pPr>
            <w:r w:rsidRPr="00B76E59">
              <w:rPr>
                <w:rFonts w:ascii="Times New Roman" w:hAnsi="Times New Roman"/>
                <w:sz w:val="18"/>
                <w:szCs w:val="18"/>
                <w:lang w:val="en-US" w:eastAsia="en-US"/>
              </w:rPr>
              <w:t>9,0 g/dL</w:t>
            </w:r>
          </w:p>
        </w:tc>
        <w:tc>
          <w:tcPr>
            <w:tcW w:w="1170" w:type="dxa"/>
            <w:vAlign w:val="center"/>
          </w:tcPr>
          <w:p w:rsidR="00B76E59" w:rsidRPr="00B76E59" w:rsidRDefault="00B76E59" w:rsidP="00B76E59">
            <w:pPr>
              <w:spacing w:line="240" w:lineRule="auto"/>
              <w:jc w:val="center"/>
              <w:rPr>
                <w:rFonts w:ascii="Times New Roman" w:hAnsi="Times New Roman"/>
                <w:sz w:val="18"/>
                <w:szCs w:val="18"/>
                <w:lang w:val="en-US" w:eastAsia="en-US"/>
              </w:rPr>
            </w:pPr>
            <w:r w:rsidRPr="00B76E59">
              <w:rPr>
                <w:rFonts w:ascii="Times New Roman" w:hAnsi="Times New Roman"/>
                <w:sz w:val="18"/>
                <w:szCs w:val="18"/>
                <w:lang w:val="en-US" w:eastAsia="en-US"/>
              </w:rPr>
              <w:t>8,25 g/dL</w:t>
            </w:r>
          </w:p>
        </w:tc>
        <w:tc>
          <w:tcPr>
            <w:tcW w:w="1170" w:type="dxa"/>
            <w:vAlign w:val="center"/>
          </w:tcPr>
          <w:p w:rsidR="00B76E59" w:rsidRPr="00B76E59" w:rsidRDefault="00B76E59" w:rsidP="00B76E59">
            <w:pPr>
              <w:spacing w:line="240" w:lineRule="auto"/>
              <w:jc w:val="center"/>
              <w:rPr>
                <w:rFonts w:ascii="Times New Roman" w:hAnsi="Times New Roman"/>
                <w:sz w:val="18"/>
                <w:szCs w:val="18"/>
                <w:lang w:val="en-US" w:eastAsia="en-US"/>
              </w:rPr>
            </w:pPr>
            <w:r w:rsidRPr="00B76E59">
              <w:rPr>
                <w:rFonts w:ascii="Times New Roman" w:hAnsi="Times New Roman"/>
                <w:sz w:val="18"/>
                <w:szCs w:val="18"/>
                <w:lang w:val="en-US" w:eastAsia="en-US"/>
              </w:rPr>
              <w:t>8,7 g/dL</w:t>
            </w:r>
          </w:p>
        </w:tc>
        <w:tc>
          <w:tcPr>
            <w:tcW w:w="1170" w:type="dxa"/>
            <w:vAlign w:val="center"/>
          </w:tcPr>
          <w:p w:rsidR="00B76E59" w:rsidRPr="00B76E59" w:rsidRDefault="00B76E59" w:rsidP="00B76E59">
            <w:pPr>
              <w:spacing w:line="240" w:lineRule="auto"/>
              <w:jc w:val="center"/>
              <w:rPr>
                <w:rFonts w:ascii="Times New Roman" w:hAnsi="Times New Roman"/>
                <w:sz w:val="18"/>
                <w:szCs w:val="18"/>
                <w:lang w:val="en-US" w:eastAsia="en-US"/>
              </w:rPr>
            </w:pPr>
            <w:r w:rsidRPr="00B76E59">
              <w:rPr>
                <w:rFonts w:ascii="Times New Roman" w:hAnsi="Times New Roman"/>
                <w:sz w:val="18"/>
                <w:szCs w:val="18"/>
                <w:lang w:val="en-US" w:eastAsia="en-US"/>
              </w:rPr>
              <w:t>9,4 g/dL</w:t>
            </w:r>
          </w:p>
        </w:tc>
        <w:tc>
          <w:tcPr>
            <w:tcW w:w="1175" w:type="dxa"/>
            <w:vAlign w:val="center"/>
          </w:tcPr>
          <w:p w:rsidR="00B76E59" w:rsidRPr="00B76E59" w:rsidRDefault="00B76E59" w:rsidP="00B76E59">
            <w:pPr>
              <w:spacing w:line="240" w:lineRule="auto"/>
              <w:jc w:val="center"/>
              <w:rPr>
                <w:rFonts w:ascii="Times New Roman" w:hAnsi="Times New Roman"/>
                <w:sz w:val="18"/>
                <w:szCs w:val="18"/>
                <w:lang w:val="en-US" w:eastAsia="en-US"/>
              </w:rPr>
            </w:pPr>
            <w:r w:rsidRPr="00B76E59">
              <w:rPr>
                <w:rFonts w:ascii="Times New Roman" w:hAnsi="Times New Roman"/>
                <w:sz w:val="18"/>
                <w:szCs w:val="18"/>
                <w:lang w:val="en-US" w:eastAsia="en-US"/>
              </w:rPr>
              <w:t>0,292</w:t>
            </w:r>
          </w:p>
        </w:tc>
      </w:tr>
      <w:tr w:rsidR="00B76E59" w:rsidRPr="009C5363">
        <w:tc>
          <w:tcPr>
            <w:tcW w:w="1177" w:type="dxa"/>
          </w:tcPr>
          <w:p w:rsidR="00B76E59" w:rsidRPr="009C5363" w:rsidRDefault="00B76E59" w:rsidP="00B76E59">
            <w:pPr>
              <w:spacing w:line="240" w:lineRule="auto"/>
              <w:rPr>
                <w:rFonts w:ascii="Times New Roman" w:hAnsi="Times New Roman"/>
                <w:sz w:val="18"/>
                <w:szCs w:val="18"/>
                <w:lang w:val="id" w:eastAsia="en-US"/>
              </w:rPr>
            </w:pPr>
          </w:p>
        </w:tc>
        <w:tc>
          <w:tcPr>
            <w:tcW w:w="1229" w:type="dxa"/>
            <w:vAlign w:val="center"/>
          </w:tcPr>
          <w:p w:rsidR="00B76E59" w:rsidRPr="009C5363" w:rsidRDefault="00B76E59" w:rsidP="00B76E59">
            <w:pPr>
              <w:spacing w:line="240" w:lineRule="auto"/>
              <w:jc w:val="center"/>
              <w:rPr>
                <w:rFonts w:ascii="Times New Roman" w:hAnsi="Times New Roman"/>
                <w:sz w:val="18"/>
                <w:szCs w:val="18"/>
                <w:lang w:val="en-US" w:eastAsia="en-US"/>
              </w:rPr>
            </w:pPr>
          </w:p>
        </w:tc>
        <w:tc>
          <w:tcPr>
            <w:tcW w:w="1170" w:type="dxa"/>
            <w:vAlign w:val="center"/>
          </w:tcPr>
          <w:p w:rsidR="00B76E59" w:rsidRPr="00B76E59" w:rsidRDefault="00B76E59" w:rsidP="00B76E59">
            <w:pPr>
              <w:spacing w:line="240" w:lineRule="auto"/>
              <w:jc w:val="center"/>
              <w:rPr>
                <w:rFonts w:ascii="Times New Roman" w:hAnsi="Times New Roman"/>
                <w:sz w:val="18"/>
                <w:szCs w:val="18"/>
                <w:lang w:val="en-US" w:eastAsia="en-US"/>
              </w:rPr>
            </w:pPr>
          </w:p>
        </w:tc>
        <w:tc>
          <w:tcPr>
            <w:tcW w:w="1170" w:type="dxa"/>
            <w:vAlign w:val="center"/>
          </w:tcPr>
          <w:p w:rsidR="00B76E59" w:rsidRPr="00B76E59" w:rsidRDefault="00B76E59" w:rsidP="00B76E59">
            <w:pPr>
              <w:spacing w:line="240" w:lineRule="auto"/>
              <w:jc w:val="center"/>
              <w:rPr>
                <w:rFonts w:ascii="Times New Roman" w:hAnsi="Times New Roman"/>
                <w:sz w:val="18"/>
                <w:szCs w:val="18"/>
                <w:lang w:val="en-US" w:eastAsia="en-US"/>
              </w:rPr>
            </w:pPr>
          </w:p>
        </w:tc>
        <w:tc>
          <w:tcPr>
            <w:tcW w:w="1170" w:type="dxa"/>
            <w:vAlign w:val="center"/>
          </w:tcPr>
          <w:p w:rsidR="00B76E59" w:rsidRPr="00B76E59" w:rsidRDefault="00B76E59" w:rsidP="00B76E59">
            <w:pPr>
              <w:spacing w:line="240" w:lineRule="auto"/>
              <w:jc w:val="center"/>
              <w:rPr>
                <w:rFonts w:ascii="Times New Roman" w:hAnsi="Times New Roman"/>
                <w:sz w:val="18"/>
                <w:szCs w:val="18"/>
                <w:lang w:val="en-US" w:eastAsia="en-US"/>
              </w:rPr>
            </w:pPr>
          </w:p>
        </w:tc>
        <w:tc>
          <w:tcPr>
            <w:tcW w:w="1170" w:type="dxa"/>
            <w:vAlign w:val="center"/>
          </w:tcPr>
          <w:p w:rsidR="00B76E59" w:rsidRPr="00B76E59" w:rsidRDefault="00B76E59" w:rsidP="00B76E59">
            <w:pPr>
              <w:spacing w:line="240" w:lineRule="auto"/>
              <w:jc w:val="center"/>
              <w:rPr>
                <w:rFonts w:ascii="Times New Roman" w:hAnsi="Times New Roman"/>
                <w:sz w:val="18"/>
                <w:szCs w:val="18"/>
                <w:lang w:val="en-US" w:eastAsia="en-US"/>
              </w:rPr>
            </w:pPr>
          </w:p>
        </w:tc>
        <w:tc>
          <w:tcPr>
            <w:tcW w:w="1175" w:type="dxa"/>
            <w:vAlign w:val="center"/>
          </w:tcPr>
          <w:p w:rsidR="00B76E59" w:rsidRPr="00B76E59" w:rsidRDefault="00B76E59" w:rsidP="00B76E59">
            <w:pPr>
              <w:spacing w:line="240" w:lineRule="auto"/>
              <w:jc w:val="center"/>
              <w:rPr>
                <w:rFonts w:ascii="Times New Roman" w:hAnsi="Times New Roman"/>
                <w:sz w:val="18"/>
                <w:szCs w:val="18"/>
                <w:lang w:val="en-US" w:eastAsia="en-US"/>
              </w:rPr>
            </w:pPr>
          </w:p>
        </w:tc>
      </w:tr>
      <w:tr w:rsidR="00B76E59" w:rsidRPr="009C5363">
        <w:tc>
          <w:tcPr>
            <w:tcW w:w="1177" w:type="dxa"/>
            <w:vMerge w:val="restart"/>
            <w:vAlign w:val="center"/>
          </w:tcPr>
          <w:p w:rsidR="00B76E59" w:rsidRPr="009C5363" w:rsidRDefault="00B76E59" w:rsidP="00B76E59">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12 </w:t>
            </w:r>
            <w:proofErr w:type="spellStart"/>
            <w:r w:rsidRPr="009C5363">
              <w:rPr>
                <w:rFonts w:ascii="Times New Roman" w:hAnsi="Times New Roman"/>
                <w:sz w:val="18"/>
                <w:szCs w:val="18"/>
                <w:lang w:val="en-US" w:eastAsia="en-US"/>
              </w:rPr>
              <w:t>Minggu</w:t>
            </w:r>
            <w:proofErr w:type="spellEnd"/>
          </w:p>
          <w:p w:rsidR="00B76E59" w:rsidRPr="009C5363" w:rsidRDefault="00B76E59" w:rsidP="00B76E59">
            <w:pPr>
              <w:spacing w:line="240" w:lineRule="auto"/>
              <w:jc w:val="center"/>
              <w:rPr>
                <w:rFonts w:ascii="Times New Roman" w:hAnsi="Times New Roman"/>
                <w:sz w:val="18"/>
                <w:szCs w:val="18"/>
                <w:lang w:val="en-US" w:eastAsia="en-US"/>
              </w:rPr>
            </w:pPr>
          </w:p>
          <w:p w:rsidR="00B76E59" w:rsidRPr="009C5363" w:rsidRDefault="00B76E59" w:rsidP="00B76E59">
            <w:pPr>
              <w:spacing w:line="240" w:lineRule="auto"/>
              <w:jc w:val="center"/>
              <w:rPr>
                <w:rFonts w:ascii="Times New Roman" w:hAnsi="Times New Roman"/>
                <w:sz w:val="18"/>
                <w:szCs w:val="18"/>
                <w:lang w:val="en-US" w:eastAsia="en-US"/>
              </w:rPr>
            </w:pPr>
          </w:p>
        </w:tc>
        <w:tc>
          <w:tcPr>
            <w:tcW w:w="1229" w:type="dxa"/>
            <w:vAlign w:val="center"/>
          </w:tcPr>
          <w:p w:rsidR="00B76E59" w:rsidRPr="009C5363" w:rsidRDefault="00B76E59" w:rsidP="00B76E59">
            <w:pPr>
              <w:spacing w:line="240" w:lineRule="auto"/>
              <w:jc w:val="center"/>
              <w:rPr>
                <w:rFonts w:ascii="Times New Roman" w:hAnsi="Times New Roman"/>
                <w:sz w:val="18"/>
                <w:szCs w:val="18"/>
                <w:lang w:val="en-US" w:eastAsia="en-US"/>
              </w:rPr>
            </w:pPr>
            <w:proofErr w:type="spellStart"/>
            <w:r w:rsidRPr="009C5363">
              <w:rPr>
                <w:rFonts w:ascii="Times New Roman" w:hAnsi="Times New Roman"/>
                <w:sz w:val="18"/>
                <w:szCs w:val="18"/>
                <w:lang w:val="en-US" w:eastAsia="en-US"/>
              </w:rPr>
              <w:t>Sebelum</w:t>
            </w:r>
            <w:proofErr w:type="spellEnd"/>
            <w:r w:rsidRPr="009C5363">
              <w:rPr>
                <w:rFonts w:ascii="Times New Roman" w:hAnsi="Times New Roman"/>
                <w:sz w:val="18"/>
                <w:szCs w:val="18"/>
                <w:lang w:val="en-US" w:eastAsia="en-US"/>
              </w:rPr>
              <w:t xml:space="preserve"> </w:t>
            </w:r>
            <w:proofErr w:type="spellStart"/>
            <w:r w:rsidRPr="009C5363">
              <w:rPr>
                <w:rFonts w:ascii="Times New Roman" w:hAnsi="Times New Roman"/>
                <w:sz w:val="18"/>
                <w:szCs w:val="18"/>
                <w:lang w:val="en-US" w:eastAsia="en-US"/>
              </w:rPr>
              <w:t>diberikan</w:t>
            </w:r>
            <w:proofErr w:type="spellEnd"/>
            <w:r w:rsidRPr="009C5363">
              <w:rPr>
                <w:rFonts w:ascii="Times New Roman" w:hAnsi="Times New Roman"/>
                <w:sz w:val="18"/>
                <w:szCs w:val="18"/>
                <w:lang w:val="en-US" w:eastAsia="en-US"/>
              </w:rPr>
              <w:t xml:space="preserve"> </w:t>
            </w:r>
            <w:proofErr w:type="spellStart"/>
            <w:r w:rsidRPr="009C5363">
              <w:rPr>
                <w:rFonts w:ascii="Times New Roman" w:hAnsi="Times New Roman"/>
                <w:sz w:val="18"/>
                <w:szCs w:val="18"/>
                <w:lang w:val="en-US" w:eastAsia="en-US"/>
              </w:rPr>
              <w:t>perlakuan</w:t>
            </w:r>
            <w:proofErr w:type="spellEnd"/>
          </w:p>
        </w:tc>
        <w:tc>
          <w:tcPr>
            <w:tcW w:w="1170" w:type="dxa"/>
            <w:vAlign w:val="center"/>
          </w:tcPr>
          <w:p w:rsidR="00B76E59" w:rsidRPr="00B76E59" w:rsidRDefault="00B76E59" w:rsidP="00B76E59">
            <w:pPr>
              <w:spacing w:line="240" w:lineRule="auto"/>
              <w:jc w:val="center"/>
              <w:rPr>
                <w:rFonts w:ascii="Times New Roman" w:hAnsi="Times New Roman"/>
                <w:sz w:val="18"/>
                <w:szCs w:val="18"/>
                <w:lang w:val="en-US" w:eastAsia="en-US"/>
              </w:rPr>
            </w:pPr>
            <w:r w:rsidRPr="00B76E59">
              <w:rPr>
                <w:rFonts w:ascii="Times New Roman" w:hAnsi="Times New Roman"/>
                <w:sz w:val="18"/>
                <w:szCs w:val="18"/>
                <w:lang w:val="en-US" w:eastAsia="en-US"/>
              </w:rPr>
              <w:t>8,5 g/dL</w:t>
            </w:r>
          </w:p>
        </w:tc>
        <w:tc>
          <w:tcPr>
            <w:tcW w:w="1170" w:type="dxa"/>
            <w:vAlign w:val="center"/>
          </w:tcPr>
          <w:p w:rsidR="00B76E59" w:rsidRPr="00B76E59" w:rsidRDefault="00B76E59" w:rsidP="00B76E59">
            <w:pPr>
              <w:spacing w:line="240" w:lineRule="auto"/>
              <w:jc w:val="center"/>
              <w:rPr>
                <w:rFonts w:ascii="Times New Roman" w:hAnsi="Times New Roman"/>
                <w:sz w:val="18"/>
                <w:szCs w:val="18"/>
                <w:lang w:val="en-US" w:eastAsia="en-US"/>
              </w:rPr>
            </w:pPr>
            <w:r w:rsidRPr="00B76E59">
              <w:rPr>
                <w:rFonts w:ascii="Times New Roman" w:hAnsi="Times New Roman"/>
                <w:sz w:val="18"/>
                <w:szCs w:val="18"/>
                <w:lang w:val="en-US" w:eastAsia="en-US"/>
              </w:rPr>
              <w:t>8,7 g/dL</w:t>
            </w:r>
          </w:p>
        </w:tc>
        <w:tc>
          <w:tcPr>
            <w:tcW w:w="1170" w:type="dxa"/>
            <w:vAlign w:val="center"/>
          </w:tcPr>
          <w:p w:rsidR="00B76E59" w:rsidRPr="00B76E59" w:rsidRDefault="00B76E59" w:rsidP="00B76E59">
            <w:pPr>
              <w:spacing w:line="240" w:lineRule="auto"/>
              <w:jc w:val="center"/>
              <w:rPr>
                <w:rFonts w:ascii="Times New Roman" w:hAnsi="Times New Roman"/>
                <w:sz w:val="18"/>
                <w:szCs w:val="18"/>
                <w:lang w:val="en-US" w:eastAsia="en-US"/>
              </w:rPr>
            </w:pPr>
            <w:r w:rsidRPr="00B76E59">
              <w:rPr>
                <w:rFonts w:ascii="Times New Roman" w:hAnsi="Times New Roman"/>
                <w:sz w:val="18"/>
                <w:szCs w:val="18"/>
                <w:lang w:val="en-US" w:eastAsia="en-US"/>
              </w:rPr>
              <w:t>9,85 g/dL</w:t>
            </w:r>
          </w:p>
        </w:tc>
        <w:tc>
          <w:tcPr>
            <w:tcW w:w="1170" w:type="dxa"/>
            <w:vAlign w:val="center"/>
          </w:tcPr>
          <w:p w:rsidR="00B76E59" w:rsidRPr="00B76E59" w:rsidRDefault="00B76E59" w:rsidP="00B76E59">
            <w:pPr>
              <w:spacing w:line="240" w:lineRule="auto"/>
              <w:jc w:val="center"/>
              <w:rPr>
                <w:rFonts w:ascii="Times New Roman" w:hAnsi="Times New Roman"/>
                <w:sz w:val="18"/>
                <w:szCs w:val="18"/>
                <w:lang w:val="en-US" w:eastAsia="en-US"/>
              </w:rPr>
            </w:pPr>
            <w:r w:rsidRPr="00B76E59">
              <w:rPr>
                <w:rFonts w:ascii="Times New Roman" w:hAnsi="Times New Roman"/>
                <w:sz w:val="18"/>
                <w:szCs w:val="18"/>
                <w:lang w:val="en-US" w:eastAsia="en-US"/>
              </w:rPr>
              <w:t>9,8 g/dL</w:t>
            </w:r>
          </w:p>
        </w:tc>
        <w:tc>
          <w:tcPr>
            <w:tcW w:w="1175" w:type="dxa"/>
            <w:vAlign w:val="center"/>
          </w:tcPr>
          <w:p w:rsidR="00B76E59" w:rsidRPr="00B76E59" w:rsidRDefault="00B76E59" w:rsidP="00B76E59">
            <w:pPr>
              <w:spacing w:line="240" w:lineRule="auto"/>
              <w:jc w:val="center"/>
              <w:rPr>
                <w:rFonts w:ascii="Times New Roman" w:hAnsi="Times New Roman"/>
                <w:sz w:val="18"/>
                <w:szCs w:val="18"/>
                <w:lang w:val="en-US" w:eastAsia="en-US"/>
              </w:rPr>
            </w:pPr>
            <w:r w:rsidRPr="00B76E59">
              <w:rPr>
                <w:rFonts w:ascii="Times New Roman" w:hAnsi="Times New Roman"/>
                <w:sz w:val="18"/>
                <w:szCs w:val="18"/>
                <w:lang w:val="en-US" w:eastAsia="en-US"/>
              </w:rPr>
              <w:t>0,761</w:t>
            </w:r>
          </w:p>
        </w:tc>
      </w:tr>
      <w:tr w:rsidR="00B76E59" w:rsidRPr="009C5363">
        <w:tc>
          <w:tcPr>
            <w:tcW w:w="1177" w:type="dxa"/>
            <w:vMerge/>
            <w:vAlign w:val="center"/>
          </w:tcPr>
          <w:p w:rsidR="00B76E59" w:rsidRPr="009C5363" w:rsidRDefault="00B76E59" w:rsidP="00B76E59">
            <w:pPr>
              <w:spacing w:line="240" w:lineRule="auto"/>
              <w:jc w:val="center"/>
              <w:rPr>
                <w:rFonts w:ascii="Times New Roman" w:hAnsi="Times New Roman"/>
                <w:sz w:val="18"/>
                <w:szCs w:val="18"/>
                <w:lang w:val="en-US" w:eastAsia="en-US"/>
              </w:rPr>
            </w:pPr>
          </w:p>
        </w:tc>
        <w:tc>
          <w:tcPr>
            <w:tcW w:w="1229" w:type="dxa"/>
            <w:vAlign w:val="center"/>
          </w:tcPr>
          <w:p w:rsidR="00B76E59" w:rsidRPr="009C5363" w:rsidRDefault="00B76E59" w:rsidP="00B76E59">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30 </w:t>
            </w:r>
            <w:proofErr w:type="spellStart"/>
            <w:r w:rsidRPr="009C5363">
              <w:rPr>
                <w:rFonts w:ascii="Times New Roman" w:hAnsi="Times New Roman"/>
                <w:sz w:val="18"/>
                <w:szCs w:val="18"/>
                <w:lang w:val="en-US" w:eastAsia="en-US"/>
              </w:rPr>
              <w:t>hari</w:t>
            </w:r>
            <w:proofErr w:type="spellEnd"/>
            <w:r w:rsidRPr="009C5363">
              <w:rPr>
                <w:rFonts w:ascii="Times New Roman" w:hAnsi="Times New Roman"/>
                <w:sz w:val="18"/>
                <w:szCs w:val="18"/>
                <w:lang w:val="en-US" w:eastAsia="en-US"/>
              </w:rPr>
              <w:t xml:space="preserve"> </w:t>
            </w:r>
            <w:proofErr w:type="spellStart"/>
            <w:r w:rsidRPr="009C5363">
              <w:rPr>
                <w:rFonts w:ascii="Times New Roman" w:hAnsi="Times New Roman"/>
                <w:sz w:val="18"/>
                <w:szCs w:val="18"/>
                <w:lang w:val="en-US" w:eastAsia="en-US"/>
              </w:rPr>
              <w:t>setelah</w:t>
            </w:r>
            <w:proofErr w:type="spellEnd"/>
            <w:r w:rsidRPr="009C5363">
              <w:rPr>
                <w:rFonts w:ascii="Times New Roman" w:hAnsi="Times New Roman"/>
                <w:sz w:val="18"/>
                <w:szCs w:val="18"/>
                <w:lang w:val="en-US" w:eastAsia="en-US"/>
              </w:rPr>
              <w:t xml:space="preserve"> </w:t>
            </w:r>
            <w:proofErr w:type="spellStart"/>
            <w:r w:rsidRPr="009C5363">
              <w:rPr>
                <w:rFonts w:ascii="Times New Roman" w:hAnsi="Times New Roman"/>
                <w:sz w:val="18"/>
                <w:szCs w:val="18"/>
                <w:lang w:val="en-US" w:eastAsia="en-US"/>
              </w:rPr>
              <w:t>pemberian</w:t>
            </w:r>
            <w:proofErr w:type="spellEnd"/>
            <w:r w:rsidRPr="009C5363">
              <w:rPr>
                <w:rFonts w:ascii="Times New Roman" w:hAnsi="Times New Roman"/>
                <w:sz w:val="18"/>
                <w:szCs w:val="18"/>
                <w:lang w:val="en-US" w:eastAsia="en-US"/>
              </w:rPr>
              <w:t xml:space="preserve"> </w:t>
            </w:r>
            <w:proofErr w:type="spellStart"/>
            <w:r w:rsidRPr="009C5363">
              <w:rPr>
                <w:rFonts w:ascii="Times New Roman" w:hAnsi="Times New Roman"/>
                <w:sz w:val="18"/>
                <w:szCs w:val="18"/>
                <w:lang w:val="en-US" w:eastAsia="en-US"/>
              </w:rPr>
              <w:t>perlakuan</w:t>
            </w:r>
            <w:proofErr w:type="spellEnd"/>
          </w:p>
          <w:p w:rsidR="00B76E59" w:rsidRPr="009C5363" w:rsidRDefault="00B76E59" w:rsidP="00B76E59">
            <w:pPr>
              <w:spacing w:line="240" w:lineRule="auto"/>
              <w:jc w:val="center"/>
              <w:rPr>
                <w:rFonts w:ascii="Times New Roman" w:hAnsi="Times New Roman"/>
                <w:sz w:val="18"/>
                <w:szCs w:val="18"/>
                <w:lang w:val="en-US" w:eastAsia="en-US"/>
              </w:rPr>
            </w:pPr>
          </w:p>
        </w:tc>
        <w:tc>
          <w:tcPr>
            <w:tcW w:w="1170" w:type="dxa"/>
            <w:vAlign w:val="center"/>
          </w:tcPr>
          <w:p w:rsidR="00B76E59" w:rsidRPr="00B76E59" w:rsidRDefault="00B76E59" w:rsidP="00B76E59">
            <w:pPr>
              <w:spacing w:line="240" w:lineRule="auto"/>
              <w:jc w:val="center"/>
              <w:rPr>
                <w:rFonts w:ascii="Times New Roman" w:hAnsi="Times New Roman"/>
                <w:sz w:val="18"/>
                <w:szCs w:val="18"/>
                <w:lang w:val="en-US" w:eastAsia="en-US"/>
              </w:rPr>
            </w:pPr>
            <w:r w:rsidRPr="00B76E59">
              <w:rPr>
                <w:rFonts w:ascii="Times New Roman" w:hAnsi="Times New Roman"/>
                <w:sz w:val="18"/>
                <w:szCs w:val="18"/>
                <w:lang w:val="en-US" w:eastAsia="en-US"/>
              </w:rPr>
              <w:t>6,95 g/dL</w:t>
            </w:r>
          </w:p>
        </w:tc>
        <w:tc>
          <w:tcPr>
            <w:tcW w:w="1170" w:type="dxa"/>
            <w:vAlign w:val="center"/>
          </w:tcPr>
          <w:p w:rsidR="00B76E59" w:rsidRPr="00B76E59" w:rsidRDefault="00B76E59" w:rsidP="00B76E59">
            <w:pPr>
              <w:spacing w:line="240" w:lineRule="auto"/>
              <w:jc w:val="center"/>
              <w:rPr>
                <w:rFonts w:ascii="Times New Roman" w:hAnsi="Times New Roman"/>
                <w:sz w:val="18"/>
                <w:szCs w:val="18"/>
                <w:lang w:val="en-US" w:eastAsia="en-US"/>
              </w:rPr>
            </w:pPr>
            <w:r w:rsidRPr="00B76E59">
              <w:rPr>
                <w:rFonts w:ascii="Times New Roman" w:hAnsi="Times New Roman"/>
                <w:sz w:val="18"/>
                <w:szCs w:val="18"/>
                <w:lang w:val="en-US" w:eastAsia="en-US"/>
              </w:rPr>
              <w:t>6,9 g/dL</w:t>
            </w:r>
          </w:p>
        </w:tc>
        <w:tc>
          <w:tcPr>
            <w:tcW w:w="1170" w:type="dxa"/>
            <w:vAlign w:val="center"/>
          </w:tcPr>
          <w:p w:rsidR="00B76E59" w:rsidRPr="00B76E59" w:rsidRDefault="00B76E59" w:rsidP="00B76E59">
            <w:pPr>
              <w:spacing w:line="240" w:lineRule="auto"/>
              <w:jc w:val="center"/>
              <w:rPr>
                <w:rFonts w:ascii="Times New Roman" w:hAnsi="Times New Roman"/>
                <w:sz w:val="18"/>
                <w:szCs w:val="18"/>
                <w:lang w:val="en-US" w:eastAsia="en-US"/>
              </w:rPr>
            </w:pPr>
            <w:r w:rsidRPr="00B76E59">
              <w:rPr>
                <w:rFonts w:ascii="Times New Roman" w:hAnsi="Times New Roman"/>
                <w:sz w:val="18"/>
                <w:szCs w:val="18"/>
                <w:lang w:val="en-US" w:eastAsia="en-US"/>
              </w:rPr>
              <w:t>7,15 g/dL</w:t>
            </w:r>
          </w:p>
        </w:tc>
        <w:tc>
          <w:tcPr>
            <w:tcW w:w="1170" w:type="dxa"/>
            <w:vAlign w:val="center"/>
          </w:tcPr>
          <w:p w:rsidR="00B76E59" w:rsidRPr="00B76E59" w:rsidRDefault="00B76E59" w:rsidP="00B76E59">
            <w:pPr>
              <w:spacing w:line="240" w:lineRule="auto"/>
              <w:jc w:val="center"/>
              <w:rPr>
                <w:rFonts w:ascii="Times New Roman" w:hAnsi="Times New Roman"/>
                <w:sz w:val="18"/>
                <w:szCs w:val="18"/>
                <w:lang w:val="en-US" w:eastAsia="en-US"/>
              </w:rPr>
            </w:pPr>
            <w:r w:rsidRPr="00B76E59">
              <w:rPr>
                <w:rFonts w:ascii="Times New Roman" w:hAnsi="Times New Roman"/>
                <w:sz w:val="18"/>
                <w:szCs w:val="18"/>
                <w:lang w:val="en-US" w:eastAsia="en-US"/>
              </w:rPr>
              <w:t>8,5 g/dL</w:t>
            </w:r>
          </w:p>
        </w:tc>
        <w:tc>
          <w:tcPr>
            <w:tcW w:w="1175" w:type="dxa"/>
            <w:vAlign w:val="center"/>
          </w:tcPr>
          <w:p w:rsidR="00B76E59" w:rsidRPr="00B76E59" w:rsidRDefault="00B76E59" w:rsidP="00B76E59">
            <w:pPr>
              <w:spacing w:line="240" w:lineRule="auto"/>
              <w:jc w:val="center"/>
              <w:rPr>
                <w:rFonts w:ascii="Times New Roman" w:hAnsi="Times New Roman"/>
                <w:sz w:val="18"/>
                <w:szCs w:val="18"/>
                <w:lang w:val="en-US" w:eastAsia="en-US"/>
              </w:rPr>
            </w:pPr>
            <w:r w:rsidRPr="00B76E59">
              <w:rPr>
                <w:rFonts w:ascii="Times New Roman" w:hAnsi="Times New Roman"/>
                <w:sz w:val="18"/>
                <w:szCs w:val="18"/>
                <w:lang w:val="en-US" w:eastAsia="en-US"/>
              </w:rPr>
              <w:t>0,506</w:t>
            </w:r>
          </w:p>
        </w:tc>
      </w:tr>
      <w:tr w:rsidR="00B76E59" w:rsidRPr="009C5363">
        <w:tc>
          <w:tcPr>
            <w:tcW w:w="1177" w:type="dxa"/>
            <w:vMerge/>
            <w:vAlign w:val="center"/>
          </w:tcPr>
          <w:p w:rsidR="00B76E59" w:rsidRPr="009C5363" w:rsidRDefault="00B76E59" w:rsidP="00B76E59">
            <w:pPr>
              <w:spacing w:line="240" w:lineRule="auto"/>
              <w:jc w:val="center"/>
              <w:rPr>
                <w:rFonts w:ascii="Times New Roman" w:hAnsi="Times New Roman"/>
                <w:sz w:val="18"/>
                <w:szCs w:val="18"/>
                <w:lang w:val="en-US" w:eastAsia="en-US"/>
              </w:rPr>
            </w:pPr>
          </w:p>
        </w:tc>
        <w:tc>
          <w:tcPr>
            <w:tcW w:w="1229" w:type="dxa"/>
            <w:vAlign w:val="center"/>
          </w:tcPr>
          <w:p w:rsidR="00B76E59" w:rsidRPr="009C5363" w:rsidRDefault="00B76E59" w:rsidP="00B76E59">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60 </w:t>
            </w:r>
            <w:proofErr w:type="spellStart"/>
            <w:r w:rsidRPr="009C5363">
              <w:rPr>
                <w:rFonts w:ascii="Times New Roman" w:hAnsi="Times New Roman"/>
                <w:sz w:val="18"/>
                <w:szCs w:val="18"/>
                <w:lang w:val="en-US" w:eastAsia="en-US"/>
              </w:rPr>
              <w:t>hari</w:t>
            </w:r>
            <w:proofErr w:type="spellEnd"/>
            <w:r w:rsidRPr="009C5363">
              <w:rPr>
                <w:rFonts w:ascii="Times New Roman" w:hAnsi="Times New Roman"/>
                <w:sz w:val="18"/>
                <w:szCs w:val="18"/>
                <w:lang w:val="en-US" w:eastAsia="en-US"/>
              </w:rPr>
              <w:t xml:space="preserve"> </w:t>
            </w:r>
            <w:proofErr w:type="spellStart"/>
            <w:r w:rsidRPr="009C5363">
              <w:rPr>
                <w:rFonts w:ascii="Times New Roman" w:hAnsi="Times New Roman"/>
                <w:sz w:val="18"/>
                <w:szCs w:val="18"/>
                <w:lang w:val="en-US" w:eastAsia="en-US"/>
              </w:rPr>
              <w:t>setelah</w:t>
            </w:r>
            <w:proofErr w:type="spellEnd"/>
            <w:r w:rsidRPr="009C5363">
              <w:rPr>
                <w:rFonts w:ascii="Times New Roman" w:hAnsi="Times New Roman"/>
                <w:sz w:val="18"/>
                <w:szCs w:val="18"/>
                <w:lang w:val="en-US" w:eastAsia="en-US"/>
              </w:rPr>
              <w:t xml:space="preserve"> </w:t>
            </w:r>
            <w:proofErr w:type="spellStart"/>
            <w:r w:rsidRPr="009C5363">
              <w:rPr>
                <w:rFonts w:ascii="Times New Roman" w:hAnsi="Times New Roman"/>
                <w:sz w:val="18"/>
                <w:szCs w:val="18"/>
                <w:lang w:val="en-US" w:eastAsia="en-US"/>
              </w:rPr>
              <w:t>pemberian</w:t>
            </w:r>
            <w:proofErr w:type="spellEnd"/>
            <w:r w:rsidRPr="009C5363">
              <w:rPr>
                <w:rFonts w:ascii="Times New Roman" w:hAnsi="Times New Roman"/>
                <w:sz w:val="18"/>
                <w:szCs w:val="18"/>
                <w:lang w:val="en-US" w:eastAsia="en-US"/>
              </w:rPr>
              <w:t xml:space="preserve"> </w:t>
            </w:r>
            <w:proofErr w:type="spellStart"/>
            <w:r w:rsidRPr="009C5363">
              <w:rPr>
                <w:rFonts w:ascii="Times New Roman" w:hAnsi="Times New Roman"/>
                <w:sz w:val="18"/>
                <w:szCs w:val="18"/>
                <w:lang w:val="en-US" w:eastAsia="en-US"/>
              </w:rPr>
              <w:t>perlakuan</w:t>
            </w:r>
            <w:proofErr w:type="spellEnd"/>
          </w:p>
        </w:tc>
        <w:tc>
          <w:tcPr>
            <w:tcW w:w="1170" w:type="dxa"/>
            <w:vAlign w:val="center"/>
          </w:tcPr>
          <w:p w:rsidR="00B76E59" w:rsidRPr="00B76E59" w:rsidRDefault="00B76E59" w:rsidP="00B76E59">
            <w:pPr>
              <w:spacing w:line="240" w:lineRule="auto"/>
              <w:jc w:val="center"/>
              <w:rPr>
                <w:rFonts w:ascii="Times New Roman" w:hAnsi="Times New Roman"/>
                <w:sz w:val="18"/>
                <w:szCs w:val="18"/>
                <w:lang w:val="en-US" w:eastAsia="en-US"/>
              </w:rPr>
            </w:pPr>
            <w:r w:rsidRPr="00B76E59">
              <w:rPr>
                <w:rFonts w:ascii="Times New Roman" w:hAnsi="Times New Roman"/>
                <w:sz w:val="18"/>
                <w:szCs w:val="18"/>
                <w:lang w:val="en-US" w:eastAsia="en-US"/>
              </w:rPr>
              <w:t>6,8 g/dL</w:t>
            </w:r>
          </w:p>
        </w:tc>
        <w:tc>
          <w:tcPr>
            <w:tcW w:w="1170" w:type="dxa"/>
            <w:vAlign w:val="center"/>
          </w:tcPr>
          <w:p w:rsidR="00B76E59" w:rsidRPr="00B76E59" w:rsidRDefault="00B76E59" w:rsidP="00B76E59">
            <w:pPr>
              <w:spacing w:line="240" w:lineRule="auto"/>
              <w:jc w:val="center"/>
              <w:rPr>
                <w:rFonts w:ascii="Times New Roman" w:hAnsi="Times New Roman"/>
                <w:sz w:val="18"/>
                <w:szCs w:val="18"/>
                <w:lang w:val="en-US" w:eastAsia="en-US"/>
              </w:rPr>
            </w:pPr>
            <w:r w:rsidRPr="00B76E59">
              <w:rPr>
                <w:rFonts w:ascii="Times New Roman" w:hAnsi="Times New Roman"/>
                <w:sz w:val="18"/>
                <w:szCs w:val="18"/>
                <w:lang w:val="en-US" w:eastAsia="en-US"/>
              </w:rPr>
              <w:t>5,55 g/dL</w:t>
            </w:r>
          </w:p>
        </w:tc>
        <w:tc>
          <w:tcPr>
            <w:tcW w:w="1170" w:type="dxa"/>
            <w:vAlign w:val="center"/>
          </w:tcPr>
          <w:p w:rsidR="00B76E59" w:rsidRPr="00B76E59" w:rsidRDefault="00B76E59" w:rsidP="00B76E59">
            <w:pPr>
              <w:spacing w:line="240" w:lineRule="auto"/>
              <w:jc w:val="center"/>
              <w:rPr>
                <w:rFonts w:ascii="Times New Roman" w:hAnsi="Times New Roman"/>
                <w:sz w:val="18"/>
                <w:szCs w:val="18"/>
                <w:lang w:val="en-US" w:eastAsia="en-US"/>
              </w:rPr>
            </w:pPr>
            <w:r w:rsidRPr="00B76E59">
              <w:rPr>
                <w:rFonts w:ascii="Times New Roman" w:hAnsi="Times New Roman"/>
                <w:sz w:val="18"/>
                <w:szCs w:val="18"/>
                <w:lang w:val="en-US" w:eastAsia="en-US"/>
              </w:rPr>
              <w:t>6,8 g/dL</w:t>
            </w:r>
          </w:p>
        </w:tc>
        <w:tc>
          <w:tcPr>
            <w:tcW w:w="1170" w:type="dxa"/>
            <w:vAlign w:val="center"/>
          </w:tcPr>
          <w:p w:rsidR="00B76E59" w:rsidRPr="00B76E59" w:rsidRDefault="00B76E59" w:rsidP="00B76E59">
            <w:pPr>
              <w:spacing w:line="240" w:lineRule="auto"/>
              <w:jc w:val="center"/>
              <w:rPr>
                <w:rFonts w:ascii="Times New Roman" w:hAnsi="Times New Roman"/>
                <w:sz w:val="18"/>
                <w:szCs w:val="18"/>
                <w:lang w:val="en-US" w:eastAsia="en-US"/>
              </w:rPr>
            </w:pPr>
            <w:r w:rsidRPr="00B76E59">
              <w:rPr>
                <w:rFonts w:ascii="Times New Roman" w:hAnsi="Times New Roman"/>
                <w:sz w:val="18"/>
                <w:szCs w:val="18"/>
                <w:lang w:val="en-US" w:eastAsia="en-US"/>
              </w:rPr>
              <w:t>8,15 g/dL</w:t>
            </w:r>
          </w:p>
        </w:tc>
        <w:tc>
          <w:tcPr>
            <w:tcW w:w="1175" w:type="dxa"/>
            <w:vAlign w:val="center"/>
          </w:tcPr>
          <w:p w:rsidR="00B76E59" w:rsidRPr="00B76E59" w:rsidRDefault="00B76E59" w:rsidP="00B76E59">
            <w:pPr>
              <w:spacing w:line="240" w:lineRule="auto"/>
              <w:jc w:val="center"/>
              <w:rPr>
                <w:rFonts w:ascii="Times New Roman" w:hAnsi="Times New Roman"/>
                <w:sz w:val="18"/>
                <w:szCs w:val="18"/>
                <w:lang w:val="en-US" w:eastAsia="en-US"/>
              </w:rPr>
            </w:pPr>
            <w:r w:rsidRPr="00B76E59">
              <w:rPr>
                <w:rFonts w:ascii="Times New Roman" w:hAnsi="Times New Roman"/>
                <w:sz w:val="18"/>
                <w:szCs w:val="18"/>
                <w:lang w:val="en-US" w:eastAsia="en-US"/>
              </w:rPr>
              <w:t>0,467</w:t>
            </w:r>
          </w:p>
        </w:tc>
      </w:tr>
    </w:tbl>
    <w:p w:rsidR="00B76E59" w:rsidRPr="009C5363" w:rsidRDefault="00B76E59" w:rsidP="00B76E59">
      <w:pPr>
        <w:spacing w:line="240" w:lineRule="auto"/>
        <w:ind w:firstLine="426"/>
        <w:rPr>
          <w:rFonts w:ascii="Times New Roman" w:hAnsi="Times New Roman" w:cs="Times New Roman"/>
          <w:sz w:val="18"/>
          <w:szCs w:val="18"/>
          <w:lang w:val="en-US" w:eastAsia="en-US"/>
        </w:rPr>
      </w:pPr>
      <w:proofErr w:type="spellStart"/>
      <w:proofErr w:type="gramStart"/>
      <w:r w:rsidRPr="009C5363">
        <w:rPr>
          <w:rFonts w:ascii="Times New Roman" w:hAnsi="Times New Roman" w:cs="Times New Roman"/>
          <w:sz w:val="18"/>
          <w:szCs w:val="18"/>
          <w:lang w:val="en-US" w:eastAsia="en-US"/>
        </w:rPr>
        <w:t>Keterangan</w:t>
      </w:r>
      <w:proofErr w:type="spellEnd"/>
      <w:r w:rsidRPr="009C5363">
        <w:rPr>
          <w:rFonts w:ascii="Times New Roman" w:hAnsi="Times New Roman" w:cs="Times New Roman"/>
          <w:sz w:val="18"/>
          <w:szCs w:val="18"/>
          <w:lang w:val="en-US" w:eastAsia="en-US"/>
        </w:rPr>
        <w:t xml:space="preserve"> :</w:t>
      </w:r>
      <w:proofErr w:type="gramEnd"/>
      <w:r w:rsidRPr="009C5363">
        <w:rPr>
          <w:rFonts w:ascii="Times New Roman" w:hAnsi="Times New Roman" w:cs="Times New Roman"/>
          <w:sz w:val="18"/>
          <w:szCs w:val="18"/>
          <w:lang w:val="en-US" w:eastAsia="en-US"/>
        </w:rPr>
        <w:t xml:space="preserve"> </w:t>
      </w:r>
    </w:p>
    <w:p w:rsidR="00B76E59" w:rsidRPr="009C5363" w:rsidRDefault="00B76E59" w:rsidP="00B76E59">
      <w:pPr>
        <w:spacing w:line="240" w:lineRule="auto"/>
        <w:ind w:left="426"/>
        <w:rPr>
          <w:rFonts w:ascii="Times New Roman" w:hAnsi="Times New Roman" w:cs="Times New Roman"/>
          <w:i/>
          <w:iCs/>
          <w:sz w:val="18"/>
          <w:szCs w:val="18"/>
          <w:lang w:val="en-US" w:eastAsia="en-US"/>
        </w:rPr>
      </w:pPr>
      <w:r w:rsidRPr="009C5363">
        <w:rPr>
          <w:rFonts w:ascii="Times New Roman" w:hAnsi="Times New Roman" w:cs="Times New Roman"/>
          <w:sz w:val="18"/>
          <w:szCs w:val="18"/>
          <w:lang w:val="en-US" w:eastAsia="en-US"/>
        </w:rPr>
        <w:t xml:space="preserve">P0 = </w:t>
      </w:r>
      <w:proofErr w:type="spellStart"/>
      <w:r w:rsidRPr="009C5363">
        <w:rPr>
          <w:rFonts w:ascii="Times New Roman" w:hAnsi="Times New Roman" w:cs="Times New Roman"/>
          <w:sz w:val="18"/>
          <w:szCs w:val="18"/>
          <w:lang w:val="en-US" w:eastAsia="en-US"/>
        </w:rPr>
        <w:t>Tidak</w:t>
      </w:r>
      <w:proofErr w:type="spellEnd"/>
      <w:r w:rsidRPr="009C5363">
        <w:rPr>
          <w:rFonts w:ascii="Times New Roman" w:hAnsi="Times New Roman" w:cs="Times New Roman"/>
          <w:sz w:val="18"/>
          <w:szCs w:val="18"/>
          <w:lang w:val="en-US" w:eastAsia="en-US"/>
        </w:rPr>
        <w:t xml:space="preserve"> </w:t>
      </w:r>
      <w:proofErr w:type="spellStart"/>
      <w:r w:rsidRPr="009C5363">
        <w:rPr>
          <w:rFonts w:ascii="Times New Roman" w:hAnsi="Times New Roman" w:cs="Times New Roman"/>
          <w:sz w:val="18"/>
          <w:szCs w:val="18"/>
          <w:lang w:val="en-US" w:eastAsia="en-US"/>
        </w:rPr>
        <w:t>diberi</w:t>
      </w:r>
      <w:proofErr w:type="spellEnd"/>
      <w:r w:rsidRPr="009C5363">
        <w:rPr>
          <w:rFonts w:ascii="Times New Roman" w:hAnsi="Times New Roman" w:cs="Times New Roman"/>
          <w:sz w:val="18"/>
          <w:szCs w:val="18"/>
          <w:lang w:val="en-US" w:eastAsia="en-US"/>
        </w:rPr>
        <w:t xml:space="preserve"> </w:t>
      </w:r>
      <w:r w:rsidRPr="009C5363">
        <w:rPr>
          <w:rFonts w:ascii="Times New Roman" w:hAnsi="Times New Roman" w:cs="Times New Roman"/>
          <w:i/>
          <w:iCs/>
          <w:sz w:val="18"/>
          <w:szCs w:val="18"/>
          <w:lang w:val="en-US" w:eastAsia="en-US"/>
        </w:rPr>
        <w:t xml:space="preserve">feed additive </w:t>
      </w:r>
    </w:p>
    <w:p w:rsidR="00B76E59" w:rsidRPr="009C5363" w:rsidRDefault="00B76E59" w:rsidP="00B76E59">
      <w:pPr>
        <w:spacing w:line="240" w:lineRule="auto"/>
        <w:ind w:left="426"/>
        <w:rPr>
          <w:rFonts w:ascii="Times New Roman" w:hAnsi="Times New Roman" w:cs="Times New Roman"/>
          <w:sz w:val="18"/>
          <w:szCs w:val="18"/>
          <w:lang w:val="en-US" w:eastAsia="en-US"/>
        </w:rPr>
      </w:pPr>
      <w:r w:rsidRPr="009C5363">
        <w:rPr>
          <w:rFonts w:ascii="Times New Roman" w:hAnsi="Times New Roman" w:cs="Times New Roman"/>
          <w:sz w:val="18"/>
          <w:szCs w:val="18"/>
          <w:lang w:val="en-US" w:eastAsia="en-US"/>
        </w:rPr>
        <w:t xml:space="preserve">P1 = 0,5 ml </w:t>
      </w:r>
      <w:r w:rsidRPr="009C5363">
        <w:rPr>
          <w:rFonts w:ascii="Times New Roman" w:hAnsi="Times New Roman" w:cs="Times New Roman"/>
          <w:i/>
          <w:iCs/>
          <w:sz w:val="18"/>
          <w:szCs w:val="18"/>
          <w:lang w:val="en-US" w:eastAsia="en-US"/>
        </w:rPr>
        <w:t>feed additive</w:t>
      </w:r>
      <w:r w:rsidRPr="009C5363">
        <w:rPr>
          <w:rFonts w:ascii="Times New Roman" w:hAnsi="Times New Roman" w:cs="Times New Roman"/>
          <w:sz w:val="18"/>
          <w:szCs w:val="18"/>
          <w:lang w:val="en-US" w:eastAsia="en-US"/>
        </w:rPr>
        <w:t xml:space="preserve"> + 1 liter air </w:t>
      </w:r>
    </w:p>
    <w:p w:rsidR="00B76E59" w:rsidRPr="009C5363" w:rsidRDefault="00B76E59" w:rsidP="00B76E59">
      <w:pPr>
        <w:spacing w:line="240" w:lineRule="auto"/>
        <w:ind w:left="426"/>
        <w:rPr>
          <w:rFonts w:ascii="Times New Roman" w:hAnsi="Times New Roman" w:cs="Times New Roman"/>
          <w:sz w:val="18"/>
          <w:szCs w:val="18"/>
          <w:lang w:val="en-US" w:eastAsia="en-US"/>
        </w:rPr>
      </w:pPr>
      <w:r w:rsidRPr="009C5363">
        <w:rPr>
          <w:rFonts w:ascii="Times New Roman" w:hAnsi="Times New Roman" w:cs="Times New Roman"/>
          <w:sz w:val="18"/>
          <w:szCs w:val="18"/>
          <w:lang w:val="en-US" w:eastAsia="en-US"/>
        </w:rPr>
        <w:t xml:space="preserve">P2 = 1 ml </w:t>
      </w:r>
      <w:r w:rsidRPr="009C5363">
        <w:rPr>
          <w:rFonts w:ascii="Times New Roman" w:hAnsi="Times New Roman" w:cs="Times New Roman"/>
          <w:i/>
          <w:iCs/>
          <w:sz w:val="18"/>
          <w:szCs w:val="18"/>
          <w:lang w:val="en-US" w:eastAsia="en-US"/>
        </w:rPr>
        <w:t xml:space="preserve">feed </w:t>
      </w:r>
      <w:proofErr w:type="spellStart"/>
      <w:r w:rsidRPr="009C5363">
        <w:rPr>
          <w:rFonts w:ascii="Times New Roman" w:hAnsi="Times New Roman" w:cs="Times New Roman"/>
          <w:i/>
          <w:iCs/>
          <w:sz w:val="18"/>
          <w:szCs w:val="18"/>
          <w:lang w:val="en-US" w:eastAsia="en-US"/>
        </w:rPr>
        <w:t>addivite</w:t>
      </w:r>
      <w:proofErr w:type="spellEnd"/>
      <w:r w:rsidRPr="009C5363">
        <w:rPr>
          <w:rFonts w:ascii="Times New Roman" w:hAnsi="Times New Roman" w:cs="Times New Roman"/>
          <w:sz w:val="18"/>
          <w:szCs w:val="18"/>
          <w:lang w:val="en-US" w:eastAsia="en-US"/>
        </w:rPr>
        <w:t xml:space="preserve">+ 1 liter air </w:t>
      </w:r>
    </w:p>
    <w:p w:rsidR="00B76E59" w:rsidRPr="009C5363" w:rsidRDefault="00B76E59" w:rsidP="00B76E59">
      <w:pPr>
        <w:spacing w:line="240" w:lineRule="auto"/>
        <w:ind w:left="426"/>
        <w:rPr>
          <w:rFonts w:ascii="Times New Roman" w:hAnsi="Times New Roman" w:cs="Times New Roman"/>
          <w:sz w:val="18"/>
          <w:szCs w:val="18"/>
          <w:lang w:val="en-US" w:eastAsia="en-US"/>
        </w:rPr>
      </w:pPr>
      <w:r w:rsidRPr="009C5363">
        <w:rPr>
          <w:rFonts w:ascii="Times New Roman" w:hAnsi="Times New Roman" w:cs="Times New Roman"/>
          <w:sz w:val="18"/>
          <w:szCs w:val="18"/>
          <w:lang w:val="en-US" w:eastAsia="en-US"/>
        </w:rPr>
        <w:t xml:space="preserve">P3 = 1,5 ml </w:t>
      </w:r>
      <w:r w:rsidRPr="009C5363">
        <w:rPr>
          <w:rFonts w:ascii="Times New Roman" w:hAnsi="Times New Roman" w:cs="Times New Roman"/>
          <w:i/>
          <w:iCs/>
          <w:sz w:val="18"/>
          <w:szCs w:val="18"/>
          <w:lang w:val="en-US" w:eastAsia="en-US"/>
        </w:rPr>
        <w:t xml:space="preserve">feed additive </w:t>
      </w:r>
      <w:r w:rsidRPr="009C5363">
        <w:rPr>
          <w:rFonts w:ascii="Times New Roman" w:hAnsi="Times New Roman" w:cs="Times New Roman"/>
          <w:sz w:val="18"/>
          <w:szCs w:val="18"/>
          <w:lang w:val="en-US" w:eastAsia="en-US"/>
        </w:rPr>
        <w:t xml:space="preserve">+ 1 liter air </w:t>
      </w:r>
    </w:p>
    <w:p w:rsidR="00A54278" w:rsidRDefault="00A54278" w:rsidP="00A54278">
      <w:pPr>
        <w:spacing w:line="480" w:lineRule="auto"/>
        <w:ind w:firstLine="720"/>
        <w:jc w:val="both"/>
        <w:rPr>
          <w:rFonts w:ascii="Times New Roman" w:hAnsi="Times New Roman" w:cs="Times New Roman"/>
          <w:lang w:val="en-US" w:eastAsia="en-US"/>
        </w:rPr>
      </w:pPr>
      <w:r w:rsidRPr="00A54278">
        <w:rPr>
          <w:rFonts w:ascii="Times New Roman" w:hAnsi="Times New Roman" w:cs="Times New Roman"/>
          <w:lang w:val="en-US" w:eastAsia="en-US"/>
        </w:rPr>
        <w:t xml:space="preserve">Pada </w:t>
      </w:r>
      <w:proofErr w:type="spellStart"/>
      <w:r w:rsidRPr="00A54278">
        <w:rPr>
          <w:rFonts w:ascii="Times New Roman" w:hAnsi="Times New Roman" w:cs="Times New Roman"/>
          <w:lang w:val="en-US" w:eastAsia="en-US"/>
        </w:rPr>
        <w:t>tabel</w:t>
      </w:r>
      <w:proofErr w:type="spellEnd"/>
      <w:r w:rsidRPr="00A54278">
        <w:rPr>
          <w:rFonts w:ascii="Times New Roman" w:hAnsi="Times New Roman" w:cs="Times New Roman"/>
          <w:lang w:val="en-US" w:eastAsia="en-US"/>
        </w:rPr>
        <w:t xml:space="preserve"> </w:t>
      </w:r>
      <w:r w:rsidR="00602E53">
        <w:rPr>
          <w:rFonts w:ascii="Times New Roman" w:hAnsi="Times New Roman" w:cs="Times New Roman"/>
          <w:lang w:val="en-US" w:eastAsia="en-US"/>
        </w:rPr>
        <w:t xml:space="preserve">7 </w:t>
      </w:r>
      <w:proofErr w:type="spellStart"/>
      <w:r w:rsidRPr="00A54278">
        <w:rPr>
          <w:rFonts w:ascii="Times New Roman" w:hAnsi="Times New Roman" w:cs="Times New Roman"/>
          <w:lang w:val="en-US" w:eastAsia="en-US"/>
        </w:rPr>
        <w:t>rataan</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kadar</w:t>
      </w:r>
      <w:proofErr w:type="spellEnd"/>
      <w:r w:rsidRPr="00A54278">
        <w:rPr>
          <w:rFonts w:ascii="Times New Roman" w:hAnsi="Times New Roman" w:cs="Times New Roman"/>
          <w:lang w:val="en-US" w:eastAsia="en-US"/>
        </w:rPr>
        <w:t xml:space="preserve"> hemoglobin</w:t>
      </w:r>
      <w:r w:rsidR="007C2315">
        <w:rPr>
          <w:rFonts w:ascii="Times New Roman" w:hAnsi="Times New Roman" w:cs="Times New Roman"/>
          <w:lang w:val="en-US" w:eastAsia="en-US"/>
        </w:rPr>
        <w:t xml:space="preserve"> pada </w:t>
      </w:r>
      <w:proofErr w:type="spellStart"/>
      <w:r w:rsidR="007C2315">
        <w:rPr>
          <w:rFonts w:ascii="Times New Roman" w:hAnsi="Times New Roman" w:cs="Times New Roman"/>
          <w:lang w:val="en-US" w:eastAsia="en-US"/>
        </w:rPr>
        <w:t>pedet</w:t>
      </w:r>
      <w:proofErr w:type="spellEnd"/>
      <w:r w:rsidR="007C2315">
        <w:rPr>
          <w:rFonts w:ascii="Times New Roman" w:hAnsi="Times New Roman" w:cs="Times New Roman"/>
          <w:lang w:val="en-US" w:eastAsia="en-US"/>
        </w:rPr>
        <w:t xml:space="preserve"> </w:t>
      </w:r>
      <w:proofErr w:type="spellStart"/>
      <w:r w:rsidR="007C2315">
        <w:rPr>
          <w:rFonts w:ascii="Times New Roman" w:hAnsi="Times New Roman" w:cs="Times New Roman"/>
          <w:lang w:val="en-US" w:eastAsia="en-US"/>
        </w:rPr>
        <w:t>berumur</w:t>
      </w:r>
      <w:proofErr w:type="spellEnd"/>
      <w:r w:rsidR="007C2315">
        <w:rPr>
          <w:rFonts w:ascii="Times New Roman" w:hAnsi="Times New Roman" w:cs="Times New Roman"/>
          <w:lang w:val="en-US" w:eastAsia="en-US"/>
        </w:rPr>
        <w:t xml:space="preserve"> 4 </w:t>
      </w:r>
      <w:proofErr w:type="spellStart"/>
      <w:r w:rsidR="007C2315">
        <w:rPr>
          <w:rFonts w:ascii="Times New Roman" w:hAnsi="Times New Roman" w:cs="Times New Roman"/>
          <w:lang w:val="en-US" w:eastAsia="en-US"/>
        </w:rPr>
        <w:t>minggu</w:t>
      </w:r>
      <w:proofErr w:type="spellEnd"/>
      <w:r w:rsidR="007C2315">
        <w:rPr>
          <w:rFonts w:ascii="Times New Roman" w:hAnsi="Times New Roman" w:cs="Times New Roman"/>
          <w:lang w:val="en-US" w:eastAsia="en-US"/>
        </w:rPr>
        <w:t xml:space="preserve"> dan 12 </w:t>
      </w:r>
      <w:proofErr w:type="spellStart"/>
      <w:r w:rsidR="007C2315">
        <w:rPr>
          <w:rFonts w:ascii="Times New Roman" w:hAnsi="Times New Roman" w:cs="Times New Roman"/>
          <w:lang w:val="en-US" w:eastAsia="en-US"/>
        </w:rPr>
        <w:t>minggu</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sebelum</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diberikan</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perlakuan</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mendapatkan</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hasil</w:t>
      </w:r>
      <w:proofErr w:type="spellEnd"/>
      <w:r w:rsidRPr="00A54278">
        <w:rPr>
          <w:rFonts w:ascii="Times New Roman" w:hAnsi="Times New Roman" w:cs="Times New Roman"/>
          <w:lang w:val="en-US" w:eastAsia="en-US"/>
        </w:rPr>
        <w:t xml:space="preserve"> uji </w:t>
      </w:r>
      <w:proofErr w:type="spellStart"/>
      <w:r w:rsidRPr="00A54278">
        <w:rPr>
          <w:rFonts w:ascii="Times New Roman" w:hAnsi="Times New Roman" w:cs="Times New Roman"/>
          <w:lang w:val="en-US" w:eastAsia="en-US"/>
        </w:rPr>
        <w:t>statistik</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yaitu</w:t>
      </w:r>
      <w:proofErr w:type="spellEnd"/>
      <w:r w:rsidRPr="00A54278">
        <w:rPr>
          <w:rFonts w:ascii="Times New Roman" w:hAnsi="Times New Roman" w:cs="Times New Roman"/>
          <w:lang w:val="en-US" w:eastAsia="en-US"/>
        </w:rPr>
        <w:t xml:space="preserve"> </w:t>
      </w:r>
      <w:r w:rsidRPr="00A54278">
        <w:rPr>
          <w:rFonts w:ascii="Times New Roman" w:hAnsi="Times New Roman" w:cs="Times New Roman"/>
          <w:i/>
          <w:iCs/>
          <w:lang w:val="en-US" w:eastAsia="en-US"/>
        </w:rPr>
        <w:t xml:space="preserve">p – value </w:t>
      </w:r>
      <w:proofErr w:type="spellStart"/>
      <w:r w:rsidR="007C2315">
        <w:rPr>
          <w:rFonts w:ascii="Times New Roman" w:hAnsi="Times New Roman" w:cs="Times New Roman"/>
          <w:lang w:val="en-US" w:eastAsia="en-US"/>
        </w:rPr>
        <w:t>secara</w:t>
      </w:r>
      <w:proofErr w:type="spellEnd"/>
      <w:r w:rsidR="007C2315">
        <w:rPr>
          <w:rFonts w:ascii="Times New Roman" w:hAnsi="Times New Roman" w:cs="Times New Roman"/>
          <w:lang w:val="en-US" w:eastAsia="en-US"/>
        </w:rPr>
        <w:t xml:space="preserve"> </w:t>
      </w:r>
      <w:proofErr w:type="spellStart"/>
      <w:r w:rsidR="007C2315">
        <w:rPr>
          <w:rFonts w:ascii="Times New Roman" w:hAnsi="Times New Roman" w:cs="Times New Roman"/>
          <w:lang w:val="en-US" w:eastAsia="en-US"/>
        </w:rPr>
        <w:t>berurutan</w:t>
      </w:r>
      <w:proofErr w:type="spellEnd"/>
      <w:r w:rsidR="007C2315">
        <w:rPr>
          <w:rFonts w:ascii="Times New Roman" w:hAnsi="Times New Roman" w:cs="Times New Roman"/>
          <w:lang w:val="en-US" w:eastAsia="en-US"/>
        </w:rPr>
        <w:t xml:space="preserve"> </w:t>
      </w:r>
      <w:proofErr w:type="spellStart"/>
      <w:r w:rsidR="007C2315">
        <w:rPr>
          <w:rFonts w:ascii="Times New Roman" w:hAnsi="Times New Roman" w:cs="Times New Roman"/>
          <w:lang w:val="en-US" w:eastAsia="en-US"/>
        </w:rPr>
        <w:t>yaitu</w:t>
      </w:r>
      <w:proofErr w:type="spellEnd"/>
      <w:r w:rsidR="007C2315">
        <w:rPr>
          <w:rFonts w:ascii="Times New Roman" w:hAnsi="Times New Roman" w:cs="Times New Roman"/>
          <w:lang w:val="en-US" w:eastAsia="en-US"/>
        </w:rPr>
        <w:t xml:space="preserve"> 0,704, 0,074, 0,292, 0,761, 0,605, dan 0,467 </w:t>
      </w:r>
      <w:proofErr w:type="spellStart"/>
      <w:r w:rsidRPr="00A54278">
        <w:rPr>
          <w:rFonts w:ascii="Times New Roman" w:hAnsi="Times New Roman" w:cs="Times New Roman"/>
          <w:lang w:val="en-US" w:eastAsia="en-US"/>
        </w:rPr>
        <w:t>artinya</w:t>
      </w:r>
      <w:proofErr w:type="spellEnd"/>
      <w:r w:rsidRPr="00A54278">
        <w:rPr>
          <w:rFonts w:ascii="Times New Roman" w:hAnsi="Times New Roman" w:cs="Times New Roman"/>
          <w:lang w:val="en-US" w:eastAsia="en-US"/>
        </w:rPr>
        <w:t xml:space="preserve"> &gt; 0,05. Hal </w:t>
      </w:r>
      <w:proofErr w:type="spellStart"/>
      <w:r w:rsidRPr="00A54278">
        <w:rPr>
          <w:rFonts w:ascii="Times New Roman" w:hAnsi="Times New Roman" w:cs="Times New Roman"/>
          <w:lang w:val="en-US" w:eastAsia="en-US"/>
        </w:rPr>
        <w:t>ini</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menunjukkan</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hasil</w:t>
      </w:r>
      <w:proofErr w:type="spellEnd"/>
      <w:r w:rsidRPr="00A54278">
        <w:rPr>
          <w:rFonts w:ascii="Times New Roman" w:hAnsi="Times New Roman" w:cs="Times New Roman"/>
          <w:lang w:val="en-US" w:eastAsia="en-US"/>
        </w:rPr>
        <w:t xml:space="preserve"> data </w:t>
      </w:r>
      <w:proofErr w:type="spellStart"/>
      <w:r w:rsidRPr="00A54278">
        <w:rPr>
          <w:rFonts w:ascii="Times New Roman" w:hAnsi="Times New Roman" w:cs="Times New Roman"/>
          <w:lang w:val="en-US" w:eastAsia="en-US"/>
        </w:rPr>
        <w:t>sampel</w:t>
      </w:r>
      <w:proofErr w:type="spellEnd"/>
      <w:r w:rsidRPr="00A54278">
        <w:rPr>
          <w:rFonts w:ascii="Times New Roman" w:hAnsi="Times New Roman" w:cs="Times New Roman"/>
          <w:lang w:val="en-US" w:eastAsia="en-US"/>
        </w:rPr>
        <w:t xml:space="preserve"> yang </w:t>
      </w:r>
      <w:proofErr w:type="spellStart"/>
      <w:r w:rsidRPr="00A54278">
        <w:rPr>
          <w:rFonts w:ascii="Times New Roman" w:hAnsi="Times New Roman" w:cs="Times New Roman"/>
          <w:lang w:val="en-US" w:eastAsia="en-US"/>
        </w:rPr>
        <w:t>dianalisis</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tidak</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berhasil</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membuktikan</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adanya</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hubungan</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signifikan</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antara</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pemberian</w:t>
      </w:r>
      <w:proofErr w:type="spellEnd"/>
      <w:r w:rsidRPr="00A54278">
        <w:rPr>
          <w:rFonts w:ascii="Times New Roman" w:hAnsi="Times New Roman" w:cs="Times New Roman"/>
          <w:lang w:val="en-US" w:eastAsia="en-US"/>
        </w:rPr>
        <w:t xml:space="preserve"> </w:t>
      </w:r>
      <w:r w:rsidRPr="00A54278">
        <w:rPr>
          <w:rFonts w:ascii="Times New Roman" w:hAnsi="Times New Roman" w:cs="Times New Roman"/>
          <w:i/>
          <w:iCs/>
          <w:lang w:val="en-US" w:eastAsia="en-US"/>
        </w:rPr>
        <w:t>feed additive</w:t>
      </w:r>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terhadap</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kadar</w:t>
      </w:r>
      <w:proofErr w:type="spellEnd"/>
      <w:r w:rsidRPr="00A54278">
        <w:rPr>
          <w:rFonts w:ascii="Times New Roman" w:hAnsi="Times New Roman" w:cs="Times New Roman"/>
          <w:lang w:val="en-US" w:eastAsia="en-US"/>
        </w:rPr>
        <w:t xml:space="preserve"> hemoglobin </w:t>
      </w:r>
      <w:proofErr w:type="spellStart"/>
      <w:r w:rsidRPr="00A54278">
        <w:rPr>
          <w:rFonts w:ascii="Times New Roman" w:hAnsi="Times New Roman" w:cs="Times New Roman"/>
          <w:lang w:val="en-US" w:eastAsia="en-US"/>
        </w:rPr>
        <w:t>sebelum</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diberikan</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perlakuan</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Begitu</w:t>
      </w:r>
      <w:proofErr w:type="spellEnd"/>
      <w:r w:rsidRPr="00A54278">
        <w:rPr>
          <w:rFonts w:ascii="Times New Roman" w:hAnsi="Times New Roman" w:cs="Times New Roman"/>
          <w:lang w:val="en-US" w:eastAsia="en-US"/>
        </w:rPr>
        <w:t xml:space="preserve"> pula </w:t>
      </w:r>
      <w:proofErr w:type="spellStart"/>
      <w:r w:rsidRPr="00A54278">
        <w:rPr>
          <w:rFonts w:ascii="Times New Roman" w:hAnsi="Times New Roman" w:cs="Times New Roman"/>
          <w:lang w:val="en-US" w:eastAsia="en-US"/>
        </w:rPr>
        <w:t>dengan</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sampel</w:t>
      </w:r>
      <w:proofErr w:type="spellEnd"/>
      <w:r w:rsidRPr="00A54278">
        <w:rPr>
          <w:rFonts w:ascii="Times New Roman" w:hAnsi="Times New Roman" w:cs="Times New Roman"/>
          <w:lang w:val="en-US" w:eastAsia="en-US"/>
        </w:rPr>
        <w:t xml:space="preserve"> 30 </w:t>
      </w:r>
      <w:proofErr w:type="spellStart"/>
      <w:r w:rsidRPr="00A54278">
        <w:rPr>
          <w:rFonts w:ascii="Times New Roman" w:hAnsi="Times New Roman" w:cs="Times New Roman"/>
          <w:lang w:val="en-US" w:eastAsia="en-US"/>
        </w:rPr>
        <w:t>hari</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setelah</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pemberian</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perlakuan</w:t>
      </w:r>
      <w:proofErr w:type="spellEnd"/>
      <w:r w:rsidRPr="00A54278">
        <w:rPr>
          <w:rFonts w:ascii="Times New Roman" w:hAnsi="Times New Roman" w:cs="Times New Roman"/>
          <w:lang w:val="en-US" w:eastAsia="en-US"/>
        </w:rPr>
        <w:t xml:space="preserve"> dan 60 </w:t>
      </w:r>
      <w:proofErr w:type="spellStart"/>
      <w:r w:rsidRPr="00A54278">
        <w:rPr>
          <w:rFonts w:ascii="Times New Roman" w:hAnsi="Times New Roman" w:cs="Times New Roman"/>
          <w:lang w:val="en-US" w:eastAsia="en-US"/>
        </w:rPr>
        <w:t>hari</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setelah</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pemberian</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perlakuan</w:t>
      </w:r>
      <w:proofErr w:type="spellEnd"/>
      <w:r w:rsidRPr="00A54278">
        <w:rPr>
          <w:rFonts w:ascii="Times New Roman" w:hAnsi="Times New Roman" w:cs="Times New Roman"/>
          <w:lang w:val="en-US" w:eastAsia="en-US"/>
        </w:rPr>
        <w:t xml:space="preserve">. </w:t>
      </w:r>
    </w:p>
    <w:p w:rsidR="007C2315" w:rsidRDefault="007C2315" w:rsidP="007C2315">
      <w:pPr>
        <w:spacing w:line="480" w:lineRule="auto"/>
        <w:jc w:val="both"/>
        <w:rPr>
          <w:rFonts w:ascii="Times New Roman" w:hAnsi="Times New Roman" w:cs="Times New Roman"/>
          <w:sz w:val="18"/>
          <w:szCs w:val="18"/>
          <w:lang w:val="en-US" w:eastAsia="en-US"/>
        </w:rPr>
      </w:pPr>
      <w:r w:rsidRPr="007C2315">
        <w:rPr>
          <w:rFonts w:ascii="Times New Roman" w:hAnsi="Times New Roman" w:cs="Times New Roman"/>
          <w:sz w:val="18"/>
          <w:szCs w:val="18"/>
          <w:lang w:val="en-US" w:eastAsia="en-US"/>
        </w:rPr>
        <w:t xml:space="preserve">Diagram 2. </w:t>
      </w:r>
      <w:proofErr w:type="spellStart"/>
      <w:r w:rsidRPr="007C2315">
        <w:rPr>
          <w:rFonts w:ascii="Times New Roman" w:hAnsi="Times New Roman" w:cs="Times New Roman"/>
          <w:sz w:val="18"/>
          <w:szCs w:val="18"/>
          <w:lang w:val="en-US" w:eastAsia="en-US"/>
        </w:rPr>
        <w:t>Rataan</w:t>
      </w:r>
      <w:proofErr w:type="spellEnd"/>
      <w:r w:rsidRPr="007C2315">
        <w:rPr>
          <w:rFonts w:ascii="Times New Roman" w:hAnsi="Times New Roman" w:cs="Times New Roman"/>
          <w:sz w:val="18"/>
          <w:szCs w:val="18"/>
          <w:lang w:val="en-US" w:eastAsia="en-US"/>
        </w:rPr>
        <w:t xml:space="preserve"> Kadar hemoglobin pada </w:t>
      </w:r>
      <w:proofErr w:type="spellStart"/>
      <w:r w:rsidRPr="007C2315">
        <w:rPr>
          <w:rFonts w:ascii="Times New Roman" w:hAnsi="Times New Roman" w:cs="Times New Roman"/>
          <w:sz w:val="18"/>
          <w:szCs w:val="18"/>
          <w:lang w:val="en-US" w:eastAsia="en-US"/>
        </w:rPr>
        <w:t>pedet</w:t>
      </w:r>
      <w:proofErr w:type="spellEnd"/>
      <w:r w:rsidRPr="007C2315">
        <w:rPr>
          <w:rFonts w:ascii="Times New Roman" w:hAnsi="Times New Roman" w:cs="Times New Roman"/>
          <w:sz w:val="18"/>
          <w:szCs w:val="18"/>
          <w:lang w:val="en-US" w:eastAsia="en-US"/>
        </w:rPr>
        <w:t xml:space="preserve"> </w:t>
      </w:r>
      <w:proofErr w:type="spellStart"/>
      <w:r w:rsidRPr="007C2315">
        <w:rPr>
          <w:rFonts w:ascii="Times New Roman" w:hAnsi="Times New Roman" w:cs="Times New Roman"/>
          <w:sz w:val="18"/>
          <w:szCs w:val="18"/>
          <w:lang w:val="en-US" w:eastAsia="en-US"/>
        </w:rPr>
        <w:t>berumur</w:t>
      </w:r>
      <w:proofErr w:type="spellEnd"/>
      <w:r w:rsidRPr="007C2315">
        <w:rPr>
          <w:rFonts w:ascii="Times New Roman" w:hAnsi="Times New Roman" w:cs="Times New Roman"/>
          <w:sz w:val="18"/>
          <w:szCs w:val="18"/>
          <w:lang w:val="en-US" w:eastAsia="en-US"/>
        </w:rPr>
        <w:t xml:space="preserve"> 4 </w:t>
      </w:r>
      <w:proofErr w:type="spellStart"/>
      <w:r w:rsidRPr="007C2315">
        <w:rPr>
          <w:rFonts w:ascii="Times New Roman" w:hAnsi="Times New Roman" w:cs="Times New Roman"/>
          <w:sz w:val="18"/>
          <w:szCs w:val="18"/>
          <w:lang w:val="en-US" w:eastAsia="en-US"/>
        </w:rPr>
        <w:t>minggu</w:t>
      </w:r>
      <w:proofErr w:type="spellEnd"/>
      <w:r w:rsidRPr="007C2315">
        <w:rPr>
          <w:rFonts w:ascii="Times New Roman" w:hAnsi="Times New Roman" w:cs="Times New Roman"/>
          <w:sz w:val="18"/>
          <w:szCs w:val="18"/>
          <w:lang w:val="en-US" w:eastAsia="en-US"/>
        </w:rPr>
        <w:t xml:space="preserve"> dan 12 </w:t>
      </w:r>
      <w:proofErr w:type="spellStart"/>
      <w:r w:rsidRPr="007C2315">
        <w:rPr>
          <w:rFonts w:ascii="Times New Roman" w:hAnsi="Times New Roman" w:cs="Times New Roman"/>
          <w:sz w:val="18"/>
          <w:szCs w:val="18"/>
          <w:lang w:val="en-US" w:eastAsia="en-US"/>
        </w:rPr>
        <w:t>minggu</w:t>
      </w:r>
      <w:proofErr w:type="spellEnd"/>
    </w:p>
    <w:p w:rsidR="007C2315" w:rsidRDefault="007C2315" w:rsidP="007C2315">
      <w:pPr>
        <w:spacing w:line="480" w:lineRule="auto"/>
        <w:jc w:val="both"/>
        <w:rPr>
          <w:rFonts w:ascii="Times New Roman" w:hAnsi="Times New Roman" w:cs="Times New Roman"/>
          <w:sz w:val="18"/>
          <w:szCs w:val="18"/>
          <w:lang w:val="en-US" w:eastAsia="en-US"/>
        </w:rPr>
      </w:pPr>
      <w:r>
        <w:rPr>
          <w:rFonts w:ascii="Times New Roman" w:hAnsi="Times New Roman" w:cs="Times New Roman"/>
          <w:noProof/>
          <w:sz w:val="18"/>
          <w:szCs w:val="18"/>
          <w:lang w:val="en-US" w:eastAsia="en-US"/>
        </w:rPr>
        <w:lastRenderedPageBreak/>
        <w:drawing>
          <wp:inline distT="0" distB="0" distL="0" distR="0">
            <wp:extent cx="5486400" cy="3200400"/>
            <wp:effectExtent l="0" t="0" r="12700" b="12700"/>
            <wp:docPr id="165878302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2315" w:rsidRDefault="007C2315" w:rsidP="007C2315">
      <w:pPr>
        <w:spacing w:line="480" w:lineRule="auto"/>
        <w:ind w:firstLine="720"/>
        <w:jc w:val="both"/>
        <w:rPr>
          <w:rFonts w:ascii="Times New Roman" w:hAnsi="Times New Roman" w:cs="Times New Roman"/>
          <w:lang w:val="en-US" w:eastAsia="en-US"/>
        </w:rPr>
      </w:pPr>
      <w:r w:rsidRPr="007C2315">
        <w:rPr>
          <w:rFonts w:ascii="Times New Roman" w:hAnsi="Times New Roman" w:cs="Times New Roman"/>
          <w:lang w:val="en-US" w:eastAsia="en-US"/>
        </w:rPr>
        <w:t xml:space="preserve">Diagram 2 </w:t>
      </w:r>
      <w:proofErr w:type="spellStart"/>
      <w:r w:rsidRPr="007C2315">
        <w:rPr>
          <w:rFonts w:ascii="Times New Roman" w:hAnsi="Times New Roman" w:cs="Times New Roman"/>
          <w:lang w:val="en-US" w:eastAsia="en-US"/>
        </w:rPr>
        <w:t>menunjukkan</w:t>
      </w:r>
      <w:proofErr w:type="spellEnd"/>
      <w:r w:rsidRPr="007C2315">
        <w:rPr>
          <w:rFonts w:ascii="Times New Roman" w:hAnsi="Times New Roman" w:cs="Times New Roman"/>
          <w:lang w:val="en-US" w:eastAsia="en-US"/>
        </w:rPr>
        <w:t xml:space="preserve"> </w:t>
      </w:r>
      <w:proofErr w:type="spellStart"/>
      <w:r w:rsidRPr="007C2315">
        <w:rPr>
          <w:rFonts w:ascii="Times New Roman" w:hAnsi="Times New Roman" w:cs="Times New Roman"/>
          <w:lang w:val="en-US" w:eastAsia="en-US"/>
        </w:rPr>
        <w:t>bahwa</w:t>
      </w:r>
      <w:proofErr w:type="spellEnd"/>
      <w:r w:rsidRPr="007C2315">
        <w:rPr>
          <w:rFonts w:ascii="Times New Roman" w:hAnsi="Times New Roman" w:cs="Times New Roman"/>
          <w:lang w:val="en-US" w:eastAsia="en-US"/>
        </w:rPr>
        <w:t xml:space="preserve"> </w:t>
      </w:r>
      <w:proofErr w:type="spellStart"/>
      <w:r w:rsidRPr="007C2315">
        <w:rPr>
          <w:rFonts w:ascii="Times New Roman" w:hAnsi="Times New Roman" w:cs="Times New Roman"/>
          <w:lang w:val="en-US" w:eastAsia="en-US"/>
        </w:rPr>
        <w:t>pemberian</w:t>
      </w:r>
      <w:proofErr w:type="spellEnd"/>
      <w:r w:rsidRPr="007C2315">
        <w:rPr>
          <w:rFonts w:ascii="Times New Roman" w:hAnsi="Times New Roman" w:cs="Times New Roman"/>
          <w:lang w:val="en-US" w:eastAsia="en-US"/>
        </w:rPr>
        <w:t xml:space="preserve"> </w:t>
      </w:r>
      <w:proofErr w:type="spellStart"/>
      <w:r w:rsidRPr="007C2315">
        <w:rPr>
          <w:rFonts w:ascii="Times New Roman" w:hAnsi="Times New Roman" w:cs="Times New Roman"/>
          <w:lang w:val="en-US" w:eastAsia="en-US"/>
        </w:rPr>
        <w:t>dosis</w:t>
      </w:r>
      <w:proofErr w:type="spellEnd"/>
      <w:r w:rsidRPr="007C2315">
        <w:rPr>
          <w:rFonts w:ascii="Times New Roman" w:hAnsi="Times New Roman" w:cs="Times New Roman"/>
          <w:lang w:val="en-US" w:eastAsia="en-US"/>
        </w:rPr>
        <w:t xml:space="preserve"> 1.5 mL </w:t>
      </w:r>
      <w:r w:rsidRPr="007C2315">
        <w:rPr>
          <w:rFonts w:ascii="Times New Roman" w:hAnsi="Times New Roman" w:cs="Times New Roman"/>
          <w:i/>
          <w:iCs/>
          <w:lang w:val="en-US" w:eastAsia="en-US"/>
        </w:rPr>
        <w:t xml:space="preserve">feed additive </w:t>
      </w:r>
      <w:r w:rsidRPr="007C2315">
        <w:rPr>
          <w:rFonts w:ascii="Times New Roman" w:hAnsi="Times New Roman" w:cs="Times New Roman"/>
          <w:lang w:val="en-US" w:eastAsia="en-US"/>
        </w:rPr>
        <w:t xml:space="preserve">pada </w:t>
      </w:r>
      <w:proofErr w:type="spellStart"/>
      <w:r w:rsidRPr="007C2315">
        <w:rPr>
          <w:rFonts w:ascii="Times New Roman" w:hAnsi="Times New Roman" w:cs="Times New Roman"/>
          <w:lang w:val="en-US" w:eastAsia="en-US"/>
        </w:rPr>
        <w:t>pedet</w:t>
      </w:r>
      <w:proofErr w:type="spellEnd"/>
      <w:r w:rsidRPr="007C2315">
        <w:rPr>
          <w:rFonts w:ascii="Times New Roman" w:hAnsi="Times New Roman" w:cs="Times New Roman"/>
          <w:lang w:val="en-US" w:eastAsia="en-US"/>
        </w:rPr>
        <w:t xml:space="preserve"> </w:t>
      </w:r>
      <w:proofErr w:type="spellStart"/>
      <w:r w:rsidRPr="007C2315">
        <w:rPr>
          <w:rFonts w:ascii="Times New Roman" w:hAnsi="Times New Roman" w:cs="Times New Roman"/>
          <w:lang w:val="en-US" w:eastAsia="en-US"/>
        </w:rPr>
        <w:t>memberikan</w:t>
      </w:r>
      <w:proofErr w:type="spellEnd"/>
      <w:r w:rsidRPr="007C2315">
        <w:rPr>
          <w:rFonts w:ascii="Times New Roman" w:hAnsi="Times New Roman" w:cs="Times New Roman"/>
          <w:lang w:val="en-US" w:eastAsia="en-US"/>
        </w:rPr>
        <w:t xml:space="preserve"> </w:t>
      </w:r>
      <w:proofErr w:type="spellStart"/>
      <w:r w:rsidRPr="007C2315">
        <w:rPr>
          <w:rFonts w:ascii="Times New Roman" w:hAnsi="Times New Roman" w:cs="Times New Roman"/>
          <w:lang w:val="en-US" w:eastAsia="en-US"/>
        </w:rPr>
        <w:t>hasil</w:t>
      </w:r>
      <w:proofErr w:type="spellEnd"/>
      <w:r w:rsidRPr="007C2315">
        <w:rPr>
          <w:rFonts w:ascii="Times New Roman" w:hAnsi="Times New Roman" w:cs="Times New Roman"/>
          <w:lang w:val="en-US" w:eastAsia="en-US"/>
        </w:rPr>
        <w:t xml:space="preserve"> </w:t>
      </w:r>
      <w:proofErr w:type="spellStart"/>
      <w:r w:rsidRPr="007C2315">
        <w:rPr>
          <w:rFonts w:ascii="Times New Roman" w:hAnsi="Times New Roman" w:cs="Times New Roman"/>
          <w:lang w:val="en-US" w:eastAsia="en-US"/>
        </w:rPr>
        <w:t>tertinggi</w:t>
      </w:r>
      <w:proofErr w:type="spellEnd"/>
      <w:r w:rsidRPr="007C2315">
        <w:rPr>
          <w:rFonts w:ascii="Times New Roman" w:hAnsi="Times New Roman" w:cs="Times New Roman"/>
          <w:lang w:val="en-US" w:eastAsia="en-US"/>
        </w:rPr>
        <w:t xml:space="preserve"> </w:t>
      </w:r>
      <w:proofErr w:type="spellStart"/>
      <w:r w:rsidRPr="007C2315">
        <w:rPr>
          <w:rFonts w:ascii="Times New Roman" w:hAnsi="Times New Roman" w:cs="Times New Roman"/>
          <w:lang w:val="en-US" w:eastAsia="en-US"/>
        </w:rPr>
        <w:t>untuk</w:t>
      </w:r>
      <w:proofErr w:type="spellEnd"/>
      <w:r w:rsidRPr="007C2315">
        <w:rPr>
          <w:rFonts w:ascii="Times New Roman" w:hAnsi="Times New Roman" w:cs="Times New Roman"/>
          <w:lang w:val="en-US" w:eastAsia="en-US"/>
        </w:rPr>
        <w:t xml:space="preserve"> </w:t>
      </w:r>
      <w:proofErr w:type="spellStart"/>
      <w:r w:rsidRPr="007C2315">
        <w:rPr>
          <w:rFonts w:ascii="Times New Roman" w:hAnsi="Times New Roman" w:cs="Times New Roman"/>
          <w:lang w:val="en-US" w:eastAsia="en-US"/>
        </w:rPr>
        <w:t>rataan</w:t>
      </w:r>
      <w:proofErr w:type="spellEnd"/>
      <w:r w:rsidRPr="007C2315">
        <w:rPr>
          <w:rFonts w:ascii="Times New Roman" w:hAnsi="Times New Roman" w:cs="Times New Roman"/>
          <w:lang w:val="en-US" w:eastAsia="en-US"/>
        </w:rPr>
        <w:t xml:space="preserve"> </w:t>
      </w:r>
      <w:proofErr w:type="spellStart"/>
      <w:r w:rsidRPr="007C2315">
        <w:rPr>
          <w:rFonts w:ascii="Times New Roman" w:hAnsi="Times New Roman" w:cs="Times New Roman"/>
          <w:lang w:val="en-US" w:eastAsia="en-US"/>
        </w:rPr>
        <w:t>kadar</w:t>
      </w:r>
      <w:proofErr w:type="spellEnd"/>
      <w:r w:rsidRPr="007C2315">
        <w:rPr>
          <w:rFonts w:ascii="Times New Roman" w:hAnsi="Times New Roman" w:cs="Times New Roman"/>
          <w:lang w:val="en-US" w:eastAsia="en-US"/>
        </w:rPr>
        <w:t xml:space="preserve"> hemoglobin </w:t>
      </w:r>
      <w:proofErr w:type="spellStart"/>
      <w:r w:rsidRPr="007C2315">
        <w:rPr>
          <w:rFonts w:ascii="Times New Roman" w:hAnsi="Times New Roman" w:cs="Times New Roman"/>
          <w:lang w:val="en-US" w:eastAsia="en-US"/>
        </w:rPr>
        <w:t>baik</w:t>
      </w:r>
      <w:proofErr w:type="spellEnd"/>
      <w:r w:rsidRPr="007C2315">
        <w:rPr>
          <w:rFonts w:ascii="Times New Roman" w:hAnsi="Times New Roman" w:cs="Times New Roman"/>
          <w:lang w:val="en-US" w:eastAsia="en-US"/>
        </w:rPr>
        <w:t xml:space="preserve"> </w:t>
      </w:r>
      <w:proofErr w:type="spellStart"/>
      <w:r w:rsidRPr="007C2315">
        <w:rPr>
          <w:rFonts w:ascii="Times New Roman" w:hAnsi="Times New Roman" w:cs="Times New Roman"/>
          <w:lang w:val="en-US" w:eastAsia="en-US"/>
        </w:rPr>
        <w:t>setelah</w:t>
      </w:r>
      <w:proofErr w:type="spellEnd"/>
      <w:r w:rsidRPr="007C2315">
        <w:rPr>
          <w:rFonts w:ascii="Times New Roman" w:hAnsi="Times New Roman" w:cs="Times New Roman"/>
          <w:lang w:val="en-US" w:eastAsia="en-US"/>
        </w:rPr>
        <w:t xml:space="preserve"> 30 </w:t>
      </w:r>
      <w:proofErr w:type="spellStart"/>
      <w:r w:rsidRPr="007C2315">
        <w:rPr>
          <w:rFonts w:ascii="Times New Roman" w:hAnsi="Times New Roman" w:cs="Times New Roman"/>
          <w:lang w:val="en-US" w:eastAsia="en-US"/>
        </w:rPr>
        <w:t>hari</w:t>
      </w:r>
      <w:proofErr w:type="spellEnd"/>
      <w:r w:rsidRPr="007C2315">
        <w:rPr>
          <w:rFonts w:ascii="Times New Roman" w:hAnsi="Times New Roman" w:cs="Times New Roman"/>
          <w:lang w:val="en-US" w:eastAsia="en-US"/>
        </w:rPr>
        <w:t xml:space="preserve"> </w:t>
      </w:r>
      <w:proofErr w:type="spellStart"/>
      <w:r w:rsidRPr="007C2315">
        <w:rPr>
          <w:rFonts w:ascii="Times New Roman" w:hAnsi="Times New Roman" w:cs="Times New Roman"/>
          <w:lang w:val="en-US" w:eastAsia="en-US"/>
        </w:rPr>
        <w:t>ataupun</w:t>
      </w:r>
      <w:proofErr w:type="spellEnd"/>
      <w:r w:rsidRPr="007C2315">
        <w:rPr>
          <w:rFonts w:ascii="Times New Roman" w:hAnsi="Times New Roman" w:cs="Times New Roman"/>
          <w:lang w:val="en-US" w:eastAsia="en-US"/>
        </w:rPr>
        <w:t xml:space="preserve"> </w:t>
      </w:r>
      <w:proofErr w:type="spellStart"/>
      <w:r w:rsidRPr="007C2315">
        <w:rPr>
          <w:rFonts w:ascii="Times New Roman" w:hAnsi="Times New Roman" w:cs="Times New Roman"/>
          <w:lang w:val="en-US" w:eastAsia="en-US"/>
        </w:rPr>
        <w:t>setelah</w:t>
      </w:r>
      <w:proofErr w:type="spellEnd"/>
      <w:r w:rsidRPr="007C2315">
        <w:rPr>
          <w:rFonts w:ascii="Times New Roman" w:hAnsi="Times New Roman" w:cs="Times New Roman"/>
          <w:lang w:val="en-US" w:eastAsia="en-US"/>
        </w:rPr>
        <w:t xml:space="preserve"> 60 </w:t>
      </w:r>
      <w:proofErr w:type="spellStart"/>
      <w:r w:rsidRPr="007C2315">
        <w:rPr>
          <w:rFonts w:ascii="Times New Roman" w:hAnsi="Times New Roman" w:cs="Times New Roman"/>
          <w:lang w:val="en-US" w:eastAsia="en-US"/>
        </w:rPr>
        <w:t>hari</w:t>
      </w:r>
      <w:proofErr w:type="spellEnd"/>
      <w:r w:rsidRPr="007C2315">
        <w:rPr>
          <w:rFonts w:ascii="Times New Roman" w:hAnsi="Times New Roman" w:cs="Times New Roman"/>
          <w:lang w:val="en-US" w:eastAsia="en-US"/>
        </w:rPr>
        <w:t xml:space="preserve"> </w:t>
      </w:r>
      <w:proofErr w:type="spellStart"/>
      <w:r w:rsidRPr="007C2315">
        <w:rPr>
          <w:rFonts w:ascii="Times New Roman" w:hAnsi="Times New Roman" w:cs="Times New Roman"/>
          <w:lang w:val="en-US" w:eastAsia="en-US"/>
        </w:rPr>
        <w:t>pemberian</w:t>
      </w:r>
      <w:proofErr w:type="spellEnd"/>
      <w:r w:rsidRPr="007C2315">
        <w:rPr>
          <w:rFonts w:ascii="Times New Roman" w:hAnsi="Times New Roman" w:cs="Times New Roman"/>
          <w:lang w:val="en-US" w:eastAsia="en-US"/>
        </w:rPr>
        <w:t xml:space="preserve"> </w:t>
      </w:r>
      <w:proofErr w:type="spellStart"/>
      <w:r w:rsidRPr="007C2315">
        <w:rPr>
          <w:rFonts w:ascii="Times New Roman" w:hAnsi="Times New Roman" w:cs="Times New Roman"/>
          <w:lang w:val="en-US" w:eastAsia="en-US"/>
        </w:rPr>
        <w:t>perlakuan</w:t>
      </w:r>
      <w:proofErr w:type="spellEnd"/>
      <w:r w:rsidRPr="007C2315">
        <w:rPr>
          <w:rFonts w:ascii="Times New Roman" w:hAnsi="Times New Roman" w:cs="Times New Roman"/>
          <w:lang w:val="en-US" w:eastAsia="en-US"/>
        </w:rPr>
        <w:t xml:space="preserve">. </w:t>
      </w:r>
      <w:proofErr w:type="spellStart"/>
      <w:r w:rsidRPr="007C2315">
        <w:rPr>
          <w:rFonts w:ascii="Times New Roman" w:hAnsi="Times New Roman" w:cs="Times New Roman"/>
          <w:lang w:val="en-US" w:eastAsia="en-US"/>
        </w:rPr>
        <w:t>Dosis</w:t>
      </w:r>
      <w:proofErr w:type="spellEnd"/>
      <w:r w:rsidRPr="007C2315">
        <w:rPr>
          <w:rFonts w:ascii="Times New Roman" w:hAnsi="Times New Roman" w:cs="Times New Roman"/>
          <w:lang w:val="en-US" w:eastAsia="en-US"/>
        </w:rPr>
        <w:t xml:space="preserve"> 1,5 mL juga </w:t>
      </w:r>
      <w:proofErr w:type="spellStart"/>
      <w:r w:rsidRPr="007C2315">
        <w:rPr>
          <w:rFonts w:ascii="Times New Roman" w:hAnsi="Times New Roman" w:cs="Times New Roman"/>
          <w:lang w:val="en-US" w:eastAsia="en-US"/>
        </w:rPr>
        <w:t>merupakan</w:t>
      </w:r>
      <w:proofErr w:type="spellEnd"/>
      <w:r w:rsidRPr="007C2315">
        <w:rPr>
          <w:rFonts w:ascii="Times New Roman" w:hAnsi="Times New Roman" w:cs="Times New Roman"/>
          <w:lang w:val="en-US" w:eastAsia="en-US"/>
        </w:rPr>
        <w:t xml:space="preserve"> </w:t>
      </w:r>
      <w:proofErr w:type="spellStart"/>
      <w:r w:rsidRPr="007C2315">
        <w:rPr>
          <w:rFonts w:ascii="Times New Roman" w:hAnsi="Times New Roman" w:cs="Times New Roman"/>
          <w:lang w:val="en-US" w:eastAsia="en-US"/>
        </w:rPr>
        <w:t>dosis</w:t>
      </w:r>
      <w:proofErr w:type="spellEnd"/>
      <w:r w:rsidRPr="007C2315">
        <w:rPr>
          <w:rFonts w:ascii="Times New Roman" w:hAnsi="Times New Roman" w:cs="Times New Roman"/>
          <w:lang w:val="en-US" w:eastAsia="en-US"/>
        </w:rPr>
        <w:t xml:space="preserve"> </w:t>
      </w:r>
      <w:proofErr w:type="spellStart"/>
      <w:r w:rsidRPr="007C2315">
        <w:rPr>
          <w:rFonts w:ascii="Times New Roman" w:hAnsi="Times New Roman" w:cs="Times New Roman"/>
          <w:lang w:val="en-US" w:eastAsia="en-US"/>
        </w:rPr>
        <w:t>terbaik</w:t>
      </w:r>
      <w:proofErr w:type="spellEnd"/>
      <w:r w:rsidRPr="007C2315">
        <w:rPr>
          <w:rFonts w:ascii="Times New Roman" w:hAnsi="Times New Roman" w:cs="Times New Roman"/>
          <w:lang w:val="en-US" w:eastAsia="en-US"/>
        </w:rPr>
        <w:t xml:space="preserve"> yang </w:t>
      </w:r>
      <w:proofErr w:type="spellStart"/>
      <w:r w:rsidRPr="007C2315">
        <w:rPr>
          <w:rFonts w:ascii="Times New Roman" w:hAnsi="Times New Roman" w:cs="Times New Roman"/>
          <w:lang w:val="en-US" w:eastAsia="en-US"/>
        </w:rPr>
        <w:t>mampu</w:t>
      </w:r>
      <w:proofErr w:type="spellEnd"/>
      <w:r w:rsidRPr="007C2315">
        <w:rPr>
          <w:rFonts w:ascii="Times New Roman" w:hAnsi="Times New Roman" w:cs="Times New Roman"/>
          <w:lang w:val="en-US" w:eastAsia="en-US"/>
        </w:rPr>
        <w:t xml:space="preserve"> </w:t>
      </w:r>
      <w:proofErr w:type="spellStart"/>
      <w:r w:rsidRPr="007C2315">
        <w:rPr>
          <w:rFonts w:ascii="Times New Roman" w:hAnsi="Times New Roman" w:cs="Times New Roman"/>
          <w:lang w:val="en-US" w:eastAsia="en-US"/>
        </w:rPr>
        <w:t>meningkatkan</w:t>
      </w:r>
      <w:proofErr w:type="spellEnd"/>
      <w:r w:rsidRPr="007C2315">
        <w:rPr>
          <w:rFonts w:ascii="Times New Roman" w:hAnsi="Times New Roman" w:cs="Times New Roman"/>
          <w:lang w:val="en-US" w:eastAsia="en-US"/>
        </w:rPr>
        <w:t xml:space="preserve"> </w:t>
      </w:r>
      <w:proofErr w:type="spellStart"/>
      <w:r w:rsidRPr="007C2315">
        <w:rPr>
          <w:rFonts w:ascii="Times New Roman" w:hAnsi="Times New Roman" w:cs="Times New Roman"/>
          <w:lang w:val="en-US" w:eastAsia="en-US"/>
        </w:rPr>
        <w:t>nilai</w:t>
      </w:r>
      <w:proofErr w:type="spellEnd"/>
      <w:r w:rsidRPr="007C2315">
        <w:rPr>
          <w:rFonts w:ascii="Times New Roman" w:hAnsi="Times New Roman" w:cs="Times New Roman"/>
          <w:lang w:val="en-US" w:eastAsia="en-US"/>
        </w:rPr>
        <w:t xml:space="preserve"> </w:t>
      </w:r>
      <w:proofErr w:type="spellStart"/>
      <w:r w:rsidRPr="007C2315">
        <w:rPr>
          <w:rFonts w:ascii="Times New Roman" w:hAnsi="Times New Roman" w:cs="Times New Roman"/>
          <w:lang w:val="en-US" w:eastAsia="en-US"/>
        </w:rPr>
        <w:t>rataan</w:t>
      </w:r>
      <w:proofErr w:type="spellEnd"/>
      <w:r w:rsidRPr="007C2315">
        <w:rPr>
          <w:rFonts w:ascii="Times New Roman" w:hAnsi="Times New Roman" w:cs="Times New Roman"/>
          <w:lang w:val="en-US" w:eastAsia="en-US"/>
        </w:rPr>
        <w:t xml:space="preserve"> </w:t>
      </w:r>
      <w:proofErr w:type="spellStart"/>
      <w:r w:rsidRPr="007C2315">
        <w:rPr>
          <w:rFonts w:ascii="Times New Roman" w:hAnsi="Times New Roman" w:cs="Times New Roman"/>
          <w:lang w:val="en-US" w:eastAsia="en-US"/>
        </w:rPr>
        <w:t>kadar</w:t>
      </w:r>
      <w:proofErr w:type="spellEnd"/>
      <w:r w:rsidRPr="007C2315">
        <w:rPr>
          <w:rFonts w:ascii="Times New Roman" w:hAnsi="Times New Roman" w:cs="Times New Roman"/>
          <w:lang w:val="en-US" w:eastAsia="en-US"/>
        </w:rPr>
        <w:t xml:space="preserve"> hemoglobin </w:t>
      </w:r>
      <w:proofErr w:type="spellStart"/>
      <w:r w:rsidRPr="007C2315">
        <w:rPr>
          <w:rFonts w:ascii="Times New Roman" w:hAnsi="Times New Roman" w:cs="Times New Roman"/>
          <w:lang w:val="en-US" w:eastAsia="en-US"/>
        </w:rPr>
        <w:t>pedet</w:t>
      </w:r>
      <w:proofErr w:type="spellEnd"/>
      <w:r w:rsidRPr="007C2315">
        <w:rPr>
          <w:rFonts w:ascii="Times New Roman" w:hAnsi="Times New Roman" w:cs="Times New Roman"/>
          <w:lang w:val="en-US" w:eastAsia="en-US"/>
        </w:rPr>
        <w:t xml:space="preserve"> pada </w:t>
      </w:r>
      <w:proofErr w:type="spellStart"/>
      <w:r w:rsidRPr="007C2315">
        <w:rPr>
          <w:rFonts w:ascii="Times New Roman" w:hAnsi="Times New Roman" w:cs="Times New Roman"/>
          <w:lang w:val="en-US" w:eastAsia="en-US"/>
        </w:rPr>
        <w:t>umur</w:t>
      </w:r>
      <w:proofErr w:type="spellEnd"/>
      <w:r w:rsidRPr="007C2315">
        <w:rPr>
          <w:rFonts w:ascii="Times New Roman" w:hAnsi="Times New Roman" w:cs="Times New Roman"/>
          <w:lang w:val="en-US" w:eastAsia="en-US"/>
        </w:rPr>
        <w:t xml:space="preserve"> 4 </w:t>
      </w:r>
      <w:proofErr w:type="spellStart"/>
      <w:r w:rsidRPr="007C2315">
        <w:rPr>
          <w:rFonts w:ascii="Times New Roman" w:hAnsi="Times New Roman" w:cs="Times New Roman"/>
          <w:lang w:val="en-US" w:eastAsia="en-US"/>
        </w:rPr>
        <w:t>ataupun</w:t>
      </w:r>
      <w:proofErr w:type="spellEnd"/>
      <w:r w:rsidRPr="007C2315">
        <w:rPr>
          <w:rFonts w:ascii="Times New Roman" w:hAnsi="Times New Roman" w:cs="Times New Roman"/>
          <w:lang w:val="en-US" w:eastAsia="en-US"/>
        </w:rPr>
        <w:t xml:space="preserve"> 12 </w:t>
      </w:r>
      <w:proofErr w:type="spellStart"/>
      <w:r w:rsidRPr="007C2315">
        <w:rPr>
          <w:rFonts w:ascii="Times New Roman" w:hAnsi="Times New Roman" w:cs="Times New Roman"/>
          <w:lang w:val="en-US" w:eastAsia="en-US"/>
        </w:rPr>
        <w:t>minggu</w:t>
      </w:r>
      <w:proofErr w:type="spellEnd"/>
      <w:r w:rsidRPr="007C2315">
        <w:rPr>
          <w:rFonts w:ascii="Times New Roman" w:hAnsi="Times New Roman" w:cs="Times New Roman"/>
          <w:lang w:val="en-US" w:eastAsia="en-US"/>
        </w:rPr>
        <w:t>.</w:t>
      </w:r>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Sedangkan</w:t>
      </w:r>
      <w:proofErr w:type="spellEnd"/>
      <w:r>
        <w:rPr>
          <w:rFonts w:ascii="Times New Roman" w:hAnsi="Times New Roman" w:cs="Times New Roman"/>
          <w:lang w:val="en-US" w:eastAsia="en-US"/>
        </w:rPr>
        <w:t xml:space="preserve"> pada </w:t>
      </w:r>
      <w:proofErr w:type="spellStart"/>
      <w:r>
        <w:rPr>
          <w:rFonts w:ascii="Times New Roman" w:hAnsi="Times New Roman" w:cs="Times New Roman"/>
          <w:lang w:val="en-US" w:eastAsia="en-US"/>
        </w:rPr>
        <w:t>pedet</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berumur</w:t>
      </w:r>
      <w:proofErr w:type="spellEnd"/>
      <w:r>
        <w:rPr>
          <w:rFonts w:ascii="Times New Roman" w:hAnsi="Times New Roman" w:cs="Times New Roman"/>
          <w:lang w:val="en-US" w:eastAsia="en-US"/>
        </w:rPr>
        <w:t xml:space="preserve"> 12 </w:t>
      </w:r>
      <w:proofErr w:type="spellStart"/>
      <w:r>
        <w:rPr>
          <w:rFonts w:ascii="Times New Roman" w:hAnsi="Times New Roman" w:cs="Times New Roman"/>
          <w:lang w:val="en-US" w:eastAsia="en-US"/>
        </w:rPr>
        <w:t>minggu</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menunjukkan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bahwa</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pemberian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berbagai</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dosis</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memberikan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hasil</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penurunan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untuk</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rataan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kadar</w:t>
      </w:r>
      <w:proofErr w:type="spellEnd"/>
      <w:r>
        <w:rPr>
          <w:rFonts w:ascii="Times New Roman" w:hAnsi="Times New Roman" w:cs="Times New Roman"/>
          <w:lang w:val="en-US" w:eastAsia="en-US"/>
        </w:rPr>
        <w:t xml:space="preserve"> hemoglobin </w:t>
      </w:r>
      <w:proofErr w:type="spellStart"/>
      <w:r>
        <w:rPr>
          <w:rFonts w:ascii="Times New Roman" w:hAnsi="Times New Roman" w:cs="Times New Roman"/>
          <w:lang w:val="en-US" w:eastAsia="en-US"/>
        </w:rPr>
        <w:t>baik</w:t>
      </w:r>
      <w:proofErr w:type="spellEnd"/>
      <w:r>
        <w:rPr>
          <w:rFonts w:ascii="Times New Roman" w:hAnsi="Times New Roman" w:cs="Times New Roman"/>
          <w:lang w:val="en-US" w:eastAsia="en-US"/>
        </w:rPr>
        <w:t xml:space="preserve"> 30 </w:t>
      </w:r>
      <w:proofErr w:type="spellStart"/>
      <w:r>
        <w:rPr>
          <w:rFonts w:ascii="Times New Roman" w:hAnsi="Times New Roman" w:cs="Times New Roman"/>
          <w:lang w:val="en-US" w:eastAsia="en-US"/>
        </w:rPr>
        <w:t>hari</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ataupun</w:t>
      </w:r>
      <w:proofErr w:type="spellEnd"/>
      <w:r>
        <w:rPr>
          <w:rFonts w:ascii="Times New Roman" w:hAnsi="Times New Roman" w:cs="Times New Roman"/>
          <w:lang w:val="en-US" w:eastAsia="en-US"/>
        </w:rPr>
        <w:t xml:space="preserve"> 60 </w:t>
      </w:r>
      <w:proofErr w:type="spellStart"/>
      <w:r>
        <w:rPr>
          <w:rFonts w:ascii="Times New Roman" w:hAnsi="Times New Roman" w:cs="Times New Roman"/>
          <w:lang w:val="en-US" w:eastAsia="en-US"/>
        </w:rPr>
        <w:t>hari</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setelah</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pemberian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perlakuan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Rendahnya</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kadar</w:t>
      </w:r>
      <w:proofErr w:type="spellEnd"/>
      <w:r>
        <w:rPr>
          <w:rFonts w:ascii="Times New Roman" w:hAnsi="Times New Roman" w:cs="Times New Roman"/>
          <w:lang w:val="en-US" w:eastAsia="en-US"/>
        </w:rPr>
        <w:t xml:space="preserve"> hemoglobin </w:t>
      </w:r>
      <w:proofErr w:type="spellStart"/>
      <w:r>
        <w:rPr>
          <w:rFonts w:ascii="Times New Roman" w:hAnsi="Times New Roman" w:cs="Times New Roman"/>
          <w:lang w:val="en-US" w:eastAsia="en-US"/>
        </w:rPr>
        <w:t>menyebabkab</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aktivitas</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tubuh</w:t>
      </w:r>
      <w:proofErr w:type="spellEnd"/>
      <w:r>
        <w:rPr>
          <w:rFonts w:ascii="Times New Roman" w:hAnsi="Times New Roman" w:cs="Times New Roman"/>
          <w:lang w:val="en-US" w:eastAsia="en-US"/>
        </w:rPr>
        <w:t xml:space="preserve"> pada </w:t>
      </w:r>
      <w:proofErr w:type="spellStart"/>
      <w:r>
        <w:rPr>
          <w:rFonts w:ascii="Times New Roman" w:hAnsi="Times New Roman" w:cs="Times New Roman"/>
          <w:lang w:val="en-US" w:eastAsia="en-US"/>
        </w:rPr>
        <w:t>sapi</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turun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Zat</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besi</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dalam</w:t>
      </w:r>
      <w:proofErr w:type="spellEnd"/>
      <w:r>
        <w:rPr>
          <w:rFonts w:ascii="Times New Roman" w:hAnsi="Times New Roman" w:cs="Times New Roman"/>
          <w:lang w:val="en-US" w:eastAsia="en-US"/>
        </w:rPr>
        <w:t xml:space="preserve"> hemoglobin, Ketika </w:t>
      </w:r>
      <w:proofErr w:type="spellStart"/>
      <w:r>
        <w:rPr>
          <w:rFonts w:ascii="Times New Roman" w:hAnsi="Times New Roman" w:cs="Times New Roman"/>
          <w:lang w:val="en-US" w:eastAsia="en-US"/>
        </w:rPr>
        <w:t>jumlahnya</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berkurang</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secara</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ekstrim</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dapat</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mengubah</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aktivitas</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kerja</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dengan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menurunkan</w:t>
      </w:r>
      <w:proofErr w:type="spellEnd"/>
      <w:r>
        <w:rPr>
          <w:rFonts w:ascii="Times New Roman" w:hAnsi="Times New Roman" w:cs="Times New Roman"/>
          <w:lang w:val="en-US" w:eastAsia="en-US"/>
        </w:rPr>
        <w:t xml:space="preserve"> transport </w:t>
      </w:r>
      <w:proofErr w:type="spellStart"/>
      <w:r>
        <w:rPr>
          <w:rFonts w:ascii="Times New Roman" w:hAnsi="Times New Roman" w:cs="Times New Roman"/>
          <w:lang w:val="en-US" w:eastAsia="en-US"/>
        </w:rPr>
        <w:t>oksigen</w:t>
      </w:r>
      <w:proofErr w:type="spellEnd"/>
      <w:r>
        <w:rPr>
          <w:rFonts w:ascii="Times New Roman" w:hAnsi="Times New Roman" w:cs="Times New Roman"/>
          <w:lang w:val="en-US" w:eastAsia="en-US"/>
        </w:rPr>
        <w:t xml:space="preserve"> (Swenson, 1993). </w:t>
      </w:r>
    </w:p>
    <w:p w:rsidR="00CE1A69" w:rsidRDefault="00CE1A69" w:rsidP="00CE1A69">
      <w:pPr>
        <w:pStyle w:val="ListParagraph"/>
        <w:numPr>
          <w:ilvl w:val="0"/>
          <w:numId w:val="3"/>
        </w:numPr>
        <w:spacing w:line="480" w:lineRule="auto"/>
        <w:ind w:left="426"/>
        <w:jc w:val="both"/>
        <w:rPr>
          <w:rFonts w:ascii="Times New Roman" w:hAnsi="Times New Roman" w:cs="Times New Roman"/>
          <w:b/>
          <w:bCs/>
          <w:lang w:val="en-US" w:eastAsia="en-US"/>
        </w:rPr>
      </w:pPr>
      <w:proofErr w:type="spellStart"/>
      <w:r w:rsidRPr="00CE1A69">
        <w:rPr>
          <w:rFonts w:ascii="Times New Roman" w:hAnsi="Times New Roman" w:cs="Times New Roman"/>
          <w:b/>
          <w:bCs/>
          <w:lang w:val="en-US" w:eastAsia="en-US"/>
        </w:rPr>
        <w:t>Pengaruh</w:t>
      </w:r>
      <w:proofErr w:type="spellEnd"/>
      <w:r w:rsidRPr="00CE1A69">
        <w:rPr>
          <w:rFonts w:ascii="Times New Roman" w:hAnsi="Times New Roman" w:cs="Times New Roman"/>
          <w:b/>
          <w:bCs/>
          <w:lang w:val="en-US" w:eastAsia="en-US"/>
        </w:rPr>
        <w:t xml:space="preserve"> </w:t>
      </w:r>
      <w:proofErr w:type="spellStart"/>
      <w:r w:rsidRPr="00CE1A69">
        <w:rPr>
          <w:rFonts w:ascii="Times New Roman" w:hAnsi="Times New Roman" w:cs="Times New Roman"/>
          <w:b/>
          <w:bCs/>
          <w:lang w:val="en-US" w:eastAsia="en-US"/>
        </w:rPr>
        <w:t>pemberian</w:t>
      </w:r>
      <w:proofErr w:type="spellEnd"/>
      <w:r w:rsidRPr="00CE1A69">
        <w:rPr>
          <w:rFonts w:ascii="Times New Roman" w:hAnsi="Times New Roman" w:cs="Times New Roman"/>
          <w:b/>
          <w:bCs/>
          <w:lang w:val="en-US" w:eastAsia="en-US"/>
        </w:rPr>
        <w:t xml:space="preserve"> </w:t>
      </w:r>
      <w:r w:rsidRPr="00CE1A69">
        <w:rPr>
          <w:rFonts w:ascii="Times New Roman" w:hAnsi="Times New Roman" w:cs="Times New Roman"/>
          <w:b/>
          <w:bCs/>
          <w:i/>
          <w:iCs/>
          <w:lang w:val="en-US" w:eastAsia="en-US"/>
        </w:rPr>
        <w:t xml:space="preserve">feed additive </w:t>
      </w:r>
      <w:proofErr w:type="spellStart"/>
      <w:r w:rsidRPr="00CE1A69">
        <w:rPr>
          <w:rFonts w:ascii="Times New Roman" w:hAnsi="Times New Roman" w:cs="Times New Roman"/>
          <w:b/>
          <w:bCs/>
          <w:lang w:val="en-US" w:eastAsia="en-US"/>
        </w:rPr>
        <w:t>terhadap</w:t>
      </w:r>
      <w:proofErr w:type="spellEnd"/>
      <w:r w:rsidRPr="00CE1A69">
        <w:rPr>
          <w:rFonts w:ascii="Times New Roman" w:hAnsi="Times New Roman" w:cs="Times New Roman"/>
          <w:b/>
          <w:bCs/>
          <w:lang w:val="en-US" w:eastAsia="en-US"/>
        </w:rPr>
        <w:t xml:space="preserve"> </w:t>
      </w:r>
      <w:proofErr w:type="spellStart"/>
      <w:r w:rsidRPr="00CE1A69">
        <w:rPr>
          <w:rFonts w:ascii="Times New Roman" w:hAnsi="Times New Roman" w:cs="Times New Roman"/>
          <w:b/>
          <w:bCs/>
          <w:lang w:val="en-US" w:eastAsia="en-US"/>
        </w:rPr>
        <w:t>nilai</w:t>
      </w:r>
      <w:proofErr w:type="spellEnd"/>
      <w:r w:rsidRPr="00CE1A69">
        <w:rPr>
          <w:rFonts w:ascii="Times New Roman" w:hAnsi="Times New Roman" w:cs="Times New Roman"/>
          <w:b/>
          <w:bCs/>
          <w:lang w:val="en-US" w:eastAsia="en-US"/>
        </w:rPr>
        <w:t xml:space="preserve"> </w:t>
      </w:r>
      <w:proofErr w:type="spellStart"/>
      <w:r w:rsidRPr="00CE1A69">
        <w:rPr>
          <w:rFonts w:ascii="Times New Roman" w:hAnsi="Times New Roman" w:cs="Times New Roman"/>
          <w:b/>
          <w:bCs/>
          <w:lang w:val="en-US" w:eastAsia="en-US"/>
        </w:rPr>
        <w:t>hematokrit</w:t>
      </w:r>
      <w:proofErr w:type="spellEnd"/>
    </w:p>
    <w:p w:rsidR="00602E53" w:rsidRDefault="00602E53" w:rsidP="00602E53">
      <w:pPr>
        <w:pStyle w:val="ListParagraph"/>
        <w:spacing w:line="480" w:lineRule="auto"/>
        <w:ind w:left="0" w:firstLine="720"/>
        <w:jc w:val="both"/>
        <w:rPr>
          <w:rFonts w:ascii="Times New Roman" w:hAnsi="Times New Roman" w:cs="Times New Roman"/>
          <w:lang w:val="en-US" w:eastAsia="en-US"/>
        </w:rPr>
      </w:pPr>
      <w:proofErr w:type="spellStart"/>
      <w:r>
        <w:rPr>
          <w:rFonts w:ascii="Times New Roman" w:hAnsi="Times New Roman" w:cs="Times New Roman"/>
          <w:lang w:val="en-US" w:eastAsia="en-US"/>
        </w:rPr>
        <w:t>Keberhasilan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lainnya</w:t>
      </w:r>
      <w:proofErr w:type="spellEnd"/>
      <w:r>
        <w:rPr>
          <w:rFonts w:ascii="Times New Roman" w:hAnsi="Times New Roman" w:cs="Times New Roman"/>
          <w:lang w:val="en-US" w:eastAsia="en-US"/>
        </w:rPr>
        <w:t xml:space="preserve"> yang </w:t>
      </w:r>
      <w:proofErr w:type="spellStart"/>
      <w:r>
        <w:rPr>
          <w:rFonts w:ascii="Times New Roman" w:hAnsi="Times New Roman" w:cs="Times New Roman"/>
          <w:lang w:val="en-US" w:eastAsia="en-US"/>
        </w:rPr>
        <w:t>dapat</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dilihat</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adanya</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pengaruh</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pemberian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perlakuan</w:t>
      </w:r>
      <w:proofErr w:type="spellEnd"/>
      <w:r>
        <w:rPr>
          <w:rFonts w:ascii="Times New Roman" w:hAnsi="Times New Roman" w:cs="Times New Roman"/>
          <w:lang w:val="en-US" w:eastAsia="en-US"/>
        </w:rPr>
        <w:t xml:space="preserve"> </w:t>
      </w:r>
      <w:r>
        <w:rPr>
          <w:rFonts w:ascii="Times New Roman" w:hAnsi="Times New Roman" w:cs="Times New Roman"/>
          <w:i/>
          <w:iCs/>
          <w:lang w:val="en-US" w:eastAsia="en-US"/>
        </w:rPr>
        <w:t>feed additive</w:t>
      </w:r>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dapat</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dilihat</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dari</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hasil</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rataan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nilai</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hematokrit</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setelah</w:t>
      </w:r>
      <w:proofErr w:type="spellEnd"/>
      <w:r>
        <w:rPr>
          <w:rFonts w:ascii="Times New Roman" w:hAnsi="Times New Roman" w:cs="Times New Roman"/>
          <w:lang w:val="en-US" w:eastAsia="en-US"/>
        </w:rPr>
        <w:t xml:space="preserve"> 60 </w:t>
      </w:r>
      <w:proofErr w:type="spellStart"/>
      <w:r>
        <w:rPr>
          <w:rFonts w:ascii="Times New Roman" w:hAnsi="Times New Roman" w:cs="Times New Roman"/>
          <w:lang w:val="en-US" w:eastAsia="en-US"/>
        </w:rPr>
        <w:t>hari</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pemberian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perlakuan</w:t>
      </w:r>
      <w:proofErr w:type="spellEnd"/>
      <w:r>
        <w:rPr>
          <w:rFonts w:ascii="Times New Roman" w:hAnsi="Times New Roman" w:cs="Times New Roman"/>
          <w:lang w:val="en-US" w:eastAsia="en-US"/>
        </w:rPr>
        <w:t xml:space="preserve">. </w:t>
      </w:r>
      <w:r>
        <w:rPr>
          <w:rFonts w:ascii="Times New Roman" w:hAnsi="Times New Roman" w:cs="Times New Roman"/>
          <w:lang w:val="en-US" w:eastAsia="en-US"/>
        </w:rPr>
        <w:lastRenderedPageBreak/>
        <w:t xml:space="preserve">Hasil </w:t>
      </w:r>
      <w:proofErr w:type="spellStart"/>
      <w:r>
        <w:rPr>
          <w:rFonts w:ascii="Times New Roman" w:hAnsi="Times New Roman" w:cs="Times New Roman"/>
          <w:lang w:val="en-US" w:eastAsia="en-US"/>
        </w:rPr>
        <w:t>rataan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nilai</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hematokrit</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setelah</w:t>
      </w:r>
      <w:proofErr w:type="spellEnd"/>
      <w:r>
        <w:rPr>
          <w:rFonts w:ascii="Times New Roman" w:hAnsi="Times New Roman" w:cs="Times New Roman"/>
          <w:lang w:val="en-US" w:eastAsia="en-US"/>
        </w:rPr>
        <w:t xml:space="preserve"> 60 </w:t>
      </w:r>
      <w:proofErr w:type="spellStart"/>
      <w:r>
        <w:rPr>
          <w:rFonts w:ascii="Times New Roman" w:hAnsi="Times New Roman" w:cs="Times New Roman"/>
          <w:lang w:val="en-US" w:eastAsia="en-US"/>
        </w:rPr>
        <w:t>hari</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pemberian</w:t>
      </w:r>
      <w:proofErr w:type="spellEnd"/>
      <w:r>
        <w:rPr>
          <w:rFonts w:ascii="Times New Roman" w:hAnsi="Times New Roman" w:cs="Times New Roman"/>
          <w:lang w:val="en-US" w:eastAsia="en-US"/>
        </w:rPr>
        <w:t xml:space="preserve"> </w:t>
      </w:r>
      <w:r>
        <w:rPr>
          <w:rFonts w:ascii="Times New Roman" w:hAnsi="Times New Roman" w:cs="Times New Roman"/>
          <w:i/>
          <w:iCs/>
          <w:lang w:val="en-US" w:eastAsia="en-US"/>
        </w:rPr>
        <w:t xml:space="preserve">feed additive </w:t>
      </w:r>
      <w:proofErr w:type="spellStart"/>
      <w:r>
        <w:rPr>
          <w:rFonts w:ascii="Times New Roman" w:hAnsi="Times New Roman" w:cs="Times New Roman"/>
          <w:lang w:val="en-US" w:eastAsia="en-US"/>
        </w:rPr>
        <w:t>dapat</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dilihat</w:t>
      </w:r>
      <w:proofErr w:type="spellEnd"/>
      <w:r>
        <w:rPr>
          <w:rFonts w:ascii="Times New Roman" w:hAnsi="Times New Roman" w:cs="Times New Roman"/>
          <w:lang w:val="en-US" w:eastAsia="en-US"/>
        </w:rPr>
        <w:t xml:space="preserve"> pada </w:t>
      </w:r>
      <w:proofErr w:type="spellStart"/>
      <w:r>
        <w:rPr>
          <w:rFonts w:ascii="Times New Roman" w:hAnsi="Times New Roman" w:cs="Times New Roman"/>
          <w:lang w:val="en-US" w:eastAsia="en-US"/>
        </w:rPr>
        <w:t>Tabel</w:t>
      </w:r>
      <w:proofErr w:type="spellEnd"/>
      <w:r>
        <w:rPr>
          <w:rFonts w:ascii="Times New Roman" w:hAnsi="Times New Roman" w:cs="Times New Roman"/>
          <w:lang w:val="en-US" w:eastAsia="en-US"/>
        </w:rPr>
        <w:t xml:space="preserve"> 8.</w:t>
      </w:r>
    </w:p>
    <w:p w:rsidR="00602E53" w:rsidRPr="00602E53" w:rsidRDefault="00602E53" w:rsidP="00602E53">
      <w:pPr>
        <w:pStyle w:val="ListParagraph"/>
        <w:spacing w:line="480" w:lineRule="auto"/>
        <w:ind w:left="0"/>
        <w:jc w:val="both"/>
        <w:rPr>
          <w:rFonts w:ascii="Times New Roman" w:hAnsi="Times New Roman" w:cs="Times New Roman"/>
          <w:sz w:val="18"/>
          <w:szCs w:val="18"/>
          <w:lang w:val="en-US" w:eastAsia="en-US"/>
        </w:rPr>
      </w:pPr>
      <w:proofErr w:type="spellStart"/>
      <w:r w:rsidRPr="00602E53">
        <w:rPr>
          <w:rFonts w:ascii="Times New Roman" w:hAnsi="Times New Roman" w:cs="Times New Roman"/>
          <w:sz w:val="18"/>
          <w:szCs w:val="18"/>
          <w:lang w:val="en-US" w:eastAsia="en-US"/>
        </w:rPr>
        <w:t>Tabel</w:t>
      </w:r>
      <w:proofErr w:type="spellEnd"/>
      <w:r w:rsidRPr="00602E53">
        <w:rPr>
          <w:rFonts w:ascii="Times New Roman" w:hAnsi="Times New Roman" w:cs="Times New Roman"/>
          <w:sz w:val="18"/>
          <w:szCs w:val="18"/>
          <w:lang w:val="en-US" w:eastAsia="en-US"/>
        </w:rPr>
        <w:t xml:space="preserve"> 8. </w:t>
      </w:r>
      <w:proofErr w:type="spellStart"/>
      <w:r w:rsidRPr="00602E53">
        <w:rPr>
          <w:rFonts w:ascii="Times New Roman" w:hAnsi="Times New Roman" w:cs="Times New Roman"/>
          <w:sz w:val="18"/>
          <w:szCs w:val="18"/>
          <w:lang w:val="en-US" w:eastAsia="en-US"/>
        </w:rPr>
        <w:t>Rataan</w:t>
      </w:r>
      <w:proofErr w:type="spellEnd"/>
      <w:r w:rsidRPr="00602E53">
        <w:rPr>
          <w:rFonts w:ascii="Times New Roman" w:hAnsi="Times New Roman" w:cs="Times New Roman"/>
          <w:sz w:val="18"/>
          <w:szCs w:val="18"/>
          <w:lang w:val="en-US" w:eastAsia="en-US"/>
        </w:rPr>
        <w:t xml:space="preserve"> </w:t>
      </w:r>
      <w:proofErr w:type="spellStart"/>
      <w:r w:rsidRPr="00602E53">
        <w:rPr>
          <w:rFonts w:ascii="Times New Roman" w:hAnsi="Times New Roman" w:cs="Times New Roman"/>
          <w:sz w:val="18"/>
          <w:szCs w:val="18"/>
          <w:lang w:val="en-US" w:eastAsia="en-US"/>
        </w:rPr>
        <w:t>nilai</w:t>
      </w:r>
      <w:proofErr w:type="spellEnd"/>
      <w:r w:rsidRPr="00602E53">
        <w:rPr>
          <w:rFonts w:ascii="Times New Roman" w:hAnsi="Times New Roman" w:cs="Times New Roman"/>
          <w:sz w:val="18"/>
          <w:szCs w:val="18"/>
          <w:lang w:val="en-US" w:eastAsia="en-US"/>
        </w:rPr>
        <w:t xml:space="preserve"> </w:t>
      </w:r>
      <w:proofErr w:type="spellStart"/>
      <w:r w:rsidRPr="00602E53">
        <w:rPr>
          <w:rFonts w:ascii="Times New Roman" w:hAnsi="Times New Roman" w:cs="Times New Roman"/>
          <w:sz w:val="18"/>
          <w:szCs w:val="18"/>
          <w:lang w:val="en-US" w:eastAsia="en-US"/>
        </w:rPr>
        <w:t>hematokrit</w:t>
      </w:r>
      <w:proofErr w:type="spellEnd"/>
      <w:r w:rsidRPr="00602E53">
        <w:rPr>
          <w:rFonts w:ascii="Times New Roman" w:hAnsi="Times New Roman" w:cs="Times New Roman"/>
          <w:sz w:val="18"/>
          <w:szCs w:val="18"/>
          <w:lang w:val="en-US" w:eastAsia="en-US"/>
        </w:rPr>
        <w:t xml:space="preserve"> 60 </w:t>
      </w:r>
      <w:proofErr w:type="spellStart"/>
      <w:r w:rsidRPr="00602E53">
        <w:rPr>
          <w:rFonts w:ascii="Times New Roman" w:hAnsi="Times New Roman" w:cs="Times New Roman"/>
          <w:sz w:val="18"/>
          <w:szCs w:val="18"/>
          <w:lang w:val="en-US" w:eastAsia="en-US"/>
        </w:rPr>
        <w:t>hari</w:t>
      </w:r>
      <w:proofErr w:type="spellEnd"/>
      <w:r w:rsidRPr="00602E53">
        <w:rPr>
          <w:rFonts w:ascii="Times New Roman" w:hAnsi="Times New Roman" w:cs="Times New Roman"/>
          <w:sz w:val="18"/>
          <w:szCs w:val="18"/>
          <w:lang w:val="en-US" w:eastAsia="en-US"/>
        </w:rPr>
        <w:t xml:space="preserve"> </w:t>
      </w:r>
      <w:proofErr w:type="spellStart"/>
      <w:r w:rsidRPr="00602E53">
        <w:rPr>
          <w:rFonts w:ascii="Times New Roman" w:hAnsi="Times New Roman" w:cs="Times New Roman"/>
          <w:sz w:val="18"/>
          <w:szCs w:val="18"/>
          <w:lang w:val="en-US" w:eastAsia="en-US"/>
        </w:rPr>
        <w:t>setelah</w:t>
      </w:r>
      <w:proofErr w:type="spellEnd"/>
      <w:r w:rsidRPr="00602E53">
        <w:rPr>
          <w:rFonts w:ascii="Times New Roman" w:hAnsi="Times New Roman" w:cs="Times New Roman"/>
          <w:sz w:val="18"/>
          <w:szCs w:val="18"/>
          <w:lang w:val="en-US" w:eastAsia="en-US"/>
        </w:rPr>
        <w:t xml:space="preserve"> </w:t>
      </w:r>
      <w:proofErr w:type="spellStart"/>
      <w:r w:rsidRPr="00602E53">
        <w:rPr>
          <w:rFonts w:ascii="Times New Roman" w:hAnsi="Times New Roman" w:cs="Times New Roman"/>
          <w:sz w:val="18"/>
          <w:szCs w:val="18"/>
          <w:lang w:val="en-US" w:eastAsia="en-US"/>
        </w:rPr>
        <w:t>pemberian</w:t>
      </w:r>
      <w:proofErr w:type="spellEnd"/>
      <w:r w:rsidRPr="00602E53">
        <w:rPr>
          <w:rFonts w:ascii="Times New Roman" w:hAnsi="Times New Roman" w:cs="Times New Roman"/>
          <w:sz w:val="18"/>
          <w:szCs w:val="18"/>
          <w:lang w:val="en-US" w:eastAsia="en-US"/>
        </w:rPr>
        <w:t xml:space="preserve"> </w:t>
      </w:r>
      <w:proofErr w:type="spellStart"/>
      <w:r w:rsidRPr="00602E53">
        <w:rPr>
          <w:rFonts w:ascii="Times New Roman" w:hAnsi="Times New Roman" w:cs="Times New Roman"/>
          <w:sz w:val="18"/>
          <w:szCs w:val="18"/>
          <w:lang w:val="en-US" w:eastAsia="en-US"/>
        </w:rPr>
        <w:t>perlakuan</w:t>
      </w:r>
      <w:proofErr w:type="spellEnd"/>
      <w:r w:rsidRPr="00602E53">
        <w:rPr>
          <w:rFonts w:ascii="Times New Roman" w:hAnsi="Times New Roman" w:cs="Times New Roman"/>
          <w:sz w:val="18"/>
          <w:szCs w:val="18"/>
          <w:lang w:val="en-US" w:eastAsia="en-US"/>
        </w:rPr>
        <w:t xml:space="preserve">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1170"/>
        <w:gridCol w:w="1170"/>
        <w:gridCol w:w="1170"/>
        <w:gridCol w:w="1170"/>
        <w:gridCol w:w="1175"/>
      </w:tblGrid>
      <w:tr w:rsidR="00602E53" w:rsidTr="00824078">
        <w:trPr>
          <w:jc w:val="center"/>
        </w:trPr>
        <w:tc>
          <w:tcPr>
            <w:tcW w:w="1177" w:type="dxa"/>
            <w:vMerge w:val="restart"/>
            <w:tcBorders>
              <w:top w:val="single" w:sz="4" w:space="0" w:color="auto"/>
              <w:bottom w:val="single" w:sz="4" w:space="0" w:color="auto"/>
            </w:tcBorders>
            <w:vAlign w:val="center"/>
          </w:tcPr>
          <w:p w:rsidR="00602E53" w:rsidRPr="00602E53" w:rsidRDefault="00602E53" w:rsidP="00824078">
            <w:pPr>
              <w:jc w:val="center"/>
              <w:rPr>
                <w:rFonts w:ascii="Times New Roman" w:hAnsi="Times New Roman"/>
                <w:sz w:val="18"/>
                <w:szCs w:val="18"/>
                <w:lang w:val="en-US" w:eastAsia="en-US"/>
              </w:rPr>
            </w:pPr>
            <w:proofErr w:type="spellStart"/>
            <w:r w:rsidRPr="00602E53">
              <w:rPr>
                <w:rFonts w:ascii="Times New Roman" w:hAnsi="Times New Roman"/>
                <w:sz w:val="18"/>
                <w:szCs w:val="18"/>
                <w:lang w:val="en-US" w:eastAsia="en-US"/>
              </w:rPr>
              <w:t>Perlakuan</w:t>
            </w:r>
            <w:proofErr w:type="spellEnd"/>
            <w:r w:rsidRPr="00602E53">
              <w:rPr>
                <w:rFonts w:ascii="Times New Roman" w:hAnsi="Times New Roman"/>
                <w:sz w:val="18"/>
                <w:szCs w:val="18"/>
                <w:lang w:val="en-US" w:eastAsia="en-US"/>
              </w:rPr>
              <w:t xml:space="preserve"> </w:t>
            </w:r>
          </w:p>
        </w:tc>
        <w:tc>
          <w:tcPr>
            <w:tcW w:w="4680" w:type="dxa"/>
            <w:gridSpan w:val="4"/>
            <w:tcBorders>
              <w:top w:val="single" w:sz="4" w:space="0" w:color="auto"/>
              <w:bottom w:val="single" w:sz="4" w:space="0" w:color="auto"/>
            </w:tcBorders>
          </w:tcPr>
          <w:p w:rsidR="00602E53" w:rsidRPr="00602E53" w:rsidRDefault="00602E53" w:rsidP="00824078">
            <w:pPr>
              <w:jc w:val="center"/>
              <w:rPr>
                <w:rFonts w:ascii="Times New Roman" w:hAnsi="Times New Roman"/>
                <w:sz w:val="18"/>
                <w:szCs w:val="18"/>
                <w:lang w:val="id" w:eastAsia="en-US"/>
              </w:rPr>
            </w:pPr>
            <w:proofErr w:type="spellStart"/>
            <w:r w:rsidRPr="00602E53">
              <w:rPr>
                <w:rFonts w:ascii="Times New Roman" w:hAnsi="Times New Roman"/>
                <w:sz w:val="18"/>
                <w:szCs w:val="18"/>
                <w:lang w:val="en-US" w:eastAsia="en-US"/>
              </w:rPr>
              <w:t>Kelompok</w:t>
            </w:r>
            <w:proofErr w:type="spellEnd"/>
            <w:r w:rsidRPr="00602E53">
              <w:rPr>
                <w:rFonts w:ascii="Times New Roman" w:hAnsi="Times New Roman"/>
                <w:sz w:val="18"/>
                <w:szCs w:val="18"/>
                <w:lang w:val="en-US" w:eastAsia="en-US"/>
              </w:rPr>
              <w:t>/</w:t>
            </w:r>
            <w:proofErr w:type="spellStart"/>
            <w:r w:rsidRPr="00602E53">
              <w:rPr>
                <w:rFonts w:ascii="Times New Roman" w:hAnsi="Times New Roman"/>
                <w:sz w:val="18"/>
                <w:szCs w:val="18"/>
                <w:lang w:val="en-US" w:eastAsia="en-US"/>
              </w:rPr>
              <w:t>Ulangan</w:t>
            </w:r>
            <w:proofErr w:type="spellEnd"/>
          </w:p>
        </w:tc>
        <w:tc>
          <w:tcPr>
            <w:tcW w:w="1175" w:type="dxa"/>
            <w:vMerge w:val="restart"/>
            <w:tcBorders>
              <w:top w:val="single" w:sz="4" w:space="0" w:color="auto"/>
              <w:bottom w:val="single" w:sz="4" w:space="0" w:color="auto"/>
            </w:tcBorders>
            <w:vAlign w:val="center"/>
          </w:tcPr>
          <w:p w:rsidR="00602E53" w:rsidRPr="00602E53" w:rsidRDefault="00602E53" w:rsidP="00824078">
            <w:pPr>
              <w:jc w:val="center"/>
              <w:rPr>
                <w:rFonts w:ascii="Times New Roman" w:hAnsi="Times New Roman"/>
                <w:sz w:val="18"/>
                <w:szCs w:val="18"/>
                <w:lang w:val="en-US" w:eastAsia="en-US"/>
              </w:rPr>
            </w:pPr>
            <w:proofErr w:type="spellStart"/>
            <w:r w:rsidRPr="00602E53">
              <w:rPr>
                <w:rFonts w:ascii="Times New Roman" w:hAnsi="Times New Roman"/>
                <w:sz w:val="18"/>
                <w:szCs w:val="18"/>
                <w:lang w:val="en-US" w:eastAsia="en-US"/>
              </w:rPr>
              <w:t>Rataan</w:t>
            </w:r>
            <w:proofErr w:type="spellEnd"/>
          </w:p>
        </w:tc>
      </w:tr>
      <w:tr w:rsidR="00602E53" w:rsidTr="00824078">
        <w:trPr>
          <w:jc w:val="center"/>
        </w:trPr>
        <w:tc>
          <w:tcPr>
            <w:tcW w:w="1177" w:type="dxa"/>
            <w:vMerge/>
            <w:tcBorders>
              <w:top w:val="nil"/>
              <w:bottom w:val="single" w:sz="4" w:space="0" w:color="auto"/>
            </w:tcBorders>
          </w:tcPr>
          <w:p w:rsidR="00602E53" w:rsidRPr="00602E53" w:rsidRDefault="00602E53" w:rsidP="00824078">
            <w:pPr>
              <w:jc w:val="center"/>
              <w:rPr>
                <w:rFonts w:ascii="Times New Roman" w:hAnsi="Times New Roman"/>
                <w:sz w:val="18"/>
                <w:szCs w:val="18"/>
                <w:lang w:val="id" w:eastAsia="en-US"/>
              </w:rPr>
            </w:pPr>
          </w:p>
        </w:tc>
        <w:tc>
          <w:tcPr>
            <w:tcW w:w="1170" w:type="dxa"/>
            <w:tcBorders>
              <w:bottom w:val="single" w:sz="4" w:space="0" w:color="auto"/>
            </w:tcBorders>
            <w:vAlign w:val="center"/>
          </w:tcPr>
          <w:p w:rsidR="00602E53" w:rsidRPr="00602E53" w:rsidRDefault="00602E53" w:rsidP="00824078">
            <w:pPr>
              <w:jc w:val="center"/>
              <w:rPr>
                <w:rFonts w:ascii="Times New Roman" w:hAnsi="Times New Roman"/>
                <w:sz w:val="18"/>
                <w:szCs w:val="18"/>
                <w:lang w:val="en-US" w:eastAsia="en-US"/>
              </w:rPr>
            </w:pPr>
            <w:r w:rsidRPr="00602E53">
              <w:rPr>
                <w:rFonts w:ascii="Times New Roman" w:hAnsi="Times New Roman"/>
                <w:sz w:val="18"/>
                <w:szCs w:val="18"/>
                <w:lang w:val="en-US" w:eastAsia="en-US"/>
              </w:rPr>
              <w:t>1</w:t>
            </w:r>
          </w:p>
        </w:tc>
        <w:tc>
          <w:tcPr>
            <w:tcW w:w="1170" w:type="dxa"/>
            <w:tcBorders>
              <w:top w:val="single" w:sz="4" w:space="0" w:color="auto"/>
              <w:bottom w:val="single" w:sz="4" w:space="0" w:color="auto"/>
            </w:tcBorders>
            <w:vAlign w:val="center"/>
          </w:tcPr>
          <w:p w:rsidR="00602E53" w:rsidRPr="00602E53" w:rsidRDefault="00602E53" w:rsidP="00824078">
            <w:pPr>
              <w:jc w:val="center"/>
              <w:rPr>
                <w:rFonts w:ascii="Times New Roman" w:hAnsi="Times New Roman"/>
                <w:sz w:val="18"/>
                <w:szCs w:val="18"/>
                <w:lang w:val="en-US" w:eastAsia="en-US"/>
              </w:rPr>
            </w:pPr>
            <w:r w:rsidRPr="00602E53">
              <w:rPr>
                <w:rFonts w:ascii="Times New Roman" w:hAnsi="Times New Roman"/>
                <w:sz w:val="18"/>
                <w:szCs w:val="18"/>
                <w:lang w:val="en-US" w:eastAsia="en-US"/>
              </w:rPr>
              <w:t>2</w:t>
            </w:r>
          </w:p>
        </w:tc>
        <w:tc>
          <w:tcPr>
            <w:tcW w:w="1170" w:type="dxa"/>
            <w:tcBorders>
              <w:top w:val="single" w:sz="4" w:space="0" w:color="auto"/>
              <w:bottom w:val="single" w:sz="4" w:space="0" w:color="auto"/>
            </w:tcBorders>
            <w:vAlign w:val="center"/>
          </w:tcPr>
          <w:p w:rsidR="00602E53" w:rsidRPr="00602E53" w:rsidRDefault="00602E53" w:rsidP="00824078">
            <w:pPr>
              <w:jc w:val="center"/>
              <w:rPr>
                <w:rFonts w:ascii="Times New Roman" w:hAnsi="Times New Roman"/>
                <w:sz w:val="18"/>
                <w:szCs w:val="18"/>
                <w:lang w:val="en-US" w:eastAsia="en-US"/>
              </w:rPr>
            </w:pPr>
            <w:r w:rsidRPr="00602E53">
              <w:rPr>
                <w:rFonts w:ascii="Times New Roman" w:hAnsi="Times New Roman"/>
                <w:sz w:val="18"/>
                <w:szCs w:val="18"/>
                <w:lang w:val="en-US" w:eastAsia="en-US"/>
              </w:rPr>
              <w:t>3</w:t>
            </w:r>
          </w:p>
        </w:tc>
        <w:tc>
          <w:tcPr>
            <w:tcW w:w="1170" w:type="dxa"/>
            <w:tcBorders>
              <w:top w:val="single" w:sz="4" w:space="0" w:color="auto"/>
              <w:bottom w:val="single" w:sz="4" w:space="0" w:color="auto"/>
            </w:tcBorders>
            <w:vAlign w:val="center"/>
          </w:tcPr>
          <w:p w:rsidR="00602E53" w:rsidRPr="00602E53" w:rsidRDefault="00602E53" w:rsidP="00824078">
            <w:pPr>
              <w:jc w:val="center"/>
              <w:rPr>
                <w:rFonts w:ascii="Times New Roman" w:hAnsi="Times New Roman"/>
                <w:sz w:val="18"/>
                <w:szCs w:val="18"/>
                <w:lang w:val="en-US" w:eastAsia="en-US"/>
              </w:rPr>
            </w:pPr>
            <w:r w:rsidRPr="00602E53">
              <w:rPr>
                <w:rFonts w:ascii="Times New Roman" w:hAnsi="Times New Roman"/>
                <w:sz w:val="18"/>
                <w:szCs w:val="18"/>
                <w:lang w:val="en-US" w:eastAsia="en-US"/>
              </w:rPr>
              <w:t>4</w:t>
            </w:r>
          </w:p>
        </w:tc>
        <w:tc>
          <w:tcPr>
            <w:tcW w:w="1175" w:type="dxa"/>
            <w:vMerge/>
            <w:tcBorders>
              <w:top w:val="nil"/>
              <w:bottom w:val="single" w:sz="4" w:space="0" w:color="auto"/>
            </w:tcBorders>
          </w:tcPr>
          <w:p w:rsidR="00602E53" w:rsidRPr="00602E53" w:rsidRDefault="00602E53" w:rsidP="00824078">
            <w:pPr>
              <w:jc w:val="center"/>
              <w:rPr>
                <w:rFonts w:ascii="Times New Roman" w:hAnsi="Times New Roman"/>
                <w:sz w:val="18"/>
                <w:szCs w:val="18"/>
                <w:lang w:val="id" w:eastAsia="en-US"/>
              </w:rPr>
            </w:pPr>
          </w:p>
        </w:tc>
      </w:tr>
      <w:tr w:rsidR="00602E53" w:rsidTr="00824078">
        <w:trPr>
          <w:jc w:val="center"/>
        </w:trPr>
        <w:tc>
          <w:tcPr>
            <w:tcW w:w="1177" w:type="dxa"/>
            <w:vMerge w:val="restart"/>
            <w:tcBorders>
              <w:top w:val="single" w:sz="4" w:space="0" w:color="auto"/>
            </w:tcBorders>
            <w:vAlign w:val="center"/>
          </w:tcPr>
          <w:p w:rsidR="00602E53" w:rsidRPr="00602E53" w:rsidRDefault="00602E53" w:rsidP="00824078">
            <w:pPr>
              <w:jc w:val="center"/>
              <w:rPr>
                <w:rFonts w:ascii="Times New Roman" w:hAnsi="Times New Roman"/>
                <w:sz w:val="18"/>
                <w:szCs w:val="18"/>
                <w:lang w:val="en-US" w:eastAsia="en-US"/>
              </w:rPr>
            </w:pPr>
          </w:p>
          <w:p w:rsidR="00602E53" w:rsidRPr="00602E53" w:rsidRDefault="00602E53" w:rsidP="00824078">
            <w:pPr>
              <w:jc w:val="center"/>
              <w:rPr>
                <w:rFonts w:ascii="Times New Roman" w:hAnsi="Times New Roman"/>
                <w:sz w:val="18"/>
                <w:szCs w:val="18"/>
                <w:lang w:val="en-US" w:eastAsia="en-US"/>
              </w:rPr>
            </w:pPr>
            <w:r w:rsidRPr="00602E53">
              <w:rPr>
                <w:rFonts w:ascii="Times New Roman" w:hAnsi="Times New Roman"/>
                <w:sz w:val="18"/>
                <w:szCs w:val="18"/>
                <w:lang w:val="en-US" w:eastAsia="en-US"/>
              </w:rPr>
              <w:t>P0</w:t>
            </w:r>
          </w:p>
        </w:tc>
        <w:tc>
          <w:tcPr>
            <w:tcW w:w="5855" w:type="dxa"/>
            <w:gridSpan w:val="5"/>
            <w:tcBorders>
              <w:top w:val="single" w:sz="4" w:space="0" w:color="auto"/>
            </w:tcBorders>
            <w:vAlign w:val="center"/>
          </w:tcPr>
          <w:p w:rsidR="00602E53" w:rsidRPr="00602E53" w:rsidRDefault="00602E53" w:rsidP="00824078">
            <w:pPr>
              <w:jc w:val="center"/>
              <w:rPr>
                <w:rFonts w:ascii="Times New Roman" w:hAnsi="Times New Roman"/>
                <w:sz w:val="18"/>
                <w:szCs w:val="18"/>
                <w:lang w:val="en-US" w:eastAsia="en-US"/>
              </w:rPr>
            </w:pPr>
            <w:r w:rsidRPr="00602E53">
              <w:rPr>
                <w:rFonts w:ascii="Times New Roman" w:hAnsi="Times New Roman"/>
                <w:sz w:val="18"/>
                <w:szCs w:val="18"/>
                <w:lang w:val="en-US" w:eastAsia="en-US"/>
              </w:rPr>
              <w:t>……………………….%</w:t>
            </w:r>
            <w:r w:rsidRPr="00602E53">
              <w:rPr>
                <w:rFonts w:ascii="Times New Roman" w:hAnsi="Times New Roman"/>
                <w:sz w:val="18"/>
                <w:szCs w:val="18"/>
                <w:lang w:val="en-US"/>
              </w:rPr>
              <w:t>………….</w:t>
            </w:r>
            <w:r w:rsidRPr="00602E53">
              <w:rPr>
                <w:rFonts w:ascii="Times New Roman" w:hAnsi="Times New Roman"/>
                <w:sz w:val="18"/>
                <w:szCs w:val="18"/>
                <w:lang w:val="en-US" w:eastAsia="en-US"/>
              </w:rPr>
              <w:t>…………………</w:t>
            </w:r>
          </w:p>
        </w:tc>
      </w:tr>
      <w:tr w:rsidR="00602E53" w:rsidTr="00824078">
        <w:trPr>
          <w:jc w:val="center"/>
        </w:trPr>
        <w:tc>
          <w:tcPr>
            <w:tcW w:w="1177" w:type="dxa"/>
            <w:vMerge/>
            <w:vAlign w:val="center"/>
          </w:tcPr>
          <w:p w:rsidR="00602E53" w:rsidRPr="00602E53" w:rsidRDefault="00602E53" w:rsidP="00824078">
            <w:pPr>
              <w:jc w:val="center"/>
              <w:rPr>
                <w:rFonts w:ascii="Times New Roman" w:hAnsi="Times New Roman"/>
                <w:sz w:val="18"/>
                <w:szCs w:val="18"/>
                <w:lang w:val="id" w:eastAsia="en-US"/>
              </w:rPr>
            </w:pPr>
          </w:p>
        </w:tc>
        <w:tc>
          <w:tcPr>
            <w:tcW w:w="1170" w:type="dxa"/>
            <w:vAlign w:val="center"/>
          </w:tcPr>
          <w:p w:rsidR="00602E53" w:rsidRPr="00602E53" w:rsidRDefault="00602E53" w:rsidP="00824078">
            <w:pPr>
              <w:jc w:val="center"/>
              <w:rPr>
                <w:rFonts w:ascii="Times New Roman" w:hAnsi="Times New Roman"/>
                <w:sz w:val="18"/>
                <w:szCs w:val="18"/>
                <w:lang w:val="en-US" w:eastAsia="en-US"/>
              </w:rPr>
            </w:pPr>
            <w:r w:rsidRPr="00602E53">
              <w:rPr>
                <w:rFonts w:ascii="Times New Roman" w:hAnsi="Times New Roman"/>
                <w:sz w:val="18"/>
                <w:szCs w:val="18"/>
                <w:lang w:val="en-US" w:eastAsia="en-US"/>
              </w:rPr>
              <w:t>20,1</w:t>
            </w:r>
          </w:p>
        </w:tc>
        <w:tc>
          <w:tcPr>
            <w:tcW w:w="1170" w:type="dxa"/>
            <w:vAlign w:val="center"/>
          </w:tcPr>
          <w:p w:rsidR="00602E53" w:rsidRPr="00602E53" w:rsidRDefault="00602E53" w:rsidP="00824078">
            <w:pPr>
              <w:jc w:val="center"/>
              <w:rPr>
                <w:rFonts w:ascii="Times New Roman" w:hAnsi="Times New Roman"/>
                <w:sz w:val="18"/>
                <w:szCs w:val="18"/>
                <w:lang w:val="en-US" w:eastAsia="en-US"/>
              </w:rPr>
            </w:pPr>
            <w:r w:rsidRPr="00602E53">
              <w:rPr>
                <w:rFonts w:ascii="Times New Roman" w:hAnsi="Times New Roman"/>
                <w:sz w:val="18"/>
                <w:szCs w:val="18"/>
                <w:lang w:val="en-US" w:eastAsia="en-US"/>
              </w:rPr>
              <w:t>19,7</w:t>
            </w:r>
          </w:p>
        </w:tc>
        <w:tc>
          <w:tcPr>
            <w:tcW w:w="1170" w:type="dxa"/>
            <w:vAlign w:val="center"/>
          </w:tcPr>
          <w:p w:rsidR="00602E53" w:rsidRPr="00602E53" w:rsidRDefault="00602E53" w:rsidP="00824078">
            <w:pPr>
              <w:jc w:val="center"/>
              <w:rPr>
                <w:rFonts w:ascii="Times New Roman" w:hAnsi="Times New Roman"/>
                <w:sz w:val="18"/>
                <w:szCs w:val="18"/>
                <w:lang w:val="en-US" w:eastAsia="en-US"/>
              </w:rPr>
            </w:pPr>
            <w:r w:rsidRPr="00602E53">
              <w:rPr>
                <w:rFonts w:ascii="Times New Roman" w:hAnsi="Times New Roman"/>
                <w:sz w:val="18"/>
                <w:szCs w:val="18"/>
                <w:lang w:val="en-US" w:eastAsia="en-US"/>
              </w:rPr>
              <w:t>16,4</w:t>
            </w:r>
          </w:p>
        </w:tc>
        <w:tc>
          <w:tcPr>
            <w:tcW w:w="1170" w:type="dxa"/>
            <w:vAlign w:val="center"/>
          </w:tcPr>
          <w:p w:rsidR="00602E53" w:rsidRPr="00602E53" w:rsidRDefault="00602E53" w:rsidP="00824078">
            <w:pPr>
              <w:jc w:val="center"/>
              <w:rPr>
                <w:rFonts w:ascii="Times New Roman" w:hAnsi="Times New Roman"/>
                <w:sz w:val="18"/>
                <w:szCs w:val="18"/>
                <w:lang w:val="en-US" w:eastAsia="en-US"/>
              </w:rPr>
            </w:pPr>
            <w:r w:rsidRPr="00602E53">
              <w:rPr>
                <w:rFonts w:ascii="Times New Roman" w:hAnsi="Times New Roman"/>
                <w:sz w:val="18"/>
                <w:szCs w:val="18"/>
                <w:lang w:val="en-US" w:eastAsia="en-US"/>
              </w:rPr>
              <w:t>19,7</w:t>
            </w:r>
          </w:p>
        </w:tc>
        <w:tc>
          <w:tcPr>
            <w:tcW w:w="1175" w:type="dxa"/>
            <w:vAlign w:val="center"/>
          </w:tcPr>
          <w:p w:rsidR="00602E53" w:rsidRPr="00602E53" w:rsidRDefault="00602E53" w:rsidP="00824078">
            <w:pPr>
              <w:jc w:val="center"/>
              <w:rPr>
                <w:rFonts w:ascii="Times New Roman" w:hAnsi="Times New Roman"/>
                <w:sz w:val="18"/>
                <w:szCs w:val="18"/>
                <w:lang w:val="en-US" w:eastAsia="en-US"/>
              </w:rPr>
            </w:pPr>
            <w:r w:rsidRPr="00602E53">
              <w:rPr>
                <w:rFonts w:ascii="Times New Roman" w:hAnsi="Times New Roman"/>
                <w:sz w:val="18"/>
                <w:szCs w:val="18"/>
                <w:lang w:val="en-US" w:eastAsia="en-US"/>
              </w:rPr>
              <w:t>19,0</w:t>
            </w:r>
          </w:p>
        </w:tc>
      </w:tr>
      <w:tr w:rsidR="00602E53" w:rsidTr="00824078">
        <w:trPr>
          <w:trHeight w:val="446"/>
          <w:jc w:val="center"/>
        </w:trPr>
        <w:tc>
          <w:tcPr>
            <w:tcW w:w="1177" w:type="dxa"/>
            <w:vAlign w:val="center"/>
          </w:tcPr>
          <w:p w:rsidR="00602E53" w:rsidRPr="00602E53" w:rsidRDefault="00602E53" w:rsidP="00824078">
            <w:pPr>
              <w:jc w:val="center"/>
              <w:rPr>
                <w:rFonts w:ascii="Times New Roman" w:hAnsi="Times New Roman"/>
                <w:sz w:val="18"/>
                <w:szCs w:val="18"/>
                <w:lang w:val="en-US" w:eastAsia="en-US"/>
              </w:rPr>
            </w:pPr>
            <w:r w:rsidRPr="00602E53">
              <w:rPr>
                <w:rFonts w:ascii="Times New Roman" w:hAnsi="Times New Roman"/>
                <w:sz w:val="18"/>
                <w:szCs w:val="18"/>
                <w:lang w:val="en-US" w:eastAsia="en-US"/>
              </w:rPr>
              <w:t>P1</w:t>
            </w:r>
          </w:p>
        </w:tc>
        <w:tc>
          <w:tcPr>
            <w:tcW w:w="1170" w:type="dxa"/>
            <w:vAlign w:val="center"/>
          </w:tcPr>
          <w:p w:rsidR="00602E53" w:rsidRPr="00602E53" w:rsidRDefault="00602E53" w:rsidP="00824078">
            <w:pPr>
              <w:jc w:val="center"/>
              <w:rPr>
                <w:rFonts w:ascii="Times New Roman" w:hAnsi="Times New Roman"/>
                <w:sz w:val="18"/>
                <w:szCs w:val="18"/>
                <w:lang w:val="en-US" w:eastAsia="en-US"/>
              </w:rPr>
            </w:pPr>
            <w:r w:rsidRPr="00602E53">
              <w:rPr>
                <w:rFonts w:ascii="Times New Roman" w:hAnsi="Times New Roman"/>
                <w:sz w:val="18"/>
                <w:szCs w:val="18"/>
                <w:lang w:val="en-US" w:eastAsia="en-US"/>
              </w:rPr>
              <w:t>16,4</w:t>
            </w:r>
          </w:p>
        </w:tc>
        <w:tc>
          <w:tcPr>
            <w:tcW w:w="1170" w:type="dxa"/>
            <w:vAlign w:val="center"/>
          </w:tcPr>
          <w:p w:rsidR="00602E53" w:rsidRPr="00602E53" w:rsidRDefault="00602E53" w:rsidP="00824078">
            <w:pPr>
              <w:jc w:val="center"/>
              <w:rPr>
                <w:rFonts w:ascii="Times New Roman" w:hAnsi="Times New Roman"/>
                <w:sz w:val="18"/>
                <w:szCs w:val="18"/>
                <w:lang w:val="en-US" w:eastAsia="en-US"/>
              </w:rPr>
            </w:pPr>
            <w:r w:rsidRPr="00602E53">
              <w:rPr>
                <w:rFonts w:ascii="Times New Roman" w:hAnsi="Times New Roman"/>
                <w:sz w:val="18"/>
                <w:szCs w:val="18"/>
                <w:lang w:val="en-US" w:eastAsia="en-US"/>
              </w:rPr>
              <w:t>19,1</w:t>
            </w:r>
          </w:p>
        </w:tc>
        <w:tc>
          <w:tcPr>
            <w:tcW w:w="1170" w:type="dxa"/>
            <w:vAlign w:val="center"/>
          </w:tcPr>
          <w:p w:rsidR="00602E53" w:rsidRPr="00602E53" w:rsidRDefault="00602E53" w:rsidP="00824078">
            <w:pPr>
              <w:jc w:val="center"/>
              <w:rPr>
                <w:rFonts w:ascii="Times New Roman" w:hAnsi="Times New Roman"/>
                <w:sz w:val="18"/>
                <w:szCs w:val="18"/>
                <w:lang w:val="en-US" w:eastAsia="en-US"/>
              </w:rPr>
            </w:pPr>
            <w:r w:rsidRPr="00602E53">
              <w:rPr>
                <w:rFonts w:ascii="Times New Roman" w:hAnsi="Times New Roman"/>
                <w:sz w:val="18"/>
                <w:szCs w:val="18"/>
                <w:lang w:val="en-US" w:eastAsia="en-US"/>
              </w:rPr>
              <w:t>15,9</w:t>
            </w:r>
          </w:p>
        </w:tc>
        <w:tc>
          <w:tcPr>
            <w:tcW w:w="1170" w:type="dxa"/>
            <w:vAlign w:val="center"/>
          </w:tcPr>
          <w:p w:rsidR="00602E53" w:rsidRPr="00602E53" w:rsidRDefault="00602E53" w:rsidP="00824078">
            <w:pPr>
              <w:jc w:val="center"/>
              <w:rPr>
                <w:rFonts w:ascii="Times New Roman" w:hAnsi="Times New Roman"/>
                <w:sz w:val="18"/>
                <w:szCs w:val="18"/>
                <w:lang w:val="en-US" w:eastAsia="en-US"/>
              </w:rPr>
            </w:pPr>
            <w:r w:rsidRPr="00602E53">
              <w:rPr>
                <w:rFonts w:ascii="Times New Roman" w:hAnsi="Times New Roman"/>
                <w:sz w:val="18"/>
                <w:szCs w:val="18"/>
                <w:lang w:val="en-US" w:eastAsia="en-US"/>
              </w:rPr>
              <w:t>15,0</w:t>
            </w:r>
          </w:p>
        </w:tc>
        <w:tc>
          <w:tcPr>
            <w:tcW w:w="1175" w:type="dxa"/>
            <w:vAlign w:val="center"/>
          </w:tcPr>
          <w:p w:rsidR="00602E53" w:rsidRPr="00602E53" w:rsidRDefault="00602E53" w:rsidP="00824078">
            <w:pPr>
              <w:jc w:val="center"/>
              <w:rPr>
                <w:rFonts w:ascii="Times New Roman" w:hAnsi="Times New Roman"/>
                <w:sz w:val="18"/>
                <w:szCs w:val="18"/>
                <w:lang w:val="en-US" w:eastAsia="en-US"/>
              </w:rPr>
            </w:pPr>
            <w:r w:rsidRPr="00602E53">
              <w:rPr>
                <w:rFonts w:ascii="Times New Roman" w:hAnsi="Times New Roman"/>
                <w:sz w:val="18"/>
                <w:szCs w:val="18"/>
                <w:lang w:val="en-US" w:eastAsia="en-US"/>
              </w:rPr>
              <w:t>19,8</w:t>
            </w:r>
          </w:p>
        </w:tc>
      </w:tr>
      <w:tr w:rsidR="00602E53" w:rsidTr="00824078">
        <w:trPr>
          <w:trHeight w:val="446"/>
          <w:jc w:val="center"/>
        </w:trPr>
        <w:tc>
          <w:tcPr>
            <w:tcW w:w="1177" w:type="dxa"/>
            <w:vAlign w:val="center"/>
          </w:tcPr>
          <w:p w:rsidR="00602E53" w:rsidRPr="00602E53" w:rsidRDefault="00602E53" w:rsidP="00824078">
            <w:pPr>
              <w:jc w:val="center"/>
              <w:rPr>
                <w:rFonts w:ascii="Times New Roman" w:hAnsi="Times New Roman"/>
                <w:sz w:val="18"/>
                <w:szCs w:val="18"/>
                <w:lang w:val="en-US" w:eastAsia="en-US"/>
              </w:rPr>
            </w:pPr>
            <w:r w:rsidRPr="00602E53">
              <w:rPr>
                <w:rFonts w:ascii="Times New Roman" w:hAnsi="Times New Roman"/>
                <w:sz w:val="18"/>
                <w:szCs w:val="18"/>
                <w:lang w:val="en-US" w:eastAsia="en-US"/>
              </w:rPr>
              <w:t>P2</w:t>
            </w:r>
          </w:p>
        </w:tc>
        <w:tc>
          <w:tcPr>
            <w:tcW w:w="1170" w:type="dxa"/>
            <w:vAlign w:val="center"/>
          </w:tcPr>
          <w:p w:rsidR="00602E53" w:rsidRPr="00602E53" w:rsidRDefault="00602E53" w:rsidP="00824078">
            <w:pPr>
              <w:jc w:val="center"/>
              <w:rPr>
                <w:rFonts w:ascii="Times New Roman" w:hAnsi="Times New Roman"/>
                <w:sz w:val="18"/>
                <w:szCs w:val="18"/>
                <w:lang w:val="en-US" w:eastAsia="en-US"/>
              </w:rPr>
            </w:pPr>
            <w:r w:rsidRPr="00602E53">
              <w:rPr>
                <w:rFonts w:ascii="Times New Roman" w:hAnsi="Times New Roman"/>
                <w:sz w:val="18"/>
                <w:szCs w:val="18"/>
                <w:lang w:val="en-US" w:eastAsia="en-US"/>
              </w:rPr>
              <w:t>19,8</w:t>
            </w:r>
          </w:p>
        </w:tc>
        <w:tc>
          <w:tcPr>
            <w:tcW w:w="1170" w:type="dxa"/>
            <w:vAlign w:val="center"/>
          </w:tcPr>
          <w:p w:rsidR="00602E53" w:rsidRPr="00602E53" w:rsidRDefault="00602E53" w:rsidP="00824078">
            <w:pPr>
              <w:jc w:val="center"/>
              <w:rPr>
                <w:rFonts w:ascii="Times New Roman" w:hAnsi="Times New Roman"/>
                <w:sz w:val="18"/>
                <w:szCs w:val="18"/>
                <w:lang w:val="en-US" w:eastAsia="en-US"/>
              </w:rPr>
            </w:pPr>
            <w:r w:rsidRPr="00602E53">
              <w:rPr>
                <w:rFonts w:ascii="Times New Roman" w:hAnsi="Times New Roman"/>
                <w:sz w:val="18"/>
                <w:szCs w:val="18"/>
                <w:lang w:val="en-US" w:eastAsia="en-US"/>
              </w:rPr>
              <w:t>18,1</w:t>
            </w:r>
          </w:p>
        </w:tc>
        <w:tc>
          <w:tcPr>
            <w:tcW w:w="1170" w:type="dxa"/>
            <w:vAlign w:val="center"/>
          </w:tcPr>
          <w:p w:rsidR="00602E53" w:rsidRPr="00602E53" w:rsidRDefault="00602E53" w:rsidP="00824078">
            <w:pPr>
              <w:jc w:val="center"/>
              <w:rPr>
                <w:rFonts w:ascii="Times New Roman" w:hAnsi="Times New Roman"/>
                <w:sz w:val="18"/>
                <w:szCs w:val="18"/>
                <w:lang w:val="en-US" w:eastAsia="en-US"/>
              </w:rPr>
            </w:pPr>
            <w:r w:rsidRPr="00602E53">
              <w:rPr>
                <w:rFonts w:ascii="Times New Roman" w:hAnsi="Times New Roman"/>
                <w:sz w:val="18"/>
                <w:szCs w:val="18"/>
                <w:lang w:val="en-US" w:eastAsia="en-US"/>
              </w:rPr>
              <w:t>15,8</w:t>
            </w:r>
          </w:p>
        </w:tc>
        <w:tc>
          <w:tcPr>
            <w:tcW w:w="1170" w:type="dxa"/>
            <w:vAlign w:val="center"/>
          </w:tcPr>
          <w:p w:rsidR="00602E53" w:rsidRPr="00602E53" w:rsidRDefault="00602E53" w:rsidP="00824078">
            <w:pPr>
              <w:jc w:val="center"/>
              <w:rPr>
                <w:rFonts w:ascii="Times New Roman" w:hAnsi="Times New Roman"/>
                <w:sz w:val="18"/>
                <w:szCs w:val="18"/>
                <w:lang w:val="en-US" w:eastAsia="en-US"/>
              </w:rPr>
            </w:pPr>
            <w:r w:rsidRPr="00602E53">
              <w:rPr>
                <w:rFonts w:ascii="Times New Roman" w:hAnsi="Times New Roman"/>
                <w:sz w:val="18"/>
                <w:szCs w:val="18"/>
                <w:lang w:val="en-US" w:eastAsia="en-US"/>
              </w:rPr>
              <w:t>21,6</w:t>
            </w:r>
          </w:p>
        </w:tc>
        <w:tc>
          <w:tcPr>
            <w:tcW w:w="1175" w:type="dxa"/>
            <w:vAlign w:val="center"/>
          </w:tcPr>
          <w:p w:rsidR="00602E53" w:rsidRPr="00602E53" w:rsidRDefault="00602E53" w:rsidP="00824078">
            <w:pPr>
              <w:jc w:val="center"/>
              <w:rPr>
                <w:rFonts w:ascii="Times New Roman" w:hAnsi="Times New Roman"/>
                <w:sz w:val="18"/>
                <w:szCs w:val="18"/>
                <w:lang w:val="en-US" w:eastAsia="en-US"/>
              </w:rPr>
            </w:pPr>
            <w:r w:rsidRPr="00602E53">
              <w:rPr>
                <w:rFonts w:ascii="Times New Roman" w:hAnsi="Times New Roman"/>
                <w:sz w:val="18"/>
                <w:szCs w:val="18"/>
                <w:lang w:val="en-US" w:eastAsia="en-US"/>
              </w:rPr>
              <w:t>17,0</w:t>
            </w:r>
          </w:p>
        </w:tc>
      </w:tr>
      <w:tr w:rsidR="00602E53" w:rsidTr="00824078">
        <w:trPr>
          <w:trHeight w:val="446"/>
          <w:jc w:val="center"/>
        </w:trPr>
        <w:tc>
          <w:tcPr>
            <w:tcW w:w="1177" w:type="dxa"/>
            <w:vAlign w:val="center"/>
          </w:tcPr>
          <w:p w:rsidR="00602E53" w:rsidRPr="00602E53" w:rsidRDefault="00602E53" w:rsidP="00824078">
            <w:pPr>
              <w:jc w:val="center"/>
              <w:rPr>
                <w:rFonts w:ascii="Times New Roman" w:hAnsi="Times New Roman"/>
                <w:sz w:val="18"/>
                <w:szCs w:val="18"/>
                <w:lang w:val="en-US" w:eastAsia="en-US"/>
              </w:rPr>
            </w:pPr>
            <w:r w:rsidRPr="00602E53">
              <w:rPr>
                <w:rFonts w:ascii="Times New Roman" w:hAnsi="Times New Roman"/>
                <w:sz w:val="18"/>
                <w:szCs w:val="18"/>
                <w:lang w:val="en-US" w:eastAsia="en-US"/>
              </w:rPr>
              <w:t>P3</w:t>
            </w:r>
          </w:p>
        </w:tc>
        <w:tc>
          <w:tcPr>
            <w:tcW w:w="1170" w:type="dxa"/>
            <w:vAlign w:val="center"/>
          </w:tcPr>
          <w:p w:rsidR="00602E53" w:rsidRPr="00602E53" w:rsidRDefault="00602E53" w:rsidP="00824078">
            <w:pPr>
              <w:jc w:val="center"/>
              <w:rPr>
                <w:rFonts w:ascii="Times New Roman" w:hAnsi="Times New Roman"/>
                <w:sz w:val="18"/>
                <w:szCs w:val="18"/>
                <w:lang w:val="en-US" w:eastAsia="en-US"/>
              </w:rPr>
            </w:pPr>
            <w:r w:rsidRPr="00602E53">
              <w:rPr>
                <w:rFonts w:ascii="Times New Roman" w:hAnsi="Times New Roman"/>
                <w:sz w:val="18"/>
                <w:szCs w:val="18"/>
                <w:lang w:val="en-US" w:eastAsia="en-US"/>
              </w:rPr>
              <w:t>19,7</w:t>
            </w:r>
          </w:p>
        </w:tc>
        <w:tc>
          <w:tcPr>
            <w:tcW w:w="1170" w:type="dxa"/>
            <w:vAlign w:val="center"/>
          </w:tcPr>
          <w:p w:rsidR="00602E53" w:rsidRPr="00602E53" w:rsidRDefault="00602E53" w:rsidP="00824078">
            <w:pPr>
              <w:jc w:val="center"/>
              <w:rPr>
                <w:rFonts w:ascii="Times New Roman" w:hAnsi="Times New Roman"/>
                <w:sz w:val="18"/>
                <w:szCs w:val="18"/>
                <w:lang w:val="en-US" w:eastAsia="en-US"/>
              </w:rPr>
            </w:pPr>
            <w:r w:rsidRPr="00602E53">
              <w:rPr>
                <w:rFonts w:ascii="Times New Roman" w:hAnsi="Times New Roman"/>
                <w:sz w:val="18"/>
                <w:szCs w:val="18"/>
                <w:lang w:val="en-US" w:eastAsia="en-US"/>
              </w:rPr>
              <w:t>19,7</w:t>
            </w:r>
          </w:p>
        </w:tc>
        <w:tc>
          <w:tcPr>
            <w:tcW w:w="1170" w:type="dxa"/>
            <w:vAlign w:val="center"/>
          </w:tcPr>
          <w:p w:rsidR="00602E53" w:rsidRPr="00602E53" w:rsidRDefault="00602E53" w:rsidP="00824078">
            <w:pPr>
              <w:jc w:val="center"/>
              <w:rPr>
                <w:rFonts w:ascii="Times New Roman" w:hAnsi="Times New Roman"/>
                <w:sz w:val="18"/>
                <w:szCs w:val="18"/>
                <w:lang w:val="en-US" w:eastAsia="en-US"/>
              </w:rPr>
            </w:pPr>
            <w:r w:rsidRPr="00602E53">
              <w:rPr>
                <w:rFonts w:ascii="Times New Roman" w:hAnsi="Times New Roman"/>
                <w:sz w:val="18"/>
                <w:szCs w:val="18"/>
                <w:lang w:val="en-US" w:eastAsia="en-US"/>
              </w:rPr>
              <w:t>22,6</w:t>
            </w:r>
          </w:p>
        </w:tc>
        <w:tc>
          <w:tcPr>
            <w:tcW w:w="1170" w:type="dxa"/>
            <w:vAlign w:val="center"/>
          </w:tcPr>
          <w:p w:rsidR="00602E53" w:rsidRPr="00602E53" w:rsidRDefault="00602E53" w:rsidP="00824078">
            <w:pPr>
              <w:jc w:val="center"/>
              <w:rPr>
                <w:rFonts w:ascii="Times New Roman" w:hAnsi="Times New Roman"/>
                <w:sz w:val="18"/>
                <w:szCs w:val="18"/>
                <w:lang w:val="en-US" w:eastAsia="en-US"/>
              </w:rPr>
            </w:pPr>
            <w:r w:rsidRPr="00602E53">
              <w:rPr>
                <w:rFonts w:ascii="Times New Roman" w:hAnsi="Times New Roman"/>
                <w:sz w:val="18"/>
                <w:szCs w:val="18"/>
                <w:lang w:val="en-US" w:eastAsia="en-US"/>
              </w:rPr>
              <w:t>20,0</w:t>
            </w:r>
          </w:p>
        </w:tc>
        <w:tc>
          <w:tcPr>
            <w:tcW w:w="1175" w:type="dxa"/>
            <w:vAlign w:val="center"/>
          </w:tcPr>
          <w:p w:rsidR="00602E53" w:rsidRPr="00602E53" w:rsidRDefault="00602E53" w:rsidP="00824078">
            <w:pPr>
              <w:jc w:val="center"/>
              <w:rPr>
                <w:rFonts w:ascii="Times New Roman" w:hAnsi="Times New Roman"/>
                <w:sz w:val="18"/>
                <w:szCs w:val="18"/>
                <w:lang w:val="en-US" w:eastAsia="en-US"/>
              </w:rPr>
            </w:pPr>
            <w:r w:rsidRPr="00602E53">
              <w:rPr>
                <w:rFonts w:ascii="Times New Roman" w:hAnsi="Times New Roman"/>
                <w:sz w:val="18"/>
                <w:szCs w:val="18"/>
                <w:lang w:val="en-US" w:eastAsia="en-US"/>
              </w:rPr>
              <w:t>18,1</w:t>
            </w:r>
          </w:p>
        </w:tc>
      </w:tr>
    </w:tbl>
    <w:p w:rsidR="00602E53" w:rsidRPr="00602E53" w:rsidRDefault="00602E53" w:rsidP="00602E53">
      <w:pPr>
        <w:spacing w:line="360" w:lineRule="auto"/>
        <w:rPr>
          <w:rFonts w:ascii="Times New Roman" w:hAnsi="Times New Roman" w:cs="Times New Roman"/>
          <w:sz w:val="18"/>
          <w:szCs w:val="18"/>
        </w:rPr>
      </w:pPr>
      <w:r w:rsidRPr="00602E53">
        <w:rPr>
          <w:rFonts w:ascii="Times New Roman" w:hAnsi="Times New Roman" w:cs="Times New Roman"/>
          <w:sz w:val="18"/>
          <w:szCs w:val="18"/>
        </w:rPr>
        <w:t xml:space="preserve">Keterangan : </w:t>
      </w:r>
    </w:p>
    <w:p w:rsidR="00602E53" w:rsidRPr="00602E53" w:rsidRDefault="00602E53" w:rsidP="00602E53">
      <w:pPr>
        <w:spacing w:line="360" w:lineRule="auto"/>
        <w:rPr>
          <w:rFonts w:ascii="Times New Roman" w:hAnsi="Times New Roman" w:cs="Times New Roman"/>
          <w:sz w:val="18"/>
          <w:szCs w:val="18"/>
        </w:rPr>
      </w:pPr>
      <w:r w:rsidRPr="00602E53">
        <w:rPr>
          <w:rFonts w:ascii="Times New Roman" w:hAnsi="Times New Roman" w:cs="Times New Roman"/>
          <w:sz w:val="18"/>
          <w:szCs w:val="18"/>
        </w:rPr>
        <w:t xml:space="preserve">K1 dan K2 = Pedet berumur 4 minggu </w:t>
      </w:r>
    </w:p>
    <w:p w:rsidR="00602E53" w:rsidRPr="00602E53" w:rsidRDefault="00602E53" w:rsidP="00602E53">
      <w:pPr>
        <w:spacing w:line="360" w:lineRule="auto"/>
        <w:rPr>
          <w:rFonts w:ascii="Times New Roman" w:hAnsi="Times New Roman" w:cs="Times New Roman"/>
          <w:sz w:val="18"/>
          <w:szCs w:val="18"/>
        </w:rPr>
      </w:pPr>
      <w:r w:rsidRPr="00602E53">
        <w:rPr>
          <w:rFonts w:ascii="Times New Roman" w:hAnsi="Times New Roman" w:cs="Times New Roman"/>
          <w:sz w:val="18"/>
          <w:szCs w:val="18"/>
        </w:rPr>
        <w:t xml:space="preserve">K3 dan K4 = Pedet berumur 12 minggu </w:t>
      </w:r>
    </w:p>
    <w:p w:rsidR="00602E53" w:rsidRPr="00602E53" w:rsidRDefault="00602E53" w:rsidP="00602E53">
      <w:pPr>
        <w:spacing w:line="360" w:lineRule="auto"/>
        <w:rPr>
          <w:rFonts w:ascii="Times New Roman" w:hAnsi="Times New Roman" w:cs="Times New Roman"/>
          <w:i/>
          <w:iCs/>
          <w:sz w:val="18"/>
          <w:szCs w:val="18"/>
        </w:rPr>
      </w:pPr>
      <w:r w:rsidRPr="00602E53">
        <w:rPr>
          <w:rFonts w:ascii="Times New Roman" w:hAnsi="Times New Roman" w:cs="Times New Roman"/>
          <w:sz w:val="18"/>
          <w:szCs w:val="18"/>
        </w:rPr>
        <w:t xml:space="preserve">P0 = Tidak diberi </w:t>
      </w:r>
      <w:proofErr w:type="spellStart"/>
      <w:r w:rsidRPr="00602E53">
        <w:rPr>
          <w:rFonts w:ascii="Times New Roman" w:hAnsi="Times New Roman" w:cs="Times New Roman"/>
          <w:i/>
          <w:iCs/>
          <w:sz w:val="18"/>
          <w:szCs w:val="18"/>
        </w:rPr>
        <w:t>feed</w:t>
      </w:r>
      <w:proofErr w:type="spellEnd"/>
      <w:r w:rsidRPr="00602E53">
        <w:rPr>
          <w:rFonts w:ascii="Times New Roman" w:hAnsi="Times New Roman" w:cs="Times New Roman"/>
          <w:i/>
          <w:iCs/>
          <w:sz w:val="18"/>
          <w:szCs w:val="18"/>
        </w:rPr>
        <w:t xml:space="preserve"> </w:t>
      </w:r>
      <w:proofErr w:type="spellStart"/>
      <w:r w:rsidRPr="00602E53">
        <w:rPr>
          <w:rFonts w:ascii="Times New Roman" w:hAnsi="Times New Roman" w:cs="Times New Roman"/>
          <w:i/>
          <w:iCs/>
          <w:sz w:val="18"/>
          <w:szCs w:val="18"/>
        </w:rPr>
        <w:t>additive</w:t>
      </w:r>
      <w:proofErr w:type="spellEnd"/>
      <w:r w:rsidRPr="00602E53">
        <w:rPr>
          <w:rFonts w:ascii="Times New Roman" w:hAnsi="Times New Roman" w:cs="Times New Roman"/>
          <w:i/>
          <w:iCs/>
          <w:sz w:val="18"/>
          <w:szCs w:val="18"/>
        </w:rPr>
        <w:t xml:space="preserve"> </w:t>
      </w:r>
    </w:p>
    <w:p w:rsidR="00602E53" w:rsidRPr="00602E53" w:rsidRDefault="00602E53" w:rsidP="00602E53">
      <w:pPr>
        <w:spacing w:line="360" w:lineRule="auto"/>
        <w:rPr>
          <w:rFonts w:ascii="Times New Roman" w:hAnsi="Times New Roman" w:cs="Times New Roman"/>
          <w:sz w:val="18"/>
          <w:szCs w:val="18"/>
        </w:rPr>
      </w:pPr>
      <w:r w:rsidRPr="00602E53">
        <w:rPr>
          <w:rFonts w:ascii="Times New Roman" w:hAnsi="Times New Roman" w:cs="Times New Roman"/>
          <w:sz w:val="18"/>
          <w:szCs w:val="18"/>
        </w:rPr>
        <w:t xml:space="preserve">P1 = 0,5 ml </w:t>
      </w:r>
      <w:proofErr w:type="spellStart"/>
      <w:r w:rsidRPr="00602E53">
        <w:rPr>
          <w:rFonts w:ascii="Times New Roman" w:hAnsi="Times New Roman" w:cs="Times New Roman"/>
          <w:i/>
          <w:iCs/>
          <w:sz w:val="18"/>
          <w:szCs w:val="18"/>
        </w:rPr>
        <w:t>feed</w:t>
      </w:r>
      <w:proofErr w:type="spellEnd"/>
      <w:r w:rsidRPr="00602E53">
        <w:rPr>
          <w:rFonts w:ascii="Times New Roman" w:hAnsi="Times New Roman" w:cs="Times New Roman"/>
          <w:i/>
          <w:iCs/>
          <w:sz w:val="18"/>
          <w:szCs w:val="18"/>
        </w:rPr>
        <w:t xml:space="preserve"> </w:t>
      </w:r>
      <w:proofErr w:type="spellStart"/>
      <w:r w:rsidRPr="00602E53">
        <w:rPr>
          <w:rFonts w:ascii="Times New Roman" w:hAnsi="Times New Roman" w:cs="Times New Roman"/>
          <w:i/>
          <w:iCs/>
          <w:sz w:val="18"/>
          <w:szCs w:val="18"/>
        </w:rPr>
        <w:t>additive</w:t>
      </w:r>
      <w:proofErr w:type="spellEnd"/>
      <w:r w:rsidRPr="00602E53">
        <w:rPr>
          <w:rFonts w:ascii="Times New Roman" w:hAnsi="Times New Roman" w:cs="Times New Roman"/>
          <w:i/>
          <w:iCs/>
          <w:sz w:val="18"/>
          <w:szCs w:val="18"/>
        </w:rPr>
        <w:t xml:space="preserve"> </w:t>
      </w:r>
      <w:r w:rsidRPr="00602E53">
        <w:rPr>
          <w:rFonts w:ascii="Times New Roman" w:hAnsi="Times New Roman" w:cs="Times New Roman"/>
          <w:sz w:val="18"/>
          <w:szCs w:val="18"/>
        </w:rPr>
        <w:t xml:space="preserve">+ 1 liter air </w:t>
      </w:r>
    </w:p>
    <w:p w:rsidR="00602E53" w:rsidRPr="00602E53" w:rsidRDefault="00602E53" w:rsidP="00602E53">
      <w:pPr>
        <w:spacing w:line="360" w:lineRule="auto"/>
        <w:rPr>
          <w:rFonts w:ascii="Times New Roman" w:hAnsi="Times New Roman" w:cs="Times New Roman"/>
          <w:sz w:val="18"/>
          <w:szCs w:val="18"/>
        </w:rPr>
      </w:pPr>
      <w:r w:rsidRPr="00602E53">
        <w:rPr>
          <w:rFonts w:ascii="Times New Roman" w:hAnsi="Times New Roman" w:cs="Times New Roman"/>
          <w:sz w:val="18"/>
          <w:szCs w:val="18"/>
        </w:rPr>
        <w:t xml:space="preserve">P2 = 1 ml </w:t>
      </w:r>
      <w:proofErr w:type="spellStart"/>
      <w:r w:rsidRPr="00602E53">
        <w:rPr>
          <w:rFonts w:ascii="Times New Roman" w:hAnsi="Times New Roman" w:cs="Times New Roman"/>
          <w:i/>
          <w:iCs/>
          <w:sz w:val="18"/>
          <w:szCs w:val="18"/>
        </w:rPr>
        <w:t>feed</w:t>
      </w:r>
      <w:proofErr w:type="spellEnd"/>
      <w:r w:rsidRPr="00602E53">
        <w:rPr>
          <w:rFonts w:ascii="Times New Roman" w:hAnsi="Times New Roman" w:cs="Times New Roman"/>
          <w:i/>
          <w:iCs/>
          <w:sz w:val="18"/>
          <w:szCs w:val="18"/>
        </w:rPr>
        <w:t xml:space="preserve"> </w:t>
      </w:r>
      <w:proofErr w:type="spellStart"/>
      <w:r w:rsidRPr="00602E53">
        <w:rPr>
          <w:rFonts w:ascii="Times New Roman" w:hAnsi="Times New Roman" w:cs="Times New Roman"/>
          <w:i/>
          <w:iCs/>
          <w:sz w:val="18"/>
          <w:szCs w:val="18"/>
        </w:rPr>
        <w:t>additive</w:t>
      </w:r>
      <w:proofErr w:type="spellEnd"/>
      <w:r w:rsidRPr="00602E53">
        <w:rPr>
          <w:rFonts w:ascii="Times New Roman" w:hAnsi="Times New Roman" w:cs="Times New Roman"/>
          <w:i/>
          <w:iCs/>
          <w:sz w:val="18"/>
          <w:szCs w:val="18"/>
        </w:rPr>
        <w:t xml:space="preserve"> </w:t>
      </w:r>
      <w:r w:rsidRPr="00602E53">
        <w:rPr>
          <w:rFonts w:ascii="Times New Roman" w:hAnsi="Times New Roman" w:cs="Times New Roman"/>
          <w:sz w:val="18"/>
          <w:szCs w:val="18"/>
        </w:rPr>
        <w:t xml:space="preserve">+ 1 liter air </w:t>
      </w:r>
    </w:p>
    <w:p w:rsidR="00602E53" w:rsidRPr="00602E53" w:rsidRDefault="00602E53" w:rsidP="00602E53">
      <w:pPr>
        <w:spacing w:line="360" w:lineRule="auto"/>
        <w:rPr>
          <w:rFonts w:ascii="Times New Roman" w:hAnsi="Times New Roman" w:cs="Times New Roman"/>
          <w:sz w:val="18"/>
          <w:szCs w:val="18"/>
        </w:rPr>
      </w:pPr>
      <w:r w:rsidRPr="00602E53">
        <w:rPr>
          <w:rFonts w:ascii="Times New Roman" w:hAnsi="Times New Roman" w:cs="Times New Roman"/>
          <w:sz w:val="18"/>
          <w:szCs w:val="18"/>
        </w:rPr>
        <w:t xml:space="preserve">P3 = 1,5 ml </w:t>
      </w:r>
      <w:proofErr w:type="spellStart"/>
      <w:r w:rsidRPr="00602E53">
        <w:rPr>
          <w:rFonts w:ascii="Times New Roman" w:hAnsi="Times New Roman" w:cs="Times New Roman"/>
          <w:i/>
          <w:iCs/>
          <w:sz w:val="18"/>
          <w:szCs w:val="18"/>
        </w:rPr>
        <w:t>feed</w:t>
      </w:r>
      <w:proofErr w:type="spellEnd"/>
      <w:r w:rsidRPr="00602E53">
        <w:rPr>
          <w:rFonts w:ascii="Times New Roman" w:hAnsi="Times New Roman" w:cs="Times New Roman"/>
          <w:i/>
          <w:iCs/>
          <w:sz w:val="18"/>
          <w:szCs w:val="18"/>
        </w:rPr>
        <w:t xml:space="preserve"> </w:t>
      </w:r>
      <w:proofErr w:type="spellStart"/>
      <w:r w:rsidRPr="00602E53">
        <w:rPr>
          <w:rFonts w:ascii="Times New Roman" w:hAnsi="Times New Roman" w:cs="Times New Roman"/>
          <w:i/>
          <w:iCs/>
          <w:sz w:val="18"/>
          <w:szCs w:val="18"/>
        </w:rPr>
        <w:t>additive</w:t>
      </w:r>
      <w:proofErr w:type="spellEnd"/>
      <w:r w:rsidRPr="00602E53">
        <w:rPr>
          <w:rFonts w:ascii="Times New Roman" w:hAnsi="Times New Roman" w:cs="Times New Roman"/>
          <w:i/>
          <w:iCs/>
          <w:sz w:val="18"/>
          <w:szCs w:val="18"/>
        </w:rPr>
        <w:t xml:space="preserve"> </w:t>
      </w:r>
      <w:r w:rsidRPr="00602E53">
        <w:rPr>
          <w:rFonts w:ascii="Times New Roman" w:hAnsi="Times New Roman" w:cs="Times New Roman"/>
          <w:sz w:val="18"/>
          <w:szCs w:val="18"/>
        </w:rPr>
        <w:t xml:space="preserve">+ 1 liter air </w:t>
      </w:r>
    </w:p>
    <w:p w:rsidR="00602E53" w:rsidRDefault="00602E53" w:rsidP="009806EE">
      <w:pPr>
        <w:spacing w:line="480" w:lineRule="auto"/>
        <w:ind w:firstLine="720"/>
        <w:jc w:val="both"/>
        <w:rPr>
          <w:rFonts w:ascii="Times New Roman" w:hAnsi="Times New Roman" w:cs="Times New Roman"/>
          <w:lang w:val="en-US" w:eastAsia="en-US"/>
        </w:rPr>
      </w:pPr>
      <w:proofErr w:type="spellStart"/>
      <w:r w:rsidRPr="009806EE">
        <w:rPr>
          <w:rFonts w:ascii="Times New Roman" w:hAnsi="Times New Roman" w:cs="Times New Roman"/>
          <w:lang w:val="en-US" w:eastAsia="en-US"/>
        </w:rPr>
        <w:t>Tabel</w:t>
      </w:r>
      <w:proofErr w:type="spellEnd"/>
      <w:r w:rsidRPr="009806EE">
        <w:rPr>
          <w:rFonts w:ascii="Times New Roman" w:hAnsi="Times New Roman" w:cs="Times New Roman"/>
          <w:lang w:val="en-US" w:eastAsia="en-US"/>
        </w:rPr>
        <w:t xml:space="preserve"> 8 </w:t>
      </w:r>
      <w:r w:rsidR="009806EE" w:rsidRPr="009806EE">
        <w:rPr>
          <w:rFonts w:ascii="Times New Roman" w:hAnsi="Times New Roman" w:cs="Times New Roman"/>
        </w:rPr>
        <w:t xml:space="preserve">menunjukkan pengaruh perlakuan terhadap jumlah eritrosit pada pedet diketahui dengan melakukan analisis ragam. </w:t>
      </w:r>
      <w:proofErr w:type="spellStart"/>
      <w:r w:rsidR="009806EE" w:rsidRPr="009806EE">
        <w:rPr>
          <w:rFonts w:ascii="Times New Roman" w:hAnsi="Times New Roman" w:cs="Times New Roman"/>
        </w:rPr>
        <w:t>Rataan</w:t>
      </w:r>
      <w:proofErr w:type="spellEnd"/>
      <w:r w:rsidR="009806EE" w:rsidRPr="009806EE">
        <w:rPr>
          <w:rFonts w:ascii="Times New Roman" w:hAnsi="Times New Roman" w:cs="Times New Roman"/>
        </w:rPr>
        <w:t xml:space="preserve"> nilai hematokrit yaitu dari </w:t>
      </w:r>
      <w:proofErr w:type="spellStart"/>
      <w:r w:rsidR="009806EE" w:rsidRPr="009806EE">
        <w:rPr>
          <w:rFonts w:ascii="Times New Roman" w:hAnsi="Times New Roman" w:cs="Times New Roman"/>
        </w:rPr>
        <w:t>terrendah</w:t>
      </w:r>
      <w:proofErr w:type="spellEnd"/>
      <w:r w:rsidR="009806EE" w:rsidRPr="009806EE">
        <w:rPr>
          <w:rFonts w:ascii="Times New Roman" w:hAnsi="Times New Roman" w:cs="Times New Roman"/>
        </w:rPr>
        <w:t xml:space="preserve"> hingga tertinggi 17,0% (P2), 18,1% (P3), 19,0% (P0), dan 19,8% (P1). Berdasarkan hasil uji statistik dapat diketahui bahwa </w:t>
      </w:r>
      <w:r w:rsidR="009806EE" w:rsidRPr="009806EE">
        <w:rPr>
          <w:rFonts w:ascii="Times New Roman" w:hAnsi="Times New Roman" w:cs="Times New Roman"/>
          <w:i/>
          <w:iCs/>
        </w:rPr>
        <w:t xml:space="preserve">p – </w:t>
      </w:r>
      <w:proofErr w:type="spellStart"/>
      <w:r w:rsidR="009806EE" w:rsidRPr="009806EE">
        <w:rPr>
          <w:rFonts w:ascii="Times New Roman" w:hAnsi="Times New Roman" w:cs="Times New Roman"/>
          <w:i/>
          <w:iCs/>
        </w:rPr>
        <w:t>value</w:t>
      </w:r>
      <w:proofErr w:type="spellEnd"/>
      <w:r w:rsidR="009806EE" w:rsidRPr="009806EE">
        <w:rPr>
          <w:rFonts w:ascii="Times New Roman" w:hAnsi="Times New Roman" w:cs="Times New Roman"/>
          <w:i/>
          <w:iCs/>
        </w:rPr>
        <w:t xml:space="preserve"> </w:t>
      </w:r>
      <w:r w:rsidR="009806EE" w:rsidRPr="009806EE">
        <w:rPr>
          <w:rFonts w:ascii="Times New Roman" w:hAnsi="Times New Roman" w:cs="Times New Roman"/>
        </w:rPr>
        <w:t xml:space="preserve">dari sumber ragam kelompok yaitu 0,701 artinya &gt; 0,05 dan </w:t>
      </w:r>
      <w:r w:rsidR="009806EE" w:rsidRPr="009806EE">
        <w:rPr>
          <w:rFonts w:ascii="Times New Roman" w:hAnsi="Times New Roman" w:cs="Times New Roman"/>
          <w:i/>
          <w:iCs/>
        </w:rPr>
        <w:t xml:space="preserve">p – </w:t>
      </w:r>
      <w:proofErr w:type="spellStart"/>
      <w:r w:rsidR="009806EE" w:rsidRPr="009806EE">
        <w:rPr>
          <w:rFonts w:ascii="Times New Roman" w:hAnsi="Times New Roman" w:cs="Times New Roman"/>
          <w:i/>
          <w:iCs/>
        </w:rPr>
        <w:t>value</w:t>
      </w:r>
      <w:proofErr w:type="spellEnd"/>
      <w:r w:rsidR="009806EE" w:rsidRPr="009806EE">
        <w:rPr>
          <w:rFonts w:ascii="Times New Roman" w:hAnsi="Times New Roman" w:cs="Times New Roman"/>
          <w:i/>
          <w:iCs/>
        </w:rPr>
        <w:t xml:space="preserve"> </w:t>
      </w:r>
      <w:r w:rsidR="009806EE" w:rsidRPr="009806EE">
        <w:rPr>
          <w:rFonts w:ascii="Times New Roman" w:hAnsi="Times New Roman" w:cs="Times New Roman"/>
        </w:rPr>
        <w:t xml:space="preserve">dari sumber ragam perlakuan </w:t>
      </w:r>
      <w:proofErr w:type="spellStart"/>
      <w:r w:rsidR="009806EE" w:rsidRPr="009806EE">
        <w:rPr>
          <w:rFonts w:ascii="Times New Roman" w:hAnsi="Times New Roman" w:cs="Times New Roman"/>
        </w:rPr>
        <w:t>perlakuan</w:t>
      </w:r>
      <w:proofErr w:type="spellEnd"/>
      <w:r w:rsidR="009806EE" w:rsidRPr="009806EE">
        <w:rPr>
          <w:rFonts w:ascii="Times New Roman" w:hAnsi="Times New Roman" w:cs="Times New Roman"/>
        </w:rPr>
        <w:t xml:space="preserve"> yaitu 0,122 artinya &gt; 0,05. </w:t>
      </w:r>
      <w:r w:rsidR="009806EE" w:rsidRPr="009806EE">
        <w:rPr>
          <w:rFonts w:ascii="Times New Roman" w:hAnsi="Times New Roman" w:cs="Times New Roman"/>
          <w:lang w:val="en-US" w:eastAsia="en-US"/>
        </w:rPr>
        <w:t xml:space="preserve">Hal </w:t>
      </w:r>
      <w:proofErr w:type="spellStart"/>
      <w:r w:rsidR="009806EE" w:rsidRPr="009806EE">
        <w:rPr>
          <w:rFonts w:ascii="Times New Roman" w:hAnsi="Times New Roman" w:cs="Times New Roman"/>
          <w:lang w:val="en-US" w:eastAsia="en-US"/>
        </w:rPr>
        <w:t>ini</w:t>
      </w:r>
      <w:proofErr w:type="spellEnd"/>
      <w:r w:rsidR="009806EE" w:rsidRPr="009806EE">
        <w:rPr>
          <w:rFonts w:ascii="Times New Roman" w:hAnsi="Times New Roman" w:cs="Times New Roman"/>
          <w:lang w:val="en-US" w:eastAsia="en-US"/>
        </w:rPr>
        <w:t xml:space="preserve"> </w:t>
      </w:r>
      <w:proofErr w:type="spellStart"/>
      <w:r w:rsidR="009806EE" w:rsidRPr="009806EE">
        <w:rPr>
          <w:rFonts w:ascii="Times New Roman" w:hAnsi="Times New Roman" w:cs="Times New Roman"/>
          <w:lang w:val="en-US" w:eastAsia="en-US"/>
        </w:rPr>
        <w:t>menunjukkan</w:t>
      </w:r>
      <w:proofErr w:type="spellEnd"/>
      <w:r w:rsidR="009806EE" w:rsidRPr="009806EE">
        <w:rPr>
          <w:rFonts w:ascii="Times New Roman" w:hAnsi="Times New Roman" w:cs="Times New Roman"/>
          <w:lang w:val="en-US" w:eastAsia="en-US"/>
        </w:rPr>
        <w:t xml:space="preserve"> </w:t>
      </w:r>
      <w:proofErr w:type="spellStart"/>
      <w:r w:rsidR="009806EE" w:rsidRPr="009806EE">
        <w:rPr>
          <w:rFonts w:ascii="Times New Roman" w:hAnsi="Times New Roman" w:cs="Times New Roman"/>
          <w:lang w:val="en-US" w:eastAsia="en-US"/>
        </w:rPr>
        <w:t>hasil</w:t>
      </w:r>
      <w:proofErr w:type="spellEnd"/>
      <w:r w:rsidR="009806EE" w:rsidRPr="009806EE">
        <w:rPr>
          <w:rFonts w:ascii="Times New Roman" w:hAnsi="Times New Roman" w:cs="Times New Roman"/>
          <w:lang w:val="en-US" w:eastAsia="en-US"/>
        </w:rPr>
        <w:t xml:space="preserve"> data </w:t>
      </w:r>
      <w:proofErr w:type="spellStart"/>
      <w:r w:rsidR="009806EE" w:rsidRPr="009806EE">
        <w:rPr>
          <w:rFonts w:ascii="Times New Roman" w:hAnsi="Times New Roman" w:cs="Times New Roman"/>
          <w:lang w:val="en-US" w:eastAsia="en-US"/>
        </w:rPr>
        <w:t>sampel</w:t>
      </w:r>
      <w:proofErr w:type="spellEnd"/>
      <w:r w:rsidR="009806EE" w:rsidRPr="009806EE">
        <w:rPr>
          <w:rFonts w:ascii="Times New Roman" w:hAnsi="Times New Roman" w:cs="Times New Roman"/>
          <w:lang w:val="en-US" w:eastAsia="en-US"/>
        </w:rPr>
        <w:t xml:space="preserve"> pada </w:t>
      </w:r>
      <w:proofErr w:type="spellStart"/>
      <w:r w:rsidR="009806EE" w:rsidRPr="009806EE">
        <w:rPr>
          <w:rFonts w:ascii="Times New Roman" w:hAnsi="Times New Roman" w:cs="Times New Roman"/>
          <w:lang w:val="en-US" w:eastAsia="en-US"/>
        </w:rPr>
        <w:t>sumber</w:t>
      </w:r>
      <w:proofErr w:type="spellEnd"/>
      <w:r w:rsidR="009806EE" w:rsidRPr="009806EE">
        <w:rPr>
          <w:rFonts w:ascii="Times New Roman" w:hAnsi="Times New Roman" w:cs="Times New Roman"/>
          <w:lang w:val="en-US" w:eastAsia="en-US"/>
        </w:rPr>
        <w:t xml:space="preserve"> </w:t>
      </w:r>
      <w:proofErr w:type="spellStart"/>
      <w:r w:rsidR="009806EE" w:rsidRPr="009806EE">
        <w:rPr>
          <w:rFonts w:ascii="Times New Roman" w:hAnsi="Times New Roman" w:cs="Times New Roman"/>
          <w:lang w:val="en-US" w:eastAsia="en-US"/>
        </w:rPr>
        <w:t>ragam</w:t>
      </w:r>
      <w:proofErr w:type="spellEnd"/>
      <w:r w:rsidR="009806EE" w:rsidRPr="009806EE">
        <w:rPr>
          <w:rFonts w:ascii="Times New Roman" w:hAnsi="Times New Roman" w:cs="Times New Roman"/>
          <w:lang w:val="en-US" w:eastAsia="en-US"/>
        </w:rPr>
        <w:t xml:space="preserve"> </w:t>
      </w:r>
      <w:proofErr w:type="spellStart"/>
      <w:r w:rsidR="009806EE" w:rsidRPr="009806EE">
        <w:rPr>
          <w:rFonts w:ascii="Times New Roman" w:hAnsi="Times New Roman" w:cs="Times New Roman"/>
          <w:lang w:val="en-US" w:eastAsia="en-US"/>
        </w:rPr>
        <w:t>kelompok</w:t>
      </w:r>
      <w:proofErr w:type="spellEnd"/>
      <w:r w:rsidR="009806EE" w:rsidRPr="009806EE">
        <w:rPr>
          <w:rFonts w:ascii="Times New Roman" w:hAnsi="Times New Roman" w:cs="Times New Roman"/>
          <w:lang w:val="en-US" w:eastAsia="en-US"/>
        </w:rPr>
        <w:t xml:space="preserve"> dan </w:t>
      </w:r>
      <w:proofErr w:type="spellStart"/>
      <w:r w:rsidR="009806EE" w:rsidRPr="009806EE">
        <w:rPr>
          <w:rFonts w:ascii="Times New Roman" w:hAnsi="Times New Roman" w:cs="Times New Roman"/>
          <w:lang w:val="en-US" w:eastAsia="en-US"/>
        </w:rPr>
        <w:t>perlakuan</w:t>
      </w:r>
      <w:proofErr w:type="spellEnd"/>
      <w:r w:rsidR="009806EE" w:rsidRPr="009806EE">
        <w:rPr>
          <w:rFonts w:ascii="Times New Roman" w:hAnsi="Times New Roman" w:cs="Times New Roman"/>
          <w:lang w:val="en-US" w:eastAsia="en-US"/>
        </w:rPr>
        <w:t xml:space="preserve"> </w:t>
      </w:r>
      <w:proofErr w:type="spellStart"/>
      <w:r w:rsidR="009806EE" w:rsidRPr="009806EE">
        <w:rPr>
          <w:rFonts w:ascii="Times New Roman" w:hAnsi="Times New Roman" w:cs="Times New Roman"/>
          <w:lang w:val="en-US" w:eastAsia="en-US"/>
        </w:rPr>
        <w:t>menunjukkan</w:t>
      </w:r>
      <w:proofErr w:type="spellEnd"/>
      <w:r w:rsidR="009806EE" w:rsidRPr="009806EE">
        <w:rPr>
          <w:rFonts w:ascii="Times New Roman" w:hAnsi="Times New Roman" w:cs="Times New Roman"/>
          <w:lang w:val="en-US" w:eastAsia="en-US"/>
        </w:rPr>
        <w:t xml:space="preserve"> </w:t>
      </w:r>
      <w:proofErr w:type="spellStart"/>
      <w:r w:rsidR="009806EE" w:rsidRPr="009806EE">
        <w:rPr>
          <w:rFonts w:ascii="Times New Roman" w:hAnsi="Times New Roman" w:cs="Times New Roman"/>
          <w:lang w:val="en-US" w:eastAsia="en-US"/>
        </w:rPr>
        <w:t>hasil</w:t>
      </w:r>
      <w:proofErr w:type="spellEnd"/>
      <w:r w:rsidR="009806EE" w:rsidRPr="009806EE">
        <w:rPr>
          <w:rFonts w:ascii="Times New Roman" w:hAnsi="Times New Roman" w:cs="Times New Roman"/>
          <w:lang w:val="en-US" w:eastAsia="en-US"/>
        </w:rPr>
        <w:t xml:space="preserve"> </w:t>
      </w:r>
      <w:proofErr w:type="spellStart"/>
      <w:r w:rsidR="009806EE" w:rsidRPr="009806EE">
        <w:rPr>
          <w:rFonts w:ascii="Times New Roman" w:hAnsi="Times New Roman" w:cs="Times New Roman"/>
          <w:lang w:val="en-US" w:eastAsia="en-US"/>
        </w:rPr>
        <w:t>tidak</w:t>
      </w:r>
      <w:proofErr w:type="spellEnd"/>
      <w:r w:rsidR="009806EE" w:rsidRPr="009806EE">
        <w:rPr>
          <w:rFonts w:ascii="Times New Roman" w:hAnsi="Times New Roman" w:cs="Times New Roman"/>
          <w:lang w:val="en-US" w:eastAsia="en-US"/>
        </w:rPr>
        <w:t xml:space="preserve"> </w:t>
      </w:r>
      <w:proofErr w:type="spellStart"/>
      <w:r w:rsidR="009806EE" w:rsidRPr="009806EE">
        <w:rPr>
          <w:rFonts w:ascii="Times New Roman" w:hAnsi="Times New Roman" w:cs="Times New Roman"/>
          <w:lang w:val="en-US" w:eastAsia="en-US"/>
        </w:rPr>
        <w:t>berbeda</w:t>
      </w:r>
      <w:proofErr w:type="spellEnd"/>
      <w:r w:rsidR="009806EE" w:rsidRPr="009806EE">
        <w:rPr>
          <w:rFonts w:ascii="Times New Roman" w:hAnsi="Times New Roman" w:cs="Times New Roman"/>
          <w:lang w:val="en-US" w:eastAsia="en-US"/>
        </w:rPr>
        <w:t xml:space="preserve"> </w:t>
      </w:r>
      <w:proofErr w:type="spellStart"/>
      <w:r w:rsidR="009806EE" w:rsidRPr="009806EE">
        <w:rPr>
          <w:rFonts w:ascii="Times New Roman" w:hAnsi="Times New Roman" w:cs="Times New Roman"/>
          <w:lang w:val="en-US" w:eastAsia="en-US"/>
        </w:rPr>
        <w:t>nyata</w:t>
      </w:r>
      <w:proofErr w:type="spellEnd"/>
      <w:r w:rsidR="009806EE" w:rsidRPr="009806EE">
        <w:rPr>
          <w:rFonts w:ascii="Times New Roman" w:hAnsi="Times New Roman" w:cs="Times New Roman"/>
          <w:lang w:val="en-US" w:eastAsia="en-US"/>
        </w:rPr>
        <w:t xml:space="preserve"> </w:t>
      </w:r>
      <w:proofErr w:type="spellStart"/>
      <w:r w:rsidR="009806EE" w:rsidRPr="009806EE">
        <w:rPr>
          <w:rFonts w:ascii="Times New Roman" w:hAnsi="Times New Roman" w:cs="Times New Roman"/>
          <w:lang w:val="en-US" w:eastAsia="en-US"/>
        </w:rPr>
        <w:t>atau</w:t>
      </w:r>
      <w:proofErr w:type="spellEnd"/>
      <w:r w:rsidR="009806EE" w:rsidRPr="009806EE">
        <w:rPr>
          <w:rFonts w:ascii="Times New Roman" w:hAnsi="Times New Roman" w:cs="Times New Roman"/>
          <w:lang w:val="en-US" w:eastAsia="en-US"/>
        </w:rPr>
        <w:t xml:space="preserve"> </w:t>
      </w:r>
      <w:proofErr w:type="spellStart"/>
      <w:r w:rsidR="009806EE" w:rsidRPr="009806EE">
        <w:rPr>
          <w:rFonts w:ascii="Times New Roman" w:hAnsi="Times New Roman" w:cs="Times New Roman"/>
          <w:lang w:val="en-US" w:eastAsia="en-US"/>
        </w:rPr>
        <w:t>berpengaruh</w:t>
      </w:r>
      <w:proofErr w:type="spellEnd"/>
      <w:r w:rsidR="009806EE" w:rsidRPr="009806EE">
        <w:rPr>
          <w:rFonts w:ascii="Times New Roman" w:hAnsi="Times New Roman" w:cs="Times New Roman"/>
          <w:lang w:val="en-US" w:eastAsia="en-US"/>
        </w:rPr>
        <w:t xml:space="preserve"> </w:t>
      </w:r>
      <w:proofErr w:type="spellStart"/>
      <w:r w:rsidR="009806EE" w:rsidRPr="009806EE">
        <w:rPr>
          <w:rFonts w:ascii="Times New Roman" w:hAnsi="Times New Roman" w:cs="Times New Roman"/>
          <w:lang w:val="en-US" w:eastAsia="en-US"/>
        </w:rPr>
        <w:t>tidak</w:t>
      </w:r>
      <w:proofErr w:type="spellEnd"/>
      <w:r w:rsidR="009806EE" w:rsidRPr="009806EE">
        <w:rPr>
          <w:rFonts w:ascii="Times New Roman" w:hAnsi="Times New Roman" w:cs="Times New Roman"/>
          <w:lang w:val="en-US" w:eastAsia="en-US"/>
        </w:rPr>
        <w:t xml:space="preserve"> </w:t>
      </w:r>
      <w:proofErr w:type="spellStart"/>
      <w:r w:rsidR="009806EE" w:rsidRPr="009806EE">
        <w:rPr>
          <w:rFonts w:ascii="Times New Roman" w:hAnsi="Times New Roman" w:cs="Times New Roman"/>
          <w:lang w:val="en-US" w:eastAsia="en-US"/>
        </w:rPr>
        <w:t>nyata</w:t>
      </w:r>
      <w:proofErr w:type="spellEnd"/>
      <w:r w:rsidR="009806EE" w:rsidRPr="009806EE">
        <w:rPr>
          <w:rFonts w:ascii="Times New Roman" w:hAnsi="Times New Roman" w:cs="Times New Roman"/>
          <w:lang w:val="en-US" w:eastAsia="en-US"/>
        </w:rPr>
        <w:t xml:space="preserve"> </w:t>
      </w:r>
      <w:proofErr w:type="spellStart"/>
      <w:r w:rsidR="009806EE" w:rsidRPr="009806EE">
        <w:rPr>
          <w:rFonts w:ascii="Times New Roman" w:hAnsi="Times New Roman" w:cs="Times New Roman"/>
          <w:lang w:val="en-US" w:eastAsia="en-US"/>
        </w:rPr>
        <w:t>terhadap</w:t>
      </w:r>
      <w:proofErr w:type="spellEnd"/>
      <w:r w:rsidR="009806EE" w:rsidRPr="009806EE">
        <w:rPr>
          <w:rFonts w:ascii="Times New Roman" w:hAnsi="Times New Roman" w:cs="Times New Roman"/>
          <w:lang w:val="en-US" w:eastAsia="en-US"/>
        </w:rPr>
        <w:t xml:space="preserve"> </w:t>
      </w:r>
      <w:proofErr w:type="spellStart"/>
      <w:r w:rsidR="009806EE" w:rsidRPr="009806EE">
        <w:rPr>
          <w:rFonts w:ascii="Times New Roman" w:hAnsi="Times New Roman" w:cs="Times New Roman"/>
          <w:lang w:val="en-US" w:eastAsia="en-US"/>
        </w:rPr>
        <w:t>nilai</w:t>
      </w:r>
      <w:proofErr w:type="spellEnd"/>
      <w:r w:rsidR="009806EE" w:rsidRPr="009806EE">
        <w:rPr>
          <w:rFonts w:ascii="Times New Roman" w:hAnsi="Times New Roman" w:cs="Times New Roman"/>
          <w:lang w:val="en-US" w:eastAsia="en-US"/>
        </w:rPr>
        <w:t xml:space="preserve"> </w:t>
      </w:r>
      <w:proofErr w:type="spellStart"/>
      <w:r w:rsidR="009806EE" w:rsidRPr="009806EE">
        <w:rPr>
          <w:rFonts w:ascii="Times New Roman" w:hAnsi="Times New Roman" w:cs="Times New Roman"/>
          <w:lang w:val="en-US" w:eastAsia="en-US"/>
        </w:rPr>
        <w:t>hematokrit</w:t>
      </w:r>
      <w:proofErr w:type="spellEnd"/>
      <w:r w:rsidR="009806EE" w:rsidRPr="009806EE">
        <w:rPr>
          <w:rFonts w:ascii="Times New Roman" w:hAnsi="Times New Roman" w:cs="Times New Roman"/>
          <w:lang w:val="en-US" w:eastAsia="en-US"/>
        </w:rPr>
        <w:t xml:space="preserve">. </w:t>
      </w:r>
    </w:p>
    <w:p w:rsidR="00385DB9" w:rsidRPr="00385DB9" w:rsidRDefault="00385DB9" w:rsidP="00385DB9">
      <w:pPr>
        <w:spacing w:line="480" w:lineRule="auto"/>
        <w:ind w:firstLine="720"/>
        <w:jc w:val="both"/>
        <w:rPr>
          <w:rFonts w:ascii="Times New Roman" w:hAnsi="Times New Roman" w:cs="Times New Roman"/>
          <w:lang w:val="en-US" w:eastAsia="en-US"/>
        </w:rPr>
      </w:pPr>
      <w:r w:rsidRPr="00385DB9">
        <w:rPr>
          <w:rFonts w:ascii="Times New Roman" w:hAnsi="Times New Roman" w:cs="Times New Roman"/>
        </w:rPr>
        <w:lastRenderedPageBreak/>
        <w:t xml:space="preserve">Tabel 9 menunjukkan </w:t>
      </w:r>
      <w:proofErr w:type="spellStart"/>
      <w:r w:rsidRPr="00385DB9">
        <w:rPr>
          <w:rFonts w:ascii="Times New Roman" w:hAnsi="Times New Roman" w:cs="Times New Roman"/>
        </w:rPr>
        <w:t>rataan</w:t>
      </w:r>
      <w:proofErr w:type="spellEnd"/>
      <w:r w:rsidRPr="00385DB9">
        <w:rPr>
          <w:rFonts w:ascii="Times New Roman" w:hAnsi="Times New Roman" w:cs="Times New Roman"/>
        </w:rPr>
        <w:t xml:space="preserve"> nilai hematokrit pada pedet berumur 4 minggu. Sebelum perlakuan, </w:t>
      </w:r>
      <w:proofErr w:type="spellStart"/>
      <w:r w:rsidRPr="00385DB9">
        <w:rPr>
          <w:rFonts w:ascii="Times New Roman" w:hAnsi="Times New Roman" w:cs="Times New Roman"/>
        </w:rPr>
        <w:t>rataan</w:t>
      </w:r>
      <w:proofErr w:type="spellEnd"/>
      <w:r w:rsidRPr="00385DB9">
        <w:rPr>
          <w:rFonts w:ascii="Times New Roman" w:hAnsi="Times New Roman" w:cs="Times New Roman"/>
        </w:rPr>
        <w:t xml:space="preserve"> tertinggi hingga terendah adalah 22,15% (P3), 20,25% (P1), 20,8% (P0), dan 18,5% (P2). Pada 30 hari setelah perlakuan, </w:t>
      </w:r>
      <w:proofErr w:type="spellStart"/>
      <w:r w:rsidRPr="00385DB9">
        <w:rPr>
          <w:rFonts w:ascii="Times New Roman" w:hAnsi="Times New Roman" w:cs="Times New Roman"/>
        </w:rPr>
        <w:t>rataan</w:t>
      </w:r>
      <w:proofErr w:type="spellEnd"/>
      <w:r w:rsidRPr="00385DB9">
        <w:rPr>
          <w:rFonts w:ascii="Times New Roman" w:hAnsi="Times New Roman" w:cs="Times New Roman"/>
        </w:rPr>
        <w:t xml:space="preserve"> tertinggi hingga terendah adalah 20,85% (P3), 20,1% (P0), 19,8% (P2), dan 18,5% (P1). Pada 60 hari setelah perlakuan, </w:t>
      </w:r>
      <w:proofErr w:type="spellStart"/>
      <w:r w:rsidRPr="00385DB9">
        <w:rPr>
          <w:rFonts w:ascii="Times New Roman" w:hAnsi="Times New Roman" w:cs="Times New Roman"/>
        </w:rPr>
        <w:t>rataan</w:t>
      </w:r>
      <w:proofErr w:type="spellEnd"/>
      <w:r w:rsidRPr="00385DB9">
        <w:rPr>
          <w:rFonts w:ascii="Times New Roman" w:hAnsi="Times New Roman" w:cs="Times New Roman"/>
        </w:rPr>
        <w:t xml:space="preserve"> tertinggi hingga terendah adalah 21,15% (P3), 19,9% (P0), 18,95% (P2), dan 17,75% (P1). Sedangkan pada pedet berumur 12 minggu sebelum perlakuan, </w:t>
      </w:r>
      <w:proofErr w:type="spellStart"/>
      <w:r w:rsidRPr="00385DB9">
        <w:rPr>
          <w:rFonts w:ascii="Times New Roman" w:hAnsi="Times New Roman" w:cs="Times New Roman"/>
        </w:rPr>
        <w:t>rataan</w:t>
      </w:r>
      <w:proofErr w:type="spellEnd"/>
      <w:r w:rsidRPr="00385DB9">
        <w:rPr>
          <w:rFonts w:ascii="Times New Roman" w:hAnsi="Times New Roman" w:cs="Times New Roman"/>
        </w:rPr>
        <w:t xml:space="preserve"> tertinggi hingga terendah adalah 24,35% (P2), 22,85% (P0), 21,1% (P3), dan 19,7% (P1). Pada 30 hari setelah perlakuan, </w:t>
      </w:r>
      <w:proofErr w:type="spellStart"/>
      <w:r w:rsidRPr="00385DB9">
        <w:rPr>
          <w:rFonts w:ascii="Times New Roman" w:hAnsi="Times New Roman" w:cs="Times New Roman"/>
        </w:rPr>
        <w:t>rataan</w:t>
      </w:r>
      <w:proofErr w:type="spellEnd"/>
      <w:r w:rsidRPr="00385DB9">
        <w:rPr>
          <w:rFonts w:ascii="Times New Roman" w:hAnsi="Times New Roman" w:cs="Times New Roman"/>
        </w:rPr>
        <w:t xml:space="preserve"> tertinggi hingga terendah adalah 18,25% (P3), 18,9% (P1), 18,8% (P2), dan 16,65% (P1). Pada 60 hari setelah perlakuan, </w:t>
      </w:r>
      <w:proofErr w:type="spellStart"/>
      <w:r w:rsidRPr="00385DB9">
        <w:rPr>
          <w:rFonts w:ascii="Times New Roman" w:hAnsi="Times New Roman" w:cs="Times New Roman"/>
        </w:rPr>
        <w:t>rataan</w:t>
      </w:r>
      <w:proofErr w:type="spellEnd"/>
      <w:r w:rsidRPr="00385DB9">
        <w:rPr>
          <w:rFonts w:ascii="Times New Roman" w:hAnsi="Times New Roman" w:cs="Times New Roman"/>
        </w:rPr>
        <w:t xml:space="preserve"> tertinggi hingga terendah adalah 18,8% (P0), 18,7% (P2), 18,05% (P3), dan 15,45% (P1). Nilai hematokrit pada pedet umur 4 minggu berkisar antara 17,75% – 22,15%, sedangkan pada pedet umur 12 minggu berkisar antara 15,45% – 24,35%. Menurut Kim </w:t>
      </w:r>
      <w:proofErr w:type="spellStart"/>
      <w:r w:rsidRPr="00385DB9">
        <w:rPr>
          <w:rFonts w:ascii="Times New Roman" w:hAnsi="Times New Roman" w:cs="Times New Roman"/>
          <w:i/>
          <w:iCs/>
        </w:rPr>
        <w:t>et</w:t>
      </w:r>
      <w:proofErr w:type="spellEnd"/>
      <w:r w:rsidRPr="00385DB9">
        <w:rPr>
          <w:rFonts w:ascii="Times New Roman" w:hAnsi="Times New Roman" w:cs="Times New Roman"/>
          <w:i/>
          <w:iCs/>
        </w:rPr>
        <w:t xml:space="preserve"> </w:t>
      </w:r>
      <w:proofErr w:type="spellStart"/>
      <w:r w:rsidRPr="00385DB9">
        <w:rPr>
          <w:rFonts w:ascii="Times New Roman" w:hAnsi="Times New Roman" w:cs="Times New Roman"/>
          <w:i/>
          <w:iCs/>
        </w:rPr>
        <w:t>al</w:t>
      </w:r>
      <w:r w:rsidRPr="00385DB9">
        <w:rPr>
          <w:rFonts w:ascii="Times New Roman" w:hAnsi="Times New Roman" w:cs="Times New Roman"/>
        </w:rPr>
        <w:t>.</w:t>
      </w:r>
      <w:proofErr w:type="spellEnd"/>
      <w:r>
        <w:rPr>
          <w:rFonts w:ascii="Times New Roman" w:hAnsi="Times New Roman" w:cs="Times New Roman"/>
          <w:lang w:val="en-US"/>
        </w:rPr>
        <w:t>,</w:t>
      </w:r>
      <w:r w:rsidRPr="00385DB9">
        <w:rPr>
          <w:rFonts w:ascii="Times New Roman" w:hAnsi="Times New Roman" w:cs="Times New Roman"/>
        </w:rPr>
        <w:t xml:space="preserve"> (2021), nilai normal hematokrit pada pedet adalah 20,4% - 39,7%. Pada pedet berumur 4 minggu, beberapa hasil berada di bawah nilai normal, terutama pada P2 (sebelum perlakuan) dan P0, P1, P2 (30 hari setelah perlakuan). Faktor yang memengaruhi nilai hematokrit meliputi umur, jenis kelamin, suhu lingkungan, ketinggian tempat, dan tingkat aktivitas (</w:t>
      </w:r>
      <w:proofErr w:type="spellStart"/>
      <w:r w:rsidRPr="00385DB9">
        <w:rPr>
          <w:rFonts w:ascii="Times New Roman" w:hAnsi="Times New Roman" w:cs="Times New Roman"/>
        </w:rPr>
        <w:t>Swenson</w:t>
      </w:r>
      <w:proofErr w:type="spellEnd"/>
      <w:r w:rsidRPr="00385DB9">
        <w:rPr>
          <w:rFonts w:ascii="Times New Roman" w:hAnsi="Times New Roman" w:cs="Times New Roman"/>
        </w:rPr>
        <w:t xml:space="preserve"> </w:t>
      </w:r>
      <w:proofErr w:type="spellStart"/>
      <w:r w:rsidRPr="00385DB9">
        <w:rPr>
          <w:rFonts w:ascii="Times New Roman" w:hAnsi="Times New Roman" w:cs="Times New Roman"/>
          <w:i/>
          <w:iCs/>
        </w:rPr>
        <w:t>et</w:t>
      </w:r>
      <w:proofErr w:type="spellEnd"/>
      <w:r w:rsidRPr="00385DB9">
        <w:rPr>
          <w:rFonts w:ascii="Times New Roman" w:hAnsi="Times New Roman" w:cs="Times New Roman"/>
          <w:i/>
          <w:iCs/>
        </w:rPr>
        <w:t xml:space="preserve"> </w:t>
      </w:r>
      <w:proofErr w:type="spellStart"/>
      <w:r w:rsidRPr="00385DB9">
        <w:rPr>
          <w:rFonts w:ascii="Times New Roman" w:hAnsi="Times New Roman" w:cs="Times New Roman"/>
          <w:i/>
          <w:iCs/>
        </w:rPr>
        <w:t>al.</w:t>
      </w:r>
      <w:proofErr w:type="spellEnd"/>
      <w:r w:rsidRPr="00385DB9">
        <w:rPr>
          <w:rFonts w:ascii="Times New Roman" w:hAnsi="Times New Roman" w:cs="Times New Roman"/>
          <w:i/>
          <w:iCs/>
        </w:rPr>
        <w:t>,</w:t>
      </w:r>
      <w:r w:rsidRPr="00385DB9">
        <w:rPr>
          <w:rFonts w:ascii="Times New Roman" w:hAnsi="Times New Roman" w:cs="Times New Roman"/>
        </w:rPr>
        <w:t xml:space="preserve"> 1993). Kurangnya asupan nutrisi dapat menyebabkan penurunan nilai hematokrit, karena nutrisi penting untuk proses </w:t>
      </w:r>
      <w:proofErr w:type="spellStart"/>
      <w:r w:rsidRPr="00385DB9">
        <w:rPr>
          <w:rFonts w:ascii="Times New Roman" w:hAnsi="Times New Roman" w:cs="Times New Roman"/>
        </w:rPr>
        <w:t>hemopoeiesis</w:t>
      </w:r>
      <w:proofErr w:type="spellEnd"/>
      <w:r w:rsidRPr="00385DB9">
        <w:rPr>
          <w:rFonts w:ascii="Times New Roman" w:hAnsi="Times New Roman" w:cs="Times New Roman"/>
        </w:rPr>
        <w:t xml:space="preserve">, termasuk </w:t>
      </w:r>
      <w:proofErr w:type="spellStart"/>
      <w:r w:rsidRPr="00385DB9">
        <w:rPr>
          <w:rFonts w:ascii="Times New Roman" w:hAnsi="Times New Roman" w:cs="Times New Roman"/>
        </w:rPr>
        <w:t>eritropoiesis</w:t>
      </w:r>
      <w:proofErr w:type="spellEnd"/>
      <w:r w:rsidRPr="00385DB9">
        <w:rPr>
          <w:rFonts w:ascii="Times New Roman" w:hAnsi="Times New Roman" w:cs="Times New Roman"/>
        </w:rPr>
        <w:t xml:space="preserve"> (Bunga </w:t>
      </w:r>
      <w:proofErr w:type="spellStart"/>
      <w:r w:rsidRPr="00385DB9">
        <w:rPr>
          <w:rFonts w:ascii="Times New Roman" w:hAnsi="Times New Roman" w:cs="Times New Roman"/>
          <w:i/>
          <w:iCs/>
        </w:rPr>
        <w:t>et</w:t>
      </w:r>
      <w:proofErr w:type="spellEnd"/>
      <w:r w:rsidRPr="00385DB9">
        <w:rPr>
          <w:rFonts w:ascii="Times New Roman" w:hAnsi="Times New Roman" w:cs="Times New Roman"/>
          <w:i/>
          <w:iCs/>
        </w:rPr>
        <w:t xml:space="preserve"> </w:t>
      </w:r>
      <w:proofErr w:type="spellStart"/>
      <w:r w:rsidRPr="00385DB9">
        <w:rPr>
          <w:rFonts w:ascii="Times New Roman" w:hAnsi="Times New Roman" w:cs="Times New Roman"/>
          <w:i/>
          <w:iCs/>
        </w:rPr>
        <w:t>al</w:t>
      </w:r>
      <w:r w:rsidRPr="00385DB9">
        <w:rPr>
          <w:rFonts w:ascii="Times New Roman" w:hAnsi="Times New Roman" w:cs="Times New Roman"/>
        </w:rPr>
        <w:t>.</w:t>
      </w:r>
      <w:proofErr w:type="spellEnd"/>
      <w:r w:rsidRPr="00385DB9">
        <w:rPr>
          <w:rFonts w:ascii="Times New Roman" w:hAnsi="Times New Roman" w:cs="Times New Roman"/>
        </w:rPr>
        <w:t>, 2019).</w:t>
      </w:r>
    </w:p>
    <w:p w:rsidR="007C2315" w:rsidRPr="007C2315" w:rsidRDefault="007C2315" w:rsidP="007C2315">
      <w:pPr>
        <w:spacing w:line="480" w:lineRule="auto"/>
        <w:jc w:val="both"/>
        <w:rPr>
          <w:rFonts w:ascii="Times New Roman" w:hAnsi="Times New Roman" w:cs="Times New Roman"/>
          <w:sz w:val="18"/>
          <w:szCs w:val="18"/>
          <w:lang w:val="en-US" w:eastAsia="en-US"/>
        </w:rPr>
      </w:pPr>
      <w:proofErr w:type="spellStart"/>
      <w:r w:rsidRPr="007C2315">
        <w:rPr>
          <w:rFonts w:ascii="Times New Roman" w:hAnsi="Times New Roman" w:cs="Times New Roman"/>
          <w:sz w:val="18"/>
          <w:szCs w:val="18"/>
          <w:lang w:val="en-US" w:eastAsia="en-US"/>
        </w:rPr>
        <w:t>Tabel</w:t>
      </w:r>
      <w:proofErr w:type="spellEnd"/>
      <w:r w:rsidRPr="007C2315">
        <w:rPr>
          <w:rFonts w:ascii="Times New Roman" w:hAnsi="Times New Roman" w:cs="Times New Roman"/>
          <w:sz w:val="18"/>
          <w:szCs w:val="18"/>
          <w:lang w:val="en-US" w:eastAsia="en-US"/>
        </w:rPr>
        <w:t xml:space="preserve"> </w:t>
      </w:r>
      <w:r w:rsidR="009806EE">
        <w:rPr>
          <w:rFonts w:ascii="Times New Roman" w:hAnsi="Times New Roman" w:cs="Times New Roman"/>
          <w:sz w:val="18"/>
          <w:szCs w:val="18"/>
          <w:lang w:val="en-US" w:eastAsia="en-US"/>
        </w:rPr>
        <w:t>9</w:t>
      </w:r>
      <w:r w:rsidRPr="007C2315">
        <w:rPr>
          <w:rFonts w:ascii="Times New Roman" w:hAnsi="Times New Roman" w:cs="Times New Roman"/>
          <w:sz w:val="18"/>
          <w:szCs w:val="18"/>
          <w:lang w:val="en-US" w:eastAsia="en-US"/>
        </w:rPr>
        <w:t xml:space="preserve">. </w:t>
      </w:r>
      <w:proofErr w:type="spellStart"/>
      <w:r w:rsidRPr="007C2315">
        <w:rPr>
          <w:rFonts w:ascii="Times New Roman" w:hAnsi="Times New Roman" w:cs="Times New Roman"/>
          <w:sz w:val="18"/>
          <w:szCs w:val="18"/>
          <w:lang w:val="en-US" w:eastAsia="en-US"/>
        </w:rPr>
        <w:t>Rataan</w:t>
      </w:r>
      <w:proofErr w:type="spellEnd"/>
      <w:r w:rsidRPr="007C2315">
        <w:rPr>
          <w:rFonts w:ascii="Times New Roman" w:hAnsi="Times New Roman" w:cs="Times New Roman"/>
          <w:sz w:val="18"/>
          <w:szCs w:val="18"/>
          <w:lang w:val="en-US" w:eastAsia="en-US"/>
        </w:rPr>
        <w:t xml:space="preserve"> Nilai </w:t>
      </w:r>
      <w:proofErr w:type="spellStart"/>
      <w:r w:rsidRPr="007C2315">
        <w:rPr>
          <w:rFonts w:ascii="Times New Roman" w:hAnsi="Times New Roman" w:cs="Times New Roman"/>
          <w:sz w:val="18"/>
          <w:szCs w:val="18"/>
          <w:lang w:val="en-US" w:eastAsia="en-US"/>
        </w:rPr>
        <w:t>hematokrit</w:t>
      </w:r>
      <w:proofErr w:type="spellEnd"/>
      <w:r w:rsidRPr="007C2315">
        <w:rPr>
          <w:rFonts w:ascii="Times New Roman" w:hAnsi="Times New Roman" w:cs="Times New Roman"/>
          <w:sz w:val="18"/>
          <w:szCs w:val="18"/>
          <w:lang w:val="en-US" w:eastAsia="en-US"/>
        </w:rPr>
        <w:t xml:space="preserve"> pada </w:t>
      </w:r>
      <w:proofErr w:type="spellStart"/>
      <w:r w:rsidRPr="007C2315">
        <w:rPr>
          <w:rFonts w:ascii="Times New Roman" w:hAnsi="Times New Roman" w:cs="Times New Roman"/>
          <w:sz w:val="18"/>
          <w:szCs w:val="18"/>
          <w:lang w:val="en-US" w:eastAsia="en-US"/>
        </w:rPr>
        <w:t>pedet</w:t>
      </w:r>
      <w:proofErr w:type="spellEnd"/>
      <w:r w:rsidRPr="007C2315">
        <w:rPr>
          <w:rFonts w:ascii="Times New Roman" w:hAnsi="Times New Roman" w:cs="Times New Roman"/>
          <w:sz w:val="18"/>
          <w:szCs w:val="18"/>
          <w:lang w:val="en-US" w:eastAsia="en-US"/>
        </w:rPr>
        <w:t xml:space="preserve"> </w:t>
      </w:r>
      <w:proofErr w:type="spellStart"/>
      <w:r w:rsidRPr="007C2315">
        <w:rPr>
          <w:rFonts w:ascii="Times New Roman" w:hAnsi="Times New Roman" w:cs="Times New Roman"/>
          <w:sz w:val="18"/>
          <w:szCs w:val="18"/>
          <w:lang w:val="en-US" w:eastAsia="en-US"/>
        </w:rPr>
        <w:t>berumur</w:t>
      </w:r>
      <w:proofErr w:type="spellEnd"/>
      <w:r w:rsidRPr="007C2315">
        <w:rPr>
          <w:rFonts w:ascii="Times New Roman" w:hAnsi="Times New Roman" w:cs="Times New Roman"/>
          <w:sz w:val="18"/>
          <w:szCs w:val="18"/>
          <w:lang w:val="en-US" w:eastAsia="en-US"/>
        </w:rPr>
        <w:t xml:space="preserve"> 4 </w:t>
      </w:r>
      <w:proofErr w:type="spellStart"/>
      <w:r w:rsidRPr="007C2315">
        <w:rPr>
          <w:rFonts w:ascii="Times New Roman" w:hAnsi="Times New Roman" w:cs="Times New Roman"/>
          <w:sz w:val="18"/>
          <w:szCs w:val="18"/>
          <w:lang w:val="en-US" w:eastAsia="en-US"/>
        </w:rPr>
        <w:t>minggu</w:t>
      </w:r>
      <w:proofErr w:type="spellEnd"/>
      <w:r w:rsidRPr="007C2315">
        <w:rPr>
          <w:rFonts w:ascii="Times New Roman" w:hAnsi="Times New Roman" w:cs="Times New Roman"/>
          <w:sz w:val="18"/>
          <w:szCs w:val="18"/>
          <w:lang w:val="en-US" w:eastAsia="en-US"/>
        </w:rPr>
        <w:t xml:space="preserve"> dan 12 </w:t>
      </w:r>
      <w:proofErr w:type="spellStart"/>
      <w:r w:rsidRPr="007C2315">
        <w:rPr>
          <w:rFonts w:ascii="Times New Roman" w:hAnsi="Times New Roman" w:cs="Times New Roman"/>
          <w:sz w:val="18"/>
          <w:szCs w:val="18"/>
          <w:lang w:val="en-US" w:eastAsia="en-US"/>
        </w:rPr>
        <w:t>minggu</w:t>
      </w:r>
      <w:proofErr w:type="spellEnd"/>
    </w:p>
    <w:tbl>
      <w:tblPr>
        <w:tblStyle w:val="TableGrid"/>
        <w:tblW w:w="0" w:type="auto"/>
        <w:tblInd w:w="42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
        <w:gridCol w:w="1192"/>
        <w:gridCol w:w="1111"/>
        <w:gridCol w:w="1111"/>
        <w:gridCol w:w="1111"/>
        <w:gridCol w:w="1111"/>
        <w:gridCol w:w="1093"/>
      </w:tblGrid>
      <w:tr w:rsidR="007C2315" w:rsidRPr="009C5363" w:rsidTr="007D4C36">
        <w:tc>
          <w:tcPr>
            <w:tcW w:w="1177" w:type="dxa"/>
            <w:vMerge w:val="restart"/>
            <w:tcBorders>
              <w:top w:val="single" w:sz="4" w:space="0" w:color="auto"/>
              <w:bottom w:val="single" w:sz="4" w:space="0" w:color="auto"/>
            </w:tcBorders>
            <w:vAlign w:val="center"/>
          </w:tcPr>
          <w:p w:rsidR="007C2315" w:rsidRPr="009C5363" w:rsidRDefault="007C2315" w:rsidP="007D4C36">
            <w:pPr>
              <w:spacing w:line="240" w:lineRule="auto"/>
              <w:jc w:val="center"/>
              <w:rPr>
                <w:rFonts w:ascii="Times New Roman" w:hAnsi="Times New Roman"/>
                <w:sz w:val="18"/>
                <w:szCs w:val="18"/>
                <w:lang w:val="en-US" w:eastAsia="en-US"/>
              </w:rPr>
            </w:pPr>
            <w:proofErr w:type="spellStart"/>
            <w:r w:rsidRPr="009C5363">
              <w:rPr>
                <w:rFonts w:ascii="Times New Roman" w:hAnsi="Times New Roman"/>
                <w:sz w:val="18"/>
                <w:szCs w:val="18"/>
                <w:lang w:val="en-US" w:eastAsia="en-US"/>
              </w:rPr>
              <w:t>Umur</w:t>
            </w:r>
            <w:proofErr w:type="spellEnd"/>
          </w:p>
        </w:tc>
        <w:tc>
          <w:tcPr>
            <w:tcW w:w="1229" w:type="dxa"/>
            <w:vMerge w:val="restart"/>
            <w:tcBorders>
              <w:top w:val="single" w:sz="4" w:space="0" w:color="auto"/>
              <w:bottom w:val="single" w:sz="4" w:space="0" w:color="auto"/>
            </w:tcBorders>
            <w:vAlign w:val="center"/>
          </w:tcPr>
          <w:p w:rsidR="007C2315" w:rsidRPr="009C5363" w:rsidRDefault="007C2315" w:rsidP="007D4C36">
            <w:pPr>
              <w:spacing w:line="240" w:lineRule="auto"/>
              <w:jc w:val="center"/>
              <w:rPr>
                <w:rFonts w:ascii="Times New Roman" w:hAnsi="Times New Roman"/>
                <w:sz w:val="18"/>
                <w:szCs w:val="18"/>
                <w:lang w:val="en-US" w:eastAsia="en-US"/>
              </w:rPr>
            </w:pPr>
            <w:proofErr w:type="spellStart"/>
            <w:r w:rsidRPr="009C5363">
              <w:rPr>
                <w:rFonts w:ascii="Times New Roman" w:hAnsi="Times New Roman"/>
                <w:sz w:val="18"/>
                <w:szCs w:val="18"/>
                <w:lang w:val="en-US" w:eastAsia="en-US"/>
              </w:rPr>
              <w:t>Sampel</w:t>
            </w:r>
            <w:proofErr w:type="spellEnd"/>
          </w:p>
        </w:tc>
        <w:tc>
          <w:tcPr>
            <w:tcW w:w="4680" w:type="dxa"/>
            <w:gridSpan w:val="4"/>
            <w:tcBorders>
              <w:top w:val="single" w:sz="4" w:space="0" w:color="auto"/>
              <w:bottom w:val="single" w:sz="4" w:space="0" w:color="auto"/>
            </w:tcBorders>
          </w:tcPr>
          <w:p w:rsidR="007C2315" w:rsidRPr="009C5363" w:rsidRDefault="007C2315" w:rsidP="007D4C36">
            <w:pPr>
              <w:spacing w:line="240" w:lineRule="auto"/>
              <w:jc w:val="center"/>
              <w:rPr>
                <w:rFonts w:ascii="Times New Roman" w:hAnsi="Times New Roman"/>
                <w:sz w:val="18"/>
                <w:szCs w:val="18"/>
                <w:lang w:val="id" w:eastAsia="en-US"/>
              </w:rPr>
            </w:pPr>
            <w:proofErr w:type="spellStart"/>
            <w:r w:rsidRPr="009C5363">
              <w:rPr>
                <w:rFonts w:ascii="Times New Roman" w:hAnsi="Times New Roman"/>
                <w:sz w:val="18"/>
                <w:szCs w:val="18"/>
                <w:lang w:val="en-US" w:eastAsia="en-US"/>
              </w:rPr>
              <w:t>Perlakuan</w:t>
            </w:r>
            <w:proofErr w:type="spellEnd"/>
          </w:p>
        </w:tc>
        <w:tc>
          <w:tcPr>
            <w:tcW w:w="1175" w:type="dxa"/>
            <w:vMerge w:val="restart"/>
            <w:tcBorders>
              <w:top w:val="single" w:sz="4" w:space="0" w:color="auto"/>
              <w:bottom w:val="single" w:sz="4" w:space="0" w:color="auto"/>
            </w:tcBorders>
            <w:vAlign w:val="center"/>
          </w:tcPr>
          <w:p w:rsidR="007C2315" w:rsidRPr="009C5363" w:rsidRDefault="007C2315" w:rsidP="007D4C36">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P value</w:t>
            </w:r>
          </w:p>
        </w:tc>
      </w:tr>
      <w:tr w:rsidR="007C2315" w:rsidRPr="009C5363" w:rsidTr="007D4C36">
        <w:tc>
          <w:tcPr>
            <w:tcW w:w="1177" w:type="dxa"/>
            <w:vMerge/>
            <w:tcBorders>
              <w:top w:val="nil"/>
              <w:bottom w:val="single" w:sz="4" w:space="0" w:color="auto"/>
            </w:tcBorders>
          </w:tcPr>
          <w:p w:rsidR="007C2315" w:rsidRPr="009C5363" w:rsidRDefault="007C2315" w:rsidP="007D4C36">
            <w:pPr>
              <w:spacing w:line="240" w:lineRule="auto"/>
              <w:jc w:val="center"/>
              <w:rPr>
                <w:rFonts w:ascii="Times New Roman" w:hAnsi="Times New Roman"/>
                <w:sz w:val="18"/>
                <w:szCs w:val="18"/>
                <w:lang w:val="id" w:eastAsia="en-US"/>
              </w:rPr>
            </w:pPr>
          </w:p>
        </w:tc>
        <w:tc>
          <w:tcPr>
            <w:tcW w:w="1229" w:type="dxa"/>
            <w:vMerge/>
            <w:tcBorders>
              <w:top w:val="nil"/>
              <w:bottom w:val="single" w:sz="4" w:space="0" w:color="auto"/>
            </w:tcBorders>
          </w:tcPr>
          <w:p w:rsidR="007C2315" w:rsidRPr="009C5363" w:rsidRDefault="007C2315" w:rsidP="007D4C36">
            <w:pPr>
              <w:spacing w:line="240" w:lineRule="auto"/>
              <w:jc w:val="center"/>
              <w:rPr>
                <w:rFonts w:ascii="Times New Roman" w:hAnsi="Times New Roman"/>
                <w:sz w:val="18"/>
                <w:szCs w:val="18"/>
                <w:lang w:val="id" w:eastAsia="en-US"/>
              </w:rPr>
            </w:pPr>
          </w:p>
        </w:tc>
        <w:tc>
          <w:tcPr>
            <w:tcW w:w="1170" w:type="dxa"/>
            <w:tcBorders>
              <w:bottom w:val="single" w:sz="4" w:space="0" w:color="auto"/>
            </w:tcBorders>
          </w:tcPr>
          <w:p w:rsidR="007C2315" w:rsidRPr="009C5363" w:rsidRDefault="007C2315" w:rsidP="007D4C36">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P0</w:t>
            </w:r>
          </w:p>
        </w:tc>
        <w:tc>
          <w:tcPr>
            <w:tcW w:w="1170" w:type="dxa"/>
            <w:tcBorders>
              <w:top w:val="single" w:sz="4" w:space="0" w:color="auto"/>
              <w:bottom w:val="single" w:sz="4" w:space="0" w:color="auto"/>
            </w:tcBorders>
          </w:tcPr>
          <w:p w:rsidR="007C2315" w:rsidRPr="009C5363" w:rsidRDefault="007C2315" w:rsidP="007D4C36">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P1</w:t>
            </w:r>
          </w:p>
        </w:tc>
        <w:tc>
          <w:tcPr>
            <w:tcW w:w="1170" w:type="dxa"/>
            <w:tcBorders>
              <w:top w:val="single" w:sz="4" w:space="0" w:color="auto"/>
              <w:bottom w:val="single" w:sz="4" w:space="0" w:color="auto"/>
            </w:tcBorders>
          </w:tcPr>
          <w:p w:rsidR="007C2315" w:rsidRPr="009C5363" w:rsidRDefault="007C2315" w:rsidP="007D4C36">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P2</w:t>
            </w:r>
          </w:p>
        </w:tc>
        <w:tc>
          <w:tcPr>
            <w:tcW w:w="1170" w:type="dxa"/>
            <w:tcBorders>
              <w:top w:val="single" w:sz="4" w:space="0" w:color="auto"/>
              <w:bottom w:val="single" w:sz="4" w:space="0" w:color="auto"/>
            </w:tcBorders>
          </w:tcPr>
          <w:p w:rsidR="007C2315" w:rsidRPr="009C5363" w:rsidRDefault="007C2315" w:rsidP="007D4C36">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P3</w:t>
            </w:r>
          </w:p>
        </w:tc>
        <w:tc>
          <w:tcPr>
            <w:tcW w:w="1175" w:type="dxa"/>
            <w:vMerge/>
            <w:tcBorders>
              <w:top w:val="nil"/>
              <w:bottom w:val="single" w:sz="4" w:space="0" w:color="auto"/>
            </w:tcBorders>
          </w:tcPr>
          <w:p w:rsidR="007C2315" w:rsidRPr="009C5363" w:rsidRDefault="007C2315" w:rsidP="007D4C36">
            <w:pPr>
              <w:spacing w:line="240" w:lineRule="auto"/>
              <w:jc w:val="center"/>
              <w:rPr>
                <w:rFonts w:ascii="Times New Roman" w:hAnsi="Times New Roman"/>
                <w:sz w:val="18"/>
                <w:szCs w:val="18"/>
                <w:lang w:val="id" w:eastAsia="en-US"/>
              </w:rPr>
            </w:pPr>
          </w:p>
        </w:tc>
      </w:tr>
      <w:tr w:rsidR="007C2315" w:rsidRPr="009C5363" w:rsidTr="007D4C36">
        <w:tc>
          <w:tcPr>
            <w:tcW w:w="1177" w:type="dxa"/>
            <w:vMerge w:val="restart"/>
            <w:tcBorders>
              <w:top w:val="single" w:sz="4" w:space="0" w:color="auto"/>
            </w:tcBorders>
            <w:vAlign w:val="center"/>
          </w:tcPr>
          <w:p w:rsidR="007C2315" w:rsidRPr="009C5363" w:rsidRDefault="007C2315" w:rsidP="007C2315">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4 </w:t>
            </w:r>
            <w:proofErr w:type="spellStart"/>
            <w:r w:rsidRPr="009C5363">
              <w:rPr>
                <w:rFonts w:ascii="Times New Roman" w:hAnsi="Times New Roman"/>
                <w:sz w:val="18"/>
                <w:szCs w:val="18"/>
                <w:lang w:val="en-US" w:eastAsia="en-US"/>
              </w:rPr>
              <w:t>Minggu</w:t>
            </w:r>
            <w:proofErr w:type="spellEnd"/>
          </w:p>
        </w:tc>
        <w:tc>
          <w:tcPr>
            <w:tcW w:w="1229" w:type="dxa"/>
            <w:tcBorders>
              <w:top w:val="single" w:sz="4" w:space="0" w:color="auto"/>
            </w:tcBorders>
            <w:vAlign w:val="center"/>
          </w:tcPr>
          <w:p w:rsidR="007C2315" w:rsidRPr="007C2315" w:rsidRDefault="007C2315" w:rsidP="007C2315">
            <w:pPr>
              <w:spacing w:line="240" w:lineRule="auto"/>
              <w:jc w:val="center"/>
              <w:rPr>
                <w:rFonts w:ascii="Times New Roman" w:hAnsi="Times New Roman"/>
                <w:sz w:val="18"/>
                <w:szCs w:val="18"/>
                <w:lang w:val="en-US" w:eastAsia="en-US"/>
              </w:rPr>
            </w:pPr>
            <w:proofErr w:type="spellStart"/>
            <w:r w:rsidRPr="007C2315">
              <w:rPr>
                <w:rFonts w:ascii="Times New Roman" w:hAnsi="Times New Roman"/>
                <w:sz w:val="18"/>
                <w:szCs w:val="18"/>
                <w:lang w:val="en-US" w:eastAsia="en-US"/>
              </w:rPr>
              <w:t>Sebelum</w:t>
            </w:r>
            <w:proofErr w:type="spellEnd"/>
            <w:r w:rsidRPr="007C2315">
              <w:rPr>
                <w:rFonts w:ascii="Times New Roman" w:hAnsi="Times New Roman"/>
                <w:sz w:val="18"/>
                <w:szCs w:val="18"/>
                <w:lang w:val="en-US" w:eastAsia="en-US"/>
              </w:rPr>
              <w:t xml:space="preserve"> </w:t>
            </w:r>
            <w:proofErr w:type="spellStart"/>
            <w:r w:rsidRPr="007C2315">
              <w:rPr>
                <w:rFonts w:ascii="Times New Roman" w:hAnsi="Times New Roman"/>
                <w:sz w:val="18"/>
                <w:szCs w:val="18"/>
                <w:lang w:val="en-US" w:eastAsia="en-US"/>
              </w:rPr>
              <w:t>diberikan</w:t>
            </w:r>
            <w:proofErr w:type="spellEnd"/>
            <w:r w:rsidRPr="007C2315">
              <w:rPr>
                <w:rFonts w:ascii="Times New Roman" w:hAnsi="Times New Roman"/>
                <w:sz w:val="18"/>
                <w:szCs w:val="18"/>
                <w:lang w:val="en-US" w:eastAsia="en-US"/>
              </w:rPr>
              <w:t xml:space="preserve"> </w:t>
            </w:r>
            <w:proofErr w:type="spellStart"/>
            <w:r w:rsidRPr="007C2315">
              <w:rPr>
                <w:rFonts w:ascii="Times New Roman" w:hAnsi="Times New Roman"/>
                <w:sz w:val="18"/>
                <w:szCs w:val="18"/>
                <w:lang w:val="en-US" w:eastAsia="en-US"/>
              </w:rPr>
              <w:t>perlakuan</w:t>
            </w:r>
            <w:proofErr w:type="spellEnd"/>
          </w:p>
          <w:p w:rsidR="007C2315" w:rsidRPr="007C2315" w:rsidRDefault="007C2315" w:rsidP="007C2315">
            <w:pPr>
              <w:spacing w:line="240" w:lineRule="auto"/>
              <w:jc w:val="center"/>
              <w:rPr>
                <w:rFonts w:ascii="Times New Roman" w:hAnsi="Times New Roman"/>
                <w:sz w:val="18"/>
                <w:szCs w:val="18"/>
                <w:lang w:val="en-US" w:eastAsia="en-US"/>
              </w:rPr>
            </w:pPr>
          </w:p>
        </w:tc>
        <w:tc>
          <w:tcPr>
            <w:tcW w:w="1170" w:type="dxa"/>
            <w:tcBorders>
              <w:top w:val="single" w:sz="4" w:space="0" w:color="auto"/>
            </w:tcBorders>
            <w:vAlign w:val="center"/>
          </w:tcPr>
          <w:p w:rsidR="007C2315" w:rsidRPr="007C2315" w:rsidRDefault="007C2315" w:rsidP="007C2315">
            <w:pPr>
              <w:spacing w:line="360" w:lineRule="auto"/>
              <w:jc w:val="center"/>
              <w:rPr>
                <w:rFonts w:ascii="Times New Roman" w:hAnsi="Times New Roman"/>
                <w:sz w:val="18"/>
                <w:szCs w:val="18"/>
                <w:lang w:val="en-US" w:eastAsia="en-US"/>
              </w:rPr>
            </w:pPr>
            <w:r w:rsidRPr="007C2315">
              <w:rPr>
                <w:rFonts w:ascii="Times New Roman" w:hAnsi="Times New Roman"/>
                <w:sz w:val="18"/>
                <w:szCs w:val="18"/>
                <w:lang w:val="en-US" w:eastAsia="en-US"/>
              </w:rPr>
              <w:t>20,8%</w:t>
            </w:r>
          </w:p>
        </w:tc>
        <w:tc>
          <w:tcPr>
            <w:tcW w:w="1170" w:type="dxa"/>
            <w:tcBorders>
              <w:top w:val="single" w:sz="4" w:space="0" w:color="auto"/>
            </w:tcBorders>
            <w:vAlign w:val="center"/>
          </w:tcPr>
          <w:p w:rsidR="007C2315" w:rsidRPr="007C2315" w:rsidRDefault="007C2315" w:rsidP="007C2315">
            <w:pPr>
              <w:jc w:val="center"/>
              <w:rPr>
                <w:rFonts w:ascii="Times New Roman" w:hAnsi="Times New Roman"/>
                <w:sz w:val="18"/>
                <w:szCs w:val="18"/>
                <w:lang w:val="en-US" w:eastAsia="en-US"/>
              </w:rPr>
            </w:pPr>
            <w:r w:rsidRPr="007C2315">
              <w:rPr>
                <w:rFonts w:ascii="Times New Roman" w:hAnsi="Times New Roman"/>
                <w:sz w:val="18"/>
                <w:szCs w:val="18"/>
                <w:lang w:val="en-US" w:eastAsia="en-US"/>
              </w:rPr>
              <w:t>20,25%</w:t>
            </w:r>
          </w:p>
        </w:tc>
        <w:tc>
          <w:tcPr>
            <w:tcW w:w="1170" w:type="dxa"/>
            <w:tcBorders>
              <w:top w:val="single" w:sz="4" w:space="0" w:color="auto"/>
            </w:tcBorders>
            <w:vAlign w:val="center"/>
          </w:tcPr>
          <w:p w:rsidR="007C2315" w:rsidRPr="007C2315" w:rsidRDefault="007C2315" w:rsidP="007C2315">
            <w:pPr>
              <w:jc w:val="center"/>
              <w:rPr>
                <w:rFonts w:ascii="Times New Roman" w:hAnsi="Times New Roman"/>
                <w:sz w:val="18"/>
                <w:szCs w:val="18"/>
                <w:lang w:val="en-US" w:eastAsia="en-US"/>
              </w:rPr>
            </w:pPr>
            <w:r w:rsidRPr="007C2315">
              <w:rPr>
                <w:rFonts w:ascii="Times New Roman" w:hAnsi="Times New Roman"/>
                <w:sz w:val="18"/>
                <w:szCs w:val="18"/>
                <w:lang w:val="en-US" w:eastAsia="en-US"/>
              </w:rPr>
              <w:t>18,95%</w:t>
            </w:r>
          </w:p>
        </w:tc>
        <w:tc>
          <w:tcPr>
            <w:tcW w:w="1170" w:type="dxa"/>
            <w:tcBorders>
              <w:top w:val="single" w:sz="4" w:space="0" w:color="auto"/>
            </w:tcBorders>
            <w:vAlign w:val="center"/>
          </w:tcPr>
          <w:p w:rsidR="007C2315" w:rsidRPr="007C2315" w:rsidRDefault="007C2315" w:rsidP="007C2315">
            <w:pPr>
              <w:jc w:val="center"/>
              <w:rPr>
                <w:rFonts w:ascii="Times New Roman" w:hAnsi="Times New Roman"/>
                <w:sz w:val="18"/>
                <w:szCs w:val="18"/>
                <w:lang w:val="en-US" w:eastAsia="en-US"/>
              </w:rPr>
            </w:pPr>
            <w:r w:rsidRPr="007C2315">
              <w:rPr>
                <w:rFonts w:ascii="Times New Roman" w:hAnsi="Times New Roman"/>
                <w:sz w:val="18"/>
                <w:szCs w:val="18"/>
                <w:lang w:val="en-US" w:eastAsia="en-US"/>
              </w:rPr>
              <w:t>22,15%</w:t>
            </w:r>
          </w:p>
        </w:tc>
        <w:tc>
          <w:tcPr>
            <w:tcW w:w="1175" w:type="dxa"/>
            <w:tcBorders>
              <w:top w:val="single" w:sz="4" w:space="0" w:color="auto"/>
            </w:tcBorders>
            <w:vAlign w:val="center"/>
          </w:tcPr>
          <w:p w:rsidR="007C2315" w:rsidRPr="007C2315" w:rsidRDefault="007C2315" w:rsidP="007C2315">
            <w:pPr>
              <w:jc w:val="center"/>
              <w:rPr>
                <w:rFonts w:ascii="Times New Roman" w:hAnsi="Times New Roman"/>
                <w:sz w:val="18"/>
                <w:szCs w:val="18"/>
                <w:lang w:val="en-US" w:eastAsia="en-US"/>
              </w:rPr>
            </w:pPr>
            <w:r w:rsidRPr="007C2315">
              <w:rPr>
                <w:rFonts w:ascii="Times New Roman" w:hAnsi="Times New Roman"/>
                <w:sz w:val="18"/>
                <w:szCs w:val="18"/>
                <w:lang w:val="en-US" w:eastAsia="en-US"/>
              </w:rPr>
              <w:t>0,498</w:t>
            </w:r>
          </w:p>
        </w:tc>
      </w:tr>
      <w:tr w:rsidR="007C2315" w:rsidRPr="009C5363" w:rsidTr="007D4C36">
        <w:tc>
          <w:tcPr>
            <w:tcW w:w="1177" w:type="dxa"/>
            <w:vMerge/>
          </w:tcPr>
          <w:p w:rsidR="007C2315" w:rsidRPr="009C5363" w:rsidRDefault="007C2315" w:rsidP="007C2315">
            <w:pPr>
              <w:spacing w:line="240" w:lineRule="auto"/>
              <w:rPr>
                <w:rFonts w:ascii="Times New Roman" w:hAnsi="Times New Roman"/>
                <w:sz w:val="18"/>
                <w:szCs w:val="18"/>
                <w:lang w:val="id" w:eastAsia="en-US"/>
              </w:rPr>
            </w:pPr>
          </w:p>
        </w:tc>
        <w:tc>
          <w:tcPr>
            <w:tcW w:w="1229" w:type="dxa"/>
            <w:vAlign w:val="center"/>
          </w:tcPr>
          <w:p w:rsidR="007C2315" w:rsidRPr="007C2315" w:rsidRDefault="007C2315" w:rsidP="007C2315">
            <w:pPr>
              <w:spacing w:line="240" w:lineRule="auto"/>
              <w:jc w:val="center"/>
              <w:rPr>
                <w:rFonts w:ascii="Times New Roman" w:hAnsi="Times New Roman"/>
                <w:sz w:val="18"/>
                <w:szCs w:val="18"/>
                <w:lang w:val="en-US" w:eastAsia="en-US"/>
              </w:rPr>
            </w:pPr>
            <w:r w:rsidRPr="007C2315">
              <w:rPr>
                <w:rFonts w:ascii="Times New Roman" w:hAnsi="Times New Roman"/>
                <w:sz w:val="18"/>
                <w:szCs w:val="18"/>
                <w:lang w:val="en-US" w:eastAsia="en-US"/>
              </w:rPr>
              <w:t xml:space="preserve">30 </w:t>
            </w:r>
            <w:proofErr w:type="spellStart"/>
            <w:r w:rsidRPr="007C2315">
              <w:rPr>
                <w:rFonts w:ascii="Times New Roman" w:hAnsi="Times New Roman"/>
                <w:sz w:val="18"/>
                <w:szCs w:val="18"/>
                <w:lang w:val="en-US" w:eastAsia="en-US"/>
              </w:rPr>
              <w:t>hari</w:t>
            </w:r>
            <w:proofErr w:type="spellEnd"/>
            <w:r w:rsidRPr="007C2315">
              <w:rPr>
                <w:rFonts w:ascii="Times New Roman" w:hAnsi="Times New Roman"/>
                <w:sz w:val="18"/>
                <w:szCs w:val="18"/>
                <w:lang w:val="en-US" w:eastAsia="en-US"/>
              </w:rPr>
              <w:t xml:space="preserve"> </w:t>
            </w:r>
            <w:proofErr w:type="spellStart"/>
            <w:r w:rsidRPr="007C2315">
              <w:rPr>
                <w:rFonts w:ascii="Times New Roman" w:hAnsi="Times New Roman"/>
                <w:sz w:val="18"/>
                <w:szCs w:val="18"/>
                <w:lang w:val="en-US" w:eastAsia="en-US"/>
              </w:rPr>
              <w:t>setelah</w:t>
            </w:r>
            <w:proofErr w:type="spellEnd"/>
            <w:r w:rsidRPr="007C2315">
              <w:rPr>
                <w:rFonts w:ascii="Times New Roman" w:hAnsi="Times New Roman"/>
                <w:sz w:val="18"/>
                <w:szCs w:val="18"/>
                <w:lang w:val="en-US" w:eastAsia="en-US"/>
              </w:rPr>
              <w:t xml:space="preserve"> </w:t>
            </w:r>
            <w:proofErr w:type="spellStart"/>
            <w:r w:rsidRPr="007C2315">
              <w:rPr>
                <w:rFonts w:ascii="Times New Roman" w:hAnsi="Times New Roman"/>
                <w:sz w:val="18"/>
                <w:szCs w:val="18"/>
                <w:lang w:val="en-US" w:eastAsia="en-US"/>
              </w:rPr>
              <w:t>pemberian</w:t>
            </w:r>
            <w:proofErr w:type="spellEnd"/>
            <w:r w:rsidRPr="007C2315">
              <w:rPr>
                <w:rFonts w:ascii="Times New Roman" w:hAnsi="Times New Roman"/>
                <w:sz w:val="18"/>
                <w:szCs w:val="18"/>
                <w:lang w:val="en-US" w:eastAsia="en-US"/>
              </w:rPr>
              <w:t xml:space="preserve"> </w:t>
            </w:r>
            <w:proofErr w:type="spellStart"/>
            <w:r w:rsidRPr="007C2315">
              <w:rPr>
                <w:rFonts w:ascii="Times New Roman" w:hAnsi="Times New Roman"/>
                <w:sz w:val="18"/>
                <w:szCs w:val="18"/>
                <w:lang w:val="en-US" w:eastAsia="en-US"/>
              </w:rPr>
              <w:t>perlakuan</w:t>
            </w:r>
            <w:proofErr w:type="spellEnd"/>
          </w:p>
          <w:p w:rsidR="007C2315" w:rsidRPr="007C2315" w:rsidRDefault="007C2315" w:rsidP="007C2315">
            <w:pPr>
              <w:spacing w:line="240" w:lineRule="auto"/>
              <w:jc w:val="center"/>
              <w:rPr>
                <w:rFonts w:ascii="Times New Roman" w:hAnsi="Times New Roman"/>
                <w:sz w:val="18"/>
                <w:szCs w:val="18"/>
                <w:lang w:val="en-US" w:eastAsia="en-US"/>
              </w:rPr>
            </w:pPr>
          </w:p>
        </w:tc>
        <w:tc>
          <w:tcPr>
            <w:tcW w:w="1170" w:type="dxa"/>
            <w:vAlign w:val="center"/>
          </w:tcPr>
          <w:p w:rsidR="007C2315" w:rsidRPr="007C2315" w:rsidRDefault="007C2315" w:rsidP="007C2315">
            <w:pPr>
              <w:jc w:val="center"/>
              <w:rPr>
                <w:rFonts w:ascii="Times New Roman" w:hAnsi="Times New Roman"/>
                <w:sz w:val="18"/>
                <w:szCs w:val="18"/>
                <w:lang w:val="en-US" w:eastAsia="en-US"/>
              </w:rPr>
            </w:pPr>
            <w:r w:rsidRPr="007C2315">
              <w:rPr>
                <w:rFonts w:ascii="Times New Roman" w:hAnsi="Times New Roman"/>
                <w:sz w:val="18"/>
                <w:szCs w:val="18"/>
                <w:lang w:val="en-US" w:eastAsia="en-US"/>
              </w:rPr>
              <w:t>20,1%</w:t>
            </w:r>
          </w:p>
        </w:tc>
        <w:tc>
          <w:tcPr>
            <w:tcW w:w="1170" w:type="dxa"/>
            <w:vAlign w:val="center"/>
          </w:tcPr>
          <w:p w:rsidR="007C2315" w:rsidRPr="007C2315" w:rsidRDefault="007C2315" w:rsidP="007C2315">
            <w:pPr>
              <w:jc w:val="center"/>
              <w:rPr>
                <w:rFonts w:ascii="Times New Roman" w:hAnsi="Times New Roman"/>
                <w:sz w:val="18"/>
                <w:szCs w:val="18"/>
                <w:lang w:val="en-US" w:eastAsia="en-US"/>
              </w:rPr>
            </w:pPr>
            <w:r w:rsidRPr="007C2315">
              <w:rPr>
                <w:rFonts w:ascii="Times New Roman" w:hAnsi="Times New Roman"/>
                <w:sz w:val="18"/>
                <w:szCs w:val="18"/>
                <w:lang w:val="en-US" w:eastAsia="en-US"/>
              </w:rPr>
              <w:t>18,5%</w:t>
            </w:r>
          </w:p>
        </w:tc>
        <w:tc>
          <w:tcPr>
            <w:tcW w:w="1170" w:type="dxa"/>
            <w:vAlign w:val="center"/>
          </w:tcPr>
          <w:p w:rsidR="007C2315" w:rsidRPr="007C2315" w:rsidRDefault="007C2315" w:rsidP="007C2315">
            <w:pPr>
              <w:jc w:val="center"/>
              <w:rPr>
                <w:rFonts w:ascii="Times New Roman" w:hAnsi="Times New Roman"/>
                <w:sz w:val="18"/>
                <w:szCs w:val="18"/>
                <w:lang w:val="en-US" w:eastAsia="en-US"/>
              </w:rPr>
            </w:pPr>
            <w:r w:rsidRPr="007C2315">
              <w:rPr>
                <w:rFonts w:ascii="Times New Roman" w:hAnsi="Times New Roman"/>
                <w:sz w:val="18"/>
                <w:szCs w:val="18"/>
                <w:lang w:val="en-US" w:eastAsia="en-US"/>
              </w:rPr>
              <w:t>19,8%</w:t>
            </w:r>
          </w:p>
        </w:tc>
        <w:tc>
          <w:tcPr>
            <w:tcW w:w="1170" w:type="dxa"/>
            <w:vAlign w:val="center"/>
          </w:tcPr>
          <w:p w:rsidR="007C2315" w:rsidRPr="007C2315" w:rsidRDefault="007C2315" w:rsidP="007C2315">
            <w:pPr>
              <w:jc w:val="center"/>
              <w:rPr>
                <w:rFonts w:ascii="Times New Roman" w:hAnsi="Times New Roman"/>
                <w:sz w:val="18"/>
                <w:szCs w:val="18"/>
                <w:lang w:val="en-US" w:eastAsia="en-US"/>
              </w:rPr>
            </w:pPr>
            <w:r w:rsidRPr="007C2315">
              <w:rPr>
                <w:rFonts w:ascii="Times New Roman" w:hAnsi="Times New Roman"/>
                <w:sz w:val="18"/>
                <w:szCs w:val="18"/>
                <w:lang w:val="en-US" w:eastAsia="en-US"/>
              </w:rPr>
              <w:t>20,85%</w:t>
            </w:r>
          </w:p>
        </w:tc>
        <w:tc>
          <w:tcPr>
            <w:tcW w:w="1175" w:type="dxa"/>
            <w:vAlign w:val="center"/>
          </w:tcPr>
          <w:p w:rsidR="007C2315" w:rsidRPr="007C2315" w:rsidRDefault="007C2315" w:rsidP="007C2315">
            <w:pPr>
              <w:jc w:val="center"/>
              <w:rPr>
                <w:rFonts w:ascii="Times New Roman" w:hAnsi="Times New Roman"/>
                <w:sz w:val="18"/>
                <w:szCs w:val="18"/>
                <w:lang w:val="en-US" w:eastAsia="en-US"/>
              </w:rPr>
            </w:pPr>
            <w:r w:rsidRPr="007C2315">
              <w:rPr>
                <w:rFonts w:ascii="Times New Roman" w:hAnsi="Times New Roman"/>
                <w:sz w:val="18"/>
                <w:szCs w:val="18"/>
                <w:lang w:val="en-US" w:eastAsia="en-US"/>
              </w:rPr>
              <w:t>0,236</w:t>
            </w:r>
          </w:p>
        </w:tc>
      </w:tr>
      <w:tr w:rsidR="007C2315" w:rsidRPr="009C5363" w:rsidTr="007D4C36">
        <w:tc>
          <w:tcPr>
            <w:tcW w:w="1177" w:type="dxa"/>
            <w:vMerge/>
          </w:tcPr>
          <w:p w:rsidR="007C2315" w:rsidRPr="009C5363" w:rsidRDefault="007C2315" w:rsidP="007C2315">
            <w:pPr>
              <w:spacing w:line="240" w:lineRule="auto"/>
              <w:rPr>
                <w:rFonts w:ascii="Times New Roman" w:hAnsi="Times New Roman"/>
                <w:sz w:val="18"/>
                <w:szCs w:val="18"/>
                <w:lang w:val="id" w:eastAsia="en-US"/>
              </w:rPr>
            </w:pPr>
          </w:p>
        </w:tc>
        <w:tc>
          <w:tcPr>
            <w:tcW w:w="1229" w:type="dxa"/>
            <w:vAlign w:val="center"/>
          </w:tcPr>
          <w:p w:rsidR="007C2315" w:rsidRPr="007C2315" w:rsidRDefault="007C2315" w:rsidP="007C2315">
            <w:pPr>
              <w:spacing w:line="240" w:lineRule="auto"/>
              <w:jc w:val="center"/>
              <w:rPr>
                <w:rFonts w:ascii="Times New Roman" w:hAnsi="Times New Roman"/>
                <w:sz w:val="18"/>
                <w:szCs w:val="18"/>
                <w:lang w:val="en-US" w:eastAsia="en-US"/>
              </w:rPr>
            </w:pPr>
            <w:r w:rsidRPr="007C2315">
              <w:rPr>
                <w:rFonts w:ascii="Times New Roman" w:hAnsi="Times New Roman"/>
                <w:sz w:val="18"/>
                <w:szCs w:val="18"/>
                <w:lang w:val="en-US" w:eastAsia="en-US"/>
              </w:rPr>
              <w:t xml:space="preserve">60 </w:t>
            </w:r>
            <w:proofErr w:type="spellStart"/>
            <w:r w:rsidRPr="007C2315">
              <w:rPr>
                <w:rFonts w:ascii="Times New Roman" w:hAnsi="Times New Roman"/>
                <w:sz w:val="18"/>
                <w:szCs w:val="18"/>
                <w:lang w:val="en-US" w:eastAsia="en-US"/>
              </w:rPr>
              <w:t>hari</w:t>
            </w:r>
            <w:proofErr w:type="spellEnd"/>
            <w:r w:rsidRPr="007C2315">
              <w:rPr>
                <w:rFonts w:ascii="Times New Roman" w:hAnsi="Times New Roman"/>
                <w:sz w:val="18"/>
                <w:szCs w:val="18"/>
                <w:lang w:val="en-US" w:eastAsia="en-US"/>
              </w:rPr>
              <w:t xml:space="preserve"> </w:t>
            </w:r>
            <w:proofErr w:type="spellStart"/>
            <w:r w:rsidRPr="007C2315">
              <w:rPr>
                <w:rFonts w:ascii="Times New Roman" w:hAnsi="Times New Roman"/>
                <w:sz w:val="18"/>
                <w:szCs w:val="18"/>
                <w:lang w:val="en-US" w:eastAsia="en-US"/>
              </w:rPr>
              <w:t>setelah</w:t>
            </w:r>
            <w:proofErr w:type="spellEnd"/>
            <w:r w:rsidRPr="007C2315">
              <w:rPr>
                <w:rFonts w:ascii="Times New Roman" w:hAnsi="Times New Roman"/>
                <w:sz w:val="18"/>
                <w:szCs w:val="18"/>
                <w:lang w:val="en-US" w:eastAsia="en-US"/>
              </w:rPr>
              <w:t xml:space="preserve"> </w:t>
            </w:r>
            <w:proofErr w:type="spellStart"/>
            <w:r w:rsidRPr="007C2315">
              <w:rPr>
                <w:rFonts w:ascii="Times New Roman" w:hAnsi="Times New Roman"/>
                <w:sz w:val="18"/>
                <w:szCs w:val="18"/>
                <w:lang w:val="en-US" w:eastAsia="en-US"/>
              </w:rPr>
              <w:t>pemberian</w:t>
            </w:r>
            <w:proofErr w:type="spellEnd"/>
            <w:r w:rsidRPr="007C2315">
              <w:rPr>
                <w:rFonts w:ascii="Times New Roman" w:hAnsi="Times New Roman"/>
                <w:sz w:val="18"/>
                <w:szCs w:val="18"/>
                <w:lang w:val="en-US" w:eastAsia="en-US"/>
              </w:rPr>
              <w:t xml:space="preserve"> </w:t>
            </w:r>
            <w:proofErr w:type="spellStart"/>
            <w:r w:rsidRPr="007C2315">
              <w:rPr>
                <w:rFonts w:ascii="Times New Roman" w:hAnsi="Times New Roman"/>
                <w:sz w:val="18"/>
                <w:szCs w:val="18"/>
                <w:lang w:val="en-US" w:eastAsia="en-US"/>
              </w:rPr>
              <w:t>perlakuan</w:t>
            </w:r>
            <w:proofErr w:type="spellEnd"/>
          </w:p>
        </w:tc>
        <w:tc>
          <w:tcPr>
            <w:tcW w:w="1170" w:type="dxa"/>
            <w:vAlign w:val="center"/>
          </w:tcPr>
          <w:p w:rsidR="007C2315" w:rsidRPr="007C2315" w:rsidRDefault="007C2315" w:rsidP="007C2315">
            <w:pPr>
              <w:jc w:val="center"/>
              <w:rPr>
                <w:rFonts w:ascii="Times New Roman" w:hAnsi="Times New Roman"/>
                <w:sz w:val="18"/>
                <w:szCs w:val="18"/>
                <w:lang w:val="en-US" w:eastAsia="en-US"/>
              </w:rPr>
            </w:pPr>
            <w:r w:rsidRPr="007C2315">
              <w:rPr>
                <w:rFonts w:ascii="Times New Roman" w:hAnsi="Times New Roman"/>
                <w:sz w:val="18"/>
                <w:szCs w:val="18"/>
                <w:lang w:val="en-US" w:eastAsia="en-US"/>
              </w:rPr>
              <w:t>19,9%</w:t>
            </w:r>
          </w:p>
        </w:tc>
        <w:tc>
          <w:tcPr>
            <w:tcW w:w="1170" w:type="dxa"/>
            <w:vAlign w:val="center"/>
          </w:tcPr>
          <w:p w:rsidR="007C2315" w:rsidRPr="007C2315" w:rsidRDefault="007C2315" w:rsidP="007C2315">
            <w:pPr>
              <w:jc w:val="center"/>
              <w:rPr>
                <w:rFonts w:ascii="Times New Roman" w:hAnsi="Times New Roman"/>
                <w:sz w:val="18"/>
                <w:szCs w:val="18"/>
                <w:lang w:val="en-US" w:eastAsia="en-US"/>
              </w:rPr>
            </w:pPr>
            <w:r w:rsidRPr="007C2315">
              <w:rPr>
                <w:rFonts w:ascii="Times New Roman" w:hAnsi="Times New Roman"/>
                <w:sz w:val="18"/>
                <w:szCs w:val="18"/>
                <w:lang w:val="en-US" w:eastAsia="en-US"/>
              </w:rPr>
              <w:t>17,75%</w:t>
            </w:r>
          </w:p>
        </w:tc>
        <w:tc>
          <w:tcPr>
            <w:tcW w:w="1170" w:type="dxa"/>
            <w:vAlign w:val="center"/>
          </w:tcPr>
          <w:p w:rsidR="007C2315" w:rsidRPr="007C2315" w:rsidRDefault="007C2315" w:rsidP="007C2315">
            <w:pPr>
              <w:jc w:val="center"/>
              <w:rPr>
                <w:rFonts w:ascii="Times New Roman" w:hAnsi="Times New Roman"/>
                <w:sz w:val="18"/>
                <w:szCs w:val="18"/>
                <w:lang w:val="en-US" w:eastAsia="en-US"/>
              </w:rPr>
            </w:pPr>
            <w:r w:rsidRPr="007C2315">
              <w:rPr>
                <w:rFonts w:ascii="Times New Roman" w:hAnsi="Times New Roman"/>
                <w:sz w:val="18"/>
                <w:szCs w:val="18"/>
                <w:lang w:val="en-US" w:eastAsia="en-US"/>
              </w:rPr>
              <w:t>18,95%</w:t>
            </w:r>
          </w:p>
        </w:tc>
        <w:tc>
          <w:tcPr>
            <w:tcW w:w="1170" w:type="dxa"/>
            <w:vAlign w:val="center"/>
          </w:tcPr>
          <w:p w:rsidR="007C2315" w:rsidRPr="007C2315" w:rsidRDefault="007C2315" w:rsidP="007C2315">
            <w:pPr>
              <w:jc w:val="center"/>
              <w:rPr>
                <w:rFonts w:ascii="Times New Roman" w:hAnsi="Times New Roman"/>
                <w:sz w:val="18"/>
                <w:szCs w:val="18"/>
                <w:lang w:val="en-US" w:eastAsia="en-US"/>
              </w:rPr>
            </w:pPr>
            <w:r w:rsidRPr="007C2315">
              <w:rPr>
                <w:rFonts w:ascii="Times New Roman" w:hAnsi="Times New Roman"/>
                <w:sz w:val="18"/>
                <w:szCs w:val="18"/>
                <w:lang w:val="en-US" w:eastAsia="en-US"/>
              </w:rPr>
              <w:t>21,15%</w:t>
            </w:r>
          </w:p>
        </w:tc>
        <w:tc>
          <w:tcPr>
            <w:tcW w:w="1175" w:type="dxa"/>
            <w:vAlign w:val="center"/>
          </w:tcPr>
          <w:p w:rsidR="007C2315" w:rsidRPr="007C2315" w:rsidRDefault="007C2315" w:rsidP="007C2315">
            <w:pPr>
              <w:jc w:val="center"/>
              <w:rPr>
                <w:rFonts w:ascii="Times New Roman" w:hAnsi="Times New Roman"/>
                <w:sz w:val="18"/>
                <w:szCs w:val="18"/>
                <w:lang w:val="en-US" w:eastAsia="en-US"/>
              </w:rPr>
            </w:pPr>
            <w:r w:rsidRPr="007C2315">
              <w:rPr>
                <w:rFonts w:ascii="Times New Roman" w:hAnsi="Times New Roman"/>
                <w:sz w:val="18"/>
                <w:szCs w:val="18"/>
                <w:lang w:val="en-US" w:eastAsia="en-US"/>
              </w:rPr>
              <w:t>0,291</w:t>
            </w:r>
          </w:p>
        </w:tc>
      </w:tr>
      <w:tr w:rsidR="007C2315" w:rsidRPr="009C5363" w:rsidTr="007D4C36">
        <w:tc>
          <w:tcPr>
            <w:tcW w:w="1177" w:type="dxa"/>
          </w:tcPr>
          <w:p w:rsidR="007C2315" w:rsidRPr="009C5363" w:rsidRDefault="007C2315" w:rsidP="007D4C36">
            <w:pPr>
              <w:spacing w:line="240" w:lineRule="auto"/>
              <w:rPr>
                <w:rFonts w:ascii="Times New Roman" w:hAnsi="Times New Roman"/>
                <w:sz w:val="18"/>
                <w:szCs w:val="18"/>
                <w:lang w:val="id" w:eastAsia="en-US"/>
              </w:rPr>
            </w:pPr>
          </w:p>
        </w:tc>
        <w:tc>
          <w:tcPr>
            <w:tcW w:w="1229" w:type="dxa"/>
            <w:vAlign w:val="center"/>
          </w:tcPr>
          <w:p w:rsidR="007C2315" w:rsidRPr="007C2315" w:rsidRDefault="007C2315" w:rsidP="007D4C36">
            <w:pPr>
              <w:spacing w:line="240" w:lineRule="auto"/>
              <w:jc w:val="center"/>
              <w:rPr>
                <w:rFonts w:ascii="Times New Roman" w:hAnsi="Times New Roman"/>
                <w:sz w:val="18"/>
                <w:szCs w:val="18"/>
                <w:lang w:val="en-US" w:eastAsia="en-US"/>
              </w:rPr>
            </w:pPr>
          </w:p>
        </w:tc>
        <w:tc>
          <w:tcPr>
            <w:tcW w:w="1170" w:type="dxa"/>
            <w:vAlign w:val="center"/>
          </w:tcPr>
          <w:p w:rsidR="007C2315" w:rsidRPr="007C2315" w:rsidRDefault="007C2315" w:rsidP="007D4C36">
            <w:pPr>
              <w:spacing w:line="240" w:lineRule="auto"/>
              <w:jc w:val="center"/>
              <w:rPr>
                <w:rFonts w:ascii="Times New Roman" w:hAnsi="Times New Roman"/>
                <w:sz w:val="18"/>
                <w:szCs w:val="18"/>
                <w:lang w:val="en-US" w:eastAsia="en-US"/>
              </w:rPr>
            </w:pPr>
          </w:p>
        </w:tc>
        <w:tc>
          <w:tcPr>
            <w:tcW w:w="1170" w:type="dxa"/>
            <w:vAlign w:val="center"/>
          </w:tcPr>
          <w:p w:rsidR="007C2315" w:rsidRPr="007C2315" w:rsidRDefault="007C2315" w:rsidP="007D4C36">
            <w:pPr>
              <w:spacing w:line="240" w:lineRule="auto"/>
              <w:jc w:val="center"/>
              <w:rPr>
                <w:rFonts w:ascii="Times New Roman" w:hAnsi="Times New Roman"/>
                <w:sz w:val="18"/>
                <w:szCs w:val="18"/>
                <w:lang w:val="en-US" w:eastAsia="en-US"/>
              </w:rPr>
            </w:pPr>
          </w:p>
        </w:tc>
        <w:tc>
          <w:tcPr>
            <w:tcW w:w="1170" w:type="dxa"/>
            <w:vAlign w:val="center"/>
          </w:tcPr>
          <w:p w:rsidR="007C2315" w:rsidRPr="007C2315" w:rsidRDefault="007C2315" w:rsidP="007D4C36">
            <w:pPr>
              <w:spacing w:line="240" w:lineRule="auto"/>
              <w:jc w:val="center"/>
              <w:rPr>
                <w:rFonts w:ascii="Times New Roman" w:hAnsi="Times New Roman"/>
                <w:sz w:val="18"/>
                <w:szCs w:val="18"/>
                <w:lang w:val="en-US" w:eastAsia="en-US"/>
              </w:rPr>
            </w:pPr>
          </w:p>
        </w:tc>
        <w:tc>
          <w:tcPr>
            <w:tcW w:w="1170" w:type="dxa"/>
            <w:vAlign w:val="center"/>
          </w:tcPr>
          <w:p w:rsidR="007C2315" w:rsidRPr="007C2315" w:rsidRDefault="007C2315" w:rsidP="007D4C36">
            <w:pPr>
              <w:spacing w:line="240" w:lineRule="auto"/>
              <w:jc w:val="center"/>
              <w:rPr>
                <w:rFonts w:ascii="Times New Roman" w:hAnsi="Times New Roman"/>
                <w:sz w:val="18"/>
                <w:szCs w:val="18"/>
                <w:lang w:val="en-US" w:eastAsia="en-US"/>
              </w:rPr>
            </w:pPr>
          </w:p>
        </w:tc>
        <w:tc>
          <w:tcPr>
            <w:tcW w:w="1175" w:type="dxa"/>
            <w:vAlign w:val="center"/>
          </w:tcPr>
          <w:p w:rsidR="007C2315" w:rsidRPr="007C2315" w:rsidRDefault="007C2315" w:rsidP="007D4C36">
            <w:pPr>
              <w:spacing w:line="240" w:lineRule="auto"/>
              <w:jc w:val="center"/>
              <w:rPr>
                <w:rFonts w:ascii="Times New Roman" w:hAnsi="Times New Roman"/>
                <w:sz w:val="18"/>
                <w:szCs w:val="18"/>
                <w:lang w:val="en-US" w:eastAsia="en-US"/>
              </w:rPr>
            </w:pPr>
          </w:p>
        </w:tc>
      </w:tr>
      <w:tr w:rsidR="007C2315" w:rsidRPr="009C5363" w:rsidTr="007D4C36">
        <w:tc>
          <w:tcPr>
            <w:tcW w:w="1177" w:type="dxa"/>
            <w:vMerge w:val="restart"/>
            <w:vAlign w:val="center"/>
          </w:tcPr>
          <w:p w:rsidR="007C2315" w:rsidRPr="009C5363" w:rsidRDefault="007C2315" w:rsidP="007C2315">
            <w:pPr>
              <w:spacing w:line="240" w:lineRule="auto"/>
              <w:jc w:val="center"/>
              <w:rPr>
                <w:rFonts w:ascii="Times New Roman" w:hAnsi="Times New Roman"/>
                <w:sz w:val="18"/>
                <w:szCs w:val="18"/>
                <w:lang w:val="en-US" w:eastAsia="en-US"/>
              </w:rPr>
            </w:pPr>
            <w:r w:rsidRPr="009C5363">
              <w:rPr>
                <w:rFonts w:ascii="Times New Roman" w:hAnsi="Times New Roman"/>
                <w:sz w:val="18"/>
                <w:szCs w:val="18"/>
                <w:lang w:val="en-US" w:eastAsia="en-US"/>
              </w:rPr>
              <w:t xml:space="preserve">12 </w:t>
            </w:r>
            <w:proofErr w:type="spellStart"/>
            <w:r w:rsidRPr="009C5363">
              <w:rPr>
                <w:rFonts w:ascii="Times New Roman" w:hAnsi="Times New Roman"/>
                <w:sz w:val="18"/>
                <w:szCs w:val="18"/>
                <w:lang w:val="en-US" w:eastAsia="en-US"/>
              </w:rPr>
              <w:t>Minggu</w:t>
            </w:r>
            <w:proofErr w:type="spellEnd"/>
          </w:p>
          <w:p w:rsidR="007C2315" w:rsidRPr="009C5363" w:rsidRDefault="007C2315" w:rsidP="007C2315">
            <w:pPr>
              <w:spacing w:line="240" w:lineRule="auto"/>
              <w:jc w:val="center"/>
              <w:rPr>
                <w:rFonts w:ascii="Times New Roman" w:hAnsi="Times New Roman"/>
                <w:sz w:val="18"/>
                <w:szCs w:val="18"/>
                <w:lang w:val="en-US" w:eastAsia="en-US"/>
              </w:rPr>
            </w:pPr>
          </w:p>
          <w:p w:rsidR="007C2315" w:rsidRPr="009C5363" w:rsidRDefault="007C2315" w:rsidP="007C2315">
            <w:pPr>
              <w:spacing w:line="240" w:lineRule="auto"/>
              <w:jc w:val="center"/>
              <w:rPr>
                <w:rFonts w:ascii="Times New Roman" w:hAnsi="Times New Roman"/>
                <w:sz w:val="18"/>
                <w:szCs w:val="18"/>
                <w:lang w:val="en-US" w:eastAsia="en-US"/>
              </w:rPr>
            </w:pPr>
          </w:p>
        </w:tc>
        <w:tc>
          <w:tcPr>
            <w:tcW w:w="1229" w:type="dxa"/>
            <w:vAlign w:val="center"/>
          </w:tcPr>
          <w:p w:rsidR="007C2315" w:rsidRPr="007C2315" w:rsidRDefault="007C2315" w:rsidP="007C2315">
            <w:pPr>
              <w:spacing w:line="240" w:lineRule="auto"/>
              <w:jc w:val="center"/>
              <w:rPr>
                <w:rFonts w:ascii="Times New Roman" w:hAnsi="Times New Roman"/>
                <w:sz w:val="18"/>
                <w:szCs w:val="18"/>
                <w:lang w:val="en-US" w:eastAsia="en-US"/>
              </w:rPr>
            </w:pPr>
            <w:proofErr w:type="spellStart"/>
            <w:r w:rsidRPr="007C2315">
              <w:rPr>
                <w:rFonts w:ascii="Times New Roman" w:hAnsi="Times New Roman"/>
                <w:sz w:val="18"/>
                <w:szCs w:val="18"/>
                <w:lang w:val="en-US" w:eastAsia="en-US"/>
              </w:rPr>
              <w:t>Sebelum</w:t>
            </w:r>
            <w:proofErr w:type="spellEnd"/>
            <w:r w:rsidRPr="007C2315">
              <w:rPr>
                <w:rFonts w:ascii="Times New Roman" w:hAnsi="Times New Roman"/>
                <w:sz w:val="18"/>
                <w:szCs w:val="18"/>
                <w:lang w:val="en-US" w:eastAsia="en-US"/>
              </w:rPr>
              <w:t xml:space="preserve"> </w:t>
            </w:r>
            <w:proofErr w:type="spellStart"/>
            <w:r w:rsidRPr="007C2315">
              <w:rPr>
                <w:rFonts w:ascii="Times New Roman" w:hAnsi="Times New Roman"/>
                <w:sz w:val="18"/>
                <w:szCs w:val="18"/>
                <w:lang w:val="en-US" w:eastAsia="en-US"/>
              </w:rPr>
              <w:t>diberikan</w:t>
            </w:r>
            <w:proofErr w:type="spellEnd"/>
            <w:r w:rsidRPr="007C2315">
              <w:rPr>
                <w:rFonts w:ascii="Times New Roman" w:hAnsi="Times New Roman"/>
                <w:sz w:val="18"/>
                <w:szCs w:val="18"/>
                <w:lang w:val="en-US" w:eastAsia="en-US"/>
              </w:rPr>
              <w:t xml:space="preserve"> </w:t>
            </w:r>
            <w:proofErr w:type="spellStart"/>
            <w:r w:rsidRPr="007C2315">
              <w:rPr>
                <w:rFonts w:ascii="Times New Roman" w:hAnsi="Times New Roman"/>
                <w:sz w:val="18"/>
                <w:szCs w:val="18"/>
                <w:lang w:val="en-US" w:eastAsia="en-US"/>
              </w:rPr>
              <w:t>perlakuan</w:t>
            </w:r>
            <w:proofErr w:type="spellEnd"/>
          </w:p>
        </w:tc>
        <w:tc>
          <w:tcPr>
            <w:tcW w:w="1170" w:type="dxa"/>
            <w:vAlign w:val="center"/>
          </w:tcPr>
          <w:p w:rsidR="007C2315" w:rsidRPr="007C2315" w:rsidRDefault="007C2315" w:rsidP="007C2315">
            <w:pPr>
              <w:jc w:val="center"/>
              <w:rPr>
                <w:rFonts w:ascii="Times New Roman" w:hAnsi="Times New Roman"/>
                <w:sz w:val="18"/>
                <w:szCs w:val="18"/>
                <w:lang w:val="en-US" w:eastAsia="en-US"/>
              </w:rPr>
            </w:pPr>
            <w:r w:rsidRPr="007C2315">
              <w:rPr>
                <w:rFonts w:ascii="Times New Roman" w:hAnsi="Times New Roman"/>
                <w:sz w:val="18"/>
                <w:szCs w:val="18"/>
                <w:lang w:val="en-US" w:eastAsia="en-US"/>
              </w:rPr>
              <w:t>22,85%</w:t>
            </w:r>
          </w:p>
        </w:tc>
        <w:tc>
          <w:tcPr>
            <w:tcW w:w="1170" w:type="dxa"/>
            <w:vAlign w:val="center"/>
          </w:tcPr>
          <w:p w:rsidR="007C2315" w:rsidRPr="007C2315" w:rsidRDefault="007C2315" w:rsidP="007C2315">
            <w:pPr>
              <w:jc w:val="center"/>
              <w:rPr>
                <w:rFonts w:ascii="Times New Roman" w:hAnsi="Times New Roman"/>
                <w:sz w:val="18"/>
                <w:szCs w:val="18"/>
                <w:lang w:val="en-US" w:eastAsia="en-US"/>
              </w:rPr>
            </w:pPr>
            <w:r w:rsidRPr="007C2315">
              <w:rPr>
                <w:rFonts w:ascii="Times New Roman" w:hAnsi="Times New Roman"/>
                <w:sz w:val="18"/>
                <w:szCs w:val="18"/>
                <w:lang w:val="en-US" w:eastAsia="en-US"/>
              </w:rPr>
              <w:t>19,7%</w:t>
            </w:r>
          </w:p>
        </w:tc>
        <w:tc>
          <w:tcPr>
            <w:tcW w:w="1170" w:type="dxa"/>
            <w:vAlign w:val="center"/>
          </w:tcPr>
          <w:p w:rsidR="007C2315" w:rsidRPr="007C2315" w:rsidRDefault="007C2315" w:rsidP="007C2315">
            <w:pPr>
              <w:jc w:val="center"/>
              <w:rPr>
                <w:rFonts w:ascii="Times New Roman" w:hAnsi="Times New Roman"/>
                <w:sz w:val="18"/>
                <w:szCs w:val="18"/>
                <w:lang w:val="en-US" w:eastAsia="en-US"/>
              </w:rPr>
            </w:pPr>
            <w:r w:rsidRPr="007C2315">
              <w:rPr>
                <w:rFonts w:ascii="Times New Roman" w:hAnsi="Times New Roman"/>
                <w:sz w:val="18"/>
                <w:szCs w:val="18"/>
                <w:lang w:val="en-US" w:eastAsia="en-US"/>
              </w:rPr>
              <w:t>24,35%</w:t>
            </w:r>
          </w:p>
        </w:tc>
        <w:tc>
          <w:tcPr>
            <w:tcW w:w="1170" w:type="dxa"/>
            <w:vAlign w:val="center"/>
          </w:tcPr>
          <w:p w:rsidR="007C2315" w:rsidRPr="007C2315" w:rsidRDefault="007C2315" w:rsidP="007C2315">
            <w:pPr>
              <w:jc w:val="center"/>
              <w:rPr>
                <w:rFonts w:ascii="Times New Roman" w:hAnsi="Times New Roman"/>
                <w:sz w:val="18"/>
                <w:szCs w:val="18"/>
                <w:lang w:val="en-US" w:eastAsia="en-US"/>
              </w:rPr>
            </w:pPr>
            <w:r w:rsidRPr="007C2315">
              <w:rPr>
                <w:rFonts w:ascii="Times New Roman" w:hAnsi="Times New Roman"/>
                <w:sz w:val="18"/>
                <w:szCs w:val="18"/>
                <w:lang w:val="en-US" w:eastAsia="en-US"/>
              </w:rPr>
              <w:t>21,1%</w:t>
            </w:r>
          </w:p>
        </w:tc>
        <w:tc>
          <w:tcPr>
            <w:tcW w:w="1175" w:type="dxa"/>
            <w:vAlign w:val="center"/>
          </w:tcPr>
          <w:p w:rsidR="007C2315" w:rsidRPr="007C2315" w:rsidRDefault="007C2315" w:rsidP="007C2315">
            <w:pPr>
              <w:jc w:val="center"/>
              <w:rPr>
                <w:rFonts w:ascii="Times New Roman" w:hAnsi="Times New Roman"/>
                <w:sz w:val="18"/>
                <w:szCs w:val="18"/>
                <w:lang w:val="en-US" w:eastAsia="en-US"/>
              </w:rPr>
            </w:pPr>
            <w:r w:rsidRPr="007C2315">
              <w:rPr>
                <w:rFonts w:ascii="Times New Roman" w:hAnsi="Times New Roman"/>
                <w:sz w:val="18"/>
                <w:szCs w:val="18"/>
                <w:lang w:val="en-US" w:eastAsia="en-US"/>
              </w:rPr>
              <w:t>0,715</w:t>
            </w:r>
          </w:p>
        </w:tc>
      </w:tr>
      <w:tr w:rsidR="007C2315" w:rsidRPr="009C5363" w:rsidTr="007D4C36">
        <w:tc>
          <w:tcPr>
            <w:tcW w:w="1177" w:type="dxa"/>
            <w:vMerge/>
            <w:vAlign w:val="center"/>
          </w:tcPr>
          <w:p w:rsidR="007C2315" w:rsidRPr="009C5363" w:rsidRDefault="007C2315" w:rsidP="007C2315">
            <w:pPr>
              <w:spacing w:line="240" w:lineRule="auto"/>
              <w:jc w:val="center"/>
              <w:rPr>
                <w:rFonts w:ascii="Times New Roman" w:hAnsi="Times New Roman"/>
                <w:sz w:val="18"/>
                <w:szCs w:val="18"/>
                <w:lang w:val="en-US" w:eastAsia="en-US"/>
              </w:rPr>
            </w:pPr>
          </w:p>
        </w:tc>
        <w:tc>
          <w:tcPr>
            <w:tcW w:w="1229" w:type="dxa"/>
            <w:vAlign w:val="center"/>
          </w:tcPr>
          <w:p w:rsidR="007C2315" w:rsidRPr="007C2315" w:rsidRDefault="007C2315" w:rsidP="007C2315">
            <w:pPr>
              <w:spacing w:line="240" w:lineRule="auto"/>
              <w:jc w:val="center"/>
              <w:rPr>
                <w:rFonts w:ascii="Times New Roman" w:hAnsi="Times New Roman"/>
                <w:sz w:val="18"/>
                <w:szCs w:val="18"/>
                <w:lang w:val="en-US" w:eastAsia="en-US"/>
              </w:rPr>
            </w:pPr>
            <w:r w:rsidRPr="007C2315">
              <w:rPr>
                <w:rFonts w:ascii="Times New Roman" w:hAnsi="Times New Roman"/>
                <w:sz w:val="18"/>
                <w:szCs w:val="18"/>
                <w:lang w:val="en-US" w:eastAsia="en-US"/>
              </w:rPr>
              <w:t xml:space="preserve">30 </w:t>
            </w:r>
            <w:proofErr w:type="spellStart"/>
            <w:r w:rsidRPr="007C2315">
              <w:rPr>
                <w:rFonts w:ascii="Times New Roman" w:hAnsi="Times New Roman"/>
                <w:sz w:val="18"/>
                <w:szCs w:val="18"/>
                <w:lang w:val="en-US" w:eastAsia="en-US"/>
              </w:rPr>
              <w:t>hari</w:t>
            </w:r>
            <w:proofErr w:type="spellEnd"/>
            <w:r w:rsidRPr="007C2315">
              <w:rPr>
                <w:rFonts w:ascii="Times New Roman" w:hAnsi="Times New Roman"/>
                <w:sz w:val="18"/>
                <w:szCs w:val="18"/>
                <w:lang w:val="en-US" w:eastAsia="en-US"/>
              </w:rPr>
              <w:t xml:space="preserve"> </w:t>
            </w:r>
            <w:proofErr w:type="spellStart"/>
            <w:r w:rsidRPr="007C2315">
              <w:rPr>
                <w:rFonts w:ascii="Times New Roman" w:hAnsi="Times New Roman"/>
                <w:sz w:val="18"/>
                <w:szCs w:val="18"/>
                <w:lang w:val="en-US" w:eastAsia="en-US"/>
              </w:rPr>
              <w:t>setelah</w:t>
            </w:r>
            <w:proofErr w:type="spellEnd"/>
            <w:r w:rsidRPr="007C2315">
              <w:rPr>
                <w:rFonts w:ascii="Times New Roman" w:hAnsi="Times New Roman"/>
                <w:sz w:val="18"/>
                <w:szCs w:val="18"/>
                <w:lang w:val="en-US" w:eastAsia="en-US"/>
              </w:rPr>
              <w:t xml:space="preserve"> </w:t>
            </w:r>
            <w:proofErr w:type="spellStart"/>
            <w:r w:rsidRPr="007C2315">
              <w:rPr>
                <w:rFonts w:ascii="Times New Roman" w:hAnsi="Times New Roman"/>
                <w:sz w:val="18"/>
                <w:szCs w:val="18"/>
                <w:lang w:val="en-US" w:eastAsia="en-US"/>
              </w:rPr>
              <w:t>pemberian</w:t>
            </w:r>
            <w:proofErr w:type="spellEnd"/>
            <w:r w:rsidRPr="007C2315">
              <w:rPr>
                <w:rFonts w:ascii="Times New Roman" w:hAnsi="Times New Roman"/>
                <w:sz w:val="18"/>
                <w:szCs w:val="18"/>
                <w:lang w:val="en-US" w:eastAsia="en-US"/>
              </w:rPr>
              <w:t xml:space="preserve"> </w:t>
            </w:r>
            <w:proofErr w:type="spellStart"/>
            <w:r w:rsidRPr="007C2315">
              <w:rPr>
                <w:rFonts w:ascii="Times New Roman" w:hAnsi="Times New Roman"/>
                <w:sz w:val="18"/>
                <w:szCs w:val="18"/>
                <w:lang w:val="en-US" w:eastAsia="en-US"/>
              </w:rPr>
              <w:t>perlakuan</w:t>
            </w:r>
            <w:proofErr w:type="spellEnd"/>
          </w:p>
          <w:p w:rsidR="007C2315" w:rsidRPr="007C2315" w:rsidRDefault="007C2315" w:rsidP="007C2315">
            <w:pPr>
              <w:spacing w:line="240" w:lineRule="auto"/>
              <w:jc w:val="center"/>
              <w:rPr>
                <w:rFonts w:ascii="Times New Roman" w:hAnsi="Times New Roman"/>
                <w:sz w:val="18"/>
                <w:szCs w:val="18"/>
                <w:lang w:val="en-US" w:eastAsia="en-US"/>
              </w:rPr>
            </w:pPr>
          </w:p>
        </w:tc>
        <w:tc>
          <w:tcPr>
            <w:tcW w:w="1170" w:type="dxa"/>
            <w:vAlign w:val="center"/>
          </w:tcPr>
          <w:p w:rsidR="007C2315" w:rsidRPr="007C2315" w:rsidRDefault="007C2315" w:rsidP="007C2315">
            <w:pPr>
              <w:jc w:val="center"/>
              <w:rPr>
                <w:rFonts w:ascii="Times New Roman" w:hAnsi="Times New Roman"/>
                <w:sz w:val="18"/>
                <w:szCs w:val="18"/>
                <w:lang w:val="en-US" w:eastAsia="en-US"/>
              </w:rPr>
            </w:pPr>
            <w:r w:rsidRPr="007C2315">
              <w:rPr>
                <w:rFonts w:ascii="Times New Roman" w:hAnsi="Times New Roman"/>
                <w:sz w:val="18"/>
                <w:szCs w:val="18"/>
                <w:lang w:val="en-US" w:eastAsia="en-US"/>
              </w:rPr>
              <w:t>18,9%</w:t>
            </w:r>
          </w:p>
        </w:tc>
        <w:tc>
          <w:tcPr>
            <w:tcW w:w="1170" w:type="dxa"/>
            <w:vAlign w:val="center"/>
          </w:tcPr>
          <w:p w:rsidR="007C2315" w:rsidRPr="007C2315" w:rsidRDefault="007C2315" w:rsidP="007C2315">
            <w:pPr>
              <w:jc w:val="center"/>
              <w:rPr>
                <w:rFonts w:ascii="Times New Roman" w:hAnsi="Times New Roman"/>
                <w:sz w:val="18"/>
                <w:szCs w:val="18"/>
                <w:lang w:val="en-US" w:eastAsia="en-US"/>
              </w:rPr>
            </w:pPr>
            <w:r w:rsidRPr="007C2315">
              <w:rPr>
                <w:rFonts w:ascii="Times New Roman" w:hAnsi="Times New Roman"/>
                <w:sz w:val="18"/>
                <w:szCs w:val="18"/>
                <w:lang w:val="en-US" w:eastAsia="en-US"/>
              </w:rPr>
              <w:t>16,65%</w:t>
            </w:r>
          </w:p>
        </w:tc>
        <w:tc>
          <w:tcPr>
            <w:tcW w:w="1170" w:type="dxa"/>
            <w:vAlign w:val="center"/>
          </w:tcPr>
          <w:p w:rsidR="007C2315" w:rsidRPr="007C2315" w:rsidRDefault="007C2315" w:rsidP="007C2315">
            <w:pPr>
              <w:jc w:val="center"/>
              <w:rPr>
                <w:rFonts w:ascii="Times New Roman" w:hAnsi="Times New Roman"/>
                <w:sz w:val="18"/>
                <w:szCs w:val="18"/>
                <w:lang w:val="en-US" w:eastAsia="en-US"/>
              </w:rPr>
            </w:pPr>
            <w:r w:rsidRPr="007C2315">
              <w:rPr>
                <w:rFonts w:ascii="Times New Roman" w:hAnsi="Times New Roman"/>
                <w:sz w:val="18"/>
                <w:szCs w:val="18"/>
                <w:lang w:val="en-US" w:eastAsia="en-US"/>
              </w:rPr>
              <w:t>18,8%</w:t>
            </w:r>
          </w:p>
        </w:tc>
        <w:tc>
          <w:tcPr>
            <w:tcW w:w="1170" w:type="dxa"/>
            <w:vAlign w:val="center"/>
          </w:tcPr>
          <w:p w:rsidR="007C2315" w:rsidRPr="007C2315" w:rsidRDefault="007C2315" w:rsidP="007C2315">
            <w:pPr>
              <w:jc w:val="center"/>
              <w:rPr>
                <w:rFonts w:ascii="Times New Roman" w:hAnsi="Times New Roman"/>
                <w:sz w:val="18"/>
                <w:szCs w:val="18"/>
                <w:lang w:val="en-US" w:eastAsia="en-US"/>
              </w:rPr>
            </w:pPr>
            <w:r w:rsidRPr="007C2315">
              <w:rPr>
                <w:rFonts w:ascii="Times New Roman" w:hAnsi="Times New Roman"/>
                <w:sz w:val="18"/>
                <w:szCs w:val="18"/>
                <w:lang w:val="en-US" w:eastAsia="en-US"/>
              </w:rPr>
              <w:t>18,25%</w:t>
            </w:r>
          </w:p>
        </w:tc>
        <w:tc>
          <w:tcPr>
            <w:tcW w:w="1175" w:type="dxa"/>
            <w:vAlign w:val="center"/>
          </w:tcPr>
          <w:p w:rsidR="007C2315" w:rsidRPr="007C2315" w:rsidRDefault="007C2315" w:rsidP="007C2315">
            <w:pPr>
              <w:jc w:val="center"/>
              <w:rPr>
                <w:rFonts w:ascii="Times New Roman" w:hAnsi="Times New Roman"/>
                <w:sz w:val="18"/>
                <w:szCs w:val="18"/>
                <w:lang w:val="en-US" w:eastAsia="en-US"/>
              </w:rPr>
            </w:pPr>
            <w:r w:rsidRPr="007C2315">
              <w:rPr>
                <w:rFonts w:ascii="Times New Roman" w:hAnsi="Times New Roman"/>
                <w:sz w:val="18"/>
                <w:szCs w:val="18"/>
                <w:lang w:val="en-US" w:eastAsia="en-US"/>
              </w:rPr>
              <w:t>0,532</w:t>
            </w:r>
          </w:p>
        </w:tc>
      </w:tr>
      <w:tr w:rsidR="007C2315" w:rsidRPr="009C5363" w:rsidTr="007D4C36">
        <w:tc>
          <w:tcPr>
            <w:tcW w:w="1177" w:type="dxa"/>
            <w:vMerge/>
            <w:vAlign w:val="center"/>
          </w:tcPr>
          <w:p w:rsidR="007C2315" w:rsidRPr="009C5363" w:rsidRDefault="007C2315" w:rsidP="007C2315">
            <w:pPr>
              <w:spacing w:line="240" w:lineRule="auto"/>
              <w:jc w:val="center"/>
              <w:rPr>
                <w:rFonts w:ascii="Times New Roman" w:hAnsi="Times New Roman"/>
                <w:sz w:val="18"/>
                <w:szCs w:val="18"/>
                <w:lang w:val="en-US" w:eastAsia="en-US"/>
              </w:rPr>
            </w:pPr>
          </w:p>
        </w:tc>
        <w:tc>
          <w:tcPr>
            <w:tcW w:w="1229" w:type="dxa"/>
            <w:vAlign w:val="center"/>
          </w:tcPr>
          <w:p w:rsidR="007C2315" w:rsidRPr="007C2315" w:rsidRDefault="007C2315" w:rsidP="007C2315">
            <w:pPr>
              <w:spacing w:line="240" w:lineRule="auto"/>
              <w:jc w:val="center"/>
              <w:rPr>
                <w:rFonts w:ascii="Times New Roman" w:hAnsi="Times New Roman"/>
                <w:sz w:val="18"/>
                <w:szCs w:val="18"/>
                <w:lang w:val="en-US" w:eastAsia="en-US"/>
              </w:rPr>
            </w:pPr>
            <w:r w:rsidRPr="007C2315">
              <w:rPr>
                <w:rFonts w:ascii="Times New Roman" w:hAnsi="Times New Roman"/>
                <w:sz w:val="18"/>
                <w:szCs w:val="18"/>
                <w:lang w:val="en-US" w:eastAsia="en-US"/>
              </w:rPr>
              <w:t xml:space="preserve">60 </w:t>
            </w:r>
            <w:proofErr w:type="spellStart"/>
            <w:r w:rsidRPr="007C2315">
              <w:rPr>
                <w:rFonts w:ascii="Times New Roman" w:hAnsi="Times New Roman"/>
                <w:sz w:val="18"/>
                <w:szCs w:val="18"/>
                <w:lang w:val="en-US" w:eastAsia="en-US"/>
              </w:rPr>
              <w:t>hari</w:t>
            </w:r>
            <w:proofErr w:type="spellEnd"/>
            <w:r w:rsidRPr="007C2315">
              <w:rPr>
                <w:rFonts w:ascii="Times New Roman" w:hAnsi="Times New Roman"/>
                <w:sz w:val="18"/>
                <w:szCs w:val="18"/>
                <w:lang w:val="en-US" w:eastAsia="en-US"/>
              </w:rPr>
              <w:t xml:space="preserve"> </w:t>
            </w:r>
            <w:proofErr w:type="spellStart"/>
            <w:r w:rsidRPr="007C2315">
              <w:rPr>
                <w:rFonts w:ascii="Times New Roman" w:hAnsi="Times New Roman"/>
                <w:sz w:val="18"/>
                <w:szCs w:val="18"/>
                <w:lang w:val="en-US" w:eastAsia="en-US"/>
              </w:rPr>
              <w:t>setelah</w:t>
            </w:r>
            <w:proofErr w:type="spellEnd"/>
            <w:r w:rsidRPr="007C2315">
              <w:rPr>
                <w:rFonts w:ascii="Times New Roman" w:hAnsi="Times New Roman"/>
                <w:sz w:val="18"/>
                <w:szCs w:val="18"/>
                <w:lang w:val="en-US" w:eastAsia="en-US"/>
              </w:rPr>
              <w:t xml:space="preserve"> </w:t>
            </w:r>
            <w:proofErr w:type="spellStart"/>
            <w:r w:rsidRPr="007C2315">
              <w:rPr>
                <w:rFonts w:ascii="Times New Roman" w:hAnsi="Times New Roman"/>
                <w:sz w:val="18"/>
                <w:szCs w:val="18"/>
                <w:lang w:val="en-US" w:eastAsia="en-US"/>
              </w:rPr>
              <w:t>pemberian</w:t>
            </w:r>
            <w:proofErr w:type="spellEnd"/>
            <w:r w:rsidRPr="007C2315">
              <w:rPr>
                <w:rFonts w:ascii="Times New Roman" w:hAnsi="Times New Roman"/>
                <w:sz w:val="18"/>
                <w:szCs w:val="18"/>
                <w:lang w:val="en-US" w:eastAsia="en-US"/>
              </w:rPr>
              <w:t xml:space="preserve"> </w:t>
            </w:r>
            <w:proofErr w:type="spellStart"/>
            <w:r w:rsidRPr="007C2315">
              <w:rPr>
                <w:rFonts w:ascii="Times New Roman" w:hAnsi="Times New Roman"/>
                <w:sz w:val="18"/>
                <w:szCs w:val="18"/>
                <w:lang w:val="en-US" w:eastAsia="en-US"/>
              </w:rPr>
              <w:t>perlakuan</w:t>
            </w:r>
            <w:proofErr w:type="spellEnd"/>
          </w:p>
        </w:tc>
        <w:tc>
          <w:tcPr>
            <w:tcW w:w="1170" w:type="dxa"/>
            <w:vAlign w:val="center"/>
          </w:tcPr>
          <w:p w:rsidR="007C2315" w:rsidRPr="007C2315" w:rsidRDefault="007C2315" w:rsidP="007C2315">
            <w:pPr>
              <w:jc w:val="center"/>
              <w:rPr>
                <w:rFonts w:ascii="Times New Roman" w:hAnsi="Times New Roman"/>
                <w:sz w:val="18"/>
                <w:szCs w:val="18"/>
                <w:lang w:val="en-US" w:eastAsia="en-US"/>
              </w:rPr>
            </w:pPr>
            <w:r w:rsidRPr="007C2315">
              <w:rPr>
                <w:rFonts w:ascii="Times New Roman" w:hAnsi="Times New Roman"/>
                <w:sz w:val="18"/>
                <w:szCs w:val="18"/>
                <w:lang w:val="en-US" w:eastAsia="en-US"/>
              </w:rPr>
              <w:t>18,8%</w:t>
            </w:r>
          </w:p>
        </w:tc>
        <w:tc>
          <w:tcPr>
            <w:tcW w:w="1170" w:type="dxa"/>
            <w:vAlign w:val="center"/>
          </w:tcPr>
          <w:p w:rsidR="007C2315" w:rsidRPr="007C2315" w:rsidRDefault="007C2315" w:rsidP="007C2315">
            <w:pPr>
              <w:jc w:val="center"/>
              <w:rPr>
                <w:rFonts w:ascii="Times New Roman" w:hAnsi="Times New Roman"/>
                <w:sz w:val="18"/>
                <w:szCs w:val="18"/>
                <w:lang w:val="en-US" w:eastAsia="en-US"/>
              </w:rPr>
            </w:pPr>
            <w:r w:rsidRPr="007C2315">
              <w:rPr>
                <w:rFonts w:ascii="Times New Roman" w:hAnsi="Times New Roman"/>
                <w:sz w:val="18"/>
                <w:szCs w:val="18"/>
                <w:lang w:val="en-US" w:eastAsia="en-US"/>
              </w:rPr>
              <w:t>15,45%</w:t>
            </w:r>
          </w:p>
        </w:tc>
        <w:tc>
          <w:tcPr>
            <w:tcW w:w="1170" w:type="dxa"/>
            <w:vAlign w:val="center"/>
          </w:tcPr>
          <w:p w:rsidR="007C2315" w:rsidRPr="007C2315" w:rsidRDefault="007C2315" w:rsidP="007C2315">
            <w:pPr>
              <w:jc w:val="center"/>
              <w:rPr>
                <w:rFonts w:ascii="Times New Roman" w:hAnsi="Times New Roman"/>
                <w:sz w:val="18"/>
                <w:szCs w:val="18"/>
                <w:lang w:val="en-US" w:eastAsia="en-US"/>
              </w:rPr>
            </w:pPr>
            <w:r w:rsidRPr="007C2315">
              <w:rPr>
                <w:rFonts w:ascii="Times New Roman" w:hAnsi="Times New Roman"/>
                <w:sz w:val="18"/>
                <w:szCs w:val="18"/>
                <w:lang w:val="en-US" w:eastAsia="en-US"/>
              </w:rPr>
              <w:t>18,7%</w:t>
            </w:r>
          </w:p>
        </w:tc>
        <w:tc>
          <w:tcPr>
            <w:tcW w:w="1170" w:type="dxa"/>
            <w:vAlign w:val="center"/>
          </w:tcPr>
          <w:p w:rsidR="007C2315" w:rsidRPr="007C2315" w:rsidRDefault="007C2315" w:rsidP="007C2315">
            <w:pPr>
              <w:jc w:val="center"/>
              <w:rPr>
                <w:rFonts w:ascii="Times New Roman" w:hAnsi="Times New Roman"/>
                <w:sz w:val="18"/>
                <w:szCs w:val="18"/>
                <w:lang w:val="en-US" w:eastAsia="en-US"/>
              </w:rPr>
            </w:pPr>
            <w:r w:rsidRPr="007C2315">
              <w:rPr>
                <w:rFonts w:ascii="Times New Roman" w:hAnsi="Times New Roman"/>
                <w:sz w:val="18"/>
                <w:szCs w:val="18"/>
                <w:lang w:val="en-US" w:eastAsia="en-US"/>
              </w:rPr>
              <w:t>18,05%</w:t>
            </w:r>
          </w:p>
        </w:tc>
        <w:tc>
          <w:tcPr>
            <w:tcW w:w="1175" w:type="dxa"/>
            <w:vAlign w:val="center"/>
          </w:tcPr>
          <w:p w:rsidR="007C2315" w:rsidRPr="007C2315" w:rsidRDefault="007C2315" w:rsidP="007C2315">
            <w:pPr>
              <w:jc w:val="center"/>
              <w:rPr>
                <w:rFonts w:ascii="Times New Roman" w:hAnsi="Times New Roman"/>
                <w:sz w:val="18"/>
                <w:szCs w:val="18"/>
                <w:lang w:val="en-US" w:eastAsia="en-US"/>
              </w:rPr>
            </w:pPr>
            <w:r w:rsidRPr="007C2315">
              <w:rPr>
                <w:rFonts w:ascii="Times New Roman" w:hAnsi="Times New Roman"/>
                <w:sz w:val="18"/>
                <w:szCs w:val="18"/>
                <w:lang w:val="en-US" w:eastAsia="en-US"/>
              </w:rPr>
              <w:t>0,569</w:t>
            </w:r>
          </w:p>
        </w:tc>
      </w:tr>
    </w:tbl>
    <w:p w:rsidR="007C2315" w:rsidRPr="00A54278" w:rsidRDefault="007C2315" w:rsidP="007C2315">
      <w:pPr>
        <w:spacing w:line="480" w:lineRule="auto"/>
        <w:jc w:val="both"/>
        <w:rPr>
          <w:rFonts w:ascii="Times New Roman" w:hAnsi="Times New Roman" w:cs="Times New Roman"/>
          <w:lang w:val="en-US" w:eastAsia="en-US"/>
        </w:rPr>
      </w:pPr>
    </w:p>
    <w:p w:rsidR="007C2315" w:rsidRDefault="007C2315" w:rsidP="007C2315">
      <w:pPr>
        <w:spacing w:line="480" w:lineRule="auto"/>
        <w:ind w:firstLine="720"/>
        <w:jc w:val="both"/>
        <w:rPr>
          <w:rFonts w:ascii="Times New Roman" w:hAnsi="Times New Roman" w:cs="Times New Roman"/>
          <w:lang w:val="en-US" w:eastAsia="en-US"/>
        </w:rPr>
      </w:pPr>
      <w:r w:rsidRPr="00A54278">
        <w:rPr>
          <w:rFonts w:ascii="Times New Roman" w:hAnsi="Times New Roman" w:cs="Times New Roman"/>
          <w:lang w:val="en-US" w:eastAsia="en-US"/>
        </w:rPr>
        <w:t xml:space="preserve">Pada </w:t>
      </w:r>
      <w:proofErr w:type="spellStart"/>
      <w:r w:rsidRPr="00A54278">
        <w:rPr>
          <w:rFonts w:ascii="Times New Roman" w:hAnsi="Times New Roman" w:cs="Times New Roman"/>
          <w:lang w:val="en-US" w:eastAsia="en-US"/>
        </w:rPr>
        <w:t>tabel</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rataan</w:t>
      </w:r>
      <w:proofErr w:type="spellEnd"/>
      <w:r w:rsidRPr="00A54278">
        <w:rPr>
          <w:rFonts w:ascii="Times New Roman" w:hAnsi="Times New Roman" w:cs="Times New Roman"/>
          <w:lang w:val="en-US" w:eastAsia="en-US"/>
        </w:rPr>
        <w:t xml:space="preserve"> </w:t>
      </w:r>
      <w:proofErr w:type="spellStart"/>
      <w:r>
        <w:rPr>
          <w:rFonts w:ascii="Times New Roman" w:hAnsi="Times New Roman" w:cs="Times New Roman"/>
          <w:lang w:val="en-US" w:eastAsia="en-US"/>
        </w:rPr>
        <w:t>nilai</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hematokrit</w:t>
      </w:r>
      <w:proofErr w:type="spellEnd"/>
      <w:r>
        <w:rPr>
          <w:rFonts w:ascii="Times New Roman" w:hAnsi="Times New Roman" w:cs="Times New Roman"/>
          <w:lang w:val="en-US" w:eastAsia="en-US"/>
        </w:rPr>
        <w:t xml:space="preserve"> pada </w:t>
      </w:r>
      <w:proofErr w:type="spellStart"/>
      <w:r>
        <w:rPr>
          <w:rFonts w:ascii="Times New Roman" w:hAnsi="Times New Roman" w:cs="Times New Roman"/>
          <w:lang w:val="en-US" w:eastAsia="en-US"/>
        </w:rPr>
        <w:t>pedet</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berumur</w:t>
      </w:r>
      <w:proofErr w:type="spellEnd"/>
      <w:r>
        <w:rPr>
          <w:rFonts w:ascii="Times New Roman" w:hAnsi="Times New Roman" w:cs="Times New Roman"/>
          <w:lang w:val="en-US" w:eastAsia="en-US"/>
        </w:rPr>
        <w:t xml:space="preserve"> 4 </w:t>
      </w:r>
      <w:proofErr w:type="spellStart"/>
      <w:r>
        <w:rPr>
          <w:rFonts w:ascii="Times New Roman" w:hAnsi="Times New Roman" w:cs="Times New Roman"/>
          <w:lang w:val="en-US" w:eastAsia="en-US"/>
        </w:rPr>
        <w:t>minggu</w:t>
      </w:r>
      <w:proofErr w:type="spellEnd"/>
      <w:r>
        <w:rPr>
          <w:rFonts w:ascii="Times New Roman" w:hAnsi="Times New Roman" w:cs="Times New Roman"/>
          <w:lang w:val="en-US" w:eastAsia="en-US"/>
        </w:rPr>
        <w:t xml:space="preserve"> dan 12 </w:t>
      </w:r>
      <w:proofErr w:type="spellStart"/>
      <w:r>
        <w:rPr>
          <w:rFonts w:ascii="Times New Roman" w:hAnsi="Times New Roman" w:cs="Times New Roman"/>
          <w:lang w:val="en-US" w:eastAsia="en-US"/>
        </w:rPr>
        <w:t>minggu</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sebelum</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diberikan</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perlakuan</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mendapatkan</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hasil</w:t>
      </w:r>
      <w:proofErr w:type="spellEnd"/>
      <w:r w:rsidRPr="00A54278">
        <w:rPr>
          <w:rFonts w:ascii="Times New Roman" w:hAnsi="Times New Roman" w:cs="Times New Roman"/>
          <w:lang w:val="en-US" w:eastAsia="en-US"/>
        </w:rPr>
        <w:t xml:space="preserve"> uji </w:t>
      </w:r>
      <w:proofErr w:type="spellStart"/>
      <w:r w:rsidRPr="00A54278">
        <w:rPr>
          <w:rFonts w:ascii="Times New Roman" w:hAnsi="Times New Roman" w:cs="Times New Roman"/>
          <w:lang w:val="en-US" w:eastAsia="en-US"/>
        </w:rPr>
        <w:t>statistik</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yaitu</w:t>
      </w:r>
      <w:proofErr w:type="spellEnd"/>
      <w:r w:rsidRPr="00A54278">
        <w:rPr>
          <w:rFonts w:ascii="Times New Roman" w:hAnsi="Times New Roman" w:cs="Times New Roman"/>
          <w:lang w:val="en-US" w:eastAsia="en-US"/>
        </w:rPr>
        <w:t xml:space="preserve"> </w:t>
      </w:r>
      <w:r w:rsidRPr="00A54278">
        <w:rPr>
          <w:rFonts w:ascii="Times New Roman" w:hAnsi="Times New Roman" w:cs="Times New Roman"/>
          <w:i/>
          <w:iCs/>
          <w:lang w:val="en-US" w:eastAsia="en-US"/>
        </w:rPr>
        <w:t xml:space="preserve">p – value </w:t>
      </w:r>
      <w:proofErr w:type="spellStart"/>
      <w:r>
        <w:rPr>
          <w:rFonts w:ascii="Times New Roman" w:hAnsi="Times New Roman" w:cs="Times New Roman"/>
          <w:lang w:val="en-US" w:eastAsia="en-US"/>
        </w:rPr>
        <w:t>secara</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berurutan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yaitu</w:t>
      </w:r>
      <w:proofErr w:type="spellEnd"/>
      <w:r>
        <w:rPr>
          <w:rFonts w:ascii="Times New Roman" w:hAnsi="Times New Roman" w:cs="Times New Roman"/>
          <w:lang w:val="en-US" w:eastAsia="en-US"/>
        </w:rPr>
        <w:t xml:space="preserve"> 0,498, 0,236, 0,291, 0,715, 0,532, dan 0,569 </w:t>
      </w:r>
      <w:proofErr w:type="spellStart"/>
      <w:r w:rsidRPr="00A54278">
        <w:rPr>
          <w:rFonts w:ascii="Times New Roman" w:hAnsi="Times New Roman" w:cs="Times New Roman"/>
          <w:lang w:val="en-US" w:eastAsia="en-US"/>
        </w:rPr>
        <w:t>artinya</w:t>
      </w:r>
      <w:proofErr w:type="spellEnd"/>
      <w:r w:rsidRPr="00A54278">
        <w:rPr>
          <w:rFonts w:ascii="Times New Roman" w:hAnsi="Times New Roman" w:cs="Times New Roman"/>
          <w:lang w:val="en-US" w:eastAsia="en-US"/>
        </w:rPr>
        <w:t xml:space="preserve"> &gt; 0,05. Hal </w:t>
      </w:r>
      <w:proofErr w:type="spellStart"/>
      <w:r w:rsidRPr="00A54278">
        <w:rPr>
          <w:rFonts w:ascii="Times New Roman" w:hAnsi="Times New Roman" w:cs="Times New Roman"/>
          <w:lang w:val="en-US" w:eastAsia="en-US"/>
        </w:rPr>
        <w:t>ini</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menunjukkan</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hasil</w:t>
      </w:r>
      <w:proofErr w:type="spellEnd"/>
      <w:r w:rsidRPr="00A54278">
        <w:rPr>
          <w:rFonts w:ascii="Times New Roman" w:hAnsi="Times New Roman" w:cs="Times New Roman"/>
          <w:lang w:val="en-US" w:eastAsia="en-US"/>
        </w:rPr>
        <w:t xml:space="preserve"> data </w:t>
      </w:r>
      <w:proofErr w:type="spellStart"/>
      <w:r w:rsidRPr="00A54278">
        <w:rPr>
          <w:rFonts w:ascii="Times New Roman" w:hAnsi="Times New Roman" w:cs="Times New Roman"/>
          <w:lang w:val="en-US" w:eastAsia="en-US"/>
        </w:rPr>
        <w:t>sampel</w:t>
      </w:r>
      <w:proofErr w:type="spellEnd"/>
      <w:r w:rsidRPr="00A54278">
        <w:rPr>
          <w:rFonts w:ascii="Times New Roman" w:hAnsi="Times New Roman" w:cs="Times New Roman"/>
          <w:lang w:val="en-US" w:eastAsia="en-US"/>
        </w:rPr>
        <w:t xml:space="preserve"> yang </w:t>
      </w:r>
      <w:proofErr w:type="spellStart"/>
      <w:r w:rsidRPr="00A54278">
        <w:rPr>
          <w:rFonts w:ascii="Times New Roman" w:hAnsi="Times New Roman" w:cs="Times New Roman"/>
          <w:lang w:val="en-US" w:eastAsia="en-US"/>
        </w:rPr>
        <w:t>dianalisis</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tidak</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berhasil</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membuktikan</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adanya</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hubungan</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signifikan</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antara</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pemberian</w:t>
      </w:r>
      <w:proofErr w:type="spellEnd"/>
      <w:r w:rsidRPr="00A54278">
        <w:rPr>
          <w:rFonts w:ascii="Times New Roman" w:hAnsi="Times New Roman" w:cs="Times New Roman"/>
          <w:lang w:val="en-US" w:eastAsia="en-US"/>
        </w:rPr>
        <w:t xml:space="preserve"> </w:t>
      </w:r>
      <w:r w:rsidRPr="00A54278">
        <w:rPr>
          <w:rFonts w:ascii="Times New Roman" w:hAnsi="Times New Roman" w:cs="Times New Roman"/>
          <w:i/>
          <w:iCs/>
          <w:lang w:val="en-US" w:eastAsia="en-US"/>
        </w:rPr>
        <w:t>feed additive</w:t>
      </w:r>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terhadap</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kadar</w:t>
      </w:r>
      <w:proofErr w:type="spellEnd"/>
      <w:r w:rsidRPr="00A54278">
        <w:rPr>
          <w:rFonts w:ascii="Times New Roman" w:hAnsi="Times New Roman" w:cs="Times New Roman"/>
          <w:lang w:val="en-US" w:eastAsia="en-US"/>
        </w:rPr>
        <w:t xml:space="preserve"> hemoglobin </w:t>
      </w:r>
      <w:proofErr w:type="spellStart"/>
      <w:r w:rsidRPr="00A54278">
        <w:rPr>
          <w:rFonts w:ascii="Times New Roman" w:hAnsi="Times New Roman" w:cs="Times New Roman"/>
          <w:lang w:val="en-US" w:eastAsia="en-US"/>
        </w:rPr>
        <w:t>sebelum</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diberikan</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perlakuan</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Begitu</w:t>
      </w:r>
      <w:proofErr w:type="spellEnd"/>
      <w:r w:rsidRPr="00A54278">
        <w:rPr>
          <w:rFonts w:ascii="Times New Roman" w:hAnsi="Times New Roman" w:cs="Times New Roman"/>
          <w:lang w:val="en-US" w:eastAsia="en-US"/>
        </w:rPr>
        <w:t xml:space="preserve"> pula </w:t>
      </w:r>
      <w:proofErr w:type="spellStart"/>
      <w:r w:rsidRPr="00A54278">
        <w:rPr>
          <w:rFonts w:ascii="Times New Roman" w:hAnsi="Times New Roman" w:cs="Times New Roman"/>
          <w:lang w:val="en-US" w:eastAsia="en-US"/>
        </w:rPr>
        <w:t>dengan</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sampel</w:t>
      </w:r>
      <w:proofErr w:type="spellEnd"/>
      <w:r w:rsidRPr="00A54278">
        <w:rPr>
          <w:rFonts w:ascii="Times New Roman" w:hAnsi="Times New Roman" w:cs="Times New Roman"/>
          <w:lang w:val="en-US" w:eastAsia="en-US"/>
        </w:rPr>
        <w:t xml:space="preserve"> 30 </w:t>
      </w:r>
      <w:proofErr w:type="spellStart"/>
      <w:r w:rsidRPr="00A54278">
        <w:rPr>
          <w:rFonts w:ascii="Times New Roman" w:hAnsi="Times New Roman" w:cs="Times New Roman"/>
          <w:lang w:val="en-US" w:eastAsia="en-US"/>
        </w:rPr>
        <w:t>hari</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setelah</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pemberian</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perlakuan</w:t>
      </w:r>
      <w:proofErr w:type="spellEnd"/>
      <w:r w:rsidRPr="00A54278">
        <w:rPr>
          <w:rFonts w:ascii="Times New Roman" w:hAnsi="Times New Roman" w:cs="Times New Roman"/>
          <w:lang w:val="en-US" w:eastAsia="en-US"/>
        </w:rPr>
        <w:t xml:space="preserve"> dan 60 </w:t>
      </w:r>
      <w:proofErr w:type="spellStart"/>
      <w:r w:rsidRPr="00A54278">
        <w:rPr>
          <w:rFonts w:ascii="Times New Roman" w:hAnsi="Times New Roman" w:cs="Times New Roman"/>
          <w:lang w:val="en-US" w:eastAsia="en-US"/>
        </w:rPr>
        <w:t>hari</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setelah</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pemberian</w:t>
      </w:r>
      <w:proofErr w:type="spellEnd"/>
      <w:r w:rsidRPr="00A54278">
        <w:rPr>
          <w:rFonts w:ascii="Times New Roman" w:hAnsi="Times New Roman" w:cs="Times New Roman"/>
          <w:lang w:val="en-US" w:eastAsia="en-US"/>
        </w:rPr>
        <w:t xml:space="preserve"> </w:t>
      </w:r>
      <w:proofErr w:type="spellStart"/>
      <w:r w:rsidRPr="00A54278">
        <w:rPr>
          <w:rFonts w:ascii="Times New Roman" w:hAnsi="Times New Roman" w:cs="Times New Roman"/>
          <w:lang w:val="en-US" w:eastAsia="en-US"/>
        </w:rPr>
        <w:t>perlakuan</w:t>
      </w:r>
      <w:proofErr w:type="spellEnd"/>
      <w:r w:rsidRPr="00A54278">
        <w:rPr>
          <w:rFonts w:ascii="Times New Roman" w:hAnsi="Times New Roman" w:cs="Times New Roman"/>
          <w:lang w:val="en-US" w:eastAsia="en-US"/>
        </w:rPr>
        <w:t xml:space="preserve">. </w:t>
      </w:r>
    </w:p>
    <w:p w:rsidR="00385DB9" w:rsidRPr="00385DB9" w:rsidRDefault="00385DB9" w:rsidP="00D10712">
      <w:pPr>
        <w:spacing w:line="480" w:lineRule="auto"/>
        <w:ind w:firstLine="720"/>
        <w:jc w:val="both"/>
        <w:rPr>
          <w:rFonts w:ascii="Times New Roman" w:hAnsi="Times New Roman" w:cs="Times New Roman"/>
          <w:lang w:val="en-US" w:eastAsia="en-US"/>
        </w:rPr>
      </w:pPr>
      <w:proofErr w:type="spellStart"/>
      <w:r>
        <w:rPr>
          <w:rFonts w:ascii="Times New Roman" w:hAnsi="Times New Roman" w:cs="Times New Roman"/>
          <w:lang w:val="en-US" w:eastAsia="en-US"/>
        </w:rPr>
        <w:t>Hematokrit</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adalah</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perbandingan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jumlah</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eritrosit</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terhadap</w:t>
      </w:r>
      <w:proofErr w:type="spellEnd"/>
      <w:r>
        <w:rPr>
          <w:rFonts w:ascii="Times New Roman" w:hAnsi="Times New Roman" w:cs="Times New Roman"/>
          <w:lang w:val="en-US" w:eastAsia="en-US"/>
        </w:rPr>
        <w:t xml:space="preserve"> volume </w:t>
      </w:r>
      <w:proofErr w:type="spellStart"/>
      <w:r>
        <w:rPr>
          <w:rFonts w:ascii="Times New Roman" w:hAnsi="Times New Roman" w:cs="Times New Roman"/>
          <w:lang w:val="en-US" w:eastAsia="en-US"/>
        </w:rPr>
        <w:t>darah</w:t>
      </w:r>
      <w:proofErr w:type="spellEnd"/>
      <w:r>
        <w:rPr>
          <w:rFonts w:ascii="Times New Roman" w:hAnsi="Times New Roman" w:cs="Times New Roman"/>
          <w:lang w:val="en-US" w:eastAsia="en-US"/>
        </w:rPr>
        <w:t xml:space="preserve">. Nilai </w:t>
      </w:r>
      <w:proofErr w:type="spellStart"/>
      <w:r>
        <w:rPr>
          <w:rFonts w:ascii="Times New Roman" w:hAnsi="Times New Roman" w:cs="Times New Roman"/>
          <w:lang w:val="en-US" w:eastAsia="en-US"/>
        </w:rPr>
        <w:t>hematokrit</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meningkat</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karena</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hemokonsentrasi</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atau</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penurunan</w:t>
      </w:r>
      <w:proofErr w:type="spellEnd"/>
      <w:r>
        <w:rPr>
          <w:rFonts w:ascii="Times New Roman" w:hAnsi="Times New Roman" w:cs="Times New Roman"/>
          <w:lang w:val="en-US" w:eastAsia="en-US"/>
        </w:rPr>
        <w:t xml:space="preserve"> volume plasma </w:t>
      </w:r>
      <w:proofErr w:type="spellStart"/>
      <w:r>
        <w:rPr>
          <w:rFonts w:ascii="Times New Roman" w:hAnsi="Times New Roman" w:cs="Times New Roman"/>
          <w:lang w:val="en-US" w:eastAsia="en-US"/>
        </w:rPr>
        <w:t>darah</w:t>
      </w:r>
      <w:proofErr w:type="spellEnd"/>
      <w:r>
        <w:rPr>
          <w:rFonts w:ascii="Times New Roman" w:hAnsi="Times New Roman" w:cs="Times New Roman"/>
          <w:lang w:val="en-US" w:eastAsia="en-US"/>
        </w:rPr>
        <w:t xml:space="preserve">, dan </w:t>
      </w:r>
      <w:proofErr w:type="spellStart"/>
      <w:r>
        <w:rPr>
          <w:rFonts w:ascii="Times New Roman" w:hAnsi="Times New Roman" w:cs="Times New Roman"/>
          <w:lang w:val="en-US" w:eastAsia="en-US"/>
        </w:rPr>
        <w:t>sebaliknya</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nilai</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hematokrit</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menurun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karena</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hemodilusi</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seperti</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pada</w:t>
      </w:r>
      <w:proofErr w:type="spellEnd"/>
      <w:r>
        <w:rPr>
          <w:rFonts w:ascii="Times New Roman" w:hAnsi="Times New Roman" w:cs="Times New Roman"/>
          <w:lang w:val="en-US" w:eastAsia="en-US"/>
        </w:rPr>
        <w:t xml:space="preserve"> anemia (</w:t>
      </w:r>
      <w:proofErr w:type="spellStart"/>
      <w:r>
        <w:rPr>
          <w:rFonts w:ascii="Times New Roman" w:hAnsi="Times New Roman" w:cs="Times New Roman"/>
          <w:lang w:val="en-US" w:eastAsia="en-US"/>
        </w:rPr>
        <w:t>Sutedjo</w:t>
      </w:r>
      <w:proofErr w:type="spellEnd"/>
      <w:r>
        <w:rPr>
          <w:rFonts w:ascii="Times New Roman" w:hAnsi="Times New Roman" w:cs="Times New Roman"/>
          <w:lang w:val="en-US" w:eastAsia="en-US"/>
        </w:rPr>
        <w:t xml:space="preserve">, 2007, </w:t>
      </w:r>
      <w:proofErr w:type="spellStart"/>
      <w:r>
        <w:rPr>
          <w:rFonts w:ascii="Times New Roman" w:hAnsi="Times New Roman" w:cs="Times New Roman"/>
          <w:lang w:val="en-US" w:eastAsia="en-US"/>
        </w:rPr>
        <w:t>dalam</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Renowati</w:t>
      </w:r>
      <w:proofErr w:type="spellEnd"/>
      <w:r>
        <w:rPr>
          <w:rFonts w:ascii="Times New Roman" w:hAnsi="Times New Roman" w:cs="Times New Roman"/>
          <w:lang w:val="en-US" w:eastAsia="en-US"/>
        </w:rPr>
        <w:t xml:space="preserve"> </w:t>
      </w:r>
      <w:r>
        <w:rPr>
          <w:rFonts w:ascii="Times New Roman" w:hAnsi="Times New Roman" w:cs="Times New Roman"/>
          <w:i/>
          <w:iCs/>
          <w:lang w:val="en-US" w:eastAsia="en-US"/>
        </w:rPr>
        <w:t>et al</w:t>
      </w:r>
      <w:r>
        <w:rPr>
          <w:rFonts w:ascii="Times New Roman" w:hAnsi="Times New Roman" w:cs="Times New Roman"/>
          <w:lang w:val="en-US" w:eastAsia="en-US"/>
        </w:rPr>
        <w:t xml:space="preserve">., 2018). </w:t>
      </w:r>
      <w:proofErr w:type="spellStart"/>
      <w:r>
        <w:rPr>
          <w:rFonts w:ascii="Times New Roman" w:hAnsi="Times New Roman" w:cs="Times New Roman"/>
          <w:lang w:val="en-US" w:eastAsia="en-US"/>
        </w:rPr>
        <w:t>Pemberian</w:t>
      </w:r>
      <w:proofErr w:type="spellEnd"/>
      <w:r>
        <w:rPr>
          <w:rFonts w:ascii="Times New Roman" w:hAnsi="Times New Roman" w:cs="Times New Roman"/>
          <w:lang w:val="en-US" w:eastAsia="en-US"/>
        </w:rPr>
        <w:t xml:space="preserve"> </w:t>
      </w:r>
      <w:r>
        <w:rPr>
          <w:rFonts w:ascii="Times New Roman" w:hAnsi="Times New Roman" w:cs="Times New Roman"/>
          <w:i/>
          <w:iCs/>
          <w:lang w:val="en-US" w:eastAsia="en-US"/>
        </w:rPr>
        <w:t xml:space="preserve">feed additive </w:t>
      </w:r>
      <w:proofErr w:type="spellStart"/>
      <w:r>
        <w:rPr>
          <w:rFonts w:ascii="Times New Roman" w:hAnsi="Times New Roman" w:cs="Times New Roman"/>
          <w:lang w:val="en-US" w:eastAsia="en-US"/>
        </w:rPr>
        <w:t>dalam</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ransum</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meningkatkan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jumlah</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lastRenderedPageBreak/>
        <w:t>eritrosit</w:t>
      </w:r>
      <w:proofErr w:type="spellEnd"/>
      <w:r>
        <w:rPr>
          <w:rFonts w:ascii="Times New Roman" w:hAnsi="Times New Roman" w:cs="Times New Roman"/>
          <w:lang w:val="en-US" w:eastAsia="en-US"/>
        </w:rPr>
        <w:t xml:space="preserve"> dan </w:t>
      </w:r>
      <w:proofErr w:type="spellStart"/>
      <w:r>
        <w:rPr>
          <w:rFonts w:ascii="Times New Roman" w:hAnsi="Times New Roman" w:cs="Times New Roman"/>
          <w:lang w:val="en-US" w:eastAsia="en-US"/>
        </w:rPr>
        <w:t>kadar</w:t>
      </w:r>
      <w:proofErr w:type="spellEnd"/>
      <w:r>
        <w:rPr>
          <w:rFonts w:ascii="Times New Roman" w:hAnsi="Times New Roman" w:cs="Times New Roman"/>
          <w:lang w:val="en-US" w:eastAsia="en-US"/>
        </w:rPr>
        <w:t xml:space="preserve"> hemoglobin, </w:t>
      </w:r>
      <w:proofErr w:type="spellStart"/>
      <w:r>
        <w:rPr>
          <w:rFonts w:ascii="Times New Roman" w:hAnsi="Times New Roman" w:cs="Times New Roman"/>
          <w:lang w:val="en-US" w:eastAsia="en-US"/>
        </w:rPr>
        <w:t>meskipun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tidak</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signifikan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menunjukkan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peningkatan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hematokrit</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karena</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pertambahan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eritrosit</w:t>
      </w:r>
      <w:proofErr w:type="spellEnd"/>
      <w:r>
        <w:rPr>
          <w:rFonts w:ascii="Times New Roman" w:hAnsi="Times New Roman" w:cs="Times New Roman"/>
          <w:lang w:val="en-US" w:eastAsia="en-US"/>
        </w:rPr>
        <w:t xml:space="preserve">. Flavonoid </w:t>
      </w:r>
      <w:proofErr w:type="spellStart"/>
      <w:r>
        <w:rPr>
          <w:rFonts w:ascii="Times New Roman" w:hAnsi="Times New Roman" w:cs="Times New Roman"/>
          <w:lang w:val="en-US" w:eastAsia="en-US"/>
        </w:rPr>
        <w:t>berperan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melindungi</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membran</w:t>
      </w:r>
      <w:proofErr w:type="spellEnd"/>
      <w:r>
        <w:rPr>
          <w:rFonts w:ascii="Times New Roman" w:hAnsi="Times New Roman" w:cs="Times New Roman"/>
          <w:lang w:val="en-US" w:eastAsia="en-US"/>
        </w:rPr>
        <w:t xml:space="preserve"> lipid </w:t>
      </w:r>
      <w:proofErr w:type="spellStart"/>
      <w:r>
        <w:rPr>
          <w:rFonts w:ascii="Times New Roman" w:hAnsi="Times New Roman" w:cs="Times New Roman"/>
          <w:lang w:val="en-US" w:eastAsia="en-US"/>
        </w:rPr>
        <w:t>eritrosit</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dari</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radikal</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bebas</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dengan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mendonorkan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satu</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elektronnya</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kepada</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senyawa</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oksidan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Zulaikhah</w:t>
      </w:r>
      <w:proofErr w:type="spellEnd"/>
      <w:r>
        <w:rPr>
          <w:rFonts w:ascii="Times New Roman" w:hAnsi="Times New Roman" w:cs="Times New Roman"/>
          <w:lang w:val="en-US" w:eastAsia="en-US"/>
        </w:rPr>
        <w:t xml:space="preserve">, 2017). </w:t>
      </w:r>
      <w:proofErr w:type="spellStart"/>
      <w:r>
        <w:rPr>
          <w:rFonts w:ascii="Times New Roman" w:hAnsi="Times New Roman" w:cs="Times New Roman"/>
          <w:lang w:val="en-US" w:eastAsia="en-US"/>
        </w:rPr>
        <w:t>Jumlah</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eritrosit</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kadar</w:t>
      </w:r>
      <w:proofErr w:type="spellEnd"/>
      <w:r>
        <w:rPr>
          <w:rFonts w:ascii="Times New Roman" w:hAnsi="Times New Roman" w:cs="Times New Roman"/>
          <w:lang w:val="en-US" w:eastAsia="en-US"/>
        </w:rPr>
        <w:t xml:space="preserve"> hemoglobin, dan </w:t>
      </w:r>
      <w:proofErr w:type="spellStart"/>
      <w:r>
        <w:rPr>
          <w:rFonts w:ascii="Times New Roman" w:hAnsi="Times New Roman" w:cs="Times New Roman"/>
          <w:lang w:val="en-US" w:eastAsia="en-US"/>
        </w:rPr>
        <w:t>nilai</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hematokrit</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berkorelasi</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positif</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sehingga</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peningkatan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eritrosit</w:t>
      </w:r>
      <w:proofErr w:type="spellEnd"/>
      <w:r>
        <w:rPr>
          <w:rFonts w:ascii="Times New Roman" w:hAnsi="Times New Roman" w:cs="Times New Roman"/>
          <w:lang w:val="en-US" w:eastAsia="en-US"/>
        </w:rPr>
        <w:t xml:space="preserve"> dan hemoglobin </w:t>
      </w:r>
      <w:proofErr w:type="spellStart"/>
      <w:r>
        <w:rPr>
          <w:rFonts w:ascii="Times New Roman" w:hAnsi="Times New Roman" w:cs="Times New Roman"/>
          <w:lang w:val="en-US" w:eastAsia="en-US"/>
        </w:rPr>
        <w:t>akan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meningkatkan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hematokrit</w:t>
      </w:r>
      <w:proofErr w:type="spellEnd"/>
      <w:r>
        <w:rPr>
          <w:rFonts w:ascii="Times New Roman" w:hAnsi="Times New Roman" w:cs="Times New Roman"/>
          <w:lang w:val="en-US" w:eastAsia="en-US"/>
        </w:rPr>
        <w:t xml:space="preserve"> (Mayer dan Harvey, 2004). </w:t>
      </w:r>
      <w:proofErr w:type="spellStart"/>
      <w:r>
        <w:rPr>
          <w:rFonts w:ascii="Times New Roman" w:hAnsi="Times New Roman" w:cs="Times New Roman"/>
          <w:lang w:val="en-US" w:eastAsia="en-US"/>
        </w:rPr>
        <w:t>kenaikkan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kadar</w:t>
      </w:r>
      <w:proofErr w:type="spellEnd"/>
      <w:r>
        <w:rPr>
          <w:rFonts w:ascii="Times New Roman" w:hAnsi="Times New Roman" w:cs="Times New Roman"/>
          <w:lang w:val="en-US" w:eastAsia="en-US"/>
        </w:rPr>
        <w:t xml:space="preserve"> hemoglobin yang </w:t>
      </w:r>
      <w:proofErr w:type="spellStart"/>
      <w:r>
        <w:rPr>
          <w:rFonts w:ascii="Times New Roman" w:hAnsi="Times New Roman" w:cs="Times New Roman"/>
          <w:lang w:val="en-US" w:eastAsia="en-US"/>
        </w:rPr>
        <w:t>sehat</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dapat</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diindikasikan</w:t>
      </w:r>
      <w:proofErr w:type="spellEnd"/>
      <w:r>
        <w:rPr>
          <w:rFonts w:ascii="Times New Roman" w:hAnsi="Times New Roman" w:cs="Times New Roman"/>
          <w:lang w:val="en-US" w:eastAsia="en-US"/>
        </w:rPr>
        <w:t xml:space="preserve"> oleh </w:t>
      </w:r>
      <w:proofErr w:type="spellStart"/>
      <w:r>
        <w:rPr>
          <w:rFonts w:ascii="Times New Roman" w:hAnsi="Times New Roman" w:cs="Times New Roman"/>
          <w:lang w:val="en-US" w:eastAsia="en-US"/>
        </w:rPr>
        <w:t>nilai</w:t>
      </w:r>
      <w:proofErr w:type="spellEnd"/>
      <w:r>
        <w:rPr>
          <w:rFonts w:ascii="Times New Roman" w:hAnsi="Times New Roman" w:cs="Times New Roman"/>
          <w:lang w:val="en-US" w:eastAsia="en-US"/>
        </w:rPr>
        <w:t xml:space="preserve"> normal pada </w:t>
      </w:r>
      <w:proofErr w:type="spellStart"/>
      <w:r>
        <w:rPr>
          <w:rFonts w:ascii="Times New Roman" w:hAnsi="Times New Roman" w:cs="Times New Roman"/>
          <w:lang w:val="en-US" w:eastAsia="en-US"/>
        </w:rPr>
        <w:t>eritrosit</w:t>
      </w:r>
      <w:proofErr w:type="spellEnd"/>
      <w:r>
        <w:rPr>
          <w:rFonts w:ascii="Times New Roman" w:hAnsi="Times New Roman" w:cs="Times New Roman"/>
          <w:lang w:val="en-US" w:eastAsia="en-US"/>
        </w:rPr>
        <w:t xml:space="preserve"> dan </w:t>
      </w:r>
      <w:proofErr w:type="spellStart"/>
      <w:r>
        <w:rPr>
          <w:rFonts w:ascii="Times New Roman" w:hAnsi="Times New Roman" w:cs="Times New Roman"/>
          <w:lang w:val="en-US" w:eastAsia="en-US"/>
        </w:rPr>
        <w:t>hematokrit</w:t>
      </w:r>
      <w:proofErr w:type="spellEnd"/>
      <w:r>
        <w:rPr>
          <w:rFonts w:ascii="Times New Roman" w:hAnsi="Times New Roman" w:cs="Times New Roman"/>
          <w:lang w:val="en-US" w:eastAsia="en-US"/>
        </w:rPr>
        <w:t xml:space="preserve">. </w:t>
      </w:r>
    </w:p>
    <w:p w:rsidR="007C2315" w:rsidRDefault="007C2315" w:rsidP="007C2315">
      <w:pPr>
        <w:spacing w:line="480" w:lineRule="auto"/>
        <w:jc w:val="both"/>
        <w:rPr>
          <w:rFonts w:ascii="Times New Roman" w:hAnsi="Times New Roman" w:cs="Times New Roman"/>
          <w:sz w:val="18"/>
          <w:szCs w:val="18"/>
          <w:lang w:val="en-US" w:eastAsia="en-US"/>
        </w:rPr>
      </w:pPr>
      <w:r w:rsidRPr="007C2315">
        <w:rPr>
          <w:rFonts w:ascii="Times New Roman" w:hAnsi="Times New Roman" w:cs="Times New Roman"/>
          <w:sz w:val="18"/>
          <w:szCs w:val="18"/>
          <w:lang w:val="en-US" w:eastAsia="en-US"/>
        </w:rPr>
        <w:t xml:space="preserve">Diagram </w:t>
      </w:r>
      <w:r>
        <w:rPr>
          <w:rFonts w:ascii="Times New Roman" w:hAnsi="Times New Roman" w:cs="Times New Roman"/>
          <w:sz w:val="18"/>
          <w:szCs w:val="18"/>
          <w:lang w:val="en-US" w:eastAsia="en-US"/>
        </w:rPr>
        <w:t>3</w:t>
      </w:r>
      <w:r w:rsidRPr="007C2315">
        <w:rPr>
          <w:rFonts w:ascii="Times New Roman" w:hAnsi="Times New Roman" w:cs="Times New Roman"/>
          <w:sz w:val="18"/>
          <w:szCs w:val="18"/>
          <w:lang w:val="en-US" w:eastAsia="en-US"/>
        </w:rPr>
        <w:t xml:space="preserve">. </w:t>
      </w:r>
      <w:proofErr w:type="spellStart"/>
      <w:r w:rsidRPr="007C2315">
        <w:rPr>
          <w:rFonts w:ascii="Times New Roman" w:hAnsi="Times New Roman" w:cs="Times New Roman"/>
          <w:sz w:val="18"/>
          <w:szCs w:val="18"/>
          <w:lang w:val="en-US" w:eastAsia="en-US"/>
        </w:rPr>
        <w:t>Rataan</w:t>
      </w:r>
      <w:proofErr w:type="spellEnd"/>
      <w:r w:rsidRPr="007C2315">
        <w:rPr>
          <w:rFonts w:ascii="Times New Roman" w:hAnsi="Times New Roman" w:cs="Times New Roman"/>
          <w:sz w:val="18"/>
          <w:szCs w:val="18"/>
          <w:lang w:val="en-US" w:eastAsia="en-US"/>
        </w:rPr>
        <w:t xml:space="preserve"> </w:t>
      </w:r>
      <w:r>
        <w:rPr>
          <w:rFonts w:ascii="Times New Roman" w:hAnsi="Times New Roman" w:cs="Times New Roman"/>
          <w:sz w:val="18"/>
          <w:szCs w:val="18"/>
          <w:lang w:val="en-US" w:eastAsia="en-US"/>
        </w:rPr>
        <w:t xml:space="preserve">Nilai </w:t>
      </w:r>
      <w:proofErr w:type="spellStart"/>
      <w:r>
        <w:rPr>
          <w:rFonts w:ascii="Times New Roman" w:hAnsi="Times New Roman" w:cs="Times New Roman"/>
          <w:sz w:val="18"/>
          <w:szCs w:val="18"/>
          <w:lang w:val="en-US" w:eastAsia="en-US"/>
        </w:rPr>
        <w:t>Hematokrit</w:t>
      </w:r>
      <w:proofErr w:type="spellEnd"/>
      <w:r>
        <w:rPr>
          <w:rFonts w:ascii="Times New Roman" w:hAnsi="Times New Roman" w:cs="Times New Roman"/>
          <w:sz w:val="18"/>
          <w:szCs w:val="18"/>
          <w:lang w:val="en-US" w:eastAsia="en-US"/>
        </w:rPr>
        <w:t xml:space="preserve"> </w:t>
      </w:r>
      <w:r w:rsidRPr="007C2315">
        <w:rPr>
          <w:rFonts w:ascii="Times New Roman" w:hAnsi="Times New Roman" w:cs="Times New Roman"/>
          <w:sz w:val="18"/>
          <w:szCs w:val="18"/>
          <w:lang w:val="en-US" w:eastAsia="en-US"/>
        </w:rPr>
        <w:t xml:space="preserve">pada </w:t>
      </w:r>
      <w:proofErr w:type="spellStart"/>
      <w:r w:rsidRPr="007C2315">
        <w:rPr>
          <w:rFonts w:ascii="Times New Roman" w:hAnsi="Times New Roman" w:cs="Times New Roman"/>
          <w:sz w:val="18"/>
          <w:szCs w:val="18"/>
          <w:lang w:val="en-US" w:eastAsia="en-US"/>
        </w:rPr>
        <w:t>pedet</w:t>
      </w:r>
      <w:proofErr w:type="spellEnd"/>
      <w:r w:rsidRPr="007C2315">
        <w:rPr>
          <w:rFonts w:ascii="Times New Roman" w:hAnsi="Times New Roman" w:cs="Times New Roman"/>
          <w:sz w:val="18"/>
          <w:szCs w:val="18"/>
          <w:lang w:val="en-US" w:eastAsia="en-US"/>
        </w:rPr>
        <w:t xml:space="preserve"> </w:t>
      </w:r>
      <w:proofErr w:type="spellStart"/>
      <w:r w:rsidRPr="007C2315">
        <w:rPr>
          <w:rFonts w:ascii="Times New Roman" w:hAnsi="Times New Roman" w:cs="Times New Roman"/>
          <w:sz w:val="18"/>
          <w:szCs w:val="18"/>
          <w:lang w:val="en-US" w:eastAsia="en-US"/>
        </w:rPr>
        <w:t>berumur</w:t>
      </w:r>
      <w:proofErr w:type="spellEnd"/>
      <w:r w:rsidRPr="007C2315">
        <w:rPr>
          <w:rFonts w:ascii="Times New Roman" w:hAnsi="Times New Roman" w:cs="Times New Roman"/>
          <w:sz w:val="18"/>
          <w:szCs w:val="18"/>
          <w:lang w:val="en-US" w:eastAsia="en-US"/>
        </w:rPr>
        <w:t xml:space="preserve"> 4 </w:t>
      </w:r>
      <w:proofErr w:type="spellStart"/>
      <w:r w:rsidRPr="007C2315">
        <w:rPr>
          <w:rFonts w:ascii="Times New Roman" w:hAnsi="Times New Roman" w:cs="Times New Roman"/>
          <w:sz w:val="18"/>
          <w:szCs w:val="18"/>
          <w:lang w:val="en-US" w:eastAsia="en-US"/>
        </w:rPr>
        <w:t>minggu</w:t>
      </w:r>
      <w:proofErr w:type="spellEnd"/>
      <w:r w:rsidRPr="007C2315">
        <w:rPr>
          <w:rFonts w:ascii="Times New Roman" w:hAnsi="Times New Roman" w:cs="Times New Roman"/>
          <w:sz w:val="18"/>
          <w:szCs w:val="18"/>
          <w:lang w:val="en-US" w:eastAsia="en-US"/>
        </w:rPr>
        <w:t xml:space="preserve"> dan 12 </w:t>
      </w:r>
      <w:proofErr w:type="spellStart"/>
      <w:r w:rsidRPr="007C2315">
        <w:rPr>
          <w:rFonts w:ascii="Times New Roman" w:hAnsi="Times New Roman" w:cs="Times New Roman"/>
          <w:sz w:val="18"/>
          <w:szCs w:val="18"/>
          <w:lang w:val="en-US" w:eastAsia="en-US"/>
        </w:rPr>
        <w:t>minggu</w:t>
      </w:r>
      <w:proofErr w:type="spellEnd"/>
    </w:p>
    <w:p w:rsidR="007C2315" w:rsidRDefault="007C2315" w:rsidP="007C2315">
      <w:pPr>
        <w:spacing w:line="480" w:lineRule="auto"/>
        <w:jc w:val="both"/>
        <w:rPr>
          <w:rFonts w:ascii="Times New Roman" w:hAnsi="Times New Roman" w:cs="Times New Roman"/>
          <w:sz w:val="18"/>
          <w:szCs w:val="18"/>
          <w:lang w:val="en-US" w:eastAsia="en-US"/>
        </w:rPr>
      </w:pPr>
      <w:r>
        <w:rPr>
          <w:rFonts w:ascii="Times New Roman" w:hAnsi="Times New Roman" w:cs="Times New Roman"/>
          <w:noProof/>
          <w:sz w:val="18"/>
          <w:szCs w:val="18"/>
          <w:lang w:val="en-US" w:eastAsia="en-US"/>
        </w:rPr>
        <w:drawing>
          <wp:inline distT="0" distB="0" distL="0" distR="0">
            <wp:extent cx="5486400" cy="3200400"/>
            <wp:effectExtent l="0" t="0" r="0" b="0"/>
            <wp:docPr id="82461619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85D3C" w:rsidRPr="007C2315" w:rsidRDefault="007C2315" w:rsidP="007C2315">
      <w:pPr>
        <w:spacing w:line="480" w:lineRule="auto"/>
        <w:ind w:firstLine="720"/>
        <w:jc w:val="both"/>
        <w:rPr>
          <w:rFonts w:ascii="Times New Roman" w:hAnsi="Times New Roman" w:cs="Times New Roman"/>
          <w:lang w:val="en-US" w:eastAsia="en-US"/>
        </w:rPr>
      </w:pPr>
      <w:r w:rsidRPr="007C2315">
        <w:rPr>
          <w:rFonts w:ascii="Times New Roman" w:hAnsi="Times New Roman" w:cs="Times New Roman"/>
          <w:lang w:val="en-US"/>
        </w:rPr>
        <w:t xml:space="preserve">Diagram 5 </w:t>
      </w:r>
      <w:proofErr w:type="spellStart"/>
      <w:r w:rsidRPr="007C2315">
        <w:rPr>
          <w:rFonts w:ascii="Times New Roman" w:hAnsi="Times New Roman" w:cs="Times New Roman"/>
          <w:lang w:val="en-US"/>
        </w:rPr>
        <w:t>menunjukkan</w:t>
      </w:r>
      <w:proofErr w:type="spellEnd"/>
      <w:r w:rsidRPr="007C2315">
        <w:rPr>
          <w:rFonts w:ascii="Times New Roman" w:hAnsi="Times New Roman" w:cs="Times New Roman"/>
          <w:lang w:val="en-US"/>
        </w:rPr>
        <w:t xml:space="preserve"> </w:t>
      </w:r>
      <w:proofErr w:type="spellStart"/>
      <w:r w:rsidR="009E3394">
        <w:rPr>
          <w:rFonts w:ascii="Times New Roman" w:hAnsi="Times New Roman" w:cs="Times New Roman"/>
          <w:lang w:val="en-US"/>
        </w:rPr>
        <w:t>penurunan</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rataan</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nilai</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hematokrit</w:t>
      </w:r>
      <w:proofErr w:type="spellEnd"/>
      <w:r w:rsidR="009E3394">
        <w:rPr>
          <w:rFonts w:ascii="Times New Roman" w:hAnsi="Times New Roman" w:cs="Times New Roman"/>
          <w:lang w:val="en-US"/>
        </w:rPr>
        <w:t xml:space="preserve"> pada </w:t>
      </w:r>
      <w:proofErr w:type="spellStart"/>
      <w:r w:rsidR="009E3394">
        <w:rPr>
          <w:rFonts w:ascii="Times New Roman" w:hAnsi="Times New Roman" w:cs="Times New Roman"/>
          <w:lang w:val="en-US"/>
        </w:rPr>
        <w:t>pedet</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berumur</w:t>
      </w:r>
      <w:proofErr w:type="spellEnd"/>
      <w:r w:rsidR="009E3394">
        <w:rPr>
          <w:rFonts w:ascii="Times New Roman" w:hAnsi="Times New Roman" w:cs="Times New Roman"/>
          <w:lang w:val="en-US"/>
        </w:rPr>
        <w:t xml:space="preserve"> 4 dan 12 </w:t>
      </w:r>
      <w:proofErr w:type="spellStart"/>
      <w:r w:rsidR="009E3394">
        <w:rPr>
          <w:rFonts w:ascii="Times New Roman" w:hAnsi="Times New Roman" w:cs="Times New Roman"/>
          <w:lang w:val="en-US"/>
        </w:rPr>
        <w:t>minggu</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setelah</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pemberian</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dosis</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berbagai</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perlakuan</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selama</w:t>
      </w:r>
      <w:proofErr w:type="spellEnd"/>
      <w:r w:rsidR="009E3394">
        <w:rPr>
          <w:rFonts w:ascii="Times New Roman" w:hAnsi="Times New Roman" w:cs="Times New Roman"/>
          <w:lang w:val="en-US"/>
        </w:rPr>
        <w:t xml:space="preserve"> 30 dan 60 </w:t>
      </w:r>
      <w:proofErr w:type="spellStart"/>
      <w:r w:rsidR="009E3394">
        <w:rPr>
          <w:rFonts w:ascii="Times New Roman" w:hAnsi="Times New Roman" w:cs="Times New Roman"/>
          <w:lang w:val="en-US"/>
        </w:rPr>
        <w:t>hari</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Penurunan</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hematokrit</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berdampak</w:t>
      </w:r>
      <w:proofErr w:type="spellEnd"/>
      <w:r w:rsidR="009E3394">
        <w:rPr>
          <w:rFonts w:ascii="Times New Roman" w:hAnsi="Times New Roman" w:cs="Times New Roman"/>
          <w:lang w:val="en-US"/>
        </w:rPr>
        <w:t xml:space="preserve"> pada </w:t>
      </w:r>
      <w:proofErr w:type="spellStart"/>
      <w:r w:rsidR="009E3394">
        <w:rPr>
          <w:rFonts w:ascii="Times New Roman" w:hAnsi="Times New Roman" w:cs="Times New Roman"/>
          <w:lang w:val="en-US"/>
        </w:rPr>
        <w:t>viskositas</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darah</w:t>
      </w:r>
      <w:proofErr w:type="spellEnd"/>
      <w:r w:rsidR="009E3394">
        <w:rPr>
          <w:rFonts w:ascii="Times New Roman" w:hAnsi="Times New Roman" w:cs="Times New Roman"/>
          <w:lang w:val="en-US"/>
        </w:rPr>
        <w:t xml:space="preserve">, yang </w:t>
      </w:r>
      <w:proofErr w:type="spellStart"/>
      <w:r w:rsidR="009E3394">
        <w:rPr>
          <w:rFonts w:ascii="Times New Roman" w:hAnsi="Times New Roman" w:cs="Times New Roman"/>
          <w:lang w:val="en-US"/>
        </w:rPr>
        <w:t>dapat</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meningkatkan</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risiki</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kondisi</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limpa</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atau</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dehidrasi</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Kontraksi</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limpa</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dipicu</w:t>
      </w:r>
      <w:proofErr w:type="spellEnd"/>
      <w:r w:rsidR="009E3394">
        <w:rPr>
          <w:rFonts w:ascii="Times New Roman" w:hAnsi="Times New Roman" w:cs="Times New Roman"/>
          <w:lang w:val="en-US"/>
        </w:rPr>
        <w:t xml:space="preserve"> oleh </w:t>
      </w:r>
      <w:proofErr w:type="spellStart"/>
      <w:r w:rsidR="009E3394">
        <w:rPr>
          <w:rFonts w:ascii="Times New Roman" w:hAnsi="Times New Roman" w:cs="Times New Roman"/>
          <w:lang w:val="en-US"/>
        </w:rPr>
        <w:t>pelepasan</w:t>
      </w:r>
      <w:proofErr w:type="spellEnd"/>
      <w:r w:rsidR="009E3394">
        <w:rPr>
          <w:rFonts w:ascii="Times New Roman" w:hAnsi="Times New Roman" w:cs="Times New Roman"/>
          <w:lang w:val="en-US"/>
        </w:rPr>
        <w:t xml:space="preserve"> hormone </w:t>
      </w:r>
      <w:proofErr w:type="spellStart"/>
      <w:r w:rsidR="009E3394">
        <w:rPr>
          <w:rFonts w:ascii="Times New Roman" w:hAnsi="Times New Roman" w:cs="Times New Roman"/>
          <w:lang w:val="en-US"/>
        </w:rPr>
        <w:t>epinerfrin</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saat</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hewan</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lastRenderedPageBreak/>
        <w:t>mengalami</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ketakutan</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sakit</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atau</w:t>
      </w:r>
      <w:proofErr w:type="spellEnd"/>
      <w:r w:rsidR="009E3394">
        <w:rPr>
          <w:rFonts w:ascii="Times New Roman" w:hAnsi="Times New Roman" w:cs="Times New Roman"/>
          <w:lang w:val="en-US"/>
        </w:rPr>
        <w:t xml:space="preserve"> Latihan. </w:t>
      </w:r>
      <w:proofErr w:type="spellStart"/>
      <w:r w:rsidR="009E3394">
        <w:rPr>
          <w:rFonts w:ascii="Times New Roman" w:hAnsi="Times New Roman" w:cs="Times New Roman"/>
          <w:lang w:val="en-US"/>
        </w:rPr>
        <w:t>Perubahan</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hematokrit</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memengaruhi</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viskositas</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darah</w:t>
      </w:r>
      <w:proofErr w:type="spellEnd"/>
      <w:r w:rsidR="009E3394">
        <w:rPr>
          <w:rFonts w:ascii="Times New Roman" w:hAnsi="Times New Roman" w:cs="Times New Roman"/>
          <w:lang w:val="en-US"/>
        </w:rPr>
        <w:t xml:space="preserve">, yang </w:t>
      </w:r>
      <w:proofErr w:type="spellStart"/>
      <w:r w:rsidR="009E3394">
        <w:rPr>
          <w:rFonts w:ascii="Times New Roman" w:hAnsi="Times New Roman" w:cs="Times New Roman"/>
          <w:lang w:val="en-US"/>
        </w:rPr>
        <w:t>mempercepat</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atau</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memperlambat</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aliran</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darah</w:t>
      </w:r>
      <w:proofErr w:type="spellEnd"/>
      <w:r w:rsidR="009E3394">
        <w:rPr>
          <w:rFonts w:ascii="Times New Roman" w:hAnsi="Times New Roman" w:cs="Times New Roman"/>
          <w:lang w:val="en-US"/>
        </w:rPr>
        <w:t xml:space="preserve"> pada </w:t>
      </w:r>
      <w:proofErr w:type="spellStart"/>
      <w:r w:rsidR="009E3394">
        <w:rPr>
          <w:rFonts w:ascii="Times New Roman" w:hAnsi="Times New Roman" w:cs="Times New Roman"/>
          <w:lang w:val="en-US"/>
        </w:rPr>
        <w:t>kapiler</w:t>
      </w:r>
      <w:proofErr w:type="spellEnd"/>
      <w:r w:rsidR="009E3394">
        <w:rPr>
          <w:rFonts w:ascii="Times New Roman" w:hAnsi="Times New Roman" w:cs="Times New Roman"/>
          <w:lang w:val="en-US"/>
        </w:rPr>
        <w:t xml:space="preserve"> dan </w:t>
      </w:r>
      <w:proofErr w:type="spellStart"/>
      <w:r w:rsidR="009E3394">
        <w:rPr>
          <w:rFonts w:ascii="Times New Roman" w:hAnsi="Times New Roman" w:cs="Times New Roman"/>
          <w:lang w:val="en-US"/>
        </w:rPr>
        <w:t>mempengaruhi</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kerja</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jantung</w:t>
      </w:r>
      <w:proofErr w:type="spellEnd"/>
      <w:r w:rsidR="009E3394">
        <w:rPr>
          <w:rFonts w:ascii="Times New Roman" w:hAnsi="Times New Roman" w:cs="Times New Roman"/>
          <w:lang w:val="en-US"/>
        </w:rPr>
        <w:t xml:space="preserve"> (Cunningham, 2002). </w:t>
      </w:r>
      <w:proofErr w:type="spellStart"/>
      <w:r w:rsidR="009E3394">
        <w:rPr>
          <w:rFonts w:ascii="Times New Roman" w:hAnsi="Times New Roman" w:cs="Times New Roman"/>
          <w:lang w:val="en-US"/>
        </w:rPr>
        <w:t>Keseimbangan</w:t>
      </w:r>
      <w:proofErr w:type="spellEnd"/>
      <w:r w:rsidR="009E3394">
        <w:rPr>
          <w:rFonts w:ascii="Times New Roman" w:hAnsi="Times New Roman" w:cs="Times New Roman"/>
          <w:lang w:val="en-US"/>
        </w:rPr>
        <w:t xml:space="preserve"> ion natrium dan kalium di </w:t>
      </w:r>
      <w:proofErr w:type="spellStart"/>
      <w:r w:rsidR="009E3394">
        <w:rPr>
          <w:rFonts w:ascii="Times New Roman" w:hAnsi="Times New Roman" w:cs="Times New Roman"/>
          <w:lang w:val="en-US"/>
        </w:rPr>
        <w:t>cairan</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tubuh</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membantu</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mengatur</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kontraksi</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limpa</w:t>
      </w:r>
      <w:proofErr w:type="spellEnd"/>
      <w:r w:rsidR="009E3394">
        <w:rPr>
          <w:rFonts w:ascii="Times New Roman" w:hAnsi="Times New Roman" w:cs="Times New Roman"/>
          <w:lang w:val="en-US"/>
        </w:rPr>
        <w:t xml:space="preserve"> dan </w:t>
      </w:r>
      <w:proofErr w:type="spellStart"/>
      <w:r w:rsidR="009E3394">
        <w:rPr>
          <w:rFonts w:ascii="Times New Roman" w:hAnsi="Times New Roman" w:cs="Times New Roman"/>
          <w:lang w:val="en-US"/>
        </w:rPr>
        <w:t>menjaga</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hematokrit</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dalam</w:t>
      </w:r>
      <w:proofErr w:type="spellEnd"/>
      <w:r w:rsidR="009E3394">
        <w:rPr>
          <w:rFonts w:ascii="Times New Roman" w:hAnsi="Times New Roman" w:cs="Times New Roman"/>
          <w:lang w:val="en-US"/>
        </w:rPr>
        <w:t xml:space="preserve"> </w:t>
      </w:r>
      <w:proofErr w:type="spellStart"/>
      <w:r w:rsidR="009E3394">
        <w:rPr>
          <w:rFonts w:ascii="Times New Roman" w:hAnsi="Times New Roman" w:cs="Times New Roman"/>
          <w:lang w:val="en-US"/>
        </w:rPr>
        <w:t>kisaran</w:t>
      </w:r>
      <w:proofErr w:type="spellEnd"/>
      <w:r w:rsidR="009E3394">
        <w:rPr>
          <w:rFonts w:ascii="Times New Roman" w:hAnsi="Times New Roman" w:cs="Times New Roman"/>
          <w:lang w:val="en-US"/>
        </w:rPr>
        <w:t xml:space="preserve"> normal (Von Bore</w:t>
      </w:r>
    </w:p>
    <w:p w:rsidR="00B85D3C" w:rsidRPr="009C5363" w:rsidRDefault="00B85D3C" w:rsidP="00B85D3C">
      <w:pPr>
        <w:spacing w:after="0" w:line="480" w:lineRule="auto"/>
        <w:jc w:val="center"/>
        <w:rPr>
          <w:rFonts w:ascii="Times New Roman" w:eastAsia="SimSun" w:hAnsi="Times New Roman" w:cs="Times New Roman"/>
          <w:b/>
          <w:lang w:val="en-US" w:eastAsia="en-US"/>
        </w:rPr>
      </w:pPr>
      <w:r w:rsidRPr="009C5363">
        <w:rPr>
          <w:rFonts w:ascii="Times New Roman" w:eastAsia="SimSun" w:hAnsi="Times New Roman" w:cs="Times New Roman"/>
          <w:b/>
          <w:lang w:val="en-US" w:eastAsia="en-US"/>
        </w:rPr>
        <w:t>Kesimpulan</w:t>
      </w:r>
    </w:p>
    <w:p w:rsidR="00B85D3C" w:rsidRPr="006117D8" w:rsidRDefault="007C2315" w:rsidP="006117D8">
      <w:pPr>
        <w:spacing w:line="480" w:lineRule="auto"/>
        <w:ind w:firstLine="720"/>
        <w:jc w:val="both"/>
        <w:rPr>
          <w:rFonts w:ascii="Times New Roman" w:hAnsi="Times New Roman" w:cs="Times New Roman"/>
          <w:lang w:val="en-US"/>
        </w:rPr>
      </w:pPr>
      <w:proofErr w:type="spellStart"/>
      <w:r w:rsidRPr="007C2315">
        <w:rPr>
          <w:rFonts w:ascii="Times New Roman" w:hAnsi="Times New Roman" w:cs="Times New Roman"/>
          <w:lang w:val="en-US"/>
        </w:rPr>
        <w:t>Berdasarkan</w:t>
      </w:r>
      <w:proofErr w:type="spellEnd"/>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hasil</w:t>
      </w:r>
      <w:proofErr w:type="spellEnd"/>
      <w:r w:rsidRPr="007C2315">
        <w:rPr>
          <w:rFonts w:ascii="Times New Roman" w:hAnsi="Times New Roman" w:cs="Times New Roman"/>
          <w:lang w:val="en-US"/>
        </w:rPr>
        <w:t xml:space="preserve"> pada </w:t>
      </w:r>
      <w:proofErr w:type="spellStart"/>
      <w:r w:rsidRPr="007C2315">
        <w:rPr>
          <w:rFonts w:ascii="Times New Roman" w:hAnsi="Times New Roman" w:cs="Times New Roman"/>
          <w:lang w:val="en-US"/>
        </w:rPr>
        <w:t>penelitian</w:t>
      </w:r>
      <w:proofErr w:type="spellEnd"/>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ini</w:t>
      </w:r>
      <w:proofErr w:type="spellEnd"/>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pemberian</w:t>
      </w:r>
      <w:proofErr w:type="spellEnd"/>
      <w:r w:rsidRPr="007C2315">
        <w:rPr>
          <w:rFonts w:ascii="Times New Roman" w:hAnsi="Times New Roman" w:cs="Times New Roman"/>
          <w:lang w:val="en-US"/>
        </w:rPr>
        <w:t xml:space="preserve"> </w:t>
      </w:r>
      <w:r w:rsidRPr="007C2315">
        <w:rPr>
          <w:rFonts w:ascii="Times New Roman" w:hAnsi="Times New Roman" w:cs="Times New Roman"/>
          <w:i/>
          <w:iCs/>
          <w:lang w:val="en-US"/>
        </w:rPr>
        <w:t>feed additive</w:t>
      </w:r>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tidak</w:t>
      </w:r>
      <w:proofErr w:type="spellEnd"/>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berpengaruh</w:t>
      </w:r>
      <w:proofErr w:type="spellEnd"/>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nyata</w:t>
      </w:r>
      <w:proofErr w:type="spellEnd"/>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terhadap</w:t>
      </w:r>
      <w:proofErr w:type="spellEnd"/>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jumlah</w:t>
      </w:r>
      <w:proofErr w:type="spellEnd"/>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sel</w:t>
      </w:r>
      <w:proofErr w:type="spellEnd"/>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darah</w:t>
      </w:r>
      <w:proofErr w:type="spellEnd"/>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merah</w:t>
      </w:r>
      <w:proofErr w:type="spellEnd"/>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kadar</w:t>
      </w:r>
      <w:proofErr w:type="spellEnd"/>
      <w:r w:rsidRPr="007C2315">
        <w:rPr>
          <w:rFonts w:ascii="Times New Roman" w:hAnsi="Times New Roman" w:cs="Times New Roman"/>
          <w:lang w:val="en-US"/>
        </w:rPr>
        <w:t xml:space="preserve"> hemoglobin dan </w:t>
      </w:r>
      <w:proofErr w:type="spellStart"/>
      <w:r w:rsidRPr="007C2315">
        <w:rPr>
          <w:rFonts w:ascii="Times New Roman" w:hAnsi="Times New Roman" w:cs="Times New Roman"/>
          <w:lang w:val="en-US"/>
        </w:rPr>
        <w:t>nilai</w:t>
      </w:r>
      <w:proofErr w:type="spellEnd"/>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hematokrit</w:t>
      </w:r>
      <w:proofErr w:type="spellEnd"/>
      <w:r w:rsidRPr="007C2315">
        <w:rPr>
          <w:rFonts w:ascii="Times New Roman" w:hAnsi="Times New Roman" w:cs="Times New Roman"/>
          <w:lang w:val="en-US"/>
        </w:rPr>
        <w:t xml:space="preserve"> pada </w:t>
      </w:r>
      <w:proofErr w:type="spellStart"/>
      <w:r w:rsidRPr="007C2315">
        <w:rPr>
          <w:rFonts w:ascii="Times New Roman" w:hAnsi="Times New Roman" w:cs="Times New Roman"/>
          <w:lang w:val="en-US"/>
        </w:rPr>
        <w:t>kelompok</w:t>
      </w:r>
      <w:proofErr w:type="spellEnd"/>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pedet</w:t>
      </w:r>
      <w:proofErr w:type="spellEnd"/>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usia</w:t>
      </w:r>
      <w:proofErr w:type="spellEnd"/>
      <w:r w:rsidRPr="007C2315">
        <w:rPr>
          <w:rFonts w:ascii="Times New Roman" w:hAnsi="Times New Roman" w:cs="Times New Roman"/>
          <w:lang w:val="en-US"/>
        </w:rPr>
        <w:t xml:space="preserve"> 4 </w:t>
      </w:r>
      <w:proofErr w:type="spellStart"/>
      <w:r w:rsidRPr="007C2315">
        <w:rPr>
          <w:rFonts w:ascii="Times New Roman" w:hAnsi="Times New Roman" w:cs="Times New Roman"/>
          <w:lang w:val="en-US"/>
        </w:rPr>
        <w:t>minggu</w:t>
      </w:r>
      <w:proofErr w:type="spellEnd"/>
      <w:r w:rsidRPr="007C2315">
        <w:rPr>
          <w:rFonts w:ascii="Times New Roman" w:hAnsi="Times New Roman" w:cs="Times New Roman"/>
          <w:lang w:val="en-US"/>
        </w:rPr>
        <w:t xml:space="preserve"> dan 12 </w:t>
      </w:r>
      <w:proofErr w:type="spellStart"/>
      <w:r w:rsidRPr="007C2315">
        <w:rPr>
          <w:rFonts w:ascii="Times New Roman" w:hAnsi="Times New Roman" w:cs="Times New Roman"/>
          <w:lang w:val="en-US"/>
        </w:rPr>
        <w:t>minggu</w:t>
      </w:r>
      <w:proofErr w:type="spellEnd"/>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Dosis</w:t>
      </w:r>
      <w:proofErr w:type="spellEnd"/>
      <w:r w:rsidRPr="007C2315">
        <w:rPr>
          <w:rFonts w:ascii="Times New Roman" w:hAnsi="Times New Roman" w:cs="Times New Roman"/>
          <w:lang w:val="en-US"/>
        </w:rPr>
        <w:t xml:space="preserve"> yang </w:t>
      </w:r>
      <w:proofErr w:type="spellStart"/>
      <w:r w:rsidRPr="007C2315">
        <w:rPr>
          <w:rFonts w:ascii="Times New Roman" w:hAnsi="Times New Roman" w:cs="Times New Roman"/>
          <w:lang w:val="en-US"/>
        </w:rPr>
        <w:t>memberikan</w:t>
      </w:r>
      <w:proofErr w:type="spellEnd"/>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pengaruh</w:t>
      </w:r>
      <w:proofErr w:type="spellEnd"/>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terhadap</w:t>
      </w:r>
      <w:proofErr w:type="spellEnd"/>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peningkatan</w:t>
      </w:r>
      <w:proofErr w:type="spellEnd"/>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jumlah</w:t>
      </w:r>
      <w:proofErr w:type="spellEnd"/>
      <w:r w:rsidRPr="007C2315">
        <w:rPr>
          <w:rFonts w:ascii="Times New Roman" w:hAnsi="Times New Roman" w:cs="Times New Roman"/>
          <w:lang w:val="en-US"/>
        </w:rPr>
        <w:t xml:space="preserve"> </w:t>
      </w:r>
      <w:proofErr w:type="spellStart"/>
      <w:r w:rsidR="006117D8">
        <w:rPr>
          <w:rFonts w:ascii="Times New Roman" w:hAnsi="Times New Roman" w:cs="Times New Roman"/>
          <w:lang w:val="en-US"/>
        </w:rPr>
        <w:t>eritrosit</w:t>
      </w:r>
      <w:proofErr w:type="spellEnd"/>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kadar</w:t>
      </w:r>
      <w:proofErr w:type="spellEnd"/>
      <w:r w:rsidRPr="007C2315">
        <w:rPr>
          <w:rFonts w:ascii="Times New Roman" w:hAnsi="Times New Roman" w:cs="Times New Roman"/>
          <w:lang w:val="en-US"/>
        </w:rPr>
        <w:t xml:space="preserve"> hemoglobin dan </w:t>
      </w:r>
      <w:proofErr w:type="spellStart"/>
      <w:r w:rsidRPr="007C2315">
        <w:rPr>
          <w:rFonts w:ascii="Times New Roman" w:hAnsi="Times New Roman" w:cs="Times New Roman"/>
          <w:lang w:val="en-US"/>
        </w:rPr>
        <w:t>nilai</w:t>
      </w:r>
      <w:proofErr w:type="spellEnd"/>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hematokrit</w:t>
      </w:r>
      <w:proofErr w:type="spellEnd"/>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adalah</w:t>
      </w:r>
      <w:proofErr w:type="spellEnd"/>
      <w:r w:rsidRPr="007C2315">
        <w:rPr>
          <w:rFonts w:ascii="Times New Roman" w:hAnsi="Times New Roman" w:cs="Times New Roman"/>
          <w:lang w:val="en-US"/>
        </w:rPr>
        <w:t xml:space="preserve"> pada </w:t>
      </w:r>
      <w:proofErr w:type="spellStart"/>
      <w:r w:rsidRPr="007C2315">
        <w:rPr>
          <w:rFonts w:ascii="Times New Roman" w:hAnsi="Times New Roman" w:cs="Times New Roman"/>
          <w:lang w:val="en-US"/>
        </w:rPr>
        <w:t>dosis</w:t>
      </w:r>
      <w:proofErr w:type="spellEnd"/>
      <w:r w:rsidRPr="007C2315">
        <w:rPr>
          <w:rFonts w:ascii="Times New Roman" w:hAnsi="Times New Roman" w:cs="Times New Roman"/>
          <w:lang w:val="en-US"/>
        </w:rPr>
        <w:t xml:space="preserve"> 1,5 ml yang </w:t>
      </w:r>
      <w:proofErr w:type="spellStart"/>
      <w:r w:rsidRPr="007C2315">
        <w:rPr>
          <w:rFonts w:ascii="Times New Roman" w:hAnsi="Times New Roman" w:cs="Times New Roman"/>
          <w:lang w:val="en-US"/>
        </w:rPr>
        <w:t>dicampurkan</w:t>
      </w:r>
      <w:proofErr w:type="spellEnd"/>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kedalam</w:t>
      </w:r>
      <w:proofErr w:type="spellEnd"/>
      <w:r w:rsidRPr="007C2315">
        <w:rPr>
          <w:rFonts w:ascii="Times New Roman" w:hAnsi="Times New Roman" w:cs="Times New Roman"/>
          <w:lang w:val="en-US"/>
        </w:rPr>
        <w:t xml:space="preserve"> 1 liter air.  </w:t>
      </w:r>
      <w:proofErr w:type="spellStart"/>
      <w:r w:rsidRPr="007C2315">
        <w:rPr>
          <w:rFonts w:ascii="Times New Roman" w:hAnsi="Times New Roman" w:cs="Times New Roman"/>
          <w:lang w:val="en-US"/>
        </w:rPr>
        <w:t>Peningkatan</w:t>
      </w:r>
      <w:proofErr w:type="spellEnd"/>
      <w:r w:rsidRPr="007C2315">
        <w:rPr>
          <w:rFonts w:ascii="Times New Roman" w:hAnsi="Times New Roman" w:cs="Times New Roman"/>
          <w:lang w:val="en-US"/>
        </w:rPr>
        <w:t xml:space="preserve"> pada </w:t>
      </w:r>
      <w:proofErr w:type="spellStart"/>
      <w:r w:rsidRPr="007C2315">
        <w:rPr>
          <w:rFonts w:ascii="Times New Roman" w:hAnsi="Times New Roman" w:cs="Times New Roman"/>
          <w:lang w:val="en-US"/>
        </w:rPr>
        <w:t>jumlah</w:t>
      </w:r>
      <w:proofErr w:type="spellEnd"/>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sel</w:t>
      </w:r>
      <w:proofErr w:type="spellEnd"/>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darah</w:t>
      </w:r>
      <w:proofErr w:type="spellEnd"/>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merah</w:t>
      </w:r>
      <w:proofErr w:type="spellEnd"/>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kadar</w:t>
      </w:r>
      <w:proofErr w:type="spellEnd"/>
      <w:r w:rsidRPr="007C2315">
        <w:rPr>
          <w:rFonts w:ascii="Times New Roman" w:hAnsi="Times New Roman" w:cs="Times New Roman"/>
          <w:lang w:val="en-US"/>
        </w:rPr>
        <w:t xml:space="preserve"> hemoglobin dan </w:t>
      </w:r>
      <w:proofErr w:type="spellStart"/>
      <w:r w:rsidRPr="007C2315">
        <w:rPr>
          <w:rFonts w:ascii="Times New Roman" w:hAnsi="Times New Roman" w:cs="Times New Roman"/>
          <w:lang w:val="en-US"/>
        </w:rPr>
        <w:t>nilai</w:t>
      </w:r>
      <w:proofErr w:type="spellEnd"/>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hematokrit</w:t>
      </w:r>
      <w:proofErr w:type="spellEnd"/>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terjadi</w:t>
      </w:r>
      <w:proofErr w:type="spellEnd"/>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setelah</w:t>
      </w:r>
      <w:proofErr w:type="spellEnd"/>
      <w:r w:rsidRPr="007C2315">
        <w:rPr>
          <w:rFonts w:ascii="Times New Roman" w:hAnsi="Times New Roman" w:cs="Times New Roman"/>
          <w:lang w:val="en-US"/>
        </w:rPr>
        <w:t xml:space="preserve"> 30 </w:t>
      </w:r>
      <w:proofErr w:type="spellStart"/>
      <w:r w:rsidRPr="007C2315">
        <w:rPr>
          <w:rFonts w:ascii="Times New Roman" w:hAnsi="Times New Roman" w:cs="Times New Roman"/>
          <w:lang w:val="en-US"/>
        </w:rPr>
        <w:t>hari</w:t>
      </w:r>
      <w:proofErr w:type="spellEnd"/>
      <w:r w:rsidRPr="007C2315">
        <w:rPr>
          <w:rFonts w:ascii="Times New Roman" w:hAnsi="Times New Roman" w:cs="Times New Roman"/>
          <w:lang w:val="en-US"/>
        </w:rPr>
        <w:t xml:space="preserve"> dan 60 </w:t>
      </w:r>
      <w:proofErr w:type="spellStart"/>
      <w:r w:rsidRPr="007C2315">
        <w:rPr>
          <w:rFonts w:ascii="Times New Roman" w:hAnsi="Times New Roman" w:cs="Times New Roman"/>
          <w:lang w:val="en-US"/>
        </w:rPr>
        <w:t>hari</w:t>
      </w:r>
      <w:proofErr w:type="spellEnd"/>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pemberian</w:t>
      </w:r>
      <w:proofErr w:type="spellEnd"/>
      <w:r w:rsidRPr="007C2315">
        <w:rPr>
          <w:rFonts w:ascii="Times New Roman" w:hAnsi="Times New Roman" w:cs="Times New Roman"/>
          <w:lang w:val="en-US"/>
        </w:rPr>
        <w:t xml:space="preserve"> </w:t>
      </w:r>
      <w:proofErr w:type="spellStart"/>
      <w:r w:rsidRPr="007C2315">
        <w:rPr>
          <w:rFonts w:ascii="Times New Roman" w:hAnsi="Times New Roman" w:cs="Times New Roman"/>
          <w:lang w:val="en-US"/>
        </w:rPr>
        <w:t>perlakuan</w:t>
      </w:r>
      <w:proofErr w:type="spellEnd"/>
      <w:r w:rsidRPr="007C2315">
        <w:rPr>
          <w:rFonts w:ascii="Times New Roman" w:hAnsi="Times New Roman" w:cs="Times New Roman"/>
          <w:lang w:val="en-US"/>
        </w:rPr>
        <w:t xml:space="preserve">. </w:t>
      </w:r>
    </w:p>
    <w:p w:rsidR="00B85D3C" w:rsidRPr="009C5363" w:rsidRDefault="00B85D3C" w:rsidP="00B85D3C">
      <w:pPr>
        <w:spacing w:after="0" w:line="480" w:lineRule="auto"/>
        <w:jc w:val="center"/>
        <w:rPr>
          <w:rFonts w:ascii="Times New Roman" w:eastAsia="SimSun" w:hAnsi="Times New Roman" w:cs="Times New Roman"/>
          <w:b/>
          <w:lang w:val="en-US" w:eastAsia="en-US"/>
        </w:rPr>
      </w:pPr>
      <w:proofErr w:type="spellStart"/>
      <w:r w:rsidRPr="009C5363">
        <w:rPr>
          <w:rFonts w:ascii="Times New Roman" w:eastAsia="SimSun" w:hAnsi="Times New Roman" w:cs="Times New Roman"/>
          <w:b/>
          <w:lang w:val="en-US" w:eastAsia="en-US"/>
        </w:rPr>
        <w:t>Ucapan</w:t>
      </w:r>
      <w:proofErr w:type="spellEnd"/>
      <w:r w:rsidRPr="009C5363">
        <w:rPr>
          <w:rFonts w:ascii="Times New Roman" w:eastAsia="SimSun" w:hAnsi="Times New Roman" w:cs="Times New Roman"/>
          <w:b/>
          <w:lang w:val="en-US" w:eastAsia="en-US"/>
        </w:rPr>
        <w:t xml:space="preserve"> </w:t>
      </w:r>
      <w:proofErr w:type="spellStart"/>
      <w:r w:rsidRPr="009C5363">
        <w:rPr>
          <w:rFonts w:ascii="Times New Roman" w:eastAsia="SimSun" w:hAnsi="Times New Roman" w:cs="Times New Roman"/>
          <w:b/>
          <w:lang w:val="en-US" w:eastAsia="en-US"/>
        </w:rPr>
        <w:t>Terimakasih</w:t>
      </w:r>
      <w:proofErr w:type="spellEnd"/>
    </w:p>
    <w:p w:rsidR="00B85D3C" w:rsidRDefault="007C2315" w:rsidP="00B85D3C">
      <w:pPr>
        <w:spacing w:after="0" w:line="480" w:lineRule="auto"/>
        <w:ind w:firstLine="720"/>
        <w:jc w:val="both"/>
        <w:rPr>
          <w:rFonts w:ascii="Times New Roman" w:eastAsia="Times New Roman" w:hAnsi="Times New Roman" w:cs="Times New Roman"/>
          <w:lang w:val="en-US" w:eastAsia="en-US"/>
        </w:rPr>
      </w:pPr>
      <w:proofErr w:type="spellStart"/>
      <w:r>
        <w:rPr>
          <w:rFonts w:ascii="Times New Roman" w:eastAsia="Times New Roman" w:hAnsi="Times New Roman" w:cs="Times New Roman"/>
          <w:lang w:val="en-US" w:eastAsia="en-US"/>
        </w:rPr>
        <w:t>Penulis</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mengucapkan</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terima</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kasih</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kepada</w:t>
      </w:r>
      <w:proofErr w:type="spellEnd"/>
      <w:r>
        <w:rPr>
          <w:rFonts w:ascii="Times New Roman" w:eastAsia="Times New Roman" w:hAnsi="Times New Roman" w:cs="Times New Roman"/>
          <w:lang w:val="en-US" w:eastAsia="en-US"/>
        </w:rPr>
        <w:t xml:space="preserve"> Program </w:t>
      </w:r>
      <w:proofErr w:type="spellStart"/>
      <w:r>
        <w:rPr>
          <w:rFonts w:ascii="Times New Roman" w:eastAsia="Times New Roman" w:hAnsi="Times New Roman" w:cs="Times New Roman"/>
          <w:lang w:val="en-US" w:eastAsia="en-US"/>
        </w:rPr>
        <w:t>Studi</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Kedokteran</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Hewan</w:t>
      </w:r>
      <w:proofErr w:type="spellEnd"/>
      <w:r>
        <w:rPr>
          <w:rFonts w:ascii="Times New Roman" w:eastAsia="Times New Roman" w:hAnsi="Times New Roman" w:cs="Times New Roman"/>
          <w:lang w:val="en-US" w:eastAsia="en-US"/>
        </w:rPr>
        <w:t xml:space="preserve"> Universitas </w:t>
      </w:r>
      <w:proofErr w:type="spellStart"/>
      <w:r>
        <w:rPr>
          <w:rFonts w:ascii="Times New Roman" w:eastAsia="Times New Roman" w:hAnsi="Times New Roman" w:cs="Times New Roman"/>
          <w:lang w:val="en-US" w:eastAsia="en-US"/>
        </w:rPr>
        <w:t>Padjadjaran</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Kandang</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Sapi</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Perah</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milik</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Laboratorium</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Produksi</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Ternak</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Perah</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Fakultas</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Peternakan</w:t>
      </w:r>
      <w:proofErr w:type="spellEnd"/>
      <w:r>
        <w:rPr>
          <w:rFonts w:ascii="Times New Roman" w:eastAsia="Times New Roman" w:hAnsi="Times New Roman" w:cs="Times New Roman"/>
          <w:lang w:val="en-US" w:eastAsia="en-US"/>
        </w:rPr>
        <w:t xml:space="preserve"> Universitas </w:t>
      </w:r>
      <w:proofErr w:type="spellStart"/>
      <w:r>
        <w:rPr>
          <w:rFonts w:ascii="Times New Roman" w:eastAsia="Times New Roman" w:hAnsi="Times New Roman" w:cs="Times New Roman"/>
          <w:lang w:val="en-US" w:eastAsia="en-US"/>
        </w:rPr>
        <w:t>Padjadjaran</w:t>
      </w:r>
      <w:proofErr w:type="spellEnd"/>
      <w:r>
        <w:rPr>
          <w:rFonts w:ascii="Times New Roman" w:eastAsia="Times New Roman" w:hAnsi="Times New Roman" w:cs="Times New Roman"/>
          <w:lang w:val="en-US" w:eastAsia="en-US"/>
        </w:rPr>
        <w:t xml:space="preserve">, dan </w:t>
      </w:r>
      <w:proofErr w:type="spellStart"/>
      <w:r>
        <w:rPr>
          <w:rFonts w:ascii="Times New Roman" w:eastAsia="Times New Roman" w:hAnsi="Times New Roman" w:cs="Times New Roman"/>
          <w:lang w:val="en-US" w:eastAsia="en-US"/>
        </w:rPr>
        <w:t>seluruh</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pihak</w:t>
      </w:r>
      <w:proofErr w:type="spellEnd"/>
      <w:r>
        <w:rPr>
          <w:rFonts w:ascii="Times New Roman" w:eastAsia="Times New Roman" w:hAnsi="Times New Roman" w:cs="Times New Roman"/>
          <w:lang w:val="en-US" w:eastAsia="en-US"/>
        </w:rPr>
        <w:t xml:space="preserve"> yang </w:t>
      </w:r>
      <w:proofErr w:type="spellStart"/>
      <w:r>
        <w:rPr>
          <w:rFonts w:ascii="Times New Roman" w:eastAsia="Times New Roman" w:hAnsi="Times New Roman" w:cs="Times New Roman"/>
          <w:lang w:val="en-US" w:eastAsia="en-US"/>
        </w:rPr>
        <w:t>terlibat</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sehingga</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penelitian</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ini</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dapat</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berjalan</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dengan</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sesuai</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dengan</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rencana</w:t>
      </w:r>
      <w:proofErr w:type="spellEnd"/>
      <w:r>
        <w:rPr>
          <w:rFonts w:ascii="Times New Roman" w:eastAsia="Times New Roman" w:hAnsi="Times New Roman" w:cs="Times New Roman"/>
          <w:lang w:val="en-US" w:eastAsia="en-US"/>
        </w:rPr>
        <w:t xml:space="preserve">. </w:t>
      </w:r>
    </w:p>
    <w:p w:rsidR="007C2315" w:rsidRDefault="007C2315" w:rsidP="00B85D3C">
      <w:pPr>
        <w:spacing w:after="0" w:line="480" w:lineRule="auto"/>
        <w:ind w:firstLine="720"/>
        <w:jc w:val="both"/>
        <w:rPr>
          <w:rFonts w:ascii="Times New Roman" w:eastAsia="Times New Roman" w:hAnsi="Times New Roman" w:cs="Times New Roman"/>
          <w:i/>
          <w:lang w:eastAsia="en-US"/>
        </w:rPr>
      </w:pPr>
    </w:p>
    <w:p w:rsidR="006117D8" w:rsidRDefault="006117D8" w:rsidP="00B85D3C">
      <w:pPr>
        <w:spacing w:after="0" w:line="480" w:lineRule="auto"/>
        <w:ind w:firstLine="720"/>
        <w:jc w:val="both"/>
        <w:rPr>
          <w:rFonts w:ascii="Times New Roman" w:eastAsia="Times New Roman" w:hAnsi="Times New Roman" w:cs="Times New Roman"/>
          <w:i/>
          <w:lang w:eastAsia="en-US"/>
        </w:rPr>
      </w:pPr>
    </w:p>
    <w:p w:rsidR="006117D8" w:rsidRDefault="006117D8" w:rsidP="00B85D3C">
      <w:pPr>
        <w:spacing w:after="0" w:line="480" w:lineRule="auto"/>
        <w:ind w:firstLine="720"/>
        <w:jc w:val="both"/>
        <w:rPr>
          <w:rFonts w:ascii="Times New Roman" w:eastAsia="Times New Roman" w:hAnsi="Times New Roman" w:cs="Times New Roman"/>
          <w:i/>
          <w:lang w:eastAsia="en-US"/>
        </w:rPr>
      </w:pPr>
    </w:p>
    <w:p w:rsidR="00D10712" w:rsidRDefault="00D10712" w:rsidP="00B85D3C">
      <w:pPr>
        <w:spacing w:after="0" w:line="480" w:lineRule="auto"/>
        <w:ind w:firstLine="720"/>
        <w:jc w:val="both"/>
        <w:rPr>
          <w:rFonts w:ascii="Times New Roman" w:eastAsia="Times New Roman" w:hAnsi="Times New Roman" w:cs="Times New Roman"/>
          <w:i/>
          <w:lang w:eastAsia="en-US"/>
        </w:rPr>
      </w:pPr>
    </w:p>
    <w:p w:rsidR="00D10712" w:rsidRDefault="00D10712" w:rsidP="00B85D3C">
      <w:pPr>
        <w:spacing w:after="0" w:line="480" w:lineRule="auto"/>
        <w:ind w:firstLine="720"/>
        <w:jc w:val="both"/>
        <w:rPr>
          <w:rFonts w:ascii="Times New Roman" w:eastAsia="Times New Roman" w:hAnsi="Times New Roman" w:cs="Times New Roman"/>
          <w:i/>
          <w:lang w:eastAsia="en-US"/>
        </w:rPr>
      </w:pPr>
    </w:p>
    <w:p w:rsidR="00D10712" w:rsidRDefault="00D10712" w:rsidP="00B85D3C">
      <w:pPr>
        <w:spacing w:after="0" w:line="480" w:lineRule="auto"/>
        <w:ind w:firstLine="720"/>
        <w:jc w:val="both"/>
        <w:rPr>
          <w:rFonts w:ascii="Times New Roman" w:eastAsia="Times New Roman" w:hAnsi="Times New Roman" w:cs="Times New Roman"/>
          <w:i/>
          <w:lang w:eastAsia="en-US"/>
        </w:rPr>
      </w:pPr>
    </w:p>
    <w:p w:rsidR="00D10712" w:rsidRPr="009C5363" w:rsidRDefault="00D10712" w:rsidP="00B85D3C">
      <w:pPr>
        <w:spacing w:after="0" w:line="480" w:lineRule="auto"/>
        <w:ind w:firstLine="720"/>
        <w:jc w:val="both"/>
        <w:rPr>
          <w:rFonts w:ascii="Times New Roman" w:eastAsia="Times New Roman" w:hAnsi="Times New Roman" w:cs="Times New Roman"/>
          <w:i/>
          <w:lang w:eastAsia="en-US"/>
        </w:rPr>
      </w:pPr>
    </w:p>
    <w:p w:rsidR="00B85D3C" w:rsidRDefault="00B85D3C" w:rsidP="007C2315">
      <w:pPr>
        <w:spacing w:after="0" w:line="240" w:lineRule="auto"/>
        <w:jc w:val="center"/>
        <w:rPr>
          <w:rFonts w:ascii="Times New Roman" w:eastAsia="SimSun" w:hAnsi="Times New Roman" w:cs="Times New Roman"/>
          <w:b/>
          <w:lang w:val="en-US" w:eastAsia="en-US"/>
        </w:rPr>
      </w:pPr>
      <w:r w:rsidRPr="009C5363">
        <w:rPr>
          <w:rFonts w:ascii="Times New Roman" w:eastAsia="SimSun" w:hAnsi="Times New Roman" w:cs="Times New Roman"/>
          <w:b/>
          <w:lang w:val="en-US" w:eastAsia="en-US"/>
        </w:rPr>
        <w:lastRenderedPageBreak/>
        <w:t>Daftar Pustaka</w:t>
      </w:r>
    </w:p>
    <w:p w:rsidR="007C2315" w:rsidRPr="009C5363" w:rsidRDefault="007C2315" w:rsidP="007C2315">
      <w:pPr>
        <w:spacing w:after="0" w:line="240" w:lineRule="auto"/>
        <w:jc w:val="center"/>
        <w:rPr>
          <w:rFonts w:ascii="Times New Roman" w:eastAsia="SimSun" w:hAnsi="Times New Roman" w:cs="Times New Roman"/>
          <w:b/>
          <w:lang w:val="en-US" w:eastAsia="en-US"/>
        </w:rPr>
      </w:pPr>
    </w:p>
    <w:p w:rsidR="007C2315" w:rsidRPr="009806EE" w:rsidRDefault="007C2315" w:rsidP="009806EE">
      <w:pPr>
        <w:spacing w:line="360" w:lineRule="auto"/>
        <w:ind w:left="426" w:right="301" w:hanging="438"/>
        <w:jc w:val="both"/>
        <w:rPr>
          <w:rFonts w:ascii="Times New Roman" w:hAnsi="Times New Roman" w:cs="Times New Roman"/>
          <w:lang w:val="en-US"/>
        </w:rPr>
      </w:pPr>
      <w:r w:rsidRPr="009806EE">
        <w:rPr>
          <w:rFonts w:ascii="Times New Roman" w:hAnsi="Times New Roman" w:cs="Times New Roman"/>
        </w:rPr>
        <w:t xml:space="preserve">Affandhy. </w:t>
      </w:r>
      <w:r w:rsidRPr="009806EE">
        <w:rPr>
          <w:rFonts w:ascii="Times New Roman" w:hAnsi="Times New Roman" w:cs="Times New Roman"/>
          <w:lang w:val="en-US"/>
        </w:rPr>
        <w:t>(</w:t>
      </w:r>
      <w:r w:rsidRPr="009806EE">
        <w:rPr>
          <w:rFonts w:ascii="Times New Roman" w:hAnsi="Times New Roman" w:cs="Times New Roman"/>
        </w:rPr>
        <w:t>2013</w:t>
      </w:r>
      <w:r w:rsidRPr="009806EE">
        <w:rPr>
          <w:rFonts w:ascii="Times New Roman" w:hAnsi="Times New Roman" w:cs="Times New Roman"/>
          <w:lang w:val="en-US"/>
        </w:rPr>
        <w:t>)</w:t>
      </w:r>
      <w:r w:rsidRPr="009806EE">
        <w:rPr>
          <w:rFonts w:ascii="Times New Roman" w:hAnsi="Times New Roman" w:cs="Times New Roman"/>
        </w:rPr>
        <w:t>. Tingkat kematian pedet pada Peternakan rakyat</w:t>
      </w:r>
      <w:r w:rsidRPr="009806EE">
        <w:rPr>
          <w:rFonts w:ascii="Times New Roman" w:hAnsi="Times New Roman" w:cs="Times New Roman"/>
          <w:lang w:val="en-US"/>
        </w:rPr>
        <w:t xml:space="preserve">. </w:t>
      </w:r>
      <w:r w:rsidRPr="009806EE">
        <w:rPr>
          <w:rFonts w:ascii="Times New Roman" w:hAnsi="Times New Roman" w:cs="Times New Roman"/>
        </w:rPr>
        <w:t>Jurnal Riset Rumpun Ilmu Hewani (JURRIH)</w:t>
      </w:r>
      <w:r w:rsidRPr="009806EE">
        <w:rPr>
          <w:rFonts w:ascii="Times New Roman" w:hAnsi="Times New Roman" w:cs="Times New Roman"/>
          <w:lang w:val="en-US"/>
        </w:rPr>
        <w:t xml:space="preserve">. </w:t>
      </w:r>
      <w:r w:rsidRPr="009806EE">
        <w:rPr>
          <w:rFonts w:ascii="Times New Roman" w:hAnsi="Times New Roman" w:cs="Times New Roman"/>
        </w:rPr>
        <w:t>Vol.1, No.2</w:t>
      </w:r>
      <w:r w:rsidRPr="009806EE">
        <w:rPr>
          <w:rFonts w:ascii="Times New Roman" w:hAnsi="Times New Roman" w:cs="Times New Roman"/>
          <w:lang w:val="en-US"/>
        </w:rPr>
        <w:t xml:space="preserve">. </w:t>
      </w:r>
    </w:p>
    <w:p w:rsidR="007C2315" w:rsidRPr="009806EE" w:rsidRDefault="007C2315" w:rsidP="009806EE">
      <w:pPr>
        <w:spacing w:line="360" w:lineRule="auto"/>
        <w:ind w:left="426" w:right="301" w:hanging="438"/>
        <w:jc w:val="both"/>
        <w:rPr>
          <w:rFonts w:ascii="Times New Roman" w:hAnsi="Times New Roman" w:cs="Times New Roman"/>
        </w:rPr>
      </w:pPr>
      <w:r w:rsidRPr="009806EE">
        <w:rPr>
          <w:rFonts w:ascii="Times New Roman" w:hAnsi="Times New Roman" w:cs="Times New Roman"/>
        </w:rPr>
        <w:t xml:space="preserve">Ali, A., S. </w:t>
      </w:r>
      <w:proofErr w:type="spellStart"/>
      <w:r w:rsidRPr="009806EE">
        <w:rPr>
          <w:rFonts w:ascii="Times New Roman" w:hAnsi="Times New Roman" w:cs="Times New Roman"/>
        </w:rPr>
        <w:t>Ismoyowati</w:t>
      </w:r>
      <w:proofErr w:type="spellEnd"/>
      <w:r w:rsidRPr="009806EE">
        <w:rPr>
          <w:rFonts w:ascii="Times New Roman" w:hAnsi="Times New Roman" w:cs="Times New Roman"/>
        </w:rPr>
        <w:t xml:space="preserve">., dan D. </w:t>
      </w:r>
      <w:proofErr w:type="spellStart"/>
      <w:r w:rsidRPr="009806EE">
        <w:rPr>
          <w:rFonts w:ascii="Times New Roman" w:hAnsi="Times New Roman" w:cs="Times New Roman"/>
        </w:rPr>
        <w:t>Indrasanti</w:t>
      </w:r>
      <w:proofErr w:type="spellEnd"/>
      <w:r w:rsidRPr="009806EE">
        <w:rPr>
          <w:rFonts w:ascii="Times New Roman" w:hAnsi="Times New Roman" w:cs="Times New Roman"/>
        </w:rPr>
        <w:t xml:space="preserve">. (2013). Jumlah eritrosit, kadar hemoglobin dan hematokrit pada berbagai jenis itik lokal terhadap penambahan </w:t>
      </w:r>
      <w:proofErr w:type="spellStart"/>
      <w:r w:rsidRPr="009806EE">
        <w:rPr>
          <w:rFonts w:ascii="Times New Roman" w:hAnsi="Times New Roman" w:cs="Times New Roman"/>
        </w:rPr>
        <w:t>probiotik</w:t>
      </w:r>
      <w:proofErr w:type="spellEnd"/>
      <w:r w:rsidRPr="009806EE">
        <w:rPr>
          <w:rFonts w:ascii="Times New Roman" w:hAnsi="Times New Roman" w:cs="Times New Roman"/>
        </w:rPr>
        <w:t xml:space="preserve"> dalam ransum. Jurnal Peternakan. 1(3): 1001—1013.</w:t>
      </w:r>
    </w:p>
    <w:p w:rsidR="007C2315" w:rsidRPr="009806EE" w:rsidRDefault="007C2315" w:rsidP="009806EE">
      <w:pPr>
        <w:pStyle w:val="BodyText"/>
        <w:spacing w:after="160" w:line="360" w:lineRule="auto"/>
        <w:ind w:left="426" w:right="294" w:hanging="438"/>
        <w:jc w:val="both"/>
        <w:rPr>
          <w:sz w:val="22"/>
          <w:szCs w:val="22"/>
        </w:rPr>
      </w:pPr>
      <w:r w:rsidRPr="009806EE">
        <w:rPr>
          <w:sz w:val="22"/>
          <w:szCs w:val="22"/>
        </w:rPr>
        <w:t>Bunga MYD, Widi AYN,</w:t>
      </w:r>
      <w:r w:rsidRPr="009806EE">
        <w:rPr>
          <w:sz w:val="22"/>
          <w:szCs w:val="22"/>
          <w:lang w:val="en-US"/>
        </w:rPr>
        <w:t xml:space="preserve"> dan</w:t>
      </w:r>
      <w:r w:rsidRPr="009806EE">
        <w:rPr>
          <w:sz w:val="22"/>
          <w:szCs w:val="22"/>
        </w:rPr>
        <w:t xml:space="preserve"> </w:t>
      </w:r>
      <w:proofErr w:type="spellStart"/>
      <w:r w:rsidRPr="009806EE">
        <w:rPr>
          <w:sz w:val="22"/>
          <w:szCs w:val="22"/>
        </w:rPr>
        <w:t>Pandaraga</w:t>
      </w:r>
      <w:proofErr w:type="spellEnd"/>
      <w:r w:rsidRPr="009806EE">
        <w:rPr>
          <w:sz w:val="22"/>
          <w:szCs w:val="22"/>
        </w:rPr>
        <w:t xml:space="preserve"> P. </w:t>
      </w:r>
      <w:r w:rsidRPr="009806EE">
        <w:rPr>
          <w:sz w:val="22"/>
          <w:szCs w:val="22"/>
          <w:lang w:val="en-US"/>
        </w:rPr>
        <w:t>(</w:t>
      </w:r>
      <w:r w:rsidRPr="009806EE">
        <w:rPr>
          <w:sz w:val="22"/>
          <w:szCs w:val="22"/>
        </w:rPr>
        <w:t>2019</w:t>
      </w:r>
      <w:r w:rsidRPr="009806EE">
        <w:rPr>
          <w:sz w:val="22"/>
          <w:szCs w:val="22"/>
          <w:lang w:val="en-US"/>
        </w:rPr>
        <w:t>)</w:t>
      </w:r>
      <w:r w:rsidRPr="009806EE">
        <w:rPr>
          <w:sz w:val="22"/>
          <w:szCs w:val="22"/>
        </w:rPr>
        <w:t xml:space="preserve">. Profil Hematologi dan Gambaran Morfologi Darah Sapi Bali (Bos </w:t>
      </w:r>
      <w:proofErr w:type="spellStart"/>
      <w:r w:rsidRPr="009806EE">
        <w:rPr>
          <w:sz w:val="22"/>
          <w:szCs w:val="22"/>
        </w:rPr>
        <w:t>sundaicus</w:t>
      </w:r>
      <w:proofErr w:type="spellEnd"/>
      <w:r w:rsidRPr="009806EE">
        <w:rPr>
          <w:sz w:val="22"/>
          <w:szCs w:val="22"/>
        </w:rPr>
        <w:t>) yang Dipelihara di Tempat Pembuangan Akhir Alak Kota Kupang. Jurnal Veteriner Nusantara 2(2): 72-84.</w:t>
      </w:r>
    </w:p>
    <w:p w:rsidR="007C2315" w:rsidRPr="009806EE" w:rsidRDefault="007C2315" w:rsidP="009806EE">
      <w:pPr>
        <w:pStyle w:val="BodyText"/>
        <w:spacing w:after="160" w:line="360" w:lineRule="auto"/>
        <w:ind w:left="426" w:right="306" w:hanging="438"/>
        <w:jc w:val="both"/>
        <w:rPr>
          <w:sz w:val="22"/>
          <w:szCs w:val="22"/>
          <w:lang w:val="en-US"/>
        </w:rPr>
      </w:pPr>
      <w:proofErr w:type="spellStart"/>
      <w:r w:rsidRPr="009806EE">
        <w:rPr>
          <w:sz w:val="22"/>
          <w:szCs w:val="22"/>
        </w:rPr>
        <w:t>Cunningham</w:t>
      </w:r>
      <w:proofErr w:type="spellEnd"/>
      <w:r w:rsidRPr="009806EE">
        <w:rPr>
          <w:sz w:val="22"/>
          <w:szCs w:val="22"/>
        </w:rPr>
        <w:t xml:space="preserve">, J. G. </w:t>
      </w:r>
      <w:r w:rsidRPr="009806EE">
        <w:rPr>
          <w:sz w:val="22"/>
          <w:szCs w:val="22"/>
          <w:lang w:val="en-US"/>
        </w:rPr>
        <w:t>(</w:t>
      </w:r>
      <w:r w:rsidRPr="009806EE">
        <w:rPr>
          <w:sz w:val="22"/>
          <w:szCs w:val="22"/>
        </w:rPr>
        <w:t>2002</w:t>
      </w:r>
      <w:r w:rsidRPr="009806EE">
        <w:rPr>
          <w:sz w:val="22"/>
          <w:szCs w:val="22"/>
          <w:lang w:val="en-US"/>
        </w:rPr>
        <w:t>)</w:t>
      </w:r>
      <w:r w:rsidRPr="009806EE">
        <w:rPr>
          <w:sz w:val="22"/>
          <w:szCs w:val="22"/>
        </w:rPr>
        <w:t xml:space="preserve">. </w:t>
      </w:r>
      <w:proofErr w:type="spellStart"/>
      <w:r w:rsidRPr="009806EE">
        <w:rPr>
          <w:sz w:val="22"/>
          <w:szCs w:val="22"/>
        </w:rPr>
        <w:t>Textbook</w:t>
      </w:r>
      <w:proofErr w:type="spellEnd"/>
      <w:r w:rsidRPr="009806EE">
        <w:rPr>
          <w:sz w:val="22"/>
          <w:szCs w:val="22"/>
        </w:rPr>
        <w:t xml:space="preserve"> </w:t>
      </w:r>
      <w:proofErr w:type="spellStart"/>
      <w:r w:rsidRPr="009806EE">
        <w:rPr>
          <w:sz w:val="22"/>
          <w:szCs w:val="22"/>
        </w:rPr>
        <w:t>of</w:t>
      </w:r>
      <w:proofErr w:type="spellEnd"/>
      <w:r w:rsidRPr="009806EE">
        <w:rPr>
          <w:sz w:val="22"/>
          <w:szCs w:val="22"/>
        </w:rPr>
        <w:t xml:space="preserve"> </w:t>
      </w:r>
      <w:proofErr w:type="spellStart"/>
      <w:r w:rsidRPr="009806EE">
        <w:rPr>
          <w:sz w:val="22"/>
          <w:szCs w:val="22"/>
        </w:rPr>
        <w:t>Veterinary</w:t>
      </w:r>
      <w:proofErr w:type="spellEnd"/>
      <w:r w:rsidRPr="009806EE">
        <w:rPr>
          <w:sz w:val="22"/>
          <w:szCs w:val="22"/>
        </w:rPr>
        <w:t xml:space="preserve"> </w:t>
      </w:r>
      <w:proofErr w:type="spellStart"/>
      <w:r w:rsidRPr="009806EE">
        <w:rPr>
          <w:sz w:val="22"/>
          <w:szCs w:val="22"/>
        </w:rPr>
        <w:t>Physiology</w:t>
      </w:r>
      <w:proofErr w:type="spellEnd"/>
      <w:r w:rsidRPr="009806EE">
        <w:rPr>
          <w:sz w:val="22"/>
          <w:szCs w:val="22"/>
        </w:rPr>
        <w:t xml:space="preserve">. </w:t>
      </w:r>
      <w:proofErr w:type="spellStart"/>
      <w:r w:rsidRPr="009806EE">
        <w:rPr>
          <w:sz w:val="22"/>
          <w:szCs w:val="22"/>
        </w:rPr>
        <w:t>Saunders</w:t>
      </w:r>
      <w:proofErr w:type="spellEnd"/>
      <w:r w:rsidRPr="009806EE">
        <w:rPr>
          <w:sz w:val="22"/>
          <w:szCs w:val="22"/>
        </w:rPr>
        <w:t xml:space="preserve"> Company, USA.</w:t>
      </w:r>
    </w:p>
    <w:p w:rsidR="007C2315" w:rsidRPr="009806EE" w:rsidRDefault="007C2315" w:rsidP="009806EE">
      <w:pPr>
        <w:pStyle w:val="BodyText"/>
        <w:spacing w:after="160" w:line="360" w:lineRule="auto"/>
        <w:ind w:left="426" w:right="302" w:hanging="438"/>
        <w:jc w:val="both"/>
        <w:rPr>
          <w:sz w:val="22"/>
          <w:szCs w:val="22"/>
        </w:rPr>
      </w:pPr>
      <w:proofErr w:type="spellStart"/>
      <w:r w:rsidRPr="009806EE">
        <w:rPr>
          <w:sz w:val="22"/>
          <w:szCs w:val="22"/>
        </w:rPr>
        <w:t>Dellman</w:t>
      </w:r>
      <w:proofErr w:type="spellEnd"/>
      <w:r w:rsidRPr="009806EE">
        <w:rPr>
          <w:sz w:val="22"/>
          <w:szCs w:val="22"/>
        </w:rPr>
        <w:t xml:space="preserve">, H. D dan E. M. </w:t>
      </w:r>
      <w:proofErr w:type="spellStart"/>
      <w:r w:rsidRPr="009806EE">
        <w:rPr>
          <w:sz w:val="22"/>
          <w:szCs w:val="22"/>
        </w:rPr>
        <w:t>Brown</w:t>
      </w:r>
      <w:proofErr w:type="spellEnd"/>
      <w:r w:rsidRPr="009806EE">
        <w:rPr>
          <w:sz w:val="22"/>
          <w:szCs w:val="22"/>
        </w:rPr>
        <w:t xml:space="preserve">. </w:t>
      </w:r>
      <w:r w:rsidRPr="009806EE">
        <w:rPr>
          <w:sz w:val="22"/>
          <w:szCs w:val="22"/>
          <w:lang w:val="en-US"/>
        </w:rPr>
        <w:t>(</w:t>
      </w:r>
      <w:r w:rsidRPr="009806EE">
        <w:rPr>
          <w:sz w:val="22"/>
          <w:szCs w:val="22"/>
        </w:rPr>
        <w:t>1989</w:t>
      </w:r>
      <w:r w:rsidRPr="009806EE">
        <w:rPr>
          <w:sz w:val="22"/>
          <w:szCs w:val="22"/>
          <w:lang w:val="en-US"/>
        </w:rPr>
        <w:t>)</w:t>
      </w:r>
      <w:r w:rsidRPr="009806EE">
        <w:rPr>
          <w:sz w:val="22"/>
          <w:szCs w:val="22"/>
        </w:rPr>
        <w:t xml:space="preserve">. Buku Teks Veteriner I. Terjemahan : R. Hartanto, Universitas Indonesia </w:t>
      </w:r>
      <w:proofErr w:type="spellStart"/>
      <w:r w:rsidRPr="009806EE">
        <w:rPr>
          <w:sz w:val="22"/>
          <w:szCs w:val="22"/>
        </w:rPr>
        <w:t>Press</w:t>
      </w:r>
      <w:proofErr w:type="spellEnd"/>
      <w:r w:rsidRPr="009806EE">
        <w:rPr>
          <w:sz w:val="22"/>
          <w:szCs w:val="22"/>
        </w:rPr>
        <w:t>. Jakarta.</w:t>
      </w:r>
    </w:p>
    <w:p w:rsidR="007C2315" w:rsidRPr="009806EE" w:rsidRDefault="007C2315" w:rsidP="009806EE">
      <w:pPr>
        <w:spacing w:line="360" w:lineRule="auto"/>
        <w:ind w:left="426" w:right="294" w:hanging="438"/>
        <w:jc w:val="both"/>
        <w:rPr>
          <w:rFonts w:ascii="Times New Roman" w:hAnsi="Times New Roman" w:cs="Times New Roman"/>
        </w:rPr>
      </w:pPr>
      <w:r w:rsidRPr="009806EE">
        <w:rPr>
          <w:rFonts w:ascii="Times New Roman" w:hAnsi="Times New Roman" w:cs="Times New Roman"/>
          <w:lang w:val="en-US"/>
        </w:rPr>
        <w:t xml:space="preserve">Fernando </w:t>
      </w:r>
      <w:r w:rsidRPr="009806EE">
        <w:rPr>
          <w:rFonts w:ascii="Times New Roman" w:hAnsi="Times New Roman" w:cs="Times New Roman"/>
          <w:i/>
          <w:lang w:val="en-US"/>
        </w:rPr>
        <w:t>et al.</w:t>
      </w:r>
      <w:r w:rsidRPr="009806EE">
        <w:rPr>
          <w:rFonts w:ascii="Times New Roman" w:hAnsi="Times New Roman" w:cs="Times New Roman"/>
          <w:lang w:val="en-US"/>
        </w:rPr>
        <w:t xml:space="preserve"> (2019). </w:t>
      </w:r>
      <w:proofErr w:type="spellStart"/>
      <w:r w:rsidRPr="009806EE">
        <w:rPr>
          <w:rFonts w:ascii="Times New Roman" w:hAnsi="Times New Roman" w:cs="Times New Roman"/>
        </w:rPr>
        <w:t>Occurrence</w:t>
      </w:r>
      <w:proofErr w:type="spellEnd"/>
      <w:r w:rsidRPr="009806EE">
        <w:rPr>
          <w:rFonts w:ascii="Times New Roman" w:hAnsi="Times New Roman" w:cs="Times New Roman"/>
        </w:rPr>
        <w:t xml:space="preserve"> </w:t>
      </w:r>
      <w:proofErr w:type="spellStart"/>
      <w:r w:rsidRPr="009806EE">
        <w:rPr>
          <w:rFonts w:ascii="Times New Roman" w:hAnsi="Times New Roman" w:cs="Times New Roman"/>
        </w:rPr>
        <w:t>of</w:t>
      </w:r>
      <w:proofErr w:type="spellEnd"/>
      <w:r w:rsidRPr="009806EE">
        <w:rPr>
          <w:rFonts w:ascii="Times New Roman" w:hAnsi="Times New Roman" w:cs="Times New Roman"/>
        </w:rPr>
        <w:t xml:space="preserve"> anemia in </w:t>
      </w:r>
      <w:proofErr w:type="spellStart"/>
      <w:r w:rsidRPr="009806EE">
        <w:rPr>
          <w:rFonts w:ascii="Times New Roman" w:hAnsi="Times New Roman" w:cs="Times New Roman"/>
        </w:rPr>
        <w:t>Holstein</w:t>
      </w:r>
      <w:proofErr w:type="spellEnd"/>
      <w:r w:rsidRPr="009806EE">
        <w:rPr>
          <w:rFonts w:ascii="Times New Roman" w:hAnsi="Times New Roman" w:cs="Times New Roman"/>
        </w:rPr>
        <w:t xml:space="preserve"> </w:t>
      </w:r>
      <w:proofErr w:type="spellStart"/>
      <w:r w:rsidRPr="009806EE">
        <w:rPr>
          <w:rFonts w:ascii="Times New Roman" w:hAnsi="Times New Roman" w:cs="Times New Roman"/>
        </w:rPr>
        <w:t>calves</w:t>
      </w:r>
      <w:proofErr w:type="spellEnd"/>
      <w:r w:rsidRPr="009806EE">
        <w:rPr>
          <w:rFonts w:ascii="Times New Roman" w:hAnsi="Times New Roman" w:cs="Times New Roman"/>
        </w:rPr>
        <w:t xml:space="preserve"> in </w:t>
      </w:r>
      <w:proofErr w:type="spellStart"/>
      <w:r w:rsidRPr="009806EE">
        <w:rPr>
          <w:rFonts w:ascii="Times New Roman" w:hAnsi="Times New Roman" w:cs="Times New Roman"/>
        </w:rPr>
        <w:t>the</w:t>
      </w:r>
      <w:proofErr w:type="spellEnd"/>
      <w:r w:rsidRPr="009806EE">
        <w:rPr>
          <w:rFonts w:ascii="Times New Roman" w:hAnsi="Times New Roman" w:cs="Times New Roman"/>
        </w:rPr>
        <w:t xml:space="preserve"> </w:t>
      </w:r>
      <w:proofErr w:type="spellStart"/>
      <w:r w:rsidRPr="009806EE">
        <w:rPr>
          <w:rFonts w:ascii="Times New Roman" w:hAnsi="Times New Roman" w:cs="Times New Roman"/>
        </w:rPr>
        <w:t>first</w:t>
      </w:r>
      <w:proofErr w:type="spellEnd"/>
      <w:r w:rsidRPr="009806EE">
        <w:rPr>
          <w:rFonts w:ascii="Times New Roman" w:hAnsi="Times New Roman" w:cs="Times New Roman"/>
        </w:rPr>
        <w:t xml:space="preserve"> </w:t>
      </w:r>
      <w:proofErr w:type="spellStart"/>
      <w:r w:rsidRPr="009806EE">
        <w:rPr>
          <w:rFonts w:ascii="Times New Roman" w:hAnsi="Times New Roman" w:cs="Times New Roman"/>
        </w:rPr>
        <w:t>month</w:t>
      </w:r>
      <w:proofErr w:type="spellEnd"/>
      <w:r w:rsidRPr="009806EE">
        <w:rPr>
          <w:rFonts w:ascii="Times New Roman" w:hAnsi="Times New Roman" w:cs="Times New Roman"/>
        </w:rPr>
        <w:t xml:space="preserve"> </w:t>
      </w:r>
      <w:proofErr w:type="spellStart"/>
      <w:r w:rsidRPr="009806EE">
        <w:rPr>
          <w:rFonts w:ascii="Times New Roman" w:hAnsi="Times New Roman" w:cs="Times New Roman"/>
        </w:rPr>
        <w:t>after</w:t>
      </w:r>
      <w:proofErr w:type="spellEnd"/>
      <w:r w:rsidRPr="009806EE">
        <w:rPr>
          <w:rFonts w:ascii="Times New Roman" w:hAnsi="Times New Roman" w:cs="Times New Roman"/>
        </w:rPr>
        <w:t xml:space="preserve"> </w:t>
      </w:r>
      <w:proofErr w:type="spellStart"/>
      <w:r w:rsidRPr="009806EE">
        <w:rPr>
          <w:rFonts w:ascii="Times New Roman" w:hAnsi="Times New Roman" w:cs="Times New Roman"/>
        </w:rPr>
        <w:t>birth</w:t>
      </w:r>
      <w:proofErr w:type="spellEnd"/>
      <w:r w:rsidRPr="009806EE">
        <w:rPr>
          <w:rFonts w:ascii="Times New Roman" w:hAnsi="Times New Roman" w:cs="Times New Roman"/>
          <w:lang w:val="en-US"/>
        </w:rPr>
        <w:t xml:space="preserve">, </w:t>
      </w:r>
      <w:proofErr w:type="spellStart"/>
      <w:r w:rsidRPr="009806EE">
        <w:rPr>
          <w:rFonts w:ascii="Times New Roman" w:hAnsi="Times New Roman" w:cs="Times New Roman"/>
        </w:rPr>
        <w:t>Ciências</w:t>
      </w:r>
      <w:proofErr w:type="spellEnd"/>
      <w:r w:rsidRPr="009806EE">
        <w:rPr>
          <w:rFonts w:ascii="Times New Roman" w:hAnsi="Times New Roman" w:cs="Times New Roman"/>
        </w:rPr>
        <w:t xml:space="preserve"> </w:t>
      </w:r>
      <w:proofErr w:type="spellStart"/>
      <w:r w:rsidRPr="009806EE">
        <w:rPr>
          <w:rFonts w:ascii="Times New Roman" w:hAnsi="Times New Roman" w:cs="Times New Roman"/>
        </w:rPr>
        <w:t>Agrárias</w:t>
      </w:r>
      <w:proofErr w:type="spellEnd"/>
      <w:r w:rsidRPr="009806EE">
        <w:rPr>
          <w:rFonts w:ascii="Times New Roman" w:hAnsi="Times New Roman" w:cs="Times New Roman"/>
        </w:rPr>
        <w:t xml:space="preserve">, </w:t>
      </w:r>
      <w:proofErr w:type="spellStart"/>
      <w:r w:rsidRPr="009806EE">
        <w:rPr>
          <w:rFonts w:ascii="Times New Roman" w:hAnsi="Times New Roman" w:cs="Times New Roman"/>
        </w:rPr>
        <w:t>Londrina</w:t>
      </w:r>
      <w:proofErr w:type="spellEnd"/>
      <w:r w:rsidRPr="009806EE">
        <w:rPr>
          <w:rFonts w:ascii="Times New Roman" w:hAnsi="Times New Roman" w:cs="Times New Roman"/>
        </w:rPr>
        <w:t>, v. 40, n. 3, p. 1139-1144</w:t>
      </w:r>
      <w:r w:rsidRPr="009806EE">
        <w:rPr>
          <w:rFonts w:ascii="Times New Roman" w:hAnsi="Times New Roman" w:cs="Times New Roman"/>
          <w:lang w:val="en-US"/>
        </w:rPr>
        <w:t xml:space="preserve">. </w:t>
      </w:r>
      <w:proofErr w:type="spellStart"/>
      <w:r w:rsidRPr="009806EE">
        <w:rPr>
          <w:rFonts w:ascii="Times New Roman" w:hAnsi="Times New Roman" w:cs="Times New Roman"/>
          <w:lang w:val="en-US"/>
        </w:rPr>
        <w:t>doi</w:t>
      </w:r>
      <w:proofErr w:type="spellEnd"/>
      <w:r w:rsidRPr="009806EE">
        <w:rPr>
          <w:rFonts w:ascii="Times New Roman" w:hAnsi="Times New Roman" w:cs="Times New Roman"/>
          <w:lang w:val="en-US"/>
        </w:rPr>
        <w:t xml:space="preserve">: </w:t>
      </w:r>
      <w:r w:rsidRPr="009806EE">
        <w:rPr>
          <w:rFonts w:ascii="Times New Roman" w:hAnsi="Times New Roman" w:cs="Times New Roman"/>
        </w:rPr>
        <w:t>10.5433/1679-0359.2019v40n3p1139</w:t>
      </w:r>
    </w:p>
    <w:p w:rsidR="007C2315" w:rsidRPr="009806EE" w:rsidRDefault="007C2315" w:rsidP="009806EE">
      <w:pPr>
        <w:spacing w:line="360" w:lineRule="auto"/>
        <w:ind w:left="426" w:right="294" w:hanging="438"/>
        <w:jc w:val="both"/>
        <w:rPr>
          <w:rFonts w:ascii="Times New Roman" w:hAnsi="Times New Roman" w:cs="Times New Roman"/>
        </w:rPr>
      </w:pPr>
      <w:proofErr w:type="spellStart"/>
      <w:r w:rsidRPr="009806EE">
        <w:rPr>
          <w:rFonts w:ascii="Times New Roman" w:hAnsi="Times New Roman" w:cs="Times New Roman"/>
        </w:rPr>
        <w:t>Frandson</w:t>
      </w:r>
      <w:proofErr w:type="spellEnd"/>
      <w:r w:rsidRPr="009806EE">
        <w:rPr>
          <w:rFonts w:ascii="Times New Roman" w:hAnsi="Times New Roman" w:cs="Times New Roman"/>
        </w:rPr>
        <w:t xml:space="preserve">, R.D. (1996). Anatomi dan Fisiologi Ternak. Edisi ke-7. diterjemahkan oleh </w:t>
      </w:r>
      <w:proofErr w:type="spellStart"/>
      <w:r w:rsidRPr="009806EE">
        <w:rPr>
          <w:rFonts w:ascii="Times New Roman" w:hAnsi="Times New Roman" w:cs="Times New Roman"/>
        </w:rPr>
        <w:t>Srigandono</w:t>
      </w:r>
      <w:proofErr w:type="spellEnd"/>
      <w:r w:rsidRPr="009806EE">
        <w:rPr>
          <w:rFonts w:ascii="Times New Roman" w:hAnsi="Times New Roman" w:cs="Times New Roman"/>
        </w:rPr>
        <w:t xml:space="preserve">, B dan </w:t>
      </w:r>
      <w:proofErr w:type="spellStart"/>
      <w:r w:rsidRPr="009806EE">
        <w:rPr>
          <w:rFonts w:ascii="Times New Roman" w:hAnsi="Times New Roman" w:cs="Times New Roman"/>
        </w:rPr>
        <w:t>Praseno</w:t>
      </w:r>
      <w:proofErr w:type="spellEnd"/>
      <w:r w:rsidRPr="009806EE">
        <w:rPr>
          <w:rFonts w:ascii="Times New Roman" w:hAnsi="Times New Roman" w:cs="Times New Roman"/>
        </w:rPr>
        <w:t xml:space="preserve">, K, </w:t>
      </w:r>
      <w:proofErr w:type="spellStart"/>
      <w:r w:rsidRPr="009806EE">
        <w:rPr>
          <w:rFonts w:ascii="Times New Roman" w:hAnsi="Times New Roman" w:cs="Times New Roman"/>
        </w:rPr>
        <w:t>Gadjah</w:t>
      </w:r>
      <w:proofErr w:type="spellEnd"/>
      <w:r w:rsidRPr="009806EE">
        <w:rPr>
          <w:rFonts w:ascii="Times New Roman" w:hAnsi="Times New Roman" w:cs="Times New Roman"/>
        </w:rPr>
        <w:t xml:space="preserve"> Mada </w:t>
      </w:r>
      <w:proofErr w:type="spellStart"/>
      <w:r w:rsidRPr="009806EE">
        <w:rPr>
          <w:rFonts w:ascii="Times New Roman" w:hAnsi="Times New Roman" w:cs="Times New Roman"/>
        </w:rPr>
        <w:t>University</w:t>
      </w:r>
      <w:proofErr w:type="spellEnd"/>
      <w:r w:rsidRPr="009806EE">
        <w:rPr>
          <w:rFonts w:ascii="Times New Roman" w:hAnsi="Times New Roman" w:cs="Times New Roman"/>
        </w:rPr>
        <w:t xml:space="preserve"> </w:t>
      </w:r>
      <w:proofErr w:type="spellStart"/>
      <w:r w:rsidRPr="009806EE">
        <w:rPr>
          <w:rFonts w:ascii="Times New Roman" w:hAnsi="Times New Roman" w:cs="Times New Roman"/>
        </w:rPr>
        <w:t>Press</w:t>
      </w:r>
      <w:proofErr w:type="spellEnd"/>
      <w:r w:rsidRPr="009806EE">
        <w:rPr>
          <w:rFonts w:ascii="Times New Roman" w:hAnsi="Times New Roman" w:cs="Times New Roman"/>
        </w:rPr>
        <w:t>. Yogyakarta.</w:t>
      </w:r>
    </w:p>
    <w:p w:rsidR="007C2315" w:rsidRPr="009806EE" w:rsidRDefault="007C2315" w:rsidP="009806EE">
      <w:pPr>
        <w:pStyle w:val="BodyText"/>
        <w:spacing w:after="160" w:line="360" w:lineRule="auto"/>
        <w:ind w:left="426" w:right="307" w:hanging="438"/>
        <w:jc w:val="both"/>
        <w:rPr>
          <w:sz w:val="22"/>
          <w:szCs w:val="22"/>
        </w:rPr>
      </w:pPr>
      <w:proofErr w:type="spellStart"/>
      <w:r w:rsidRPr="009806EE">
        <w:rPr>
          <w:sz w:val="22"/>
          <w:szCs w:val="22"/>
          <w:lang w:val="en-US"/>
        </w:rPr>
        <w:t>Katsodiannou</w:t>
      </w:r>
      <w:proofErr w:type="spellEnd"/>
      <w:r w:rsidRPr="009806EE">
        <w:rPr>
          <w:sz w:val="22"/>
          <w:szCs w:val="22"/>
          <w:lang w:val="en-US"/>
        </w:rPr>
        <w:t xml:space="preserve"> </w:t>
      </w:r>
      <w:r w:rsidRPr="009806EE">
        <w:rPr>
          <w:i/>
          <w:sz w:val="22"/>
          <w:szCs w:val="22"/>
          <w:lang w:val="en-US"/>
        </w:rPr>
        <w:t>et al.</w:t>
      </w:r>
      <w:r w:rsidRPr="009806EE">
        <w:rPr>
          <w:sz w:val="22"/>
          <w:szCs w:val="22"/>
          <w:lang w:val="en-US"/>
        </w:rPr>
        <w:t xml:space="preserve"> </w:t>
      </w:r>
      <w:r w:rsidRPr="009806EE">
        <w:rPr>
          <w:sz w:val="22"/>
          <w:szCs w:val="22"/>
        </w:rPr>
        <w:t>(2018).</w:t>
      </w:r>
      <w:r w:rsidRPr="009806EE">
        <w:rPr>
          <w:spacing w:val="28"/>
          <w:sz w:val="22"/>
          <w:szCs w:val="22"/>
        </w:rPr>
        <w:t xml:space="preserve"> </w:t>
      </w:r>
      <w:proofErr w:type="spellStart"/>
      <w:r w:rsidRPr="009806EE">
        <w:rPr>
          <w:sz w:val="22"/>
          <w:szCs w:val="22"/>
        </w:rPr>
        <w:t>Diagnostic</w:t>
      </w:r>
      <w:proofErr w:type="spellEnd"/>
      <w:r w:rsidRPr="009806EE">
        <w:rPr>
          <w:spacing w:val="31"/>
          <w:sz w:val="22"/>
          <w:szCs w:val="22"/>
        </w:rPr>
        <w:t xml:space="preserve"> </w:t>
      </w:r>
      <w:proofErr w:type="spellStart"/>
      <w:r w:rsidRPr="009806EE">
        <w:rPr>
          <w:sz w:val="22"/>
          <w:szCs w:val="22"/>
        </w:rPr>
        <w:t>approach</w:t>
      </w:r>
      <w:proofErr w:type="spellEnd"/>
      <w:r w:rsidRPr="009806EE">
        <w:rPr>
          <w:spacing w:val="32"/>
          <w:sz w:val="22"/>
          <w:szCs w:val="22"/>
        </w:rPr>
        <w:t xml:space="preserve"> </w:t>
      </w:r>
      <w:proofErr w:type="spellStart"/>
      <w:r w:rsidRPr="009806EE">
        <w:rPr>
          <w:sz w:val="22"/>
          <w:szCs w:val="22"/>
        </w:rPr>
        <w:t>of</w:t>
      </w:r>
      <w:proofErr w:type="spellEnd"/>
      <w:r w:rsidRPr="009806EE">
        <w:rPr>
          <w:spacing w:val="27"/>
          <w:sz w:val="22"/>
          <w:szCs w:val="22"/>
        </w:rPr>
        <w:t xml:space="preserve"> </w:t>
      </w:r>
      <w:r w:rsidRPr="009806EE">
        <w:rPr>
          <w:sz w:val="22"/>
          <w:szCs w:val="22"/>
        </w:rPr>
        <w:t>anemia</w:t>
      </w:r>
      <w:r w:rsidRPr="009806EE">
        <w:rPr>
          <w:spacing w:val="26"/>
          <w:sz w:val="22"/>
          <w:szCs w:val="22"/>
        </w:rPr>
        <w:t xml:space="preserve"> </w:t>
      </w:r>
      <w:r w:rsidRPr="009806EE">
        <w:rPr>
          <w:sz w:val="22"/>
          <w:szCs w:val="22"/>
        </w:rPr>
        <w:t>in</w:t>
      </w:r>
      <w:r w:rsidRPr="009806EE">
        <w:rPr>
          <w:spacing w:val="32"/>
          <w:sz w:val="22"/>
          <w:szCs w:val="22"/>
        </w:rPr>
        <w:t xml:space="preserve"> </w:t>
      </w:r>
      <w:proofErr w:type="spellStart"/>
      <w:r w:rsidRPr="009806EE">
        <w:rPr>
          <w:sz w:val="22"/>
          <w:szCs w:val="22"/>
        </w:rPr>
        <w:t>ruminants</w:t>
      </w:r>
      <w:proofErr w:type="spellEnd"/>
      <w:r w:rsidRPr="009806EE">
        <w:rPr>
          <w:sz w:val="22"/>
          <w:szCs w:val="22"/>
        </w:rPr>
        <w:t>.</w:t>
      </w:r>
      <w:r w:rsidRPr="009806EE">
        <w:rPr>
          <w:spacing w:val="-57"/>
          <w:sz w:val="22"/>
          <w:szCs w:val="22"/>
        </w:rPr>
        <w:t xml:space="preserve"> </w:t>
      </w:r>
      <w:proofErr w:type="spellStart"/>
      <w:r w:rsidRPr="009806EE">
        <w:rPr>
          <w:sz w:val="22"/>
          <w:szCs w:val="22"/>
        </w:rPr>
        <w:t>Journal</w:t>
      </w:r>
      <w:proofErr w:type="spellEnd"/>
      <w:r w:rsidRPr="009806EE">
        <w:rPr>
          <w:spacing w:val="-3"/>
          <w:sz w:val="22"/>
          <w:szCs w:val="22"/>
        </w:rPr>
        <w:t xml:space="preserve"> </w:t>
      </w:r>
      <w:proofErr w:type="spellStart"/>
      <w:r w:rsidRPr="009806EE">
        <w:rPr>
          <w:sz w:val="22"/>
          <w:szCs w:val="22"/>
        </w:rPr>
        <w:t>of</w:t>
      </w:r>
      <w:proofErr w:type="spellEnd"/>
      <w:r w:rsidRPr="009806EE">
        <w:rPr>
          <w:sz w:val="22"/>
          <w:szCs w:val="22"/>
        </w:rPr>
        <w:t xml:space="preserve"> </w:t>
      </w:r>
      <w:proofErr w:type="spellStart"/>
      <w:r w:rsidRPr="009806EE">
        <w:rPr>
          <w:sz w:val="22"/>
          <w:szCs w:val="22"/>
        </w:rPr>
        <w:t>the</w:t>
      </w:r>
      <w:proofErr w:type="spellEnd"/>
      <w:r w:rsidRPr="009806EE">
        <w:rPr>
          <w:spacing w:val="-2"/>
          <w:sz w:val="22"/>
          <w:szCs w:val="22"/>
        </w:rPr>
        <w:t xml:space="preserve"> </w:t>
      </w:r>
      <w:proofErr w:type="spellStart"/>
      <w:r w:rsidRPr="009806EE">
        <w:rPr>
          <w:sz w:val="22"/>
          <w:szCs w:val="22"/>
        </w:rPr>
        <w:t>Hellenic</w:t>
      </w:r>
      <w:proofErr w:type="spellEnd"/>
      <w:r w:rsidRPr="009806EE">
        <w:rPr>
          <w:spacing w:val="-2"/>
          <w:sz w:val="22"/>
          <w:szCs w:val="22"/>
        </w:rPr>
        <w:t xml:space="preserve"> </w:t>
      </w:r>
      <w:proofErr w:type="spellStart"/>
      <w:r w:rsidRPr="009806EE">
        <w:rPr>
          <w:sz w:val="22"/>
          <w:szCs w:val="22"/>
        </w:rPr>
        <w:t>Veterinary</w:t>
      </w:r>
      <w:proofErr w:type="spellEnd"/>
      <w:r w:rsidRPr="009806EE">
        <w:rPr>
          <w:spacing w:val="-1"/>
          <w:sz w:val="22"/>
          <w:szCs w:val="22"/>
        </w:rPr>
        <w:t xml:space="preserve"> </w:t>
      </w:r>
      <w:proofErr w:type="spellStart"/>
      <w:r w:rsidRPr="009806EE">
        <w:rPr>
          <w:sz w:val="22"/>
          <w:szCs w:val="22"/>
        </w:rPr>
        <w:t>Medical</w:t>
      </w:r>
      <w:proofErr w:type="spellEnd"/>
      <w:r w:rsidRPr="009806EE">
        <w:rPr>
          <w:spacing w:val="-2"/>
          <w:sz w:val="22"/>
          <w:szCs w:val="22"/>
        </w:rPr>
        <w:t xml:space="preserve"> </w:t>
      </w:r>
      <w:proofErr w:type="spellStart"/>
      <w:r w:rsidRPr="009806EE">
        <w:rPr>
          <w:sz w:val="22"/>
          <w:szCs w:val="22"/>
        </w:rPr>
        <w:t>Society</w:t>
      </w:r>
      <w:proofErr w:type="spellEnd"/>
      <w:r w:rsidRPr="009806EE">
        <w:rPr>
          <w:sz w:val="22"/>
          <w:szCs w:val="22"/>
        </w:rPr>
        <w:t>,</w:t>
      </w:r>
      <w:r w:rsidRPr="009806EE">
        <w:rPr>
          <w:spacing w:val="4"/>
          <w:sz w:val="22"/>
          <w:szCs w:val="22"/>
        </w:rPr>
        <w:t xml:space="preserve"> </w:t>
      </w:r>
      <w:r w:rsidRPr="009806EE">
        <w:rPr>
          <w:sz w:val="22"/>
          <w:szCs w:val="22"/>
        </w:rPr>
        <w:t>69(3), 1033-1046</w:t>
      </w:r>
    </w:p>
    <w:p w:rsidR="007C2315" w:rsidRPr="009806EE" w:rsidRDefault="007C2315" w:rsidP="009806EE">
      <w:pPr>
        <w:pStyle w:val="BodyText"/>
        <w:spacing w:after="160" w:line="360" w:lineRule="auto"/>
        <w:ind w:left="426" w:right="307" w:hanging="438"/>
        <w:jc w:val="both"/>
        <w:rPr>
          <w:color w:val="222222"/>
          <w:sz w:val="22"/>
          <w:szCs w:val="22"/>
          <w:shd w:val="clear" w:color="auto" w:fill="FFFFFF"/>
        </w:rPr>
      </w:pPr>
      <w:r w:rsidRPr="009806EE">
        <w:rPr>
          <w:color w:val="222222"/>
          <w:sz w:val="22"/>
          <w:szCs w:val="22"/>
          <w:shd w:val="clear" w:color="auto" w:fill="FFFFFF"/>
        </w:rPr>
        <w:t>Kim</w:t>
      </w:r>
      <w:r w:rsidRPr="009806EE">
        <w:rPr>
          <w:color w:val="222222"/>
          <w:sz w:val="22"/>
          <w:szCs w:val="22"/>
          <w:shd w:val="clear" w:color="auto" w:fill="FFFFFF"/>
          <w:lang w:val="en-US"/>
        </w:rPr>
        <w:t xml:space="preserve"> </w:t>
      </w:r>
      <w:r w:rsidRPr="009806EE">
        <w:rPr>
          <w:i/>
          <w:color w:val="222222"/>
          <w:sz w:val="22"/>
          <w:szCs w:val="22"/>
          <w:shd w:val="clear" w:color="auto" w:fill="FFFFFF"/>
          <w:lang w:val="en-US"/>
        </w:rPr>
        <w:t>et al.</w:t>
      </w:r>
      <w:r w:rsidRPr="009806EE">
        <w:rPr>
          <w:color w:val="222222"/>
          <w:sz w:val="22"/>
          <w:szCs w:val="22"/>
          <w:shd w:val="clear" w:color="auto" w:fill="FFFFFF"/>
          <w:lang w:val="en-US"/>
        </w:rPr>
        <w:t xml:space="preserve"> </w:t>
      </w:r>
      <w:r w:rsidRPr="009806EE">
        <w:rPr>
          <w:color w:val="222222"/>
          <w:sz w:val="22"/>
          <w:szCs w:val="22"/>
          <w:shd w:val="clear" w:color="auto" w:fill="FFFFFF"/>
        </w:rPr>
        <w:t xml:space="preserve">(2021). </w:t>
      </w:r>
      <w:proofErr w:type="spellStart"/>
      <w:r w:rsidRPr="009806EE">
        <w:rPr>
          <w:color w:val="222222"/>
          <w:sz w:val="22"/>
          <w:szCs w:val="22"/>
          <w:shd w:val="clear" w:color="auto" w:fill="FFFFFF"/>
        </w:rPr>
        <w:t>Hematological</w:t>
      </w:r>
      <w:proofErr w:type="spellEnd"/>
      <w:r w:rsidRPr="009806EE">
        <w:rPr>
          <w:color w:val="222222"/>
          <w:sz w:val="22"/>
          <w:szCs w:val="22"/>
          <w:shd w:val="clear" w:color="auto" w:fill="FFFFFF"/>
        </w:rPr>
        <w:t xml:space="preserve"> </w:t>
      </w:r>
      <w:proofErr w:type="spellStart"/>
      <w:r w:rsidRPr="009806EE">
        <w:rPr>
          <w:color w:val="222222"/>
          <w:sz w:val="22"/>
          <w:szCs w:val="22"/>
          <w:shd w:val="clear" w:color="auto" w:fill="FFFFFF"/>
        </w:rPr>
        <w:t>Changes</w:t>
      </w:r>
      <w:proofErr w:type="spellEnd"/>
      <w:r w:rsidRPr="009806EE">
        <w:rPr>
          <w:color w:val="222222"/>
          <w:sz w:val="22"/>
          <w:szCs w:val="22"/>
          <w:shd w:val="clear" w:color="auto" w:fill="FFFFFF"/>
        </w:rPr>
        <w:t xml:space="preserve"> </w:t>
      </w:r>
      <w:proofErr w:type="spellStart"/>
      <w:r w:rsidRPr="009806EE">
        <w:rPr>
          <w:color w:val="222222"/>
          <w:sz w:val="22"/>
          <w:szCs w:val="22"/>
          <w:shd w:val="clear" w:color="auto" w:fill="FFFFFF"/>
        </w:rPr>
        <w:t>and</w:t>
      </w:r>
      <w:proofErr w:type="spellEnd"/>
      <w:r w:rsidRPr="009806EE">
        <w:rPr>
          <w:color w:val="222222"/>
          <w:sz w:val="22"/>
          <w:szCs w:val="22"/>
          <w:shd w:val="clear" w:color="auto" w:fill="FFFFFF"/>
        </w:rPr>
        <w:t xml:space="preserve"> </w:t>
      </w:r>
      <w:proofErr w:type="spellStart"/>
      <w:r w:rsidRPr="009806EE">
        <w:rPr>
          <w:color w:val="222222"/>
          <w:sz w:val="22"/>
          <w:szCs w:val="22"/>
          <w:shd w:val="clear" w:color="auto" w:fill="FFFFFF"/>
        </w:rPr>
        <w:t>Reference</w:t>
      </w:r>
      <w:proofErr w:type="spellEnd"/>
      <w:r w:rsidRPr="009806EE">
        <w:rPr>
          <w:color w:val="222222"/>
          <w:sz w:val="22"/>
          <w:szCs w:val="22"/>
          <w:shd w:val="clear" w:color="auto" w:fill="FFFFFF"/>
        </w:rPr>
        <w:t xml:space="preserve"> </w:t>
      </w:r>
      <w:proofErr w:type="spellStart"/>
      <w:r w:rsidRPr="009806EE">
        <w:rPr>
          <w:color w:val="222222"/>
          <w:sz w:val="22"/>
          <w:szCs w:val="22"/>
          <w:shd w:val="clear" w:color="auto" w:fill="FFFFFF"/>
        </w:rPr>
        <w:t>Intervals</w:t>
      </w:r>
      <w:proofErr w:type="spellEnd"/>
      <w:r w:rsidRPr="009806EE">
        <w:rPr>
          <w:color w:val="222222"/>
          <w:sz w:val="22"/>
          <w:szCs w:val="22"/>
          <w:shd w:val="clear" w:color="auto" w:fill="FFFFFF"/>
        </w:rPr>
        <w:t xml:space="preserve"> in </w:t>
      </w:r>
      <w:proofErr w:type="spellStart"/>
      <w:r w:rsidRPr="009806EE">
        <w:rPr>
          <w:color w:val="222222"/>
          <w:sz w:val="22"/>
          <w:szCs w:val="22"/>
          <w:shd w:val="clear" w:color="auto" w:fill="FFFFFF"/>
        </w:rPr>
        <w:t>Hanwoo</w:t>
      </w:r>
      <w:proofErr w:type="spellEnd"/>
      <w:r w:rsidRPr="009806EE">
        <w:rPr>
          <w:color w:val="222222"/>
          <w:sz w:val="22"/>
          <w:szCs w:val="22"/>
          <w:shd w:val="clear" w:color="auto" w:fill="FFFFFF"/>
        </w:rPr>
        <w:t xml:space="preserve"> </w:t>
      </w:r>
      <w:proofErr w:type="spellStart"/>
      <w:r w:rsidRPr="009806EE">
        <w:rPr>
          <w:color w:val="222222"/>
          <w:sz w:val="22"/>
          <w:szCs w:val="22"/>
          <w:shd w:val="clear" w:color="auto" w:fill="FFFFFF"/>
        </w:rPr>
        <w:t>Calves</w:t>
      </w:r>
      <w:proofErr w:type="spellEnd"/>
      <w:r w:rsidRPr="009806EE">
        <w:rPr>
          <w:color w:val="222222"/>
          <w:sz w:val="22"/>
          <w:szCs w:val="22"/>
          <w:shd w:val="clear" w:color="auto" w:fill="FFFFFF"/>
        </w:rPr>
        <w:t xml:space="preserve"> </w:t>
      </w:r>
      <w:proofErr w:type="spellStart"/>
      <w:r w:rsidRPr="009806EE">
        <w:rPr>
          <w:color w:val="222222"/>
          <w:sz w:val="22"/>
          <w:szCs w:val="22"/>
          <w:shd w:val="clear" w:color="auto" w:fill="FFFFFF"/>
        </w:rPr>
        <w:t>during</w:t>
      </w:r>
      <w:proofErr w:type="spellEnd"/>
      <w:r w:rsidRPr="009806EE">
        <w:rPr>
          <w:color w:val="222222"/>
          <w:sz w:val="22"/>
          <w:szCs w:val="22"/>
          <w:shd w:val="clear" w:color="auto" w:fill="FFFFFF"/>
        </w:rPr>
        <w:t xml:space="preserve"> </w:t>
      </w:r>
      <w:proofErr w:type="spellStart"/>
      <w:r w:rsidRPr="009806EE">
        <w:rPr>
          <w:color w:val="222222"/>
          <w:sz w:val="22"/>
          <w:szCs w:val="22"/>
          <w:shd w:val="clear" w:color="auto" w:fill="FFFFFF"/>
        </w:rPr>
        <w:t>the</w:t>
      </w:r>
      <w:proofErr w:type="spellEnd"/>
      <w:r w:rsidRPr="009806EE">
        <w:rPr>
          <w:color w:val="222222"/>
          <w:sz w:val="22"/>
          <w:szCs w:val="22"/>
          <w:shd w:val="clear" w:color="auto" w:fill="FFFFFF"/>
        </w:rPr>
        <w:t xml:space="preserve"> First 28 </w:t>
      </w:r>
      <w:proofErr w:type="spellStart"/>
      <w:r w:rsidRPr="009806EE">
        <w:rPr>
          <w:color w:val="222222"/>
          <w:sz w:val="22"/>
          <w:szCs w:val="22"/>
          <w:shd w:val="clear" w:color="auto" w:fill="FFFFFF"/>
        </w:rPr>
        <w:t>Weeks</w:t>
      </w:r>
      <w:proofErr w:type="spellEnd"/>
      <w:r w:rsidRPr="009806EE">
        <w:rPr>
          <w:color w:val="222222"/>
          <w:sz w:val="22"/>
          <w:szCs w:val="22"/>
          <w:shd w:val="clear" w:color="auto" w:fill="FFFFFF"/>
        </w:rPr>
        <w:t xml:space="preserve"> </w:t>
      </w:r>
      <w:proofErr w:type="spellStart"/>
      <w:r w:rsidRPr="009806EE">
        <w:rPr>
          <w:color w:val="222222"/>
          <w:sz w:val="22"/>
          <w:szCs w:val="22"/>
          <w:shd w:val="clear" w:color="auto" w:fill="FFFFFF"/>
        </w:rPr>
        <w:t>of</w:t>
      </w:r>
      <w:proofErr w:type="spellEnd"/>
      <w:r w:rsidRPr="009806EE">
        <w:rPr>
          <w:color w:val="222222"/>
          <w:sz w:val="22"/>
          <w:szCs w:val="22"/>
          <w:shd w:val="clear" w:color="auto" w:fill="FFFFFF"/>
        </w:rPr>
        <w:t xml:space="preserve"> Life. </w:t>
      </w:r>
      <w:proofErr w:type="spellStart"/>
      <w:r w:rsidRPr="009806EE">
        <w:rPr>
          <w:color w:val="222222"/>
          <w:sz w:val="22"/>
          <w:szCs w:val="22"/>
          <w:shd w:val="clear" w:color="auto" w:fill="FFFFFF"/>
        </w:rPr>
        <w:t>Animals</w:t>
      </w:r>
      <w:proofErr w:type="spellEnd"/>
      <w:r w:rsidRPr="009806EE">
        <w:rPr>
          <w:color w:val="222222"/>
          <w:sz w:val="22"/>
          <w:szCs w:val="22"/>
          <w:shd w:val="clear" w:color="auto" w:fill="FFFFFF"/>
        </w:rPr>
        <w:t xml:space="preserve">, 11(6), 1806. MDPI AG. </w:t>
      </w:r>
      <w:proofErr w:type="spellStart"/>
      <w:r w:rsidRPr="009806EE">
        <w:rPr>
          <w:color w:val="222222"/>
          <w:sz w:val="22"/>
          <w:szCs w:val="22"/>
          <w:shd w:val="clear" w:color="auto" w:fill="FFFFFF"/>
        </w:rPr>
        <w:t>Retrieved</w:t>
      </w:r>
      <w:proofErr w:type="spellEnd"/>
      <w:r w:rsidRPr="009806EE">
        <w:rPr>
          <w:color w:val="222222"/>
          <w:sz w:val="22"/>
          <w:szCs w:val="22"/>
          <w:shd w:val="clear" w:color="auto" w:fill="FFFFFF"/>
        </w:rPr>
        <w:t xml:space="preserve"> </w:t>
      </w:r>
      <w:proofErr w:type="spellStart"/>
      <w:r w:rsidRPr="009806EE">
        <w:rPr>
          <w:color w:val="222222"/>
          <w:sz w:val="22"/>
          <w:szCs w:val="22"/>
          <w:shd w:val="clear" w:color="auto" w:fill="FFFFFF"/>
        </w:rPr>
        <w:t>from</w:t>
      </w:r>
      <w:proofErr w:type="spellEnd"/>
      <w:r w:rsidRPr="009806EE">
        <w:rPr>
          <w:color w:val="222222"/>
          <w:sz w:val="22"/>
          <w:szCs w:val="22"/>
          <w:shd w:val="clear" w:color="auto" w:fill="FFFFFF"/>
        </w:rPr>
        <w:t xml:space="preserve"> </w:t>
      </w:r>
      <w:hyperlink r:id="rId10" w:history="1">
        <w:r w:rsidRPr="009806EE">
          <w:rPr>
            <w:rStyle w:val="Hyperlink"/>
            <w:color w:val="auto"/>
            <w:sz w:val="22"/>
            <w:szCs w:val="22"/>
            <w:shd w:val="clear" w:color="auto" w:fill="FFFFFF"/>
          </w:rPr>
          <w:t>http://dx.doi.org/10.3390/ani11061806</w:t>
        </w:r>
      </w:hyperlink>
    </w:p>
    <w:p w:rsidR="007C2315" w:rsidRPr="009806EE" w:rsidRDefault="007C2315" w:rsidP="009806EE">
      <w:pPr>
        <w:pStyle w:val="NormalWeb"/>
        <w:spacing w:before="0" w:beforeAutospacing="0" w:after="160" w:afterAutospacing="0" w:line="360" w:lineRule="auto"/>
        <w:ind w:left="426" w:hanging="438"/>
        <w:jc w:val="both"/>
        <w:rPr>
          <w:sz w:val="22"/>
          <w:szCs w:val="22"/>
        </w:rPr>
      </w:pPr>
      <w:r w:rsidRPr="009806EE">
        <w:rPr>
          <w:sz w:val="22"/>
          <w:szCs w:val="22"/>
        </w:rPr>
        <w:t xml:space="preserve">LIPI (Lembaga </w:t>
      </w:r>
      <w:proofErr w:type="spellStart"/>
      <w:r w:rsidRPr="009806EE">
        <w:rPr>
          <w:sz w:val="22"/>
          <w:szCs w:val="22"/>
        </w:rPr>
        <w:t>Ilmu</w:t>
      </w:r>
      <w:proofErr w:type="spellEnd"/>
      <w:r w:rsidRPr="009806EE">
        <w:rPr>
          <w:sz w:val="22"/>
          <w:szCs w:val="22"/>
        </w:rPr>
        <w:t xml:space="preserve"> </w:t>
      </w:r>
      <w:proofErr w:type="spellStart"/>
      <w:r w:rsidRPr="009806EE">
        <w:rPr>
          <w:sz w:val="22"/>
          <w:szCs w:val="22"/>
        </w:rPr>
        <w:t>Pengetahuan</w:t>
      </w:r>
      <w:proofErr w:type="spellEnd"/>
      <w:r w:rsidRPr="009806EE">
        <w:rPr>
          <w:sz w:val="22"/>
          <w:szCs w:val="22"/>
        </w:rPr>
        <w:t xml:space="preserve"> Indonesia).(2016). Erythropoietin (EPO) </w:t>
      </w:r>
      <w:proofErr w:type="spellStart"/>
      <w:r w:rsidRPr="009806EE">
        <w:rPr>
          <w:sz w:val="22"/>
          <w:szCs w:val="22"/>
        </w:rPr>
        <w:t>dari</w:t>
      </w:r>
      <w:proofErr w:type="spellEnd"/>
      <w:r w:rsidRPr="009806EE">
        <w:rPr>
          <w:sz w:val="22"/>
          <w:szCs w:val="22"/>
        </w:rPr>
        <w:t xml:space="preserve"> Ragi dan Barley. http://lipi.go.id/lipimedia/erythropoietin-epo-dari-ragi-dan-barley/12404. </w:t>
      </w:r>
      <w:proofErr w:type="spellStart"/>
      <w:r w:rsidRPr="009806EE">
        <w:rPr>
          <w:sz w:val="22"/>
          <w:szCs w:val="22"/>
        </w:rPr>
        <w:t>Diakses</w:t>
      </w:r>
      <w:proofErr w:type="spellEnd"/>
      <w:r w:rsidRPr="009806EE">
        <w:rPr>
          <w:sz w:val="22"/>
          <w:szCs w:val="22"/>
        </w:rPr>
        <w:t xml:space="preserve"> pada 10 </w:t>
      </w:r>
      <w:proofErr w:type="spellStart"/>
      <w:r w:rsidRPr="009806EE">
        <w:rPr>
          <w:sz w:val="22"/>
          <w:szCs w:val="22"/>
        </w:rPr>
        <w:t>desember</w:t>
      </w:r>
      <w:proofErr w:type="spellEnd"/>
      <w:r w:rsidRPr="009806EE">
        <w:rPr>
          <w:sz w:val="22"/>
          <w:szCs w:val="22"/>
        </w:rPr>
        <w:t xml:space="preserve"> 2023.</w:t>
      </w:r>
    </w:p>
    <w:p w:rsidR="007C2315" w:rsidRPr="009806EE" w:rsidRDefault="007C2315" w:rsidP="009806EE">
      <w:pPr>
        <w:pStyle w:val="BodyText"/>
        <w:spacing w:after="160" w:line="360" w:lineRule="auto"/>
        <w:ind w:left="426" w:right="300" w:hanging="438"/>
        <w:jc w:val="both"/>
        <w:rPr>
          <w:sz w:val="22"/>
          <w:szCs w:val="22"/>
        </w:rPr>
      </w:pPr>
      <w:r w:rsidRPr="009806EE">
        <w:rPr>
          <w:sz w:val="22"/>
          <w:szCs w:val="22"/>
        </w:rPr>
        <w:t>Maulana,</w:t>
      </w:r>
      <w:r w:rsidRPr="009806EE">
        <w:rPr>
          <w:spacing w:val="-8"/>
          <w:sz w:val="22"/>
          <w:szCs w:val="22"/>
        </w:rPr>
        <w:t xml:space="preserve"> </w:t>
      </w:r>
      <w:r w:rsidRPr="009806EE">
        <w:rPr>
          <w:sz w:val="22"/>
          <w:szCs w:val="22"/>
        </w:rPr>
        <w:t>Y.,</w:t>
      </w:r>
      <w:r w:rsidRPr="009806EE">
        <w:rPr>
          <w:spacing w:val="-8"/>
          <w:sz w:val="22"/>
          <w:szCs w:val="22"/>
        </w:rPr>
        <w:t xml:space="preserve"> </w:t>
      </w:r>
      <w:r w:rsidRPr="009806EE">
        <w:rPr>
          <w:sz w:val="22"/>
          <w:szCs w:val="22"/>
        </w:rPr>
        <w:t>Sumartono.,</w:t>
      </w:r>
      <w:r w:rsidRPr="009806EE">
        <w:rPr>
          <w:spacing w:val="-8"/>
          <w:sz w:val="22"/>
          <w:szCs w:val="22"/>
        </w:rPr>
        <w:t xml:space="preserve"> </w:t>
      </w:r>
      <w:r w:rsidRPr="009806EE">
        <w:rPr>
          <w:sz w:val="22"/>
          <w:szCs w:val="22"/>
        </w:rPr>
        <w:t>dan</w:t>
      </w:r>
      <w:r w:rsidRPr="009806EE">
        <w:rPr>
          <w:spacing w:val="-3"/>
          <w:sz w:val="22"/>
          <w:szCs w:val="22"/>
        </w:rPr>
        <w:t xml:space="preserve"> </w:t>
      </w:r>
      <w:r w:rsidRPr="009806EE">
        <w:rPr>
          <w:sz w:val="22"/>
          <w:szCs w:val="22"/>
        </w:rPr>
        <w:t>Susilowati,</w:t>
      </w:r>
      <w:r w:rsidRPr="009806EE">
        <w:rPr>
          <w:spacing w:val="-3"/>
          <w:sz w:val="22"/>
          <w:szCs w:val="22"/>
        </w:rPr>
        <w:t xml:space="preserve"> </w:t>
      </w:r>
      <w:r w:rsidRPr="009806EE">
        <w:rPr>
          <w:sz w:val="22"/>
          <w:szCs w:val="22"/>
        </w:rPr>
        <w:t>S</w:t>
      </w:r>
      <w:r w:rsidRPr="009806EE">
        <w:rPr>
          <w:sz w:val="22"/>
          <w:szCs w:val="22"/>
          <w:lang w:val="en-US"/>
        </w:rPr>
        <w:t xml:space="preserve">. </w:t>
      </w:r>
      <w:r w:rsidRPr="009806EE">
        <w:rPr>
          <w:sz w:val="22"/>
          <w:szCs w:val="22"/>
        </w:rPr>
        <w:t>(2021).</w:t>
      </w:r>
      <w:r w:rsidRPr="009806EE">
        <w:rPr>
          <w:spacing w:val="-2"/>
          <w:sz w:val="22"/>
          <w:szCs w:val="22"/>
        </w:rPr>
        <w:t xml:space="preserve"> </w:t>
      </w:r>
      <w:r w:rsidRPr="009806EE">
        <w:rPr>
          <w:sz w:val="22"/>
          <w:szCs w:val="22"/>
        </w:rPr>
        <w:t>Analisis</w:t>
      </w:r>
      <w:r w:rsidRPr="009806EE">
        <w:rPr>
          <w:spacing w:val="-6"/>
          <w:sz w:val="22"/>
          <w:szCs w:val="22"/>
        </w:rPr>
        <w:t xml:space="preserve"> </w:t>
      </w:r>
      <w:r w:rsidRPr="009806EE">
        <w:rPr>
          <w:sz w:val="22"/>
          <w:szCs w:val="22"/>
        </w:rPr>
        <w:t>Hubungan</w:t>
      </w:r>
      <w:r w:rsidRPr="009806EE">
        <w:rPr>
          <w:spacing w:val="-8"/>
          <w:sz w:val="22"/>
          <w:szCs w:val="22"/>
        </w:rPr>
        <w:t xml:space="preserve"> </w:t>
      </w:r>
      <w:r w:rsidRPr="009806EE">
        <w:rPr>
          <w:sz w:val="22"/>
          <w:szCs w:val="22"/>
        </w:rPr>
        <w:t>Antara</w:t>
      </w:r>
      <w:r w:rsidRPr="009806EE">
        <w:rPr>
          <w:spacing w:val="-9"/>
          <w:sz w:val="22"/>
          <w:szCs w:val="22"/>
        </w:rPr>
        <w:t xml:space="preserve"> </w:t>
      </w:r>
      <w:r w:rsidRPr="009806EE">
        <w:rPr>
          <w:sz w:val="22"/>
          <w:szCs w:val="22"/>
        </w:rPr>
        <w:t>Bobot</w:t>
      </w:r>
      <w:r w:rsidRPr="009806EE">
        <w:rPr>
          <w:sz w:val="22"/>
          <w:szCs w:val="22"/>
          <w:lang w:val="en-US"/>
        </w:rPr>
        <w:t xml:space="preserve"> </w:t>
      </w:r>
      <w:r w:rsidRPr="009806EE">
        <w:rPr>
          <w:spacing w:val="-1"/>
          <w:sz w:val="22"/>
          <w:szCs w:val="22"/>
        </w:rPr>
        <w:t>Badan</w:t>
      </w:r>
      <w:r w:rsidRPr="009806EE">
        <w:rPr>
          <w:spacing w:val="-16"/>
          <w:sz w:val="22"/>
          <w:szCs w:val="22"/>
        </w:rPr>
        <w:t xml:space="preserve"> </w:t>
      </w:r>
      <w:r w:rsidRPr="009806EE">
        <w:rPr>
          <w:spacing w:val="-1"/>
          <w:sz w:val="22"/>
          <w:szCs w:val="22"/>
        </w:rPr>
        <w:t>dan</w:t>
      </w:r>
      <w:r w:rsidRPr="009806EE">
        <w:rPr>
          <w:spacing w:val="-11"/>
          <w:sz w:val="22"/>
          <w:szCs w:val="22"/>
        </w:rPr>
        <w:t xml:space="preserve"> </w:t>
      </w:r>
      <w:r w:rsidRPr="009806EE">
        <w:rPr>
          <w:spacing w:val="-1"/>
          <w:sz w:val="22"/>
          <w:szCs w:val="22"/>
        </w:rPr>
        <w:t>Umur</w:t>
      </w:r>
      <w:r w:rsidRPr="009806EE">
        <w:rPr>
          <w:spacing w:val="-15"/>
          <w:sz w:val="22"/>
          <w:szCs w:val="22"/>
        </w:rPr>
        <w:t xml:space="preserve"> </w:t>
      </w:r>
      <w:r w:rsidRPr="009806EE">
        <w:rPr>
          <w:spacing w:val="-1"/>
          <w:sz w:val="22"/>
          <w:szCs w:val="22"/>
        </w:rPr>
        <w:t>Kawin</w:t>
      </w:r>
      <w:r w:rsidRPr="009806EE">
        <w:rPr>
          <w:spacing w:val="-10"/>
          <w:sz w:val="22"/>
          <w:szCs w:val="22"/>
        </w:rPr>
        <w:t xml:space="preserve"> </w:t>
      </w:r>
      <w:r w:rsidRPr="009806EE">
        <w:rPr>
          <w:sz w:val="22"/>
          <w:szCs w:val="22"/>
        </w:rPr>
        <w:t>Pertama</w:t>
      </w:r>
      <w:r w:rsidRPr="009806EE">
        <w:rPr>
          <w:spacing w:val="-17"/>
          <w:sz w:val="22"/>
          <w:szCs w:val="22"/>
        </w:rPr>
        <w:t xml:space="preserve"> </w:t>
      </w:r>
      <w:r w:rsidRPr="009806EE">
        <w:rPr>
          <w:sz w:val="22"/>
          <w:szCs w:val="22"/>
        </w:rPr>
        <w:t>Sapi</w:t>
      </w:r>
      <w:r w:rsidRPr="009806EE">
        <w:rPr>
          <w:spacing w:val="-17"/>
          <w:sz w:val="22"/>
          <w:szCs w:val="22"/>
        </w:rPr>
        <w:t xml:space="preserve"> </w:t>
      </w:r>
      <w:r w:rsidRPr="009806EE">
        <w:rPr>
          <w:sz w:val="22"/>
          <w:szCs w:val="22"/>
        </w:rPr>
        <w:t>Perah</w:t>
      </w:r>
      <w:r w:rsidRPr="009806EE">
        <w:rPr>
          <w:spacing w:val="-16"/>
          <w:sz w:val="22"/>
          <w:szCs w:val="22"/>
        </w:rPr>
        <w:t xml:space="preserve"> </w:t>
      </w:r>
      <w:r w:rsidRPr="009806EE">
        <w:rPr>
          <w:sz w:val="22"/>
          <w:szCs w:val="22"/>
        </w:rPr>
        <w:t>Peranakan</w:t>
      </w:r>
      <w:r w:rsidRPr="009806EE">
        <w:rPr>
          <w:spacing w:val="-16"/>
          <w:sz w:val="22"/>
          <w:szCs w:val="22"/>
        </w:rPr>
        <w:t xml:space="preserve"> </w:t>
      </w:r>
      <w:proofErr w:type="spellStart"/>
      <w:r w:rsidRPr="009806EE">
        <w:rPr>
          <w:sz w:val="22"/>
          <w:szCs w:val="22"/>
        </w:rPr>
        <w:t>Fries</w:t>
      </w:r>
      <w:proofErr w:type="spellEnd"/>
      <w:r w:rsidRPr="009806EE">
        <w:rPr>
          <w:spacing w:val="-13"/>
          <w:sz w:val="22"/>
          <w:szCs w:val="22"/>
        </w:rPr>
        <w:t xml:space="preserve"> </w:t>
      </w:r>
      <w:proofErr w:type="spellStart"/>
      <w:r w:rsidRPr="009806EE">
        <w:rPr>
          <w:sz w:val="22"/>
          <w:szCs w:val="22"/>
        </w:rPr>
        <w:t>Holland</w:t>
      </w:r>
      <w:proofErr w:type="spellEnd"/>
      <w:r w:rsidRPr="009806EE">
        <w:rPr>
          <w:spacing w:val="-11"/>
          <w:sz w:val="22"/>
          <w:szCs w:val="22"/>
        </w:rPr>
        <w:t xml:space="preserve"> </w:t>
      </w:r>
      <w:r w:rsidRPr="009806EE">
        <w:rPr>
          <w:sz w:val="22"/>
          <w:szCs w:val="22"/>
        </w:rPr>
        <w:t>Terhadap</w:t>
      </w:r>
      <w:r w:rsidRPr="009806EE">
        <w:rPr>
          <w:spacing w:val="-58"/>
          <w:sz w:val="22"/>
          <w:szCs w:val="22"/>
        </w:rPr>
        <w:t xml:space="preserve"> </w:t>
      </w:r>
      <w:r w:rsidRPr="009806EE">
        <w:rPr>
          <w:sz w:val="22"/>
          <w:szCs w:val="22"/>
        </w:rPr>
        <w:lastRenderedPageBreak/>
        <w:t>Produksi</w:t>
      </w:r>
      <w:r w:rsidRPr="009806EE">
        <w:rPr>
          <w:spacing w:val="-3"/>
          <w:sz w:val="22"/>
          <w:szCs w:val="22"/>
        </w:rPr>
        <w:t xml:space="preserve"> </w:t>
      </w:r>
      <w:r w:rsidRPr="009806EE">
        <w:rPr>
          <w:sz w:val="22"/>
          <w:szCs w:val="22"/>
        </w:rPr>
        <w:t>Susu Harian.</w:t>
      </w:r>
      <w:r w:rsidRPr="009806EE">
        <w:rPr>
          <w:spacing w:val="1"/>
          <w:sz w:val="22"/>
          <w:szCs w:val="22"/>
        </w:rPr>
        <w:t xml:space="preserve"> </w:t>
      </w:r>
      <w:r w:rsidRPr="009806EE">
        <w:rPr>
          <w:sz w:val="22"/>
          <w:szCs w:val="22"/>
        </w:rPr>
        <w:t>Dinamika</w:t>
      </w:r>
      <w:r w:rsidRPr="009806EE">
        <w:rPr>
          <w:spacing w:val="-2"/>
          <w:sz w:val="22"/>
          <w:szCs w:val="22"/>
        </w:rPr>
        <w:t xml:space="preserve"> </w:t>
      </w:r>
      <w:proofErr w:type="spellStart"/>
      <w:r w:rsidRPr="009806EE">
        <w:rPr>
          <w:sz w:val="22"/>
          <w:szCs w:val="22"/>
        </w:rPr>
        <w:t>Rekasatwa</w:t>
      </w:r>
      <w:proofErr w:type="spellEnd"/>
      <w:r w:rsidRPr="009806EE">
        <w:rPr>
          <w:sz w:val="22"/>
          <w:szCs w:val="22"/>
        </w:rPr>
        <w:t>, 4</w:t>
      </w:r>
      <w:r w:rsidRPr="009806EE">
        <w:rPr>
          <w:spacing w:val="-1"/>
          <w:sz w:val="22"/>
          <w:szCs w:val="22"/>
        </w:rPr>
        <w:t xml:space="preserve"> </w:t>
      </w:r>
      <w:r w:rsidRPr="009806EE">
        <w:rPr>
          <w:sz w:val="22"/>
          <w:szCs w:val="22"/>
        </w:rPr>
        <w:t>(1):</w:t>
      </w:r>
      <w:r w:rsidRPr="009806EE">
        <w:rPr>
          <w:spacing w:val="-2"/>
          <w:sz w:val="22"/>
          <w:szCs w:val="22"/>
        </w:rPr>
        <w:t xml:space="preserve"> </w:t>
      </w:r>
      <w:r w:rsidRPr="009806EE">
        <w:rPr>
          <w:sz w:val="22"/>
          <w:szCs w:val="22"/>
        </w:rPr>
        <w:t>176-179.</w:t>
      </w:r>
    </w:p>
    <w:p w:rsidR="007C2315" w:rsidRPr="009806EE" w:rsidRDefault="007C2315" w:rsidP="009806EE">
      <w:pPr>
        <w:pStyle w:val="BodyText"/>
        <w:spacing w:after="160" w:line="360" w:lineRule="auto"/>
        <w:ind w:left="426" w:right="300" w:hanging="438"/>
        <w:jc w:val="both"/>
        <w:rPr>
          <w:sz w:val="22"/>
          <w:szCs w:val="22"/>
        </w:rPr>
      </w:pPr>
      <w:r w:rsidRPr="009806EE">
        <w:rPr>
          <w:sz w:val="22"/>
          <w:szCs w:val="22"/>
        </w:rPr>
        <w:t xml:space="preserve">Mayer, D.J., dan J. W. Harvey. </w:t>
      </w:r>
      <w:r w:rsidRPr="009806EE">
        <w:rPr>
          <w:sz w:val="22"/>
          <w:szCs w:val="22"/>
          <w:lang w:val="en-US"/>
        </w:rPr>
        <w:t>(</w:t>
      </w:r>
      <w:r w:rsidRPr="009806EE">
        <w:rPr>
          <w:sz w:val="22"/>
          <w:szCs w:val="22"/>
        </w:rPr>
        <w:t>2004</w:t>
      </w:r>
      <w:r w:rsidRPr="009806EE">
        <w:rPr>
          <w:sz w:val="22"/>
          <w:szCs w:val="22"/>
          <w:lang w:val="en-US"/>
        </w:rPr>
        <w:t>)</w:t>
      </w:r>
      <w:r w:rsidRPr="009806EE">
        <w:rPr>
          <w:sz w:val="22"/>
          <w:szCs w:val="22"/>
        </w:rPr>
        <w:t xml:space="preserve">. </w:t>
      </w:r>
      <w:proofErr w:type="spellStart"/>
      <w:r w:rsidRPr="009806EE">
        <w:rPr>
          <w:sz w:val="22"/>
          <w:szCs w:val="22"/>
        </w:rPr>
        <w:t>Veterinery</w:t>
      </w:r>
      <w:proofErr w:type="spellEnd"/>
      <w:r w:rsidRPr="009806EE">
        <w:rPr>
          <w:sz w:val="22"/>
          <w:szCs w:val="22"/>
        </w:rPr>
        <w:t xml:space="preserve"> </w:t>
      </w:r>
      <w:proofErr w:type="spellStart"/>
      <w:r w:rsidRPr="009806EE">
        <w:rPr>
          <w:sz w:val="22"/>
          <w:szCs w:val="22"/>
        </w:rPr>
        <w:t>Laboratory</w:t>
      </w:r>
      <w:proofErr w:type="spellEnd"/>
      <w:r w:rsidRPr="009806EE">
        <w:rPr>
          <w:sz w:val="22"/>
          <w:szCs w:val="22"/>
        </w:rPr>
        <w:t xml:space="preserve"> </w:t>
      </w:r>
      <w:proofErr w:type="spellStart"/>
      <w:r w:rsidRPr="009806EE">
        <w:rPr>
          <w:sz w:val="22"/>
          <w:szCs w:val="22"/>
        </w:rPr>
        <w:t>Medicine</w:t>
      </w:r>
      <w:proofErr w:type="spellEnd"/>
      <w:r w:rsidRPr="009806EE">
        <w:rPr>
          <w:sz w:val="22"/>
          <w:szCs w:val="22"/>
        </w:rPr>
        <w:t xml:space="preserve"> </w:t>
      </w:r>
      <w:proofErr w:type="spellStart"/>
      <w:r w:rsidRPr="009806EE">
        <w:rPr>
          <w:sz w:val="22"/>
          <w:szCs w:val="22"/>
        </w:rPr>
        <w:t>Interpretation</w:t>
      </w:r>
      <w:proofErr w:type="spellEnd"/>
      <w:r w:rsidRPr="009806EE">
        <w:rPr>
          <w:sz w:val="22"/>
          <w:szCs w:val="22"/>
        </w:rPr>
        <w:t xml:space="preserve"> </w:t>
      </w:r>
      <w:proofErr w:type="spellStart"/>
      <w:r w:rsidRPr="009806EE">
        <w:rPr>
          <w:sz w:val="22"/>
          <w:szCs w:val="22"/>
        </w:rPr>
        <w:t>and</w:t>
      </w:r>
      <w:proofErr w:type="spellEnd"/>
      <w:r w:rsidRPr="009806EE">
        <w:rPr>
          <w:sz w:val="22"/>
          <w:szCs w:val="22"/>
        </w:rPr>
        <w:t xml:space="preserve"> Diagnosis. 3 </w:t>
      </w:r>
      <w:proofErr w:type="spellStart"/>
      <w:r w:rsidRPr="009806EE">
        <w:rPr>
          <w:sz w:val="22"/>
          <w:szCs w:val="22"/>
        </w:rPr>
        <w:t>rd</w:t>
      </w:r>
      <w:proofErr w:type="spellEnd"/>
      <w:r w:rsidRPr="009806EE">
        <w:rPr>
          <w:sz w:val="22"/>
          <w:szCs w:val="22"/>
        </w:rPr>
        <w:t xml:space="preserve"> </w:t>
      </w:r>
      <w:proofErr w:type="spellStart"/>
      <w:r w:rsidRPr="009806EE">
        <w:rPr>
          <w:sz w:val="22"/>
          <w:szCs w:val="22"/>
        </w:rPr>
        <w:t>Edition</w:t>
      </w:r>
      <w:proofErr w:type="spellEnd"/>
      <w:r w:rsidRPr="009806EE">
        <w:rPr>
          <w:sz w:val="22"/>
          <w:szCs w:val="22"/>
        </w:rPr>
        <w:t xml:space="preserve">. </w:t>
      </w:r>
      <w:proofErr w:type="spellStart"/>
      <w:r w:rsidRPr="009806EE">
        <w:rPr>
          <w:sz w:val="22"/>
          <w:szCs w:val="22"/>
        </w:rPr>
        <w:t>Saunders</w:t>
      </w:r>
      <w:proofErr w:type="spellEnd"/>
      <w:r w:rsidRPr="009806EE">
        <w:rPr>
          <w:sz w:val="22"/>
          <w:szCs w:val="22"/>
        </w:rPr>
        <w:t>. USA.</w:t>
      </w:r>
    </w:p>
    <w:p w:rsidR="007C2315" w:rsidRPr="009806EE" w:rsidRDefault="007C2315" w:rsidP="009806EE">
      <w:pPr>
        <w:pStyle w:val="BodyText"/>
        <w:spacing w:after="160" w:line="360" w:lineRule="auto"/>
        <w:ind w:left="426" w:right="301" w:hanging="438"/>
        <w:jc w:val="both"/>
        <w:rPr>
          <w:sz w:val="22"/>
          <w:szCs w:val="22"/>
        </w:rPr>
      </w:pPr>
      <w:proofErr w:type="spellStart"/>
      <w:r w:rsidRPr="009806EE">
        <w:rPr>
          <w:sz w:val="22"/>
          <w:szCs w:val="22"/>
        </w:rPr>
        <w:t>Mohri</w:t>
      </w:r>
      <w:proofErr w:type="spellEnd"/>
      <w:r w:rsidRPr="009806EE">
        <w:rPr>
          <w:sz w:val="22"/>
          <w:szCs w:val="22"/>
        </w:rPr>
        <w:t xml:space="preserve"> M, </w:t>
      </w:r>
      <w:proofErr w:type="spellStart"/>
      <w:r w:rsidRPr="009806EE">
        <w:rPr>
          <w:sz w:val="22"/>
          <w:szCs w:val="22"/>
        </w:rPr>
        <w:t>Sharifi</w:t>
      </w:r>
      <w:proofErr w:type="spellEnd"/>
      <w:r w:rsidRPr="009806EE">
        <w:rPr>
          <w:sz w:val="22"/>
          <w:szCs w:val="22"/>
        </w:rPr>
        <w:t xml:space="preserve"> K, </w:t>
      </w:r>
      <w:proofErr w:type="spellStart"/>
      <w:r w:rsidRPr="009806EE">
        <w:rPr>
          <w:sz w:val="22"/>
          <w:szCs w:val="22"/>
        </w:rPr>
        <w:t>Eidi</w:t>
      </w:r>
      <w:proofErr w:type="spellEnd"/>
      <w:r w:rsidRPr="009806EE">
        <w:rPr>
          <w:sz w:val="22"/>
          <w:szCs w:val="22"/>
        </w:rPr>
        <w:t xml:space="preserve"> S. </w:t>
      </w:r>
      <w:r w:rsidRPr="009806EE">
        <w:rPr>
          <w:sz w:val="22"/>
          <w:szCs w:val="22"/>
          <w:lang w:val="en-US"/>
        </w:rPr>
        <w:t>(</w:t>
      </w:r>
      <w:r w:rsidRPr="009806EE">
        <w:rPr>
          <w:sz w:val="22"/>
          <w:szCs w:val="22"/>
        </w:rPr>
        <w:t>2007</w:t>
      </w:r>
      <w:r w:rsidRPr="009806EE">
        <w:rPr>
          <w:sz w:val="22"/>
          <w:szCs w:val="22"/>
          <w:lang w:val="en-US"/>
        </w:rPr>
        <w:t>)</w:t>
      </w:r>
      <w:r w:rsidRPr="009806EE">
        <w:rPr>
          <w:sz w:val="22"/>
          <w:szCs w:val="22"/>
        </w:rPr>
        <w:t xml:space="preserve">. </w:t>
      </w:r>
      <w:proofErr w:type="spellStart"/>
      <w:r w:rsidRPr="009806EE">
        <w:rPr>
          <w:sz w:val="22"/>
          <w:szCs w:val="22"/>
        </w:rPr>
        <w:t>Hematology</w:t>
      </w:r>
      <w:proofErr w:type="spellEnd"/>
      <w:r w:rsidRPr="009806EE">
        <w:rPr>
          <w:sz w:val="22"/>
          <w:szCs w:val="22"/>
        </w:rPr>
        <w:t xml:space="preserve"> </w:t>
      </w:r>
      <w:proofErr w:type="spellStart"/>
      <w:r w:rsidRPr="009806EE">
        <w:rPr>
          <w:sz w:val="22"/>
          <w:szCs w:val="22"/>
        </w:rPr>
        <w:t>and</w:t>
      </w:r>
      <w:proofErr w:type="spellEnd"/>
      <w:r w:rsidRPr="009806EE">
        <w:rPr>
          <w:sz w:val="22"/>
          <w:szCs w:val="22"/>
        </w:rPr>
        <w:t xml:space="preserve"> serum </w:t>
      </w:r>
      <w:proofErr w:type="spellStart"/>
      <w:r w:rsidRPr="009806EE">
        <w:rPr>
          <w:sz w:val="22"/>
          <w:szCs w:val="22"/>
        </w:rPr>
        <w:t>biochemistry</w:t>
      </w:r>
      <w:proofErr w:type="spellEnd"/>
      <w:r w:rsidRPr="009806EE">
        <w:rPr>
          <w:sz w:val="22"/>
          <w:szCs w:val="22"/>
        </w:rPr>
        <w:t xml:space="preserve"> </w:t>
      </w:r>
      <w:proofErr w:type="spellStart"/>
      <w:r w:rsidRPr="009806EE">
        <w:rPr>
          <w:sz w:val="22"/>
          <w:szCs w:val="22"/>
        </w:rPr>
        <w:t>of</w:t>
      </w:r>
      <w:proofErr w:type="spellEnd"/>
      <w:r w:rsidRPr="009806EE">
        <w:rPr>
          <w:sz w:val="22"/>
          <w:szCs w:val="22"/>
        </w:rPr>
        <w:t xml:space="preserve"> </w:t>
      </w:r>
      <w:proofErr w:type="spellStart"/>
      <w:r w:rsidRPr="009806EE">
        <w:rPr>
          <w:sz w:val="22"/>
          <w:szCs w:val="22"/>
        </w:rPr>
        <w:t>Holstein</w:t>
      </w:r>
      <w:proofErr w:type="spellEnd"/>
      <w:r w:rsidRPr="009806EE">
        <w:rPr>
          <w:sz w:val="22"/>
          <w:szCs w:val="22"/>
        </w:rPr>
        <w:t xml:space="preserve"> </w:t>
      </w:r>
      <w:proofErr w:type="spellStart"/>
      <w:r w:rsidRPr="009806EE">
        <w:rPr>
          <w:sz w:val="22"/>
          <w:szCs w:val="22"/>
        </w:rPr>
        <w:t>dairy</w:t>
      </w:r>
      <w:proofErr w:type="spellEnd"/>
      <w:r w:rsidRPr="009806EE">
        <w:rPr>
          <w:sz w:val="22"/>
          <w:szCs w:val="22"/>
        </w:rPr>
        <w:t xml:space="preserve"> </w:t>
      </w:r>
      <w:proofErr w:type="spellStart"/>
      <w:r w:rsidRPr="009806EE">
        <w:rPr>
          <w:sz w:val="22"/>
          <w:szCs w:val="22"/>
        </w:rPr>
        <w:t>calves</w:t>
      </w:r>
      <w:proofErr w:type="spellEnd"/>
      <w:r w:rsidRPr="009806EE">
        <w:rPr>
          <w:sz w:val="22"/>
          <w:szCs w:val="22"/>
        </w:rPr>
        <w:t xml:space="preserve">: </w:t>
      </w:r>
      <w:proofErr w:type="spellStart"/>
      <w:r w:rsidRPr="009806EE">
        <w:rPr>
          <w:sz w:val="22"/>
          <w:szCs w:val="22"/>
        </w:rPr>
        <w:t>age</w:t>
      </w:r>
      <w:proofErr w:type="spellEnd"/>
      <w:r w:rsidRPr="009806EE">
        <w:rPr>
          <w:sz w:val="22"/>
          <w:szCs w:val="22"/>
        </w:rPr>
        <w:t xml:space="preserve"> </w:t>
      </w:r>
      <w:proofErr w:type="spellStart"/>
      <w:r w:rsidRPr="009806EE">
        <w:rPr>
          <w:sz w:val="22"/>
          <w:szCs w:val="22"/>
        </w:rPr>
        <w:t>related</w:t>
      </w:r>
      <w:proofErr w:type="spellEnd"/>
      <w:r w:rsidRPr="009806EE">
        <w:rPr>
          <w:sz w:val="22"/>
          <w:szCs w:val="22"/>
        </w:rPr>
        <w:t xml:space="preserve"> </w:t>
      </w:r>
      <w:proofErr w:type="spellStart"/>
      <w:r w:rsidRPr="009806EE">
        <w:rPr>
          <w:sz w:val="22"/>
          <w:szCs w:val="22"/>
        </w:rPr>
        <w:t>changes</w:t>
      </w:r>
      <w:proofErr w:type="spellEnd"/>
      <w:r w:rsidRPr="009806EE">
        <w:rPr>
          <w:sz w:val="22"/>
          <w:szCs w:val="22"/>
        </w:rPr>
        <w:t xml:space="preserve"> </w:t>
      </w:r>
      <w:proofErr w:type="spellStart"/>
      <w:r w:rsidRPr="009806EE">
        <w:rPr>
          <w:sz w:val="22"/>
          <w:szCs w:val="22"/>
        </w:rPr>
        <w:t>and</w:t>
      </w:r>
      <w:proofErr w:type="spellEnd"/>
      <w:r w:rsidRPr="009806EE">
        <w:rPr>
          <w:sz w:val="22"/>
          <w:szCs w:val="22"/>
        </w:rPr>
        <w:t xml:space="preserve"> </w:t>
      </w:r>
      <w:proofErr w:type="spellStart"/>
      <w:r w:rsidRPr="009806EE">
        <w:rPr>
          <w:sz w:val="22"/>
          <w:szCs w:val="22"/>
        </w:rPr>
        <w:t>comparison</w:t>
      </w:r>
      <w:proofErr w:type="spellEnd"/>
      <w:r w:rsidRPr="009806EE">
        <w:rPr>
          <w:sz w:val="22"/>
          <w:szCs w:val="22"/>
        </w:rPr>
        <w:t xml:space="preserve"> </w:t>
      </w:r>
      <w:proofErr w:type="spellStart"/>
      <w:r w:rsidRPr="009806EE">
        <w:rPr>
          <w:sz w:val="22"/>
          <w:szCs w:val="22"/>
        </w:rPr>
        <w:t>with</w:t>
      </w:r>
      <w:proofErr w:type="spellEnd"/>
      <w:r w:rsidRPr="009806EE">
        <w:rPr>
          <w:sz w:val="22"/>
          <w:szCs w:val="22"/>
        </w:rPr>
        <w:t xml:space="preserve"> </w:t>
      </w:r>
      <w:proofErr w:type="spellStart"/>
      <w:r w:rsidRPr="009806EE">
        <w:rPr>
          <w:sz w:val="22"/>
          <w:szCs w:val="22"/>
        </w:rPr>
        <w:t>blood</w:t>
      </w:r>
      <w:proofErr w:type="spellEnd"/>
      <w:r w:rsidRPr="009806EE">
        <w:rPr>
          <w:sz w:val="22"/>
          <w:szCs w:val="22"/>
        </w:rPr>
        <w:t xml:space="preserve"> </w:t>
      </w:r>
      <w:proofErr w:type="spellStart"/>
      <w:r w:rsidRPr="009806EE">
        <w:rPr>
          <w:sz w:val="22"/>
          <w:szCs w:val="22"/>
        </w:rPr>
        <w:t>composition</w:t>
      </w:r>
      <w:proofErr w:type="spellEnd"/>
      <w:r w:rsidRPr="009806EE">
        <w:rPr>
          <w:sz w:val="22"/>
          <w:szCs w:val="22"/>
        </w:rPr>
        <w:t xml:space="preserve"> in </w:t>
      </w:r>
      <w:proofErr w:type="spellStart"/>
      <w:r w:rsidRPr="009806EE">
        <w:rPr>
          <w:sz w:val="22"/>
          <w:szCs w:val="22"/>
        </w:rPr>
        <w:t>adults</w:t>
      </w:r>
      <w:proofErr w:type="spellEnd"/>
      <w:r w:rsidRPr="009806EE">
        <w:rPr>
          <w:sz w:val="22"/>
          <w:szCs w:val="22"/>
        </w:rPr>
        <w:t xml:space="preserve">. J. Vet. </w:t>
      </w:r>
      <w:proofErr w:type="spellStart"/>
      <w:r w:rsidRPr="009806EE">
        <w:rPr>
          <w:sz w:val="22"/>
          <w:szCs w:val="22"/>
        </w:rPr>
        <w:t>Scin</w:t>
      </w:r>
      <w:proofErr w:type="spellEnd"/>
      <w:r w:rsidRPr="009806EE">
        <w:rPr>
          <w:sz w:val="22"/>
          <w:szCs w:val="22"/>
        </w:rPr>
        <w:t>., 83: 30-39.</w:t>
      </w:r>
    </w:p>
    <w:p w:rsidR="007C2315" w:rsidRPr="009806EE" w:rsidRDefault="007C2315" w:rsidP="009806EE">
      <w:pPr>
        <w:pStyle w:val="BodyText"/>
        <w:spacing w:after="160" w:line="360" w:lineRule="auto"/>
        <w:ind w:left="426" w:right="300" w:hanging="438"/>
        <w:jc w:val="both"/>
        <w:rPr>
          <w:sz w:val="22"/>
          <w:szCs w:val="22"/>
        </w:rPr>
      </w:pPr>
      <w:proofErr w:type="spellStart"/>
      <w:r w:rsidRPr="009806EE">
        <w:rPr>
          <w:sz w:val="22"/>
          <w:szCs w:val="22"/>
        </w:rPr>
        <w:t>Omonona</w:t>
      </w:r>
      <w:proofErr w:type="spellEnd"/>
      <w:r w:rsidRPr="009806EE">
        <w:rPr>
          <w:sz w:val="22"/>
          <w:szCs w:val="22"/>
        </w:rPr>
        <w:t xml:space="preserve"> AO, </w:t>
      </w:r>
      <w:r w:rsidRPr="009806EE">
        <w:rPr>
          <w:sz w:val="22"/>
          <w:szCs w:val="22"/>
          <w:lang w:val="en-US"/>
        </w:rPr>
        <w:t xml:space="preserve">and </w:t>
      </w:r>
      <w:proofErr w:type="spellStart"/>
      <w:r w:rsidRPr="009806EE">
        <w:rPr>
          <w:sz w:val="22"/>
          <w:szCs w:val="22"/>
        </w:rPr>
        <w:t>Ekpenko</w:t>
      </w:r>
      <w:proofErr w:type="spellEnd"/>
      <w:r w:rsidRPr="009806EE">
        <w:rPr>
          <w:sz w:val="22"/>
          <w:szCs w:val="22"/>
        </w:rPr>
        <w:t xml:space="preserve"> V. </w:t>
      </w:r>
      <w:r w:rsidRPr="009806EE">
        <w:rPr>
          <w:sz w:val="22"/>
          <w:szCs w:val="22"/>
          <w:lang w:val="en-US"/>
        </w:rPr>
        <w:t>(</w:t>
      </w:r>
      <w:r w:rsidRPr="009806EE">
        <w:rPr>
          <w:sz w:val="22"/>
          <w:szCs w:val="22"/>
        </w:rPr>
        <w:t>2011</w:t>
      </w:r>
      <w:r w:rsidRPr="009806EE">
        <w:rPr>
          <w:sz w:val="22"/>
          <w:szCs w:val="22"/>
          <w:lang w:val="en-US"/>
        </w:rPr>
        <w:t>)</w:t>
      </w:r>
      <w:r w:rsidRPr="009806EE">
        <w:rPr>
          <w:sz w:val="22"/>
          <w:szCs w:val="22"/>
        </w:rPr>
        <w:t xml:space="preserve">. </w:t>
      </w:r>
      <w:proofErr w:type="spellStart"/>
      <w:r w:rsidRPr="009806EE">
        <w:rPr>
          <w:sz w:val="22"/>
          <w:szCs w:val="22"/>
        </w:rPr>
        <w:t>Haematology</w:t>
      </w:r>
      <w:proofErr w:type="spellEnd"/>
      <w:r w:rsidRPr="009806EE">
        <w:rPr>
          <w:sz w:val="22"/>
          <w:szCs w:val="22"/>
        </w:rPr>
        <w:t xml:space="preserve"> </w:t>
      </w:r>
      <w:proofErr w:type="spellStart"/>
      <w:r w:rsidRPr="009806EE">
        <w:rPr>
          <w:sz w:val="22"/>
          <w:szCs w:val="22"/>
        </w:rPr>
        <w:t>and</w:t>
      </w:r>
      <w:proofErr w:type="spellEnd"/>
      <w:r w:rsidRPr="009806EE">
        <w:rPr>
          <w:sz w:val="22"/>
          <w:szCs w:val="22"/>
        </w:rPr>
        <w:t xml:space="preserve"> </w:t>
      </w:r>
      <w:proofErr w:type="spellStart"/>
      <w:r w:rsidRPr="009806EE">
        <w:rPr>
          <w:sz w:val="22"/>
          <w:szCs w:val="22"/>
        </w:rPr>
        <w:t>prevalence</w:t>
      </w:r>
      <w:proofErr w:type="spellEnd"/>
      <w:r w:rsidRPr="009806EE">
        <w:rPr>
          <w:sz w:val="22"/>
          <w:szCs w:val="22"/>
        </w:rPr>
        <w:t xml:space="preserve"> </w:t>
      </w:r>
      <w:proofErr w:type="spellStart"/>
      <w:r w:rsidRPr="009806EE">
        <w:rPr>
          <w:sz w:val="22"/>
          <w:szCs w:val="22"/>
        </w:rPr>
        <w:t>of</w:t>
      </w:r>
      <w:proofErr w:type="spellEnd"/>
      <w:r w:rsidRPr="009806EE">
        <w:rPr>
          <w:sz w:val="22"/>
          <w:szCs w:val="22"/>
        </w:rPr>
        <w:t xml:space="preserve"> </w:t>
      </w:r>
      <w:proofErr w:type="spellStart"/>
      <w:r w:rsidRPr="009806EE">
        <w:rPr>
          <w:sz w:val="22"/>
          <w:szCs w:val="22"/>
        </w:rPr>
        <w:t>blood</w:t>
      </w:r>
      <w:proofErr w:type="spellEnd"/>
      <w:r w:rsidRPr="009806EE">
        <w:rPr>
          <w:sz w:val="22"/>
          <w:szCs w:val="22"/>
        </w:rPr>
        <w:t xml:space="preserve"> </w:t>
      </w:r>
      <w:proofErr w:type="spellStart"/>
      <w:r w:rsidRPr="009806EE">
        <w:rPr>
          <w:sz w:val="22"/>
          <w:szCs w:val="22"/>
        </w:rPr>
        <w:t>parasites</w:t>
      </w:r>
      <w:proofErr w:type="spellEnd"/>
      <w:r w:rsidRPr="009806EE">
        <w:rPr>
          <w:sz w:val="22"/>
          <w:szCs w:val="22"/>
        </w:rPr>
        <w:t xml:space="preserve"> </w:t>
      </w:r>
      <w:proofErr w:type="spellStart"/>
      <w:r w:rsidRPr="009806EE">
        <w:rPr>
          <w:sz w:val="22"/>
          <w:szCs w:val="22"/>
        </w:rPr>
        <w:t>of</w:t>
      </w:r>
      <w:proofErr w:type="spellEnd"/>
      <w:r w:rsidRPr="009806EE">
        <w:rPr>
          <w:sz w:val="22"/>
          <w:szCs w:val="22"/>
        </w:rPr>
        <w:t xml:space="preserve"> </w:t>
      </w:r>
      <w:proofErr w:type="spellStart"/>
      <w:r w:rsidRPr="009806EE">
        <w:rPr>
          <w:sz w:val="22"/>
          <w:szCs w:val="22"/>
        </w:rPr>
        <w:t>the</w:t>
      </w:r>
      <w:proofErr w:type="spellEnd"/>
      <w:r w:rsidRPr="009806EE">
        <w:rPr>
          <w:sz w:val="22"/>
          <w:szCs w:val="22"/>
        </w:rPr>
        <w:t xml:space="preserve"> </w:t>
      </w:r>
      <w:proofErr w:type="spellStart"/>
      <w:r w:rsidRPr="009806EE">
        <w:rPr>
          <w:sz w:val="22"/>
          <w:szCs w:val="22"/>
        </w:rPr>
        <w:t>common</w:t>
      </w:r>
      <w:proofErr w:type="spellEnd"/>
      <w:r w:rsidRPr="009806EE">
        <w:rPr>
          <w:sz w:val="22"/>
          <w:szCs w:val="22"/>
        </w:rPr>
        <w:t xml:space="preserve"> </w:t>
      </w:r>
      <w:proofErr w:type="spellStart"/>
      <w:r w:rsidRPr="009806EE">
        <w:rPr>
          <w:sz w:val="22"/>
          <w:szCs w:val="22"/>
        </w:rPr>
        <w:t>frog</w:t>
      </w:r>
      <w:proofErr w:type="spellEnd"/>
      <w:r w:rsidRPr="009806EE">
        <w:rPr>
          <w:sz w:val="22"/>
          <w:szCs w:val="22"/>
        </w:rPr>
        <w:t xml:space="preserve"> (Rana </w:t>
      </w:r>
      <w:proofErr w:type="spellStart"/>
      <w:r w:rsidRPr="009806EE">
        <w:rPr>
          <w:sz w:val="22"/>
          <w:szCs w:val="22"/>
        </w:rPr>
        <w:t>temporaria</w:t>
      </w:r>
      <w:proofErr w:type="spellEnd"/>
      <w:r w:rsidRPr="009806EE">
        <w:rPr>
          <w:sz w:val="22"/>
          <w:szCs w:val="22"/>
        </w:rPr>
        <w:t xml:space="preserve">) in </w:t>
      </w:r>
      <w:proofErr w:type="spellStart"/>
      <w:r w:rsidRPr="009806EE">
        <w:rPr>
          <w:sz w:val="22"/>
          <w:szCs w:val="22"/>
        </w:rPr>
        <w:t>the</w:t>
      </w:r>
      <w:proofErr w:type="spellEnd"/>
      <w:r w:rsidRPr="009806EE">
        <w:rPr>
          <w:sz w:val="22"/>
          <w:szCs w:val="22"/>
        </w:rPr>
        <w:t xml:space="preserve"> </w:t>
      </w:r>
      <w:proofErr w:type="spellStart"/>
      <w:r w:rsidRPr="009806EE">
        <w:rPr>
          <w:sz w:val="22"/>
          <w:szCs w:val="22"/>
        </w:rPr>
        <w:t>tropical</w:t>
      </w:r>
      <w:proofErr w:type="spellEnd"/>
      <w:r w:rsidRPr="009806EE">
        <w:rPr>
          <w:sz w:val="22"/>
          <w:szCs w:val="22"/>
        </w:rPr>
        <w:t xml:space="preserve"> </w:t>
      </w:r>
      <w:proofErr w:type="spellStart"/>
      <w:r w:rsidRPr="009806EE">
        <w:rPr>
          <w:sz w:val="22"/>
          <w:szCs w:val="22"/>
        </w:rPr>
        <w:t>environment</w:t>
      </w:r>
      <w:proofErr w:type="spellEnd"/>
      <w:r w:rsidRPr="009806EE">
        <w:rPr>
          <w:sz w:val="22"/>
          <w:szCs w:val="22"/>
        </w:rPr>
        <w:t xml:space="preserve">. </w:t>
      </w:r>
      <w:proofErr w:type="spellStart"/>
      <w:r w:rsidRPr="009806EE">
        <w:rPr>
          <w:sz w:val="22"/>
          <w:szCs w:val="22"/>
        </w:rPr>
        <w:t>Journal</w:t>
      </w:r>
      <w:proofErr w:type="spellEnd"/>
      <w:r w:rsidRPr="009806EE">
        <w:rPr>
          <w:sz w:val="22"/>
          <w:szCs w:val="22"/>
        </w:rPr>
        <w:t xml:space="preserve"> </w:t>
      </w:r>
      <w:proofErr w:type="spellStart"/>
      <w:r w:rsidRPr="009806EE">
        <w:rPr>
          <w:sz w:val="22"/>
          <w:szCs w:val="22"/>
        </w:rPr>
        <w:t>of</w:t>
      </w:r>
      <w:proofErr w:type="spellEnd"/>
      <w:r w:rsidRPr="009806EE">
        <w:rPr>
          <w:sz w:val="22"/>
          <w:szCs w:val="22"/>
        </w:rPr>
        <w:t xml:space="preserve"> </w:t>
      </w:r>
      <w:proofErr w:type="spellStart"/>
      <w:r w:rsidRPr="009806EE">
        <w:rPr>
          <w:sz w:val="22"/>
          <w:szCs w:val="22"/>
        </w:rPr>
        <w:t>Veterinary</w:t>
      </w:r>
      <w:proofErr w:type="spellEnd"/>
      <w:r w:rsidRPr="009806EE">
        <w:rPr>
          <w:sz w:val="22"/>
          <w:szCs w:val="22"/>
        </w:rPr>
        <w:t xml:space="preserve"> </w:t>
      </w:r>
      <w:proofErr w:type="spellStart"/>
      <w:r w:rsidRPr="009806EE">
        <w:rPr>
          <w:sz w:val="22"/>
          <w:szCs w:val="22"/>
        </w:rPr>
        <w:t>Medicine</w:t>
      </w:r>
      <w:proofErr w:type="spellEnd"/>
      <w:r w:rsidRPr="009806EE">
        <w:rPr>
          <w:sz w:val="22"/>
          <w:szCs w:val="22"/>
        </w:rPr>
        <w:t xml:space="preserve"> </w:t>
      </w:r>
      <w:proofErr w:type="spellStart"/>
      <w:r w:rsidRPr="009806EE">
        <w:rPr>
          <w:sz w:val="22"/>
          <w:szCs w:val="22"/>
        </w:rPr>
        <w:t>and</w:t>
      </w:r>
      <w:proofErr w:type="spellEnd"/>
      <w:r w:rsidRPr="009806EE">
        <w:rPr>
          <w:sz w:val="22"/>
          <w:szCs w:val="22"/>
        </w:rPr>
        <w:t xml:space="preserve"> </w:t>
      </w:r>
      <w:proofErr w:type="spellStart"/>
      <w:r w:rsidRPr="009806EE">
        <w:rPr>
          <w:sz w:val="22"/>
          <w:szCs w:val="22"/>
        </w:rPr>
        <w:t>Animal</w:t>
      </w:r>
      <w:proofErr w:type="spellEnd"/>
      <w:r w:rsidRPr="009806EE">
        <w:rPr>
          <w:sz w:val="22"/>
          <w:szCs w:val="22"/>
        </w:rPr>
        <w:t xml:space="preserve"> </w:t>
      </w:r>
      <w:proofErr w:type="spellStart"/>
      <w:r w:rsidRPr="009806EE">
        <w:rPr>
          <w:sz w:val="22"/>
          <w:szCs w:val="22"/>
        </w:rPr>
        <w:t>Health</w:t>
      </w:r>
      <w:proofErr w:type="spellEnd"/>
      <w:r w:rsidRPr="009806EE">
        <w:rPr>
          <w:sz w:val="22"/>
          <w:szCs w:val="22"/>
        </w:rPr>
        <w:t xml:space="preserve"> 3 (2): 14-20.</w:t>
      </w:r>
    </w:p>
    <w:p w:rsidR="006117D8" w:rsidRPr="009806EE" w:rsidRDefault="006117D8" w:rsidP="009806EE">
      <w:pPr>
        <w:pStyle w:val="BodyText"/>
        <w:spacing w:after="160" w:line="360" w:lineRule="auto"/>
        <w:ind w:left="426" w:right="304" w:hanging="501"/>
        <w:jc w:val="both"/>
        <w:rPr>
          <w:color w:val="000000" w:themeColor="text1"/>
          <w:sz w:val="22"/>
          <w:szCs w:val="22"/>
          <w:lang w:val="en-US"/>
        </w:rPr>
      </w:pPr>
      <w:proofErr w:type="spellStart"/>
      <w:r w:rsidRPr="009806EE">
        <w:rPr>
          <w:sz w:val="22"/>
          <w:szCs w:val="22"/>
          <w:lang w:val="en-US"/>
        </w:rPr>
        <w:t>Renowati</w:t>
      </w:r>
      <w:proofErr w:type="spellEnd"/>
      <w:r w:rsidRPr="009806EE">
        <w:rPr>
          <w:sz w:val="22"/>
          <w:szCs w:val="22"/>
          <w:lang w:val="en-US"/>
        </w:rPr>
        <w:t xml:space="preserve">, </w:t>
      </w:r>
      <w:proofErr w:type="spellStart"/>
      <w:r w:rsidRPr="009806EE">
        <w:rPr>
          <w:sz w:val="22"/>
          <w:szCs w:val="22"/>
          <w:lang w:val="en-US"/>
        </w:rPr>
        <w:t>Lillah</w:t>
      </w:r>
      <w:proofErr w:type="spellEnd"/>
      <w:r w:rsidRPr="009806EE">
        <w:rPr>
          <w:sz w:val="22"/>
          <w:szCs w:val="22"/>
          <w:lang w:val="en-US"/>
        </w:rPr>
        <w:t xml:space="preserve">, dan </w:t>
      </w:r>
      <w:proofErr w:type="spellStart"/>
      <w:r w:rsidRPr="009806EE">
        <w:rPr>
          <w:sz w:val="22"/>
          <w:szCs w:val="22"/>
          <w:lang w:val="en-US"/>
        </w:rPr>
        <w:t>Familda</w:t>
      </w:r>
      <w:proofErr w:type="spellEnd"/>
      <w:r w:rsidRPr="009806EE">
        <w:rPr>
          <w:sz w:val="22"/>
          <w:szCs w:val="22"/>
          <w:lang w:val="en-US"/>
        </w:rPr>
        <w:t xml:space="preserve">. (2018). </w:t>
      </w:r>
      <w:proofErr w:type="spellStart"/>
      <w:r w:rsidRPr="009806EE">
        <w:rPr>
          <w:sz w:val="22"/>
          <w:szCs w:val="22"/>
          <w:lang w:val="en-US"/>
        </w:rPr>
        <w:t>Hubungan</w:t>
      </w:r>
      <w:proofErr w:type="spellEnd"/>
      <w:r w:rsidRPr="009806EE">
        <w:rPr>
          <w:sz w:val="22"/>
          <w:szCs w:val="22"/>
          <w:lang w:val="en-US"/>
        </w:rPr>
        <w:t xml:space="preserve"> Hemoglobin, </w:t>
      </w:r>
      <w:proofErr w:type="spellStart"/>
      <w:r w:rsidRPr="009806EE">
        <w:rPr>
          <w:sz w:val="22"/>
          <w:szCs w:val="22"/>
          <w:lang w:val="en-US"/>
        </w:rPr>
        <w:t>Hematokrit</w:t>
      </w:r>
      <w:proofErr w:type="spellEnd"/>
      <w:r w:rsidRPr="009806EE">
        <w:rPr>
          <w:sz w:val="22"/>
          <w:szCs w:val="22"/>
          <w:lang w:val="en-US"/>
        </w:rPr>
        <w:t xml:space="preserve">, dan </w:t>
      </w:r>
      <w:proofErr w:type="spellStart"/>
      <w:r w:rsidRPr="009806EE">
        <w:rPr>
          <w:sz w:val="22"/>
          <w:szCs w:val="22"/>
          <w:lang w:val="en-US"/>
        </w:rPr>
        <w:t>trombosit</w:t>
      </w:r>
      <w:proofErr w:type="spellEnd"/>
      <w:r w:rsidRPr="009806EE">
        <w:rPr>
          <w:sz w:val="22"/>
          <w:szCs w:val="22"/>
          <w:lang w:val="en-US"/>
        </w:rPr>
        <w:t xml:space="preserve"> pada </w:t>
      </w:r>
      <w:proofErr w:type="spellStart"/>
      <w:r w:rsidRPr="009806EE">
        <w:rPr>
          <w:sz w:val="22"/>
          <w:szCs w:val="22"/>
          <w:lang w:val="en-US"/>
        </w:rPr>
        <w:t>pasien</w:t>
      </w:r>
      <w:proofErr w:type="spellEnd"/>
      <w:r w:rsidRPr="009806EE">
        <w:rPr>
          <w:sz w:val="22"/>
          <w:szCs w:val="22"/>
          <w:lang w:val="en-US"/>
        </w:rPr>
        <w:t xml:space="preserve"> BDB. </w:t>
      </w:r>
      <w:proofErr w:type="spellStart"/>
      <w:r w:rsidRPr="009806EE">
        <w:rPr>
          <w:sz w:val="22"/>
          <w:szCs w:val="22"/>
        </w:rPr>
        <w:t>Prosiding</w:t>
      </w:r>
      <w:proofErr w:type="spellEnd"/>
      <w:r w:rsidRPr="009806EE">
        <w:rPr>
          <w:sz w:val="22"/>
          <w:szCs w:val="22"/>
        </w:rPr>
        <w:t xml:space="preserve"> Seminar Kesehatan Perintis E-ISSN : 2622-2256 Vol. 1 No. 2</w:t>
      </w:r>
    </w:p>
    <w:p w:rsidR="007C2315" w:rsidRPr="009806EE" w:rsidRDefault="007C2315" w:rsidP="009806EE">
      <w:pPr>
        <w:pStyle w:val="BodyText"/>
        <w:spacing w:after="160" w:line="360" w:lineRule="auto"/>
        <w:jc w:val="both"/>
        <w:rPr>
          <w:sz w:val="22"/>
          <w:szCs w:val="22"/>
        </w:rPr>
      </w:pPr>
      <w:proofErr w:type="spellStart"/>
      <w:r w:rsidRPr="009806EE">
        <w:rPr>
          <w:sz w:val="22"/>
          <w:szCs w:val="22"/>
        </w:rPr>
        <w:t>Schalm</w:t>
      </w:r>
      <w:proofErr w:type="spellEnd"/>
      <w:r w:rsidRPr="009806EE">
        <w:rPr>
          <w:spacing w:val="-4"/>
          <w:sz w:val="22"/>
          <w:szCs w:val="22"/>
        </w:rPr>
        <w:t xml:space="preserve"> </w:t>
      </w:r>
      <w:r w:rsidRPr="009806EE">
        <w:rPr>
          <w:sz w:val="22"/>
          <w:szCs w:val="22"/>
        </w:rPr>
        <w:t>O</w:t>
      </w:r>
      <w:r w:rsidRPr="009806EE">
        <w:rPr>
          <w:sz w:val="22"/>
          <w:szCs w:val="22"/>
          <w:lang w:val="en-US"/>
        </w:rPr>
        <w:t>.</w:t>
      </w:r>
      <w:r w:rsidRPr="009806EE">
        <w:rPr>
          <w:sz w:val="22"/>
          <w:szCs w:val="22"/>
        </w:rPr>
        <w:t>W.</w:t>
      </w:r>
      <w:r w:rsidRPr="009806EE">
        <w:rPr>
          <w:spacing w:val="-1"/>
          <w:sz w:val="22"/>
          <w:szCs w:val="22"/>
        </w:rPr>
        <w:t xml:space="preserve"> </w:t>
      </w:r>
      <w:r w:rsidRPr="009806EE">
        <w:rPr>
          <w:sz w:val="22"/>
          <w:szCs w:val="22"/>
        </w:rPr>
        <w:t>(2010).</w:t>
      </w:r>
      <w:r w:rsidRPr="009806EE">
        <w:rPr>
          <w:spacing w:val="-2"/>
          <w:sz w:val="22"/>
          <w:szCs w:val="22"/>
        </w:rPr>
        <w:t xml:space="preserve"> </w:t>
      </w:r>
      <w:proofErr w:type="spellStart"/>
      <w:r w:rsidRPr="009806EE">
        <w:rPr>
          <w:sz w:val="22"/>
          <w:szCs w:val="22"/>
        </w:rPr>
        <w:t>Veterinary</w:t>
      </w:r>
      <w:proofErr w:type="spellEnd"/>
      <w:r w:rsidRPr="009806EE">
        <w:rPr>
          <w:spacing w:val="-2"/>
          <w:sz w:val="22"/>
          <w:szCs w:val="22"/>
        </w:rPr>
        <w:t xml:space="preserve"> </w:t>
      </w:r>
      <w:proofErr w:type="spellStart"/>
      <w:r w:rsidRPr="009806EE">
        <w:rPr>
          <w:sz w:val="22"/>
          <w:szCs w:val="22"/>
        </w:rPr>
        <w:t>Hematology</w:t>
      </w:r>
      <w:proofErr w:type="spellEnd"/>
      <w:r w:rsidRPr="009806EE">
        <w:rPr>
          <w:sz w:val="22"/>
          <w:szCs w:val="22"/>
        </w:rPr>
        <w:t>.</w:t>
      </w:r>
      <w:r w:rsidRPr="009806EE">
        <w:rPr>
          <w:spacing w:val="-2"/>
          <w:sz w:val="22"/>
          <w:szCs w:val="22"/>
        </w:rPr>
        <w:t xml:space="preserve"> </w:t>
      </w:r>
      <w:r w:rsidRPr="009806EE">
        <w:rPr>
          <w:sz w:val="22"/>
          <w:szCs w:val="22"/>
        </w:rPr>
        <w:t>6th</w:t>
      </w:r>
      <w:r w:rsidRPr="009806EE">
        <w:rPr>
          <w:spacing w:val="-2"/>
          <w:sz w:val="22"/>
          <w:szCs w:val="22"/>
        </w:rPr>
        <w:t xml:space="preserve"> </w:t>
      </w:r>
      <w:r w:rsidRPr="009806EE">
        <w:rPr>
          <w:sz w:val="22"/>
          <w:szCs w:val="22"/>
        </w:rPr>
        <w:t>Ed.</w:t>
      </w:r>
      <w:r w:rsidRPr="009806EE">
        <w:rPr>
          <w:spacing w:val="-2"/>
          <w:sz w:val="22"/>
          <w:szCs w:val="22"/>
        </w:rPr>
        <w:t xml:space="preserve"> </w:t>
      </w:r>
      <w:proofErr w:type="spellStart"/>
      <w:r w:rsidRPr="009806EE">
        <w:rPr>
          <w:sz w:val="22"/>
          <w:szCs w:val="22"/>
        </w:rPr>
        <w:t>Wiley</w:t>
      </w:r>
      <w:proofErr w:type="spellEnd"/>
      <w:r w:rsidRPr="009806EE">
        <w:rPr>
          <w:sz w:val="22"/>
          <w:szCs w:val="22"/>
        </w:rPr>
        <w:t>-</w:t>
      </w:r>
      <w:r w:rsidRPr="009806EE">
        <w:rPr>
          <w:spacing w:val="-1"/>
          <w:sz w:val="22"/>
          <w:szCs w:val="22"/>
        </w:rPr>
        <w:t xml:space="preserve"> </w:t>
      </w:r>
      <w:proofErr w:type="spellStart"/>
      <w:r w:rsidRPr="009806EE">
        <w:rPr>
          <w:sz w:val="22"/>
          <w:szCs w:val="22"/>
        </w:rPr>
        <w:t>Blackwell</w:t>
      </w:r>
      <w:proofErr w:type="spellEnd"/>
      <w:r w:rsidRPr="009806EE">
        <w:rPr>
          <w:sz w:val="22"/>
          <w:szCs w:val="22"/>
        </w:rPr>
        <w:t>,</w:t>
      </w:r>
      <w:r w:rsidRPr="009806EE">
        <w:rPr>
          <w:spacing w:val="-2"/>
          <w:sz w:val="22"/>
          <w:szCs w:val="22"/>
        </w:rPr>
        <w:t xml:space="preserve"> </w:t>
      </w:r>
      <w:proofErr w:type="spellStart"/>
      <w:r w:rsidRPr="009806EE">
        <w:rPr>
          <w:sz w:val="22"/>
          <w:szCs w:val="22"/>
        </w:rPr>
        <w:t>Singapore</w:t>
      </w:r>
      <w:proofErr w:type="spellEnd"/>
    </w:p>
    <w:p w:rsidR="006117D8" w:rsidRPr="009806EE" w:rsidRDefault="006117D8" w:rsidP="009806EE">
      <w:pPr>
        <w:pStyle w:val="BodyText"/>
        <w:spacing w:after="160" w:line="360" w:lineRule="auto"/>
        <w:ind w:left="426" w:hanging="426"/>
        <w:jc w:val="both"/>
        <w:rPr>
          <w:sz w:val="22"/>
          <w:szCs w:val="22"/>
        </w:rPr>
      </w:pPr>
      <w:proofErr w:type="spellStart"/>
      <w:r w:rsidRPr="009806EE">
        <w:rPr>
          <w:sz w:val="22"/>
          <w:szCs w:val="22"/>
        </w:rPr>
        <w:t>Sutedjo</w:t>
      </w:r>
      <w:proofErr w:type="spellEnd"/>
      <w:r w:rsidRPr="009806EE">
        <w:rPr>
          <w:sz w:val="22"/>
          <w:szCs w:val="22"/>
          <w:lang w:val="en-US"/>
        </w:rPr>
        <w:t xml:space="preserve">, </w:t>
      </w:r>
      <w:r w:rsidRPr="009806EE">
        <w:rPr>
          <w:sz w:val="22"/>
          <w:szCs w:val="22"/>
        </w:rPr>
        <w:t>AY</w:t>
      </w:r>
      <w:r w:rsidRPr="009806EE">
        <w:rPr>
          <w:sz w:val="22"/>
          <w:szCs w:val="22"/>
          <w:lang w:val="en-US"/>
        </w:rPr>
        <w:t xml:space="preserve"> (2007)</w:t>
      </w:r>
      <w:r w:rsidRPr="009806EE">
        <w:rPr>
          <w:sz w:val="22"/>
          <w:szCs w:val="22"/>
        </w:rPr>
        <w:t>.</w:t>
      </w:r>
      <w:r w:rsidRPr="009806EE">
        <w:rPr>
          <w:sz w:val="22"/>
          <w:szCs w:val="22"/>
          <w:lang w:val="en-US"/>
        </w:rPr>
        <w:t xml:space="preserve"> </w:t>
      </w:r>
      <w:r w:rsidRPr="009806EE">
        <w:rPr>
          <w:sz w:val="22"/>
          <w:szCs w:val="22"/>
        </w:rPr>
        <w:t xml:space="preserve">Mengenal Penyakit Melalui Hasil Pemeriksaan </w:t>
      </w:r>
      <w:proofErr w:type="spellStart"/>
      <w:r w:rsidRPr="009806EE">
        <w:rPr>
          <w:sz w:val="22"/>
          <w:szCs w:val="22"/>
        </w:rPr>
        <w:t>Laboratorium.Yokyakarta:Amal.Book</w:t>
      </w:r>
      <w:proofErr w:type="spellEnd"/>
      <w:r w:rsidRPr="009806EE">
        <w:rPr>
          <w:sz w:val="22"/>
          <w:szCs w:val="22"/>
        </w:rPr>
        <w:t>. http:// k.unand.ac.id Jurnal.. 2014.</w:t>
      </w:r>
    </w:p>
    <w:p w:rsidR="007C2315" w:rsidRPr="009806EE" w:rsidRDefault="007C2315" w:rsidP="009806EE">
      <w:pPr>
        <w:pStyle w:val="BodyText"/>
        <w:spacing w:after="160" w:line="360" w:lineRule="auto"/>
        <w:ind w:left="426" w:hanging="438"/>
        <w:jc w:val="both"/>
        <w:rPr>
          <w:sz w:val="22"/>
          <w:szCs w:val="22"/>
          <w:lang w:val="en-US"/>
        </w:rPr>
      </w:pPr>
      <w:proofErr w:type="spellStart"/>
      <w:r w:rsidRPr="009806EE">
        <w:rPr>
          <w:sz w:val="22"/>
          <w:szCs w:val="22"/>
          <w:lang w:val="en-US"/>
        </w:rPr>
        <w:t>Sol’uf</w:t>
      </w:r>
      <w:proofErr w:type="spellEnd"/>
      <w:r w:rsidRPr="009806EE">
        <w:rPr>
          <w:sz w:val="22"/>
          <w:szCs w:val="22"/>
          <w:lang w:val="en-US"/>
        </w:rPr>
        <w:t xml:space="preserve">, </w:t>
      </w:r>
      <w:proofErr w:type="gramStart"/>
      <w:r w:rsidRPr="009806EE">
        <w:rPr>
          <w:sz w:val="22"/>
          <w:szCs w:val="22"/>
          <w:lang w:val="en-US"/>
        </w:rPr>
        <w:t>M.M ,</w:t>
      </w:r>
      <w:proofErr w:type="gramEnd"/>
      <w:r w:rsidRPr="009806EE">
        <w:rPr>
          <w:sz w:val="22"/>
          <w:szCs w:val="22"/>
          <w:lang w:val="en-US"/>
        </w:rPr>
        <w:t xml:space="preserve"> M. </w:t>
      </w:r>
      <w:proofErr w:type="spellStart"/>
      <w:r w:rsidRPr="009806EE">
        <w:rPr>
          <w:sz w:val="22"/>
          <w:szCs w:val="22"/>
          <w:lang w:val="en-US"/>
        </w:rPr>
        <w:t>Krova</w:t>
      </w:r>
      <w:proofErr w:type="spellEnd"/>
      <w:r w:rsidRPr="009806EE">
        <w:rPr>
          <w:sz w:val="22"/>
          <w:szCs w:val="22"/>
          <w:lang w:val="en-US"/>
        </w:rPr>
        <w:t xml:space="preserve">. and </w:t>
      </w:r>
      <w:proofErr w:type="spellStart"/>
      <w:r w:rsidRPr="009806EE">
        <w:rPr>
          <w:sz w:val="22"/>
          <w:szCs w:val="22"/>
          <w:lang w:val="en-US"/>
        </w:rPr>
        <w:t>Nalle</w:t>
      </w:r>
      <w:proofErr w:type="spellEnd"/>
      <w:r w:rsidRPr="009806EE">
        <w:rPr>
          <w:sz w:val="22"/>
          <w:szCs w:val="22"/>
          <w:lang w:val="en-US"/>
        </w:rPr>
        <w:t xml:space="preserve">, A.A. (2021). </w:t>
      </w:r>
      <w:r w:rsidRPr="009806EE">
        <w:rPr>
          <w:sz w:val="22"/>
          <w:szCs w:val="22"/>
        </w:rPr>
        <w:t>Pemahaman Manajemen Peternak dalam Meningkatkan Produktivitas Usaha Ternak Sapi Potong di Kabupaten Kupang Provinsi Nusa Tenggara Timur</w:t>
      </w:r>
      <w:r w:rsidRPr="009806EE">
        <w:rPr>
          <w:sz w:val="22"/>
          <w:szCs w:val="22"/>
          <w:lang w:val="en-US"/>
        </w:rPr>
        <w:t xml:space="preserve">, </w:t>
      </w:r>
      <w:r w:rsidRPr="009806EE">
        <w:rPr>
          <w:sz w:val="22"/>
          <w:szCs w:val="22"/>
        </w:rPr>
        <w:t>Jurnal Sain Peternakan Indonesia</w:t>
      </w:r>
      <w:r w:rsidRPr="009806EE">
        <w:rPr>
          <w:sz w:val="22"/>
          <w:szCs w:val="22"/>
          <w:lang w:val="en-US"/>
        </w:rPr>
        <w:t xml:space="preserve">, </w:t>
      </w:r>
      <w:r w:rsidRPr="009806EE">
        <w:rPr>
          <w:sz w:val="22"/>
          <w:szCs w:val="22"/>
        </w:rPr>
        <w:t>Volume 16 Nomor 2 edisi April-Juni 2021</w:t>
      </w:r>
      <w:r w:rsidRPr="009806EE">
        <w:rPr>
          <w:sz w:val="22"/>
          <w:szCs w:val="22"/>
          <w:lang w:val="en-US"/>
        </w:rPr>
        <w:t xml:space="preserve">. </w:t>
      </w:r>
    </w:p>
    <w:p w:rsidR="007C2315" w:rsidRPr="009806EE" w:rsidRDefault="007C2315" w:rsidP="009806EE">
      <w:pPr>
        <w:pStyle w:val="BodyText"/>
        <w:spacing w:after="160" w:line="360" w:lineRule="auto"/>
        <w:ind w:left="426" w:hanging="438"/>
        <w:jc w:val="both"/>
        <w:rPr>
          <w:sz w:val="22"/>
          <w:szCs w:val="22"/>
        </w:rPr>
      </w:pPr>
      <w:proofErr w:type="spellStart"/>
      <w:r w:rsidRPr="009806EE">
        <w:rPr>
          <w:sz w:val="22"/>
          <w:szCs w:val="22"/>
        </w:rPr>
        <w:t>Swenson</w:t>
      </w:r>
      <w:proofErr w:type="spellEnd"/>
      <w:r w:rsidRPr="009806EE">
        <w:rPr>
          <w:sz w:val="22"/>
          <w:szCs w:val="22"/>
        </w:rPr>
        <w:t xml:space="preserve">, M. J </w:t>
      </w:r>
      <w:proofErr w:type="spellStart"/>
      <w:r w:rsidRPr="009806EE">
        <w:rPr>
          <w:sz w:val="22"/>
          <w:szCs w:val="22"/>
        </w:rPr>
        <w:t>and</w:t>
      </w:r>
      <w:proofErr w:type="spellEnd"/>
      <w:r w:rsidRPr="009806EE">
        <w:rPr>
          <w:sz w:val="22"/>
          <w:szCs w:val="22"/>
        </w:rPr>
        <w:t xml:space="preserve"> O. R. William. </w:t>
      </w:r>
      <w:r w:rsidRPr="009806EE">
        <w:rPr>
          <w:sz w:val="22"/>
          <w:szCs w:val="22"/>
          <w:lang w:val="en-US"/>
        </w:rPr>
        <w:t>(</w:t>
      </w:r>
      <w:r w:rsidRPr="009806EE">
        <w:rPr>
          <w:sz w:val="22"/>
          <w:szCs w:val="22"/>
        </w:rPr>
        <w:t>1993</w:t>
      </w:r>
      <w:r w:rsidRPr="009806EE">
        <w:rPr>
          <w:sz w:val="22"/>
          <w:szCs w:val="22"/>
          <w:lang w:val="en-US"/>
        </w:rPr>
        <w:t>)</w:t>
      </w:r>
      <w:r w:rsidRPr="009806EE">
        <w:rPr>
          <w:sz w:val="22"/>
          <w:szCs w:val="22"/>
        </w:rPr>
        <w:t xml:space="preserve">. </w:t>
      </w:r>
      <w:proofErr w:type="spellStart"/>
      <w:r w:rsidRPr="009806EE">
        <w:rPr>
          <w:sz w:val="22"/>
          <w:szCs w:val="22"/>
        </w:rPr>
        <w:t>Duke’s</w:t>
      </w:r>
      <w:proofErr w:type="spellEnd"/>
      <w:r w:rsidRPr="009806EE">
        <w:rPr>
          <w:sz w:val="22"/>
          <w:szCs w:val="22"/>
        </w:rPr>
        <w:t xml:space="preserve"> </w:t>
      </w:r>
      <w:proofErr w:type="spellStart"/>
      <w:r w:rsidRPr="009806EE">
        <w:rPr>
          <w:sz w:val="22"/>
          <w:szCs w:val="22"/>
        </w:rPr>
        <w:t>Physiology</w:t>
      </w:r>
      <w:proofErr w:type="spellEnd"/>
      <w:r w:rsidRPr="009806EE">
        <w:rPr>
          <w:sz w:val="22"/>
          <w:szCs w:val="22"/>
        </w:rPr>
        <w:t xml:space="preserve"> </w:t>
      </w:r>
      <w:proofErr w:type="spellStart"/>
      <w:r w:rsidRPr="009806EE">
        <w:rPr>
          <w:sz w:val="22"/>
          <w:szCs w:val="22"/>
        </w:rPr>
        <w:t>of</w:t>
      </w:r>
      <w:proofErr w:type="spellEnd"/>
      <w:r w:rsidRPr="009806EE">
        <w:rPr>
          <w:sz w:val="22"/>
          <w:szCs w:val="22"/>
        </w:rPr>
        <w:t xml:space="preserve"> </w:t>
      </w:r>
      <w:proofErr w:type="spellStart"/>
      <w:r w:rsidRPr="009806EE">
        <w:rPr>
          <w:sz w:val="22"/>
          <w:szCs w:val="22"/>
        </w:rPr>
        <w:t>Domestic</w:t>
      </w:r>
      <w:proofErr w:type="spellEnd"/>
      <w:r w:rsidRPr="009806EE">
        <w:rPr>
          <w:sz w:val="22"/>
          <w:szCs w:val="22"/>
        </w:rPr>
        <w:t xml:space="preserve"> </w:t>
      </w:r>
      <w:proofErr w:type="spellStart"/>
      <w:r w:rsidRPr="009806EE">
        <w:rPr>
          <w:sz w:val="22"/>
          <w:szCs w:val="22"/>
        </w:rPr>
        <w:t>Animals</w:t>
      </w:r>
      <w:proofErr w:type="spellEnd"/>
      <w:r w:rsidRPr="009806EE">
        <w:rPr>
          <w:sz w:val="22"/>
          <w:szCs w:val="22"/>
        </w:rPr>
        <w:t xml:space="preserve">. Ed ke-11. </w:t>
      </w:r>
      <w:proofErr w:type="spellStart"/>
      <w:r w:rsidRPr="009806EE">
        <w:rPr>
          <w:sz w:val="22"/>
          <w:szCs w:val="22"/>
        </w:rPr>
        <w:t>Publishing</w:t>
      </w:r>
      <w:proofErr w:type="spellEnd"/>
      <w:r w:rsidRPr="009806EE">
        <w:rPr>
          <w:sz w:val="22"/>
          <w:szCs w:val="22"/>
        </w:rPr>
        <w:t xml:space="preserve"> </w:t>
      </w:r>
      <w:proofErr w:type="spellStart"/>
      <w:r w:rsidRPr="009806EE">
        <w:rPr>
          <w:sz w:val="22"/>
          <w:szCs w:val="22"/>
        </w:rPr>
        <w:t>Assocattes</w:t>
      </w:r>
      <w:proofErr w:type="spellEnd"/>
      <w:r w:rsidRPr="009806EE">
        <w:rPr>
          <w:sz w:val="22"/>
          <w:szCs w:val="22"/>
        </w:rPr>
        <w:t xml:space="preserve"> a </w:t>
      </w:r>
      <w:proofErr w:type="spellStart"/>
      <w:r w:rsidRPr="009806EE">
        <w:rPr>
          <w:sz w:val="22"/>
          <w:szCs w:val="22"/>
        </w:rPr>
        <w:t>Divisision</w:t>
      </w:r>
      <w:proofErr w:type="spellEnd"/>
      <w:r w:rsidRPr="009806EE">
        <w:rPr>
          <w:sz w:val="22"/>
          <w:szCs w:val="22"/>
        </w:rPr>
        <w:t xml:space="preserve"> </w:t>
      </w:r>
      <w:proofErr w:type="spellStart"/>
      <w:r w:rsidRPr="009806EE">
        <w:rPr>
          <w:sz w:val="22"/>
          <w:szCs w:val="22"/>
        </w:rPr>
        <w:t>of</w:t>
      </w:r>
      <w:proofErr w:type="spellEnd"/>
      <w:r w:rsidRPr="009806EE">
        <w:rPr>
          <w:sz w:val="22"/>
          <w:szCs w:val="22"/>
        </w:rPr>
        <w:t xml:space="preserve"> </w:t>
      </w:r>
      <w:proofErr w:type="spellStart"/>
      <w:r w:rsidRPr="009806EE">
        <w:rPr>
          <w:sz w:val="22"/>
          <w:szCs w:val="22"/>
        </w:rPr>
        <w:t>Comell</w:t>
      </w:r>
      <w:proofErr w:type="spellEnd"/>
      <w:r w:rsidRPr="009806EE">
        <w:rPr>
          <w:sz w:val="22"/>
          <w:szCs w:val="22"/>
        </w:rPr>
        <w:t xml:space="preserve"> </w:t>
      </w:r>
      <w:proofErr w:type="spellStart"/>
      <w:r w:rsidRPr="009806EE">
        <w:rPr>
          <w:sz w:val="22"/>
          <w:szCs w:val="22"/>
        </w:rPr>
        <w:t>University</w:t>
      </w:r>
      <w:proofErr w:type="spellEnd"/>
      <w:r w:rsidRPr="009806EE">
        <w:rPr>
          <w:sz w:val="22"/>
          <w:szCs w:val="22"/>
        </w:rPr>
        <w:t xml:space="preserve">, </w:t>
      </w:r>
      <w:proofErr w:type="spellStart"/>
      <w:r w:rsidRPr="009806EE">
        <w:rPr>
          <w:sz w:val="22"/>
          <w:szCs w:val="22"/>
        </w:rPr>
        <w:t>Ithaca</w:t>
      </w:r>
      <w:proofErr w:type="spellEnd"/>
      <w:r w:rsidRPr="009806EE">
        <w:rPr>
          <w:sz w:val="22"/>
          <w:szCs w:val="22"/>
        </w:rPr>
        <w:t xml:space="preserve"> </w:t>
      </w:r>
      <w:proofErr w:type="spellStart"/>
      <w:r w:rsidRPr="009806EE">
        <w:rPr>
          <w:sz w:val="22"/>
          <w:szCs w:val="22"/>
        </w:rPr>
        <w:t>and</w:t>
      </w:r>
      <w:proofErr w:type="spellEnd"/>
      <w:r w:rsidRPr="009806EE">
        <w:rPr>
          <w:sz w:val="22"/>
          <w:szCs w:val="22"/>
        </w:rPr>
        <w:t xml:space="preserve"> London.</w:t>
      </w:r>
    </w:p>
    <w:p w:rsidR="007C2315" w:rsidRPr="009806EE" w:rsidRDefault="007C2315" w:rsidP="009806EE">
      <w:pPr>
        <w:pStyle w:val="BodyText"/>
        <w:spacing w:after="160" w:line="360" w:lineRule="auto"/>
        <w:ind w:left="426" w:right="304" w:hanging="438"/>
        <w:jc w:val="both"/>
        <w:rPr>
          <w:sz w:val="22"/>
          <w:szCs w:val="22"/>
        </w:rPr>
      </w:pPr>
      <w:proofErr w:type="spellStart"/>
      <w:r w:rsidRPr="009806EE">
        <w:rPr>
          <w:sz w:val="22"/>
          <w:szCs w:val="22"/>
        </w:rPr>
        <w:t>Sherimova</w:t>
      </w:r>
      <w:proofErr w:type="spellEnd"/>
      <w:r w:rsidRPr="009806EE">
        <w:rPr>
          <w:sz w:val="22"/>
          <w:szCs w:val="22"/>
        </w:rPr>
        <w:t xml:space="preserve"> </w:t>
      </w:r>
      <w:r w:rsidRPr="009806EE">
        <w:rPr>
          <w:i/>
          <w:sz w:val="22"/>
          <w:szCs w:val="22"/>
          <w:lang w:val="en-US"/>
        </w:rPr>
        <w:t>et al.</w:t>
      </w:r>
      <w:r w:rsidRPr="009806EE">
        <w:rPr>
          <w:sz w:val="22"/>
          <w:szCs w:val="22"/>
        </w:rPr>
        <w:t xml:space="preserve"> (2022) </w:t>
      </w:r>
      <w:proofErr w:type="spellStart"/>
      <w:r w:rsidRPr="009806EE">
        <w:rPr>
          <w:sz w:val="22"/>
          <w:szCs w:val="22"/>
        </w:rPr>
        <w:t>Vermikom</w:t>
      </w:r>
      <w:proofErr w:type="spellEnd"/>
      <w:r w:rsidRPr="009806EE">
        <w:rPr>
          <w:sz w:val="22"/>
          <w:szCs w:val="22"/>
        </w:rPr>
        <w:t xml:space="preserve"> </w:t>
      </w:r>
      <w:proofErr w:type="spellStart"/>
      <w:r w:rsidRPr="009806EE">
        <w:rPr>
          <w:i/>
          <w:sz w:val="22"/>
          <w:szCs w:val="22"/>
        </w:rPr>
        <w:t>feed</w:t>
      </w:r>
      <w:proofErr w:type="spellEnd"/>
      <w:r w:rsidRPr="009806EE">
        <w:rPr>
          <w:i/>
          <w:sz w:val="22"/>
          <w:szCs w:val="22"/>
        </w:rPr>
        <w:t xml:space="preserve"> </w:t>
      </w:r>
      <w:proofErr w:type="spellStart"/>
      <w:r w:rsidRPr="009806EE">
        <w:rPr>
          <w:i/>
          <w:sz w:val="22"/>
          <w:szCs w:val="22"/>
        </w:rPr>
        <w:t>additive</w:t>
      </w:r>
      <w:proofErr w:type="spellEnd"/>
      <w:r w:rsidRPr="009806EE">
        <w:rPr>
          <w:sz w:val="22"/>
          <w:szCs w:val="22"/>
        </w:rPr>
        <w:t xml:space="preserve"> </w:t>
      </w:r>
      <w:proofErr w:type="spellStart"/>
      <w:r w:rsidRPr="009806EE">
        <w:rPr>
          <w:sz w:val="22"/>
          <w:szCs w:val="22"/>
        </w:rPr>
        <w:t>effects</w:t>
      </w:r>
      <w:proofErr w:type="spellEnd"/>
      <w:r w:rsidRPr="009806EE">
        <w:rPr>
          <w:sz w:val="22"/>
          <w:szCs w:val="22"/>
        </w:rPr>
        <w:t xml:space="preserve"> </w:t>
      </w:r>
      <w:proofErr w:type="spellStart"/>
      <w:r w:rsidRPr="009806EE">
        <w:rPr>
          <w:sz w:val="22"/>
          <w:szCs w:val="22"/>
        </w:rPr>
        <w:t>on</w:t>
      </w:r>
      <w:proofErr w:type="spellEnd"/>
      <w:r w:rsidRPr="009806EE">
        <w:rPr>
          <w:sz w:val="22"/>
          <w:szCs w:val="22"/>
        </w:rPr>
        <w:t xml:space="preserve"> </w:t>
      </w:r>
      <w:proofErr w:type="spellStart"/>
      <w:r w:rsidRPr="009806EE">
        <w:rPr>
          <w:sz w:val="22"/>
          <w:szCs w:val="22"/>
        </w:rPr>
        <w:t>dairy</w:t>
      </w:r>
      <w:proofErr w:type="spellEnd"/>
      <w:r w:rsidRPr="009806EE">
        <w:rPr>
          <w:sz w:val="22"/>
          <w:szCs w:val="22"/>
        </w:rPr>
        <w:t xml:space="preserve"> </w:t>
      </w:r>
      <w:proofErr w:type="spellStart"/>
      <w:r w:rsidRPr="009806EE">
        <w:rPr>
          <w:sz w:val="22"/>
          <w:szCs w:val="22"/>
        </w:rPr>
        <w:t>cows</w:t>
      </w:r>
      <w:proofErr w:type="spellEnd"/>
      <w:r w:rsidRPr="009806EE">
        <w:rPr>
          <w:sz w:val="22"/>
          <w:szCs w:val="22"/>
        </w:rPr>
        <w:t xml:space="preserve">’ </w:t>
      </w:r>
      <w:proofErr w:type="spellStart"/>
      <w:r w:rsidRPr="009806EE">
        <w:rPr>
          <w:sz w:val="22"/>
          <w:szCs w:val="22"/>
        </w:rPr>
        <w:t>blood</w:t>
      </w:r>
      <w:proofErr w:type="spellEnd"/>
      <w:r w:rsidRPr="009806EE">
        <w:rPr>
          <w:sz w:val="22"/>
          <w:szCs w:val="22"/>
        </w:rPr>
        <w:t xml:space="preserve"> </w:t>
      </w:r>
      <w:proofErr w:type="spellStart"/>
      <w:r w:rsidRPr="009806EE">
        <w:rPr>
          <w:sz w:val="22"/>
          <w:szCs w:val="22"/>
        </w:rPr>
        <w:t>and</w:t>
      </w:r>
      <w:proofErr w:type="spellEnd"/>
      <w:r w:rsidRPr="009806EE">
        <w:rPr>
          <w:sz w:val="22"/>
          <w:szCs w:val="22"/>
        </w:rPr>
        <w:t xml:space="preserve"> </w:t>
      </w:r>
      <w:proofErr w:type="spellStart"/>
      <w:r w:rsidRPr="009806EE">
        <w:rPr>
          <w:sz w:val="22"/>
          <w:szCs w:val="22"/>
        </w:rPr>
        <w:t>milk</w:t>
      </w:r>
      <w:proofErr w:type="spellEnd"/>
      <w:r w:rsidRPr="009806EE">
        <w:rPr>
          <w:sz w:val="22"/>
          <w:szCs w:val="22"/>
        </w:rPr>
        <w:t xml:space="preserve"> </w:t>
      </w:r>
      <w:proofErr w:type="spellStart"/>
      <w:r w:rsidRPr="009806EE">
        <w:rPr>
          <w:sz w:val="22"/>
          <w:szCs w:val="22"/>
        </w:rPr>
        <w:t>parameters</w:t>
      </w:r>
      <w:proofErr w:type="spellEnd"/>
      <w:r w:rsidRPr="009806EE">
        <w:rPr>
          <w:sz w:val="22"/>
          <w:szCs w:val="22"/>
        </w:rPr>
        <w:t xml:space="preserve">, </w:t>
      </w:r>
      <w:proofErr w:type="spellStart"/>
      <w:r w:rsidRPr="009806EE">
        <w:rPr>
          <w:sz w:val="22"/>
          <w:szCs w:val="22"/>
        </w:rPr>
        <w:t>Veterinary</w:t>
      </w:r>
      <w:proofErr w:type="spellEnd"/>
      <w:r w:rsidRPr="009806EE">
        <w:rPr>
          <w:sz w:val="22"/>
          <w:szCs w:val="22"/>
        </w:rPr>
        <w:t xml:space="preserve"> World, 15(5): 1228-1236.</w:t>
      </w:r>
    </w:p>
    <w:p w:rsidR="009806EE" w:rsidRPr="009806EE" w:rsidRDefault="009806EE" w:rsidP="009806EE">
      <w:pPr>
        <w:spacing w:line="360" w:lineRule="auto"/>
        <w:ind w:left="426" w:hanging="426"/>
        <w:rPr>
          <w:rFonts w:ascii="Times New Roman" w:hAnsi="Times New Roman" w:cs="Times New Roman"/>
        </w:rPr>
      </w:pPr>
      <w:r w:rsidRPr="009806EE">
        <w:rPr>
          <w:rFonts w:ascii="Times New Roman" w:hAnsi="Times New Roman" w:cs="Times New Roman"/>
        </w:rPr>
        <w:t xml:space="preserve">Smith, A., &amp; Johnson, B. (2021). "The </w:t>
      </w:r>
      <w:proofErr w:type="spellStart"/>
      <w:r w:rsidRPr="009806EE">
        <w:rPr>
          <w:rFonts w:ascii="Times New Roman" w:hAnsi="Times New Roman" w:cs="Times New Roman"/>
        </w:rPr>
        <w:t>Impact</w:t>
      </w:r>
      <w:proofErr w:type="spellEnd"/>
      <w:r w:rsidRPr="009806EE">
        <w:rPr>
          <w:rFonts w:ascii="Times New Roman" w:hAnsi="Times New Roman" w:cs="Times New Roman"/>
        </w:rPr>
        <w:t xml:space="preserve"> </w:t>
      </w:r>
      <w:proofErr w:type="spellStart"/>
      <w:r w:rsidRPr="009806EE">
        <w:rPr>
          <w:rFonts w:ascii="Times New Roman" w:hAnsi="Times New Roman" w:cs="Times New Roman"/>
        </w:rPr>
        <w:t>of</w:t>
      </w:r>
      <w:proofErr w:type="spellEnd"/>
      <w:r w:rsidRPr="009806EE">
        <w:rPr>
          <w:rFonts w:ascii="Times New Roman" w:hAnsi="Times New Roman" w:cs="Times New Roman"/>
        </w:rPr>
        <w:t xml:space="preserve"> Age </w:t>
      </w:r>
      <w:proofErr w:type="spellStart"/>
      <w:r w:rsidRPr="009806EE">
        <w:rPr>
          <w:rFonts w:ascii="Times New Roman" w:hAnsi="Times New Roman" w:cs="Times New Roman"/>
        </w:rPr>
        <w:t>on</w:t>
      </w:r>
      <w:proofErr w:type="spellEnd"/>
      <w:r w:rsidRPr="009806EE">
        <w:rPr>
          <w:rFonts w:ascii="Times New Roman" w:hAnsi="Times New Roman" w:cs="Times New Roman"/>
        </w:rPr>
        <w:t xml:space="preserve"> </w:t>
      </w:r>
      <w:proofErr w:type="spellStart"/>
      <w:r w:rsidRPr="009806EE">
        <w:rPr>
          <w:rFonts w:ascii="Times New Roman" w:hAnsi="Times New Roman" w:cs="Times New Roman"/>
        </w:rPr>
        <w:t>Erythrocyte</w:t>
      </w:r>
      <w:proofErr w:type="spellEnd"/>
      <w:r w:rsidRPr="009806EE">
        <w:rPr>
          <w:rFonts w:ascii="Times New Roman" w:hAnsi="Times New Roman" w:cs="Times New Roman"/>
        </w:rPr>
        <w:t xml:space="preserve"> </w:t>
      </w:r>
      <w:proofErr w:type="spellStart"/>
      <w:r w:rsidRPr="009806EE">
        <w:rPr>
          <w:rFonts w:ascii="Times New Roman" w:hAnsi="Times New Roman" w:cs="Times New Roman"/>
        </w:rPr>
        <w:t>Count</w:t>
      </w:r>
      <w:proofErr w:type="spellEnd"/>
      <w:r w:rsidRPr="009806EE">
        <w:rPr>
          <w:rFonts w:ascii="Times New Roman" w:hAnsi="Times New Roman" w:cs="Times New Roman"/>
        </w:rPr>
        <w:t xml:space="preserve"> in </w:t>
      </w:r>
      <w:proofErr w:type="spellStart"/>
      <w:r w:rsidRPr="009806EE">
        <w:rPr>
          <w:rFonts w:ascii="Times New Roman" w:hAnsi="Times New Roman" w:cs="Times New Roman"/>
        </w:rPr>
        <w:t>Friesian</w:t>
      </w:r>
      <w:proofErr w:type="spellEnd"/>
      <w:r w:rsidRPr="009806EE">
        <w:rPr>
          <w:rFonts w:ascii="Times New Roman" w:hAnsi="Times New Roman" w:cs="Times New Roman"/>
        </w:rPr>
        <w:t xml:space="preserve"> </w:t>
      </w:r>
      <w:proofErr w:type="spellStart"/>
      <w:r w:rsidRPr="009806EE">
        <w:rPr>
          <w:rFonts w:ascii="Times New Roman" w:hAnsi="Times New Roman" w:cs="Times New Roman"/>
        </w:rPr>
        <w:t>Holstein</w:t>
      </w:r>
      <w:proofErr w:type="spellEnd"/>
      <w:r w:rsidRPr="009806EE">
        <w:rPr>
          <w:rFonts w:ascii="Times New Roman" w:hAnsi="Times New Roman" w:cs="Times New Roman"/>
        </w:rPr>
        <w:t xml:space="preserve"> </w:t>
      </w:r>
      <w:proofErr w:type="spellStart"/>
      <w:r w:rsidRPr="009806EE">
        <w:rPr>
          <w:rFonts w:ascii="Times New Roman" w:hAnsi="Times New Roman" w:cs="Times New Roman"/>
        </w:rPr>
        <w:t>Calves</w:t>
      </w:r>
      <w:proofErr w:type="spellEnd"/>
      <w:r w:rsidRPr="009806EE">
        <w:rPr>
          <w:rFonts w:ascii="Times New Roman" w:hAnsi="Times New Roman" w:cs="Times New Roman"/>
        </w:rPr>
        <w:t xml:space="preserve">." </w:t>
      </w:r>
      <w:proofErr w:type="spellStart"/>
      <w:r w:rsidRPr="009806EE">
        <w:rPr>
          <w:rFonts w:ascii="Times New Roman" w:hAnsi="Times New Roman" w:cs="Times New Roman"/>
        </w:rPr>
        <w:t>Journal</w:t>
      </w:r>
      <w:proofErr w:type="spellEnd"/>
      <w:r w:rsidRPr="009806EE">
        <w:rPr>
          <w:rFonts w:ascii="Times New Roman" w:hAnsi="Times New Roman" w:cs="Times New Roman"/>
        </w:rPr>
        <w:t xml:space="preserve"> </w:t>
      </w:r>
      <w:proofErr w:type="spellStart"/>
      <w:r w:rsidRPr="009806EE">
        <w:rPr>
          <w:rFonts w:ascii="Times New Roman" w:hAnsi="Times New Roman" w:cs="Times New Roman"/>
        </w:rPr>
        <w:t>of</w:t>
      </w:r>
      <w:proofErr w:type="spellEnd"/>
      <w:r w:rsidRPr="009806EE">
        <w:rPr>
          <w:rFonts w:ascii="Times New Roman" w:hAnsi="Times New Roman" w:cs="Times New Roman"/>
        </w:rPr>
        <w:t xml:space="preserve"> </w:t>
      </w:r>
      <w:proofErr w:type="spellStart"/>
      <w:r w:rsidRPr="009806EE">
        <w:rPr>
          <w:rFonts w:ascii="Times New Roman" w:hAnsi="Times New Roman" w:cs="Times New Roman"/>
        </w:rPr>
        <w:t>Animal</w:t>
      </w:r>
      <w:proofErr w:type="spellEnd"/>
      <w:r w:rsidRPr="009806EE">
        <w:rPr>
          <w:rFonts w:ascii="Times New Roman" w:hAnsi="Times New Roman" w:cs="Times New Roman"/>
        </w:rPr>
        <w:t xml:space="preserve"> </w:t>
      </w:r>
      <w:proofErr w:type="spellStart"/>
      <w:r w:rsidRPr="009806EE">
        <w:rPr>
          <w:rFonts w:ascii="Times New Roman" w:hAnsi="Times New Roman" w:cs="Times New Roman"/>
        </w:rPr>
        <w:t>Physiology</w:t>
      </w:r>
      <w:proofErr w:type="spellEnd"/>
      <w:r w:rsidRPr="009806EE">
        <w:rPr>
          <w:rFonts w:ascii="Times New Roman" w:hAnsi="Times New Roman" w:cs="Times New Roman"/>
        </w:rPr>
        <w:t>, 15(2), 89-104.</w:t>
      </w:r>
      <w:r w:rsidRPr="009806EE">
        <w:rPr>
          <w:rFonts w:ascii="Times New Roman" w:hAnsi="Times New Roman" w:cs="Times New Roman"/>
        </w:rPr>
        <w:tab/>
      </w:r>
    </w:p>
    <w:p w:rsidR="007C2315" w:rsidRPr="009806EE" w:rsidRDefault="007C2315" w:rsidP="009806EE">
      <w:pPr>
        <w:pStyle w:val="BodyText"/>
        <w:spacing w:after="160" w:line="360" w:lineRule="auto"/>
        <w:ind w:left="426" w:hanging="438"/>
        <w:jc w:val="both"/>
        <w:rPr>
          <w:sz w:val="22"/>
          <w:szCs w:val="22"/>
          <w:lang w:val="en-US"/>
        </w:rPr>
      </w:pPr>
      <w:proofErr w:type="spellStart"/>
      <w:r w:rsidRPr="009806EE">
        <w:rPr>
          <w:sz w:val="22"/>
          <w:szCs w:val="22"/>
        </w:rPr>
        <w:t>Von</w:t>
      </w:r>
      <w:proofErr w:type="spellEnd"/>
      <w:r w:rsidRPr="009806EE">
        <w:rPr>
          <w:sz w:val="22"/>
          <w:szCs w:val="22"/>
        </w:rPr>
        <w:t xml:space="preserve"> </w:t>
      </w:r>
      <w:proofErr w:type="spellStart"/>
      <w:r w:rsidRPr="009806EE">
        <w:rPr>
          <w:sz w:val="22"/>
          <w:szCs w:val="22"/>
        </w:rPr>
        <w:t>Borell</w:t>
      </w:r>
      <w:proofErr w:type="spellEnd"/>
      <w:r w:rsidRPr="009806EE">
        <w:rPr>
          <w:sz w:val="22"/>
          <w:szCs w:val="22"/>
        </w:rPr>
        <w:t xml:space="preserve">, E.H. </w:t>
      </w:r>
      <w:r w:rsidRPr="009806EE">
        <w:rPr>
          <w:sz w:val="22"/>
          <w:szCs w:val="22"/>
          <w:lang w:val="en-US"/>
        </w:rPr>
        <w:t>(</w:t>
      </w:r>
      <w:r w:rsidRPr="009806EE">
        <w:rPr>
          <w:sz w:val="22"/>
          <w:szCs w:val="22"/>
        </w:rPr>
        <w:t>2001</w:t>
      </w:r>
      <w:r w:rsidRPr="009806EE">
        <w:rPr>
          <w:sz w:val="22"/>
          <w:szCs w:val="22"/>
          <w:lang w:val="en-US"/>
        </w:rPr>
        <w:t>)</w:t>
      </w:r>
      <w:r w:rsidRPr="009806EE">
        <w:rPr>
          <w:sz w:val="22"/>
          <w:szCs w:val="22"/>
        </w:rPr>
        <w:t xml:space="preserve">. The </w:t>
      </w:r>
      <w:proofErr w:type="spellStart"/>
      <w:r w:rsidRPr="009806EE">
        <w:rPr>
          <w:sz w:val="22"/>
          <w:szCs w:val="22"/>
        </w:rPr>
        <w:t>biology</w:t>
      </w:r>
      <w:proofErr w:type="spellEnd"/>
      <w:r w:rsidRPr="009806EE">
        <w:rPr>
          <w:sz w:val="22"/>
          <w:szCs w:val="22"/>
        </w:rPr>
        <w:t xml:space="preserve"> </w:t>
      </w:r>
      <w:proofErr w:type="spellStart"/>
      <w:r w:rsidRPr="009806EE">
        <w:rPr>
          <w:sz w:val="22"/>
          <w:szCs w:val="22"/>
        </w:rPr>
        <w:t>of</w:t>
      </w:r>
      <w:proofErr w:type="spellEnd"/>
      <w:r w:rsidRPr="009806EE">
        <w:rPr>
          <w:sz w:val="22"/>
          <w:szCs w:val="22"/>
        </w:rPr>
        <w:t xml:space="preserve"> </w:t>
      </w:r>
      <w:proofErr w:type="spellStart"/>
      <w:r w:rsidRPr="009806EE">
        <w:rPr>
          <w:sz w:val="22"/>
          <w:szCs w:val="22"/>
        </w:rPr>
        <w:t>stress</w:t>
      </w:r>
      <w:proofErr w:type="spellEnd"/>
      <w:r w:rsidRPr="009806EE">
        <w:rPr>
          <w:sz w:val="22"/>
          <w:szCs w:val="22"/>
        </w:rPr>
        <w:t xml:space="preserve"> </w:t>
      </w:r>
      <w:proofErr w:type="spellStart"/>
      <w:r w:rsidRPr="009806EE">
        <w:rPr>
          <w:sz w:val="22"/>
          <w:szCs w:val="22"/>
        </w:rPr>
        <w:t>and</w:t>
      </w:r>
      <w:proofErr w:type="spellEnd"/>
      <w:r w:rsidRPr="009806EE">
        <w:rPr>
          <w:sz w:val="22"/>
          <w:szCs w:val="22"/>
        </w:rPr>
        <w:t xml:space="preserve"> </w:t>
      </w:r>
      <w:proofErr w:type="spellStart"/>
      <w:r w:rsidRPr="009806EE">
        <w:rPr>
          <w:sz w:val="22"/>
          <w:szCs w:val="22"/>
        </w:rPr>
        <w:t>its</w:t>
      </w:r>
      <w:proofErr w:type="spellEnd"/>
      <w:r w:rsidRPr="009806EE">
        <w:rPr>
          <w:sz w:val="22"/>
          <w:szCs w:val="22"/>
        </w:rPr>
        <w:t xml:space="preserve"> </w:t>
      </w:r>
      <w:proofErr w:type="spellStart"/>
      <w:r w:rsidRPr="009806EE">
        <w:rPr>
          <w:sz w:val="22"/>
          <w:szCs w:val="22"/>
        </w:rPr>
        <w:t>application</w:t>
      </w:r>
      <w:proofErr w:type="spellEnd"/>
      <w:r w:rsidRPr="009806EE">
        <w:rPr>
          <w:sz w:val="22"/>
          <w:szCs w:val="22"/>
        </w:rPr>
        <w:t xml:space="preserve"> </w:t>
      </w:r>
      <w:proofErr w:type="spellStart"/>
      <w:r w:rsidRPr="009806EE">
        <w:rPr>
          <w:sz w:val="22"/>
          <w:szCs w:val="22"/>
        </w:rPr>
        <w:t>to</w:t>
      </w:r>
      <w:proofErr w:type="spellEnd"/>
      <w:r w:rsidRPr="009806EE">
        <w:rPr>
          <w:sz w:val="22"/>
          <w:szCs w:val="22"/>
        </w:rPr>
        <w:t xml:space="preserve"> </w:t>
      </w:r>
      <w:proofErr w:type="spellStart"/>
      <w:r w:rsidRPr="009806EE">
        <w:rPr>
          <w:sz w:val="22"/>
          <w:szCs w:val="22"/>
        </w:rPr>
        <w:t>livestock</w:t>
      </w:r>
      <w:proofErr w:type="spellEnd"/>
      <w:r w:rsidRPr="009806EE">
        <w:rPr>
          <w:sz w:val="22"/>
          <w:szCs w:val="22"/>
        </w:rPr>
        <w:t xml:space="preserve"> </w:t>
      </w:r>
      <w:proofErr w:type="spellStart"/>
      <w:r w:rsidRPr="009806EE">
        <w:rPr>
          <w:sz w:val="22"/>
          <w:szCs w:val="22"/>
        </w:rPr>
        <w:t>housing</w:t>
      </w:r>
      <w:proofErr w:type="spellEnd"/>
      <w:r w:rsidRPr="009806EE">
        <w:rPr>
          <w:sz w:val="22"/>
          <w:szCs w:val="22"/>
        </w:rPr>
        <w:t xml:space="preserve"> </w:t>
      </w:r>
      <w:proofErr w:type="spellStart"/>
      <w:r w:rsidRPr="009806EE">
        <w:rPr>
          <w:sz w:val="22"/>
          <w:szCs w:val="22"/>
        </w:rPr>
        <w:t>and</w:t>
      </w:r>
      <w:proofErr w:type="spellEnd"/>
      <w:r w:rsidRPr="009806EE">
        <w:rPr>
          <w:sz w:val="22"/>
          <w:szCs w:val="22"/>
        </w:rPr>
        <w:t xml:space="preserve"> </w:t>
      </w:r>
      <w:proofErr w:type="spellStart"/>
      <w:r w:rsidRPr="009806EE">
        <w:rPr>
          <w:sz w:val="22"/>
          <w:szCs w:val="22"/>
        </w:rPr>
        <w:lastRenderedPageBreak/>
        <w:t>transportation</w:t>
      </w:r>
      <w:proofErr w:type="spellEnd"/>
      <w:r w:rsidRPr="009806EE">
        <w:rPr>
          <w:sz w:val="22"/>
          <w:szCs w:val="22"/>
        </w:rPr>
        <w:t xml:space="preserve"> </w:t>
      </w:r>
      <w:proofErr w:type="spellStart"/>
      <w:r w:rsidRPr="009806EE">
        <w:rPr>
          <w:sz w:val="22"/>
          <w:szCs w:val="22"/>
        </w:rPr>
        <w:t>assessment</w:t>
      </w:r>
      <w:proofErr w:type="spellEnd"/>
      <w:r w:rsidRPr="009806EE">
        <w:rPr>
          <w:sz w:val="22"/>
          <w:szCs w:val="22"/>
        </w:rPr>
        <w:t xml:space="preserve">. J. Anim </w:t>
      </w:r>
      <w:proofErr w:type="spellStart"/>
      <w:r w:rsidRPr="009806EE">
        <w:rPr>
          <w:sz w:val="22"/>
          <w:szCs w:val="22"/>
        </w:rPr>
        <w:t>Sci</w:t>
      </w:r>
      <w:proofErr w:type="spellEnd"/>
      <w:r w:rsidRPr="009806EE">
        <w:rPr>
          <w:sz w:val="22"/>
          <w:szCs w:val="22"/>
        </w:rPr>
        <w:t>. 79, E260 – E267.</w:t>
      </w:r>
    </w:p>
    <w:p w:rsidR="007C2315" w:rsidRPr="009806EE" w:rsidRDefault="007C2315" w:rsidP="009806EE">
      <w:pPr>
        <w:pStyle w:val="BodyText"/>
        <w:spacing w:after="160" w:line="360" w:lineRule="auto"/>
        <w:ind w:left="426" w:hanging="438"/>
        <w:jc w:val="both"/>
        <w:rPr>
          <w:sz w:val="22"/>
          <w:szCs w:val="22"/>
          <w:lang w:val="en-US"/>
        </w:rPr>
      </w:pPr>
      <w:r w:rsidRPr="009806EE">
        <w:rPr>
          <w:sz w:val="22"/>
          <w:szCs w:val="22"/>
        </w:rPr>
        <w:t xml:space="preserve">Wardhana, A.H., E. </w:t>
      </w:r>
      <w:proofErr w:type="spellStart"/>
      <w:r w:rsidRPr="009806EE">
        <w:rPr>
          <w:sz w:val="22"/>
          <w:szCs w:val="22"/>
        </w:rPr>
        <w:t>Kenanawati</w:t>
      </w:r>
      <w:proofErr w:type="spellEnd"/>
      <w:r w:rsidRPr="009806EE">
        <w:rPr>
          <w:sz w:val="22"/>
          <w:szCs w:val="22"/>
        </w:rPr>
        <w:t xml:space="preserve">, Nurmawati, </w:t>
      </w:r>
      <w:proofErr w:type="spellStart"/>
      <w:r w:rsidRPr="009806EE">
        <w:rPr>
          <w:sz w:val="22"/>
          <w:szCs w:val="22"/>
        </w:rPr>
        <w:t>Rahmaweni</w:t>
      </w:r>
      <w:proofErr w:type="spellEnd"/>
      <w:r w:rsidRPr="009806EE">
        <w:rPr>
          <w:sz w:val="22"/>
          <w:szCs w:val="22"/>
        </w:rPr>
        <w:t xml:space="preserve">, dan C. </w:t>
      </w:r>
      <w:proofErr w:type="spellStart"/>
      <w:r w:rsidRPr="009806EE">
        <w:rPr>
          <w:sz w:val="22"/>
          <w:szCs w:val="22"/>
        </w:rPr>
        <w:t>B.Jatmiko</w:t>
      </w:r>
      <w:proofErr w:type="spellEnd"/>
      <w:r w:rsidRPr="009806EE">
        <w:rPr>
          <w:sz w:val="22"/>
          <w:szCs w:val="22"/>
        </w:rPr>
        <w:t xml:space="preserve">. </w:t>
      </w:r>
      <w:r w:rsidRPr="009806EE">
        <w:rPr>
          <w:sz w:val="22"/>
          <w:szCs w:val="22"/>
          <w:lang w:val="en-US"/>
        </w:rPr>
        <w:t>(</w:t>
      </w:r>
      <w:r w:rsidRPr="009806EE">
        <w:rPr>
          <w:sz w:val="22"/>
          <w:szCs w:val="22"/>
        </w:rPr>
        <w:t>2001</w:t>
      </w:r>
      <w:proofErr w:type="gramStart"/>
      <w:r w:rsidRPr="009806EE">
        <w:rPr>
          <w:sz w:val="22"/>
          <w:szCs w:val="22"/>
          <w:lang w:val="en-US"/>
        </w:rPr>
        <w:t>)</w:t>
      </w:r>
      <w:r w:rsidRPr="009806EE">
        <w:rPr>
          <w:sz w:val="22"/>
          <w:szCs w:val="22"/>
        </w:rPr>
        <w:t>.Pengaruh</w:t>
      </w:r>
      <w:proofErr w:type="gramEnd"/>
      <w:r w:rsidRPr="009806EE">
        <w:rPr>
          <w:sz w:val="22"/>
          <w:szCs w:val="22"/>
        </w:rPr>
        <w:t xml:space="preserve"> pemberian sediaan </w:t>
      </w:r>
      <w:proofErr w:type="spellStart"/>
      <w:r w:rsidRPr="009806EE">
        <w:rPr>
          <w:sz w:val="22"/>
          <w:szCs w:val="22"/>
        </w:rPr>
        <w:t>patikaan</w:t>
      </w:r>
      <w:proofErr w:type="spellEnd"/>
      <w:r w:rsidRPr="009806EE">
        <w:rPr>
          <w:sz w:val="22"/>
          <w:szCs w:val="22"/>
        </w:rPr>
        <w:t xml:space="preserve"> kebo (</w:t>
      </w:r>
      <w:proofErr w:type="spellStart"/>
      <w:r w:rsidRPr="009806EE">
        <w:rPr>
          <w:sz w:val="22"/>
          <w:szCs w:val="22"/>
        </w:rPr>
        <w:t>Euphorbia</w:t>
      </w:r>
      <w:proofErr w:type="spellEnd"/>
      <w:r w:rsidRPr="009806EE">
        <w:rPr>
          <w:sz w:val="22"/>
          <w:szCs w:val="22"/>
        </w:rPr>
        <w:t xml:space="preserve"> </w:t>
      </w:r>
      <w:proofErr w:type="spellStart"/>
      <w:r w:rsidRPr="009806EE">
        <w:rPr>
          <w:sz w:val="22"/>
          <w:szCs w:val="22"/>
        </w:rPr>
        <w:t>hirta</w:t>
      </w:r>
      <w:proofErr w:type="spellEnd"/>
      <w:r w:rsidRPr="009806EE">
        <w:rPr>
          <w:sz w:val="22"/>
          <w:szCs w:val="22"/>
        </w:rPr>
        <w:t xml:space="preserve"> L) terhadap jumlah eritrosit, kadar hemoglobin, dan nilai hematokrit pada ayam yang diinfeksi dengan </w:t>
      </w:r>
      <w:proofErr w:type="spellStart"/>
      <w:r w:rsidRPr="009806EE">
        <w:rPr>
          <w:sz w:val="22"/>
          <w:szCs w:val="22"/>
        </w:rPr>
        <w:t>Eimeriatenella</w:t>
      </w:r>
      <w:proofErr w:type="spellEnd"/>
      <w:r w:rsidRPr="009806EE">
        <w:rPr>
          <w:sz w:val="22"/>
          <w:szCs w:val="22"/>
        </w:rPr>
        <w:t xml:space="preserve">. Jurnal </w:t>
      </w:r>
      <w:proofErr w:type="spellStart"/>
      <w:r w:rsidRPr="009806EE">
        <w:rPr>
          <w:sz w:val="22"/>
          <w:szCs w:val="22"/>
        </w:rPr>
        <w:t>lmu</w:t>
      </w:r>
      <w:proofErr w:type="spellEnd"/>
      <w:r w:rsidRPr="009806EE">
        <w:rPr>
          <w:sz w:val="22"/>
          <w:szCs w:val="22"/>
        </w:rPr>
        <w:t xml:space="preserve"> Ternak dan Veteriner. 6(2) : 126-133.</w:t>
      </w:r>
    </w:p>
    <w:p w:rsidR="007C2315" w:rsidRPr="009806EE" w:rsidRDefault="007C2315" w:rsidP="009806EE">
      <w:pPr>
        <w:spacing w:line="360" w:lineRule="auto"/>
        <w:ind w:left="426" w:hanging="438"/>
        <w:jc w:val="both"/>
        <w:rPr>
          <w:rFonts w:ascii="Times New Roman" w:hAnsi="Times New Roman" w:cs="Times New Roman"/>
          <w:color w:val="000000" w:themeColor="text1"/>
        </w:rPr>
      </w:pPr>
      <w:proofErr w:type="spellStart"/>
      <w:r w:rsidRPr="009806EE">
        <w:rPr>
          <w:rFonts w:ascii="Times New Roman" w:hAnsi="Times New Roman" w:cs="Times New Roman"/>
          <w:color w:val="000000" w:themeColor="text1"/>
        </w:rPr>
        <w:t>Widhyari</w:t>
      </w:r>
      <w:proofErr w:type="spellEnd"/>
      <w:r w:rsidRPr="009806EE">
        <w:rPr>
          <w:rFonts w:ascii="Times New Roman" w:hAnsi="Times New Roman" w:cs="Times New Roman"/>
          <w:color w:val="000000" w:themeColor="text1"/>
        </w:rPr>
        <w:t xml:space="preserve"> </w:t>
      </w:r>
      <w:proofErr w:type="spellStart"/>
      <w:r w:rsidRPr="009806EE">
        <w:rPr>
          <w:rFonts w:ascii="Times New Roman" w:hAnsi="Times New Roman" w:cs="Times New Roman"/>
          <w:i/>
          <w:color w:val="000000" w:themeColor="text1"/>
        </w:rPr>
        <w:t>et</w:t>
      </w:r>
      <w:proofErr w:type="spellEnd"/>
      <w:r w:rsidRPr="009806EE">
        <w:rPr>
          <w:rFonts w:ascii="Times New Roman" w:hAnsi="Times New Roman" w:cs="Times New Roman"/>
          <w:i/>
          <w:color w:val="000000" w:themeColor="text1"/>
        </w:rPr>
        <w:t xml:space="preserve"> </w:t>
      </w:r>
      <w:proofErr w:type="spellStart"/>
      <w:r w:rsidRPr="009806EE">
        <w:rPr>
          <w:rFonts w:ascii="Times New Roman" w:hAnsi="Times New Roman" w:cs="Times New Roman"/>
          <w:i/>
          <w:color w:val="000000" w:themeColor="text1"/>
        </w:rPr>
        <w:t>al.</w:t>
      </w:r>
      <w:proofErr w:type="spellEnd"/>
      <w:r w:rsidRPr="009806EE">
        <w:rPr>
          <w:rFonts w:ascii="Times New Roman" w:hAnsi="Times New Roman" w:cs="Times New Roman"/>
          <w:color w:val="000000" w:themeColor="text1"/>
        </w:rPr>
        <w:t xml:space="preserve"> </w:t>
      </w:r>
      <w:r w:rsidRPr="009806EE">
        <w:rPr>
          <w:rFonts w:ascii="Times New Roman" w:hAnsi="Times New Roman" w:cs="Times New Roman"/>
          <w:color w:val="000000" w:themeColor="text1"/>
          <w:lang w:val="en-US"/>
        </w:rPr>
        <w:t>(</w:t>
      </w:r>
      <w:r w:rsidRPr="009806EE">
        <w:rPr>
          <w:rFonts w:ascii="Times New Roman" w:hAnsi="Times New Roman" w:cs="Times New Roman"/>
          <w:color w:val="000000" w:themeColor="text1"/>
        </w:rPr>
        <w:t>2014</w:t>
      </w:r>
      <w:r w:rsidRPr="009806EE">
        <w:rPr>
          <w:rFonts w:ascii="Times New Roman" w:hAnsi="Times New Roman" w:cs="Times New Roman"/>
          <w:color w:val="000000" w:themeColor="text1"/>
          <w:lang w:val="en-US"/>
        </w:rPr>
        <w:t>)</w:t>
      </w:r>
      <w:r w:rsidRPr="009806EE">
        <w:rPr>
          <w:rFonts w:ascii="Times New Roman" w:hAnsi="Times New Roman" w:cs="Times New Roman"/>
          <w:color w:val="000000" w:themeColor="text1"/>
        </w:rPr>
        <w:t xml:space="preserve">. Efek Penambahan Mineral </w:t>
      </w:r>
      <w:proofErr w:type="spellStart"/>
      <w:r w:rsidRPr="009806EE">
        <w:rPr>
          <w:rFonts w:ascii="Times New Roman" w:hAnsi="Times New Roman" w:cs="Times New Roman"/>
          <w:color w:val="000000" w:themeColor="text1"/>
        </w:rPr>
        <w:t>Zn</w:t>
      </w:r>
      <w:proofErr w:type="spellEnd"/>
      <w:r w:rsidRPr="009806EE">
        <w:rPr>
          <w:rFonts w:ascii="Times New Roman" w:hAnsi="Times New Roman" w:cs="Times New Roman"/>
          <w:color w:val="000000" w:themeColor="text1"/>
        </w:rPr>
        <w:t xml:space="preserve"> Terhadap Gambaran Hematologi pada Anak Sapi Frisian </w:t>
      </w:r>
      <w:proofErr w:type="spellStart"/>
      <w:r w:rsidRPr="009806EE">
        <w:rPr>
          <w:rFonts w:ascii="Times New Roman" w:hAnsi="Times New Roman" w:cs="Times New Roman"/>
          <w:color w:val="000000" w:themeColor="text1"/>
        </w:rPr>
        <w:t>Holstein</w:t>
      </w:r>
      <w:proofErr w:type="spellEnd"/>
      <w:r w:rsidRPr="009806EE">
        <w:rPr>
          <w:rFonts w:ascii="Times New Roman" w:hAnsi="Times New Roman" w:cs="Times New Roman"/>
          <w:color w:val="000000" w:themeColor="text1"/>
        </w:rPr>
        <w:t>. Jurnal Ilmu Pertanian Indonesia 19(3): 150 155</w:t>
      </w:r>
    </w:p>
    <w:p w:rsidR="006117D8" w:rsidRPr="009806EE" w:rsidRDefault="006117D8" w:rsidP="009806EE">
      <w:pPr>
        <w:spacing w:line="360" w:lineRule="auto"/>
        <w:ind w:left="426" w:hanging="437"/>
        <w:jc w:val="both"/>
        <w:rPr>
          <w:rFonts w:ascii="Times New Roman" w:hAnsi="Times New Roman" w:cs="Times New Roman"/>
        </w:rPr>
      </w:pPr>
      <w:r w:rsidRPr="009806EE">
        <w:rPr>
          <w:rFonts w:ascii="Times New Roman" w:hAnsi="Times New Roman" w:cs="Times New Roman"/>
        </w:rPr>
        <w:t xml:space="preserve">Zulaikhah, S. T. 2017. The </w:t>
      </w:r>
      <w:proofErr w:type="spellStart"/>
      <w:r w:rsidRPr="009806EE">
        <w:rPr>
          <w:rFonts w:ascii="Times New Roman" w:hAnsi="Times New Roman" w:cs="Times New Roman"/>
        </w:rPr>
        <w:t>Role</w:t>
      </w:r>
      <w:proofErr w:type="spellEnd"/>
      <w:r w:rsidRPr="009806EE">
        <w:rPr>
          <w:rFonts w:ascii="Times New Roman" w:hAnsi="Times New Roman" w:cs="Times New Roman"/>
        </w:rPr>
        <w:t xml:space="preserve"> </w:t>
      </w:r>
      <w:proofErr w:type="spellStart"/>
      <w:r w:rsidRPr="009806EE">
        <w:rPr>
          <w:rFonts w:ascii="Times New Roman" w:hAnsi="Times New Roman" w:cs="Times New Roman"/>
        </w:rPr>
        <w:t>of</w:t>
      </w:r>
      <w:proofErr w:type="spellEnd"/>
      <w:r w:rsidRPr="009806EE">
        <w:rPr>
          <w:rFonts w:ascii="Times New Roman" w:hAnsi="Times New Roman" w:cs="Times New Roman"/>
        </w:rPr>
        <w:t xml:space="preserve"> </w:t>
      </w:r>
      <w:proofErr w:type="spellStart"/>
      <w:r w:rsidRPr="009806EE">
        <w:rPr>
          <w:rFonts w:ascii="Times New Roman" w:hAnsi="Times New Roman" w:cs="Times New Roman"/>
        </w:rPr>
        <w:t>Antioxidant</w:t>
      </w:r>
      <w:proofErr w:type="spellEnd"/>
      <w:r w:rsidRPr="009806EE">
        <w:rPr>
          <w:rFonts w:ascii="Times New Roman" w:hAnsi="Times New Roman" w:cs="Times New Roman"/>
        </w:rPr>
        <w:t xml:space="preserve"> </w:t>
      </w:r>
      <w:proofErr w:type="spellStart"/>
      <w:r w:rsidRPr="009806EE">
        <w:rPr>
          <w:rFonts w:ascii="Times New Roman" w:hAnsi="Times New Roman" w:cs="Times New Roman"/>
        </w:rPr>
        <w:t>to</w:t>
      </w:r>
      <w:proofErr w:type="spellEnd"/>
      <w:r w:rsidRPr="009806EE">
        <w:rPr>
          <w:rFonts w:ascii="Times New Roman" w:hAnsi="Times New Roman" w:cs="Times New Roman"/>
        </w:rPr>
        <w:t xml:space="preserve"> </w:t>
      </w:r>
      <w:proofErr w:type="spellStart"/>
      <w:r w:rsidRPr="009806EE">
        <w:rPr>
          <w:rFonts w:ascii="Times New Roman" w:hAnsi="Times New Roman" w:cs="Times New Roman"/>
        </w:rPr>
        <w:t>Prevent</w:t>
      </w:r>
      <w:proofErr w:type="spellEnd"/>
      <w:r w:rsidRPr="009806EE">
        <w:rPr>
          <w:rFonts w:ascii="Times New Roman" w:hAnsi="Times New Roman" w:cs="Times New Roman"/>
        </w:rPr>
        <w:t xml:space="preserve"> </w:t>
      </w:r>
      <w:proofErr w:type="spellStart"/>
      <w:r w:rsidRPr="009806EE">
        <w:rPr>
          <w:rFonts w:ascii="Times New Roman" w:hAnsi="Times New Roman" w:cs="Times New Roman"/>
        </w:rPr>
        <w:t>Free</w:t>
      </w:r>
      <w:proofErr w:type="spellEnd"/>
      <w:r w:rsidRPr="009806EE">
        <w:rPr>
          <w:rFonts w:ascii="Times New Roman" w:hAnsi="Times New Roman" w:cs="Times New Roman"/>
        </w:rPr>
        <w:t xml:space="preserve"> </w:t>
      </w:r>
      <w:proofErr w:type="spellStart"/>
      <w:r w:rsidRPr="009806EE">
        <w:rPr>
          <w:rFonts w:ascii="Times New Roman" w:hAnsi="Times New Roman" w:cs="Times New Roman"/>
        </w:rPr>
        <w:t>Radicals</w:t>
      </w:r>
      <w:proofErr w:type="spellEnd"/>
      <w:r w:rsidRPr="009806EE">
        <w:rPr>
          <w:rFonts w:ascii="Times New Roman" w:hAnsi="Times New Roman" w:cs="Times New Roman"/>
        </w:rPr>
        <w:t xml:space="preserve"> in The </w:t>
      </w:r>
      <w:proofErr w:type="spellStart"/>
      <w:r w:rsidRPr="009806EE">
        <w:rPr>
          <w:rFonts w:ascii="Times New Roman" w:hAnsi="Times New Roman" w:cs="Times New Roman"/>
        </w:rPr>
        <w:t>Body</w:t>
      </w:r>
      <w:proofErr w:type="spellEnd"/>
      <w:r w:rsidRPr="009806EE">
        <w:rPr>
          <w:rFonts w:ascii="Times New Roman" w:hAnsi="Times New Roman" w:cs="Times New Roman"/>
        </w:rPr>
        <w:t xml:space="preserve">. </w:t>
      </w:r>
      <w:proofErr w:type="spellStart"/>
      <w:r w:rsidRPr="009806EE">
        <w:rPr>
          <w:rFonts w:ascii="Times New Roman" w:hAnsi="Times New Roman" w:cs="Times New Roman"/>
        </w:rPr>
        <w:t>Journal</w:t>
      </w:r>
      <w:proofErr w:type="spellEnd"/>
      <w:r w:rsidRPr="009806EE">
        <w:rPr>
          <w:rFonts w:ascii="Times New Roman" w:hAnsi="Times New Roman" w:cs="Times New Roman"/>
        </w:rPr>
        <w:t xml:space="preserve"> </w:t>
      </w:r>
      <w:proofErr w:type="spellStart"/>
      <w:r w:rsidRPr="009806EE">
        <w:rPr>
          <w:rFonts w:ascii="Times New Roman" w:hAnsi="Times New Roman" w:cs="Times New Roman"/>
        </w:rPr>
        <w:t>of</w:t>
      </w:r>
      <w:proofErr w:type="spellEnd"/>
      <w:r w:rsidRPr="009806EE">
        <w:rPr>
          <w:rFonts w:ascii="Times New Roman" w:hAnsi="Times New Roman" w:cs="Times New Roman"/>
        </w:rPr>
        <w:t xml:space="preserve"> </w:t>
      </w:r>
      <w:proofErr w:type="spellStart"/>
      <w:r w:rsidRPr="009806EE">
        <w:rPr>
          <w:rFonts w:ascii="Times New Roman" w:hAnsi="Times New Roman" w:cs="Times New Roman"/>
        </w:rPr>
        <w:t>Medicine</w:t>
      </w:r>
      <w:proofErr w:type="spellEnd"/>
      <w:r w:rsidRPr="009806EE">
        <w:rPr>
          <w:rFonts w:ascii="Times New Roman" w:hAnsi="Times New Roman" w:cs="Times New Roman"/>
        </w:rPr>
        <w:t xml:space="preserve"> </w:t>
      </w:r>
      <w:proofErr w:type="spellStart"/>
      <w:r w:rsidRPr="009806EE">
        <w:rPr>
          <w:rFonts w:ascii="Times New Roman" w:hAnsi="Times New Roman" w:cs="Times New Roman"/>
        </w:rPr>
        <w:t>and</w:t>
      </w:r>
      <w:proofErr w:type="spellEnd"/>
      <w:r w:rsidRPr="009806EE">
        <w:rPr>
          <w:rFonts w:ascii="Times New Roman" w:hAnsi="Times New Roman" w:cs="Times New Roman"/>
        </w:rPr>
        <w:t xml:space="preserve"> </w:t>
      </w:r>
      <w:proofErr w:type="spellStart"/>
      <w:r w:rsidRPr="009806EE">
        <w:rPr>
          <w:rFonts w:ascii="Times New Roman" w:hAnsi="Times New Roman" w:cs="Times New Roman"/>
        </w:rPr>
        <w:t>Health</w:t>
      </w:r>
      <w:proofErr w:type="spellEnd"/>
      <w:r w:rsidRPr="009806EE">
        <w:rPr>
          <w:rFonts w:ascii="Times New Roman" w:hAnsi="Times New Roman" w:cs="Times New Roman"/>
        </w:rPr>
        <w:t>, 8(1), 39 – 45.</w:t>
      </w:r>
    </w:p>
    <w:p w:rsidR="007C2315" w:rsidRPr="009806EE" w:rsidRDefault="007C2315" w:rsidP="009806EE">
      <w:pPr>
        <w:pStyle w:val="BodyText"/>
        <w:spacing w:after="160" w:line="360" w:lineRule="auto"/>
        <w:ind w:left="426" w:right="304" w:hanging="438"/>
        <w:jc w:val="both"/>
        <w:rPr>
          <w:sz w:val="22"/>
          <w:szCs w:val="22"/>
          <w:lang w:val="en-US"/>
        </w:rPr>
        <w:sectPr w:rsidR="007C2315" w:rsidRPr="009806EE" w:rsidSect="007C2315">
          <w:headerReference w:type="default" r:id="rId11"/>
          <w:footerReference w:type="default" r:id="rId12"/>
          <w:type w:val="continuous"/>
          <w:pgSz w:w="12240" w:h="15840"/>
          <w:pgMar w:top="2268" w:right="1701" w:bottom="1701" w:left="2268" w:header="708" w:footer="708" w:gutter="0"/>
          <w:cols w:space="708"/>
          <w:titlePg/>
          <w:docGrid w:linePitch="360"/>
        </w:sectPr>
      </w:pPr>
      <w:r w:rsidRPr="009806EE">
        <w:rPr>
          <w:sz w:val="22"/>
          <w:szCs w:val="22"/>
        </w:rPr>
        <w:t xml:space="preserve">Zuhri, M.A., </w:t>
      </w:r>
      <w:proofErr w:type="spellStart"/>
      <w:r w:rsidRPr="009806EE">
        <w:rPr>
          <w:sz w:val="22"/>
          <w:szCs w:val="22"/>
        </w:rPr>
        <w:t>Sudjarwo</w:t>
      </w:r>
      <w:proofErr w:type="spellEnd"/>
      <w:r w:rsidRPr="009806EE">
        <w:rPr>
          <w:sz w:val="22"/>
          <w:szCs w:val="22"/>
        </w:rPr>
        <w:t xml:space="preserve">, E. </w:t>
      </w:r>
      <w:proofErr w:type="spellStart"/>
      <w:r w:rsidRPr="009806EE">
        <w:rPr>
          <w:sz w:val="22"/>
          <w:szCs w:val="22"/>
        </w:rPr>
        <w:t>and</w:t>
      </w:r>
      <w:proofErr w:type="spellEnd"/>
      <w:r w:rsidRPr="009806EE">
        <w:rPr>
          <w:sz w:val="22"/>
          <w:szCs w:val="22"/>
        </w:rPr>
        <w:t xml:space="preserve"> </w:t>
      </w:r>
      <w:proofErr w:type="spellStart"/>
      <w:r w:rsidRPr="009806EE">
        <w:rPr>
          <w:sz w:val="22"/>
          <w:szCs w:val="22"/>
        </w:rPr>
        <w:t>Hamiyanti</w:t>
      </w:r>
      <w:proofErr w:type="spellEnd"/>
      <w:r w:rsidRPr="009806EE">
        <w:rPr>
          <w:sz w:val="22"/>
          <w:szCs w:val="22"/>
        </w:rPr>
        <w:t>, A.A</w:t>
      </w:r>
      <w:r w:rsidRPr="009806EE">
        <w:rPr>
          <w:sz w:val="22"/>
          <w:szCs w:val="22"/>
          <w:lang w:val="en-US"/>
        </w:rPr>
        <w:t xml:space="preserve">. </w:t>
      </w:r>
      <w:r w:rsidRPr="009806EE">
        <w:rPr>
          <w:sz w:val="22"/>
          <w:szCs w:val="22"/>
        </w:rPr>
        <w:t>(2017). Pengaruh Pemberian Tepung Bawang Putih (</w:t>
      </w:r>
      <w:proofErr w:type="spellStart"/>
      <w:r w:rsidRPr="009806EE">
        <w:rPr>
          <w:sz w:val="22"/>
          <w:szCs w:val="22"/>
        </w:rPr>
        <w:t>Allium</w:t>
      </w:r>
      <w:proofErr w:type="spellEnd"/>
      <w:r w:rsidRPr="009806EE">
        <w:rPr>
          <w:sz w:val="22"/>
          <w:szCs w:val="22"/>
        </w:rPr>
        <w:t xml:space="preserve"> </w:t>
      </w:r>
      <w:proofErr w:type="spellStart"/>
      <w:r w:rsidRPr="009806EE">
        <w:rPr>
          <w:sz w:val="22"/>
          <w:szCs w:val="22"/>
        </w:rPr>
        <w:t>sativum</w:t>
      </w:r>
      <w:proofErr w:type="spellEnd"/>
      <w:r w:rsidRPr="009806EE">
        <w:rPr>
          <w:sz w:val="22"/>
          <w:szCs w:val="22"/>
        </w:rPr>
        <w:t xml:space="preserve"> L) Sebagai </w:t>
      </w:r>
      <w:proofErr w:type="spellStart"/>
      <w:r w:rsidRPr="009806EE">
        <w:rPr>
          <w:i/>
          <w:sz w:val="22"/>
          <w:szCs w:val="22"/>
        </w:rPr>
        <w:t>Feed</w:t>
      </w:r>
      <w:proofErr w:type="spellEnd"/>
      <w:r w:rsidRPr="009806EE">
        <w:rPr>
          <w:i/>
          <w:sz w:val="22"/>
          <w:szCs w:val="22"/>
        </w:rPr>
        <w:t xml:space="preserve"> </w:t>
      </w:r>
      <w:proofErr w:type="spellStart"/>
      <w:r w:rsidRPr="009806EE">
        <w:rPr>
          <w:i/>
          <w:sz w:val="22"/>
          <w:szCs w:val="22"/>
        </w:rPr>
        <w:t>additive</w:t>
      </w:r>
      <w:proofErr w:type="spellEnd"/>
      <w:r w:rsidRPr="009806EE">
        <w:rPr>
          <w:sz w:val="22"/>
          <w:szCs w:val="22"/>
        </w:rPr>
        <w:t xml:space="preserve"> Alami dalam Pakan Terhadap Kualitas Eksternal dan Internal Telur pada Burung Puyuh (</w:t>
      </w:r>
      <w:proofErr w:type="spellStart"/>
      <w:r w:rsidRPr="009806EE">
        <w:rPr>
          <w:sz w:val="22"/>
          <w:szCs w:val="22"/>
        </w:rPr>
        <w:t>Coturnix-coturnix</w:t>
      </w:r>
      <w:proofErr w:type="spellEnd"/>
      <w:r w:rsidRPr="009806EE">
        <w:rPr>
          <w:sz w:val="22"/>
          <w:szCs w:val="22"/>
        </w:rPr>
        <w:t xml:space="preserve"> </w:t>
      </w:r>
      <w:proofErr w:type="spellStart"/>
      <w:r w:rsidRPr="009806EE">
        <w:rPr>
          <w:sz w:val="22"/>
          <w:szCs w:val="22"/>
        </w:rPr>
        <w:t>japonica</w:t>
      </w:r>
      <w:proofErr w:type="spellEnd"/>
      <w:r w:rsidRPr="009806EE">
        <w:rPr>
          <w:sz w:val="22"/>
          <w:szCs w:val="22"/>
        </w:rPr>
        <w:t xml:space="preserve">)’, Jurnal </w:t>
      </w:r>
      <w:proofErr w:type="spellStart"/>
      <w:r w:rsidRPr="009806EE">
        <w:rPr>
          <w:sz w:val="22"/>
          <w:szCs w:val="22"/>
        </w:rPr>
        <w:t>Maduranch</w:t>
      </w:r>
      <w:proofErr w:type="spellEnd"/>
      <w:r w:rsidRPr="009806EE">
        <w:rPr>
          <w:sz w:val="22"/>
          <w:szCs w:val="22"/>
        </w:rPr>
        <w:t xml:space="preserve">, 2(1), </w:t>
      </w:r>
      <w:proofErr w:type="spellStart"/>
      <w:r w:rsidRPr="009806EE">
        <w:rPr>
          <w:sz w:val="22"/>
          <w:szCs w:val="22"/>
        </w:rPr>
        <w:t>pp</w:t>
      </w:r>
      <w:proofErr w:type="spellEnd"/>
      <w:r w:rsidRPr="009806EE">
        <w:rPr>
          <w:sz w:val="22"/>
          <w:szCs w:val="22"/>
        </w:rPr>
        <w:t>. 23–3</w:t>
      </w:r>
      <w:r w:rsidR="006117D8" w:rsidRPr="009806EE">
        <w:rPr>
          <w:sz w:val="22"/>
          <w:szCs w:val="22"/>
          <w:lang w:val="en-US"/>
        </w:rPr>
        <w:t>0</w:t>
      </w:r>
      <w:r w:rsidR="009E3394">
        <w:rPr>
          <w:sz w:val="22"/>
          <w:szCs w:val="22"/>
          <w:lang w:val="en-US"/>
        </w:rPr>
        <w:t>.</w:t>
      </w:r>
    </w:p>
    <w:p w:rsidR="009E3394" w:rsidRPr="009E3394" w:rsidRDefault="009E3394" w:rsidP="009E3394">
      <w:pPr>
        <w:rPr>
          <w:rFonts w:ascii="Times New Roman" w:eastAsia="SimSun" w:hAnsi="Times New Roman" w:cs="Times New Roman"/>
          <w:lang w:eastAsia="en-US"/>
        </w:rPr>
      </w:pPr>
    </w:p>
    <w:sectPr w:rsidR="009E3394" w:rsidRPr="009E3394">
      <w:type w:val="continuous"/>
      <w:pgSz w:w="11906" w:h="16838"/>
      <w:pgMar w:top="1699" w:right="1137" w:bottom="1137" w:left="141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4202" w:rsidRDefault="00434202" w:rsidP="007C2315">
      <w:pPr>
        <w:spacing w:after="0" w:line="240" w:lineRule="auto"/>
      </w:pPr>
      <w:r>
        <w:separator/>
      </w:r>
    </w:p>
  </w:endnote>
  <w:endnote w:type="continuationSeparator" w:id="0">
    <w:p w:rsidR="00434202" w:rsidRDefault="00434202" w:rsidP="007C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51F3" w:rsidRDefault="001751F3">
    <w:pPr>
      <w:pStyle w:val="Footer"/>
      <w:jc w:val="center"/>
    </w:pPr>
  </w:p>
  <w:p w:rsidR="001751F3" w:rsidRDefault="00175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4202" w:rsidRDefault="00434202" w:rsidP="007C2315">
      <w:pPr>
        <w:spacing w:after="0" w:line="240" w:lineRule="auto"/>
      </w:pPr>
      <w:r>
        <w:separator/>
      </w:r>
    </w:p>
  </w:footnote>
  <w:footnote w:type="continuationSeparator" w:id="0">
    <w:p w:rsidR="00434202" w:rsidRDefault="00434202" w:rsidP="007C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51F3" w:rsidRDefault="001751F3" w:rsidP="00ED63D9">
    <w:pPr>
      <w:pStyle w:val="BodyText"/>
      <w:spacing w:line="14" w:lineRule="auto"/>
      <w:ind w:right="36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6233B"/>
    <w:multiLevelType w:val="multilevel"/>
    <w:tmpl w:val="ADDECE4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69415D"/>
    <w:multiLevelType w:val="hybridMultilevel"/>
    <w:tmpl w:val="73562B5E"/>
    <w:lvl w:ilvl="0" w:tplc="15B8BA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F513F7"/>
    <w:multiLevelType w:val="hybridMultilevel"/>
    <w:tmpl w:val="4148DB18"/>
    <w:lvl w:ilvl="0" w:tplc="60B21D6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7198728">
    <w:abstractNumId w:val="0"/>
  </w:num>
  <w:num w:numId="2" w16cid:durableId="1748922586">
    <w:abstractNumId w:val="2"/>
  </w:num>
  <w:num w:numId="3" w16cid:durableId="486240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0D"/>
    <w:rsid w:val="0000538F"/>
    <w:rsid w:val="0008120C"/>
    <w:rsid w:val="000A6DE5"/>
    <w:rsid w:val="000B174B"/>
    <w:rsid w:val="000E0452"/>
    <w:rsid w:val="000F7F0F"/>
    <w:rsid w:val="00122C80"/>
    <w:rsid w:val="00161C2A"/>
    <w:rsid w:val="001751F3"/>
    <w:rsid w:val="001D513B"/>
    <w:rsid w:val="00241631"/>
    <w:rsid w:val="00253EE3"/>
    <w:rsid w:val="00287EEE"/>
    <w:rsid w:val="002C55B1"/>
    <w:rsid w:val="002E75FB"/>
    <w:rsid w:val="00315964"/>
    <w:rsid w:val="00337D09"/>
    <w:rsid w:val="00354C28"/>
    <w:rsid w:val="00354E04"/>
    <w:rsid w:val="003658A8"/>
    <w:rsid w:val="00372348"/>
    <w:rsid w:val="00385DB9"/>
    <w:rsid w:val="003D6874"/>
    <w:rsid w:val="00417659"/>
    <w:rsid w:val="004234C6"/>
    <w:rsid w:val="0042602F"/>
    <w:rsid w:val="00434202"/>
    <w:rsid w:val="0045695E"/>
    <w:rsid w:val="00467E8A"/>
    <w:rsid w:val="00597CAB"/>
    <w:rsid w:val="005B0344"/>
    <w:rsid w:val="005C0E67"/>
    <w:rsid w:val="00602E53"/>
    <w:rsid w:val="006117D8"/>
    <w:rsid w:val="00614CF4"/>
    <w:rsid w:val="006249C9"/>
    <w:rsid w:val="00666053"/>
    <w:rsid w:val="00672FCF"/>
    <w:rsid w:val="006A3E2A"/>
    <w:rsid w:val="00711911"/>
    <w:rsid w:val="0072739A"/>
    <w:rsid w:val="0077095A"/>
    <w:rsid w:val="00777C54"/>
    <w:rsid w:val="00781C9B"/>
    <w:rsid w:val="007B2A0D"/>
    <w:rsid w:val="007C2315"/>
    <w:rsid w:val="007E316A"/>
    <w:rsid w:val="007F14F1"/>
    <w:rsid w:val="00801F14"/>
    <w:rsid w:val="00851B1B"/>
    <w:rsid w:val="0085237A"/>
    <w:rsid w:val="008D3827"/>
    <w:rsid w:val="00907E07"/>
    <w:rsid w:val="00924242"/>
    <w:rsid w:val="00931B49"/>
    <w:rsid w:val="0094464F"/>
    <w:rsid w:val="00977D71"/>
    <w:rsid w:val="009806EE"/>
    <w:rsid w:val="00995755"/>
    <w:rsid w:val="009A3C2B"/>
    <w:rsid w:val="009C2534"/>
    <w:rsid w:val="009C2E52"/>
    <w:rsid w:val="009C5363"/>
    <w:rsid w:val="009D3CD6"/>
    <w:rsid w:val="009E3394"/>
    <w:rsid w:val="009E5C14"/>
    <w:rsid w:val="009F15F9"/>
    <w:rsid w:val="00A54278"/>
    <w:rsid w:val="00A64334"/>
    <w:rsid w:val="00A663C0"/>
    <w:rsid w:val="00A82F42"/>
    <w:rsid w:val="00AE44C7"/>
    <w:rsid w:val="00B3416A"/>
    <w:rsid w:val="00B6318F"/>
    <w:rsid w:val="00B76E59"/>
    <w:rsid w:val="00B76E9F"/>
    <w:rsid w:val="00B85D3C"/>
    <w:rsid w:val="00B907FB"/>
    <w:rsid w:val="00BA150B"/>
    <w:rsid w:val="00BE6BBE"/>
    <w:rsid w:val="00CE1A69"/>
    <w:rsid w:val="00D10712"/>
    <w:rsid w:val="00D210F8"/>
    <w:rsid w:val="00D31060"/>
    <w:rsid w:val="00D71654"/>
    <w:rsid w:val="00DC0C5F"/>
    <w:rsid w:val="00DE3BAF"/>
    <w:rsid w:val="00DF73A6"/>
    <w:rsid w:val="00E1672C"/>
    <w:rsid w:val="00E42D93"/>
    <w:rsid w:val="00E566CD"/>
    <w:rsid w:val="00E902D7"/>
    <w:rsid w:val="00F03C3C"/>
    <w:rsid w:val="00F965E8"/>
    <w:rsid w:val="00F970D1"/>
    <w:rsid w:val="00FC3346"/>
    <w:rsid w:val="00FC4889"/>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7D6B"/>
  <w15:docId w15:val="{E91FA564-674E-DB42-9C12-7E364D74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ID"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id-ID" w:eastAsia="id-ID"/>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semiHidden/>
    <w:unhideWhenUsed/>
    <w:rsid w:val="00A663C0"/>
    <w:pPr>
      <w:spacing w:line="240" w:lineRule="auto"/>
    </w:pPr>
    <w:rPr>
      <w:sz w:val="20"/>
      <w:szCs w:val="20"/>
    </w:rPr>
  </w:style>
  <w:style w:type="character" w:customStyle="1" w:styleId="CommentTextChar">
    <w:name w:val="Comment Text Char"/>
    <w:link w:val="CommentText"/>
    <w:uiPriority w:val="99"/>
    <w:semiHidden/>
    <w:rsid w:val="00A663C0"/>
    <w:rPr>
      <w:sz w:val="20"/>
      <w:szCs w:val="20"/>
    </w:rPr>
  </w:style>
  <w:style w:type="character" w:styleId="CommentReference">
    <w:name w:val="annotation reference"/>
    <w:uiPriority w:val="99"/>
    <w:semiHidden/>
    <w:unhideWhenUsed/>
    <w:rsid w:val="00A663C0"/>
    <w:rPr>
      <w:sz w:val="18"/>
      <w:szCs w:val="18"/>
    </w:rPr>
  </w:style>
  <w:style w:type="paragraph" w:styleId="BalloonText">
    <w:name w:val="Balloon Text"/>
    <w:basedOn w:val="Normal"/>
    <w:link w:val="BalloonTextChar"/>
    <w:uiPriority w:val="99"/>
    <w:semiHidden/>
    <w:unhideWhenUsed/>
    <w:rsid w:val="00A663C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663C0"/>
    <w:rPr>
      <w:rFonts w:ascii="Segoe UI" w:hAnsi="Segoe UI" w:cs="Segoe UI"/>
      <w:sz w:val="18"/>
      <w:szCs w:val="18"/>
    </w:rPr>
  </w:style>
  <w:style w:type="paragraph" w:styleId="BodyText">
    <w:name w:val="Body Text"/>
    <w:basedOn w:val="Normal"/>
    <w:link w:val="BodyTextChar"/>
    <w:uiPriority w:val="1"/>
    <w:qFormat/>
    <w:rsid w:val="00D210F8"/>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D210F8"/>
    <w:rPr>
      <w:rFonts w:ascii="Times New Roman" w:eastAsia="Times New Roman" w:hAnsi="Times New Roman" w:cs="Times New Roman"/>
      <w:sz w:val="24"/>
      <w:szCs w:val="24"/>
      <w:lang w:val="id" w:eastAsia="en-US"/>
    </w:rPr>
  </w:style>
  <w:style w:type="table" w:styleId="TableGrid">
    <w:name w:val="Table Grid"/>
    <w:basedOn w:val="TableNormal"/>
    <w:uiPriority w:val="39"/>
    <w:rsid w:val="00241631"/>
    <w:rPr>
      <w:rFonts w:eastAsia="DengXian"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2315"/>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id" w:eastAsia="en-US"/>
    </w:rPr>
  </w:style>
  <w:style w:type="character" w:customStyle="1" w:styleId="HeaderChar">
    <w:name w:val="Header Char"/>
    <w:basedOn w:val="DefaultParagraphFont"/>
    <w:link w:val="Header"/>
    <w:uiPriority w:val="99"/>
    <w:rsid w:val="007C2315"/>
    <w:rPr>
      <w:rFonts w:ascii="Times New Roman" w:eastAsia="Times New Roman" w:hAnsi="Times New Roman" w:cs="Times New Roman"/>
      <w:sz w:val="22"/>
      <w:szCs w:val="22"/>
      <w:lang w:val="id" w:eastAsia="en-US"/>
    </w:rPr>
  </w:style>
  <w:style w:type="paragraph" w:styleId="Footer">
    <w:name w:val="footer"/>
    <w:basedOn w:val="Normal"/>
    <w:link w:val="FooterChar"/>
    <w:uiPriority w:val="99"/>
    <w:unhideWhenUsed/>
    <w:rsid w:val="007C2315"/>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id" w:eastAsia="en-US"/>
    </w:rPr>
  </w:style>
  <w:style w:type="character" w:customStyle="1" w:styleId="FooterChar">
    <w:name w:val="Footer Char"/>
    <w:basedOn w:val="DefaultParagraphFont"/>
    <w:link w:val="Footer"/>
    <w:uiPriority w:val="99"/>
    <w:rsid w:val="007C2315"/>
    <w:rPr>
      <w:rFonts w:ascii="Times New Roman" w:eastAsia="Times New Roman" w:hAnsi="Times New Roman" w:cs="Times New Roman"/>
      <w:sz w:val="22"/>
      <w:szCs w:val="22"/>
      <w:lang w:val="id" w:eastAsia="en-US"/>
    </w:rPr>
  </w:style>
  <w:style w:type="character" w:styleId="PageNumber">
    <w:name w:val="page number"/>
    <w:basedOn w:val="DefaultParagraphFont"/>
    <w:uiPriority w:val="99"/>
    <w:semiHidden/>
    <w:unhideWhenUsed/>
    <w:rsid w:val="007C2315"/>
  </w:style>
  <w:style w:type="character" w:styleId="Hyperlink">
    <w:name w:val="Hyperlink"/>
    <w:basedOn w:val="DefaultParagraphFont"/>
    <w:uiPriority w:val="99"/>
    <w:unhideWhenUsed/>
    <w:rsid w:val="007C2315"/>
    <w:rPr>
      <w:color w:val="0563C1" w:themeColor="hyperlink"/>
      <w:u w:val="single"/>
    </w:rPr>
  </w:style>
  <w:style w:type="character" w:styleId="UnresolvedMention">
    <w:name w:val="Unresolved Mention"/>
    <w:basedOn w:val="DefaultParagraphFont"/>
    <w:uiPriority w:val="99"/>
    <w:semiHidden/>
    <w:unhideWhenUsed/>
    <w:rsid w:val="007C2315"/>
    <w:rPr>
      <w:color w:val="605E5C"/>
      <w:shd w:val="clear" w:color="auto" w:fill="E1DFDD"/>
    </w:rPr>
  </w:style>
  <w:style w:type="paragraph" w:styleId="NormalWeb">
    <w:name w:val="Normal (Web)"/>
    <w:basedOn w:val="Normal"/>
    <w:uiPriority w:val="99"/>
    <w:unhideWhenUsed/>
    <w:qFormat/>
    <w:rsid w:val="007C2315"/>
    <w:pPr>
      <w:spacing w:before="100" w:beforeAutospacing="1" w:after="100" w:afterAutospacing="1" w:line="240" w:lineRule="auto"/>
    </w:pPr>
    <w:rPr>
      <w:rFonts w:ascii="Times New Roman" w:eastAsia="Times New Roman" w:hAnsi="Times New Roman" w:cs="Times New Roman"/>
      <w:sz w:val="24"/>
      <w:szCs w:val="24"/>
      <w:lang w:val="en-ID" w:eastAsia="zh-CN"/>
    </w:rPr>
  </w:style>
  <w:style w:type="paragraph" w:styleId="ListParagraph">
    <w:name w:val="List Paragraph"/>
    <w:basedOn w:val="Normal"/>
    <w:uiPriority w:val="72"/>
    <w:qFormat/>
    <w:rsid w:val="00672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x.doi.org/10.3390/ani11061806"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P0 (4 minggu)</c:v>
                </c:pt>
              </c:strCache>
            </c:strRef>
          </c:tx>
          <c:spPr>
            <a:solidFill>
              <a:schemeClr val="accent1"/>
            </a:solidFill>
            <a:ln>
              <a:noFill/>
            </a:ln>
            <a:effectLst/>
          </c:spPr>
          <c:invertIfNegative val="0"/>
          <c:cat>
            <c:strRef>
              <c:f>Sheet1!$A$2:$A$4</c:f>
              <c:strCache>
                <c:ptCount val="3"/>
                <c:pt idx="0">
                  <c:v>Sebelum diberikan perlakuan </c:v>
                </c:pt>
                <c:pt idx="1">
                  <c:v>30 hari setelah pemberian perlakuan</c:v>
                </c:pt>
                <c:pt idx="2">
                  <c:v>60 hari setelah pemberian perlakuan</c:v>
                </c:pt>
              </c:strCache>
            </c:strRef>
          </c:cat>
          <c:val>
            <c:numRef>
              <c:f>Sheet1!$B$2:$B$4</c:f>
              <c:numCache>
                <c:formatCode>General</c:formatCode>
                <c:ptCount val="3"/>
                <c:pt idx="0">
                  <c:v>7.61</c:v>
                </c:pt>
                <c:pt idx="1">
                  <c:v>8.01</c:v>
                </c:pt>
                <c:pt idx="2">
                  <c:v>8.24</c:v>
                </c:pt>
              </c:numCache>
            </c:numRef>
          </c:val>
          <c:extLst>
            <c:ext xmlns:c16="http://schemas.microsoft.com/office/drawing/2014/chart" uri="{C3380CC4-5D6E-409C-BE32-E72D297353CC}">
              <c16:uniqueId val="{00000000-9907-824A-A276-7C1ABF6A3742}"/>
            </c:ext>
          </c:extLst>
        </c:ser>
        <c:ser>
          <c:idx val="1"/>
          <c:order val="1"/>
          <c:tx>
            <c:strRef>
              <c:f>Sheet1!$C$1</c:f>
              <c:strCache>
                <c:ptCount val="1"/>
                <c:pt idx="0">
                  <c:v>P1 (4 minggu)</c:v>
                </c:pt>
              </c:strCache>
            </c:strRef>
          </c:tx>
          <c:spPr>
            <a:solidFill>
              <a:schemeClr val="accent2"/>
            </a:solidFill>
            <a:ln>
              <a:noFill/>
            </a:ln>
            <a:effectLst/>
          </c:spPr>
          <c:invertIfNegative val="0"/>
          <c:cat>
            <c:strRef>
              <c:f>Sheet1!$A$2:$A$4</c:f>
              <c:strCache>
                <c:ptCount val="3"/>
                <c:pt idx="0">
                  <c:v>Sebelum diberikan perlakuan </c:v>
                </c:pt>
                <c:pt idx="1">
                  <c:v>30 hari setelah pemberian perlakuan</c:v>
                </c:pt>
                <c:pt idx="2">
                  <c:v>60 hari setelah pemberian perlakuan</c:v>
                </c:pt>
              </c:strCache>
            </c:strRef>
          </c:cat>
          <c:val>
            <c:numRef>
              <c:f>Sheet1!$C$2:$C$4</c:f>
              <c:numCache>
                <c:formatCode>General</c:formatCode>
                <c:ptCount val="3"/>
                <c:pt idx="0">
                  <c:v>8.25</c:v>
                </c:pt>
                <c:pt idx="1">
                  <c:v>8.0399999999999991</c:v>
                </c:pt>
                <c:pt idx="2">
                  <c:v>7.71</c:v>
                </c:pt>
              </c:numCache>
            </c:numRef>
          </c:val>
          <c:extLst>
            <c:ext xmlns:c16="http://schemas.microsoft.com/office/drawing/2014/chart" uri="{C3380CC4-5D6E-409C-BE32-E72D297353CC}">
              <c16:uniqueId val="{00000001-9907-824A-A276-7C1ABF6A3742}"/>
            </c:ext>
          </c:extLst>
        </c:ser>
        <c:ser>
          <c:idx val="2"/>
          <c:order val="2"/>
          <c:tx>
            <c:strRef>
              <c:f>Sheet1!$D$1</c:f>
              <c:strCache>
                <c:ptCount val="1"/>
                <c:pt idx="0">
                  <c:v>P2 (4 minggu)</c:v>
                </c:pt>
              </c:strCache>
            </c:strRef>
          </c:tx>
          <c:spPr>
            <a:solidFill>
              <a:schemeClr val="accent3"/>
            </a:solidFill>
            <a:ln>
              <a:noFill/>
            </a:ln>
            <a:effectLst/>
          </c:spPr>
          <c:invertIfNegative val="0"/>
          <c:cat>
            <c:strRef>
              <c:f>Sheet1!$A$2:$A$4</c:f>
              <c:strCache>
                <c:ptCount val="3"/>
                <c:pt idx="0">
                  <c:v>Sebelum diberikan perlakuan </c:v>
                </c:pt>
                <c:pt idx="1">
                  <c:v>30 hari setelah pemberian perlakuan</c:v>
                </c:pt>
                <c:pt idx="2">
                  <c:v>60 hari setelah pemberian perlakuan</c:v>
                </c:pt>
              </c:strCache>
            </c:strRef>
          </c:cat>
          <c:val>
            <c:numRef>
              <c:f>Sheet1!$D$2:$D$4</c:f>
              <c:numCache>
                <c:formatCode>General</c:formatCode>
                <c:ptCount val="3"/>
                <c:pt idx="0">
                  <c:v>7.77</c:v>
                </c:pt>
                <c:pt idx="1">
                  <c:v>8.36</c:v>
                </c:pt>
                <c:pt idx="2">
                  <c:v>8.1</c:v>
                </c:pt>
              </c:numCache>
            </c:numRef>
          </c:val>
          <c:extLst>
            <c:ext xmlns:c16="http://schemas.microsoft.com/office/drawing/2014/chart" uri="{C3380CC4-5D6E-409C-BE32-E72D297353CC}">
              <c16:uniqueId val="{00000002-9907-824A-A276-7C1ABF6A3742}"/>
            </c:ext>
          </c:extLst>
        </c:ser>
        <c:ser>
          <c:idx val="3"/>
          <c:order val="3"/>
          <c:tx>
            <c:strRef>
              <c:f>Sheet1!$E$1</c:f>
              <c:strCache>
                <c:ptCount val="1"/>
                <c:pt idx="0">
                  <c:v>P3 (4 minggu)</c:v>
                </c:pt>
              </c:strCache>
            </c:strRef>
          </c:tx>
          <c:spPr>
            <a:solidFill>
              <a:schemeClr val="accent4"/>
            </a:solidFill>
            <a:ln>
              <a:noFill/>
            </a:ln>
            <a:effectLst/>
          </c:spPr>
          <c:invertIfNegative val="0"/>
          <c:cat>
            <c:strRef>
              <c:f>Sheet1!$A$2:$A$4</c:f>
              <c:strCache>
                <c:ptCount val="3"/>
                <c:pt idx="0">
                  <c:v>Sebelum diberikan perlakuan </c:v>
                </c:pt>
                <c:pt idx="1">
                  <c:v>30 hari setelah pemberian perlakuan</c:v>
                </c:pt>
                <c:pt idx="2">
                  <c:v>60 hari setelah pemberian perlakuan</c:v>
                </c:pt>
              </c:strCache>
            </c:strRef>
          </c:cat>
          <c:val>
            <c:numRef>
              <c:f>Sheet1!$E$2:$E$4</c:f>
              <c:numCache>
                <c:formatCode>General</c:formatCode>
                <c:ptCount val="3"/>
                <c:pt idx="0">
                  <c:v>8.4</c:v>
                </c:pt>
                <c:pt idx="1">
                  <c:v>8.4700000000000006</c:v>
                </c:pt>
                <c:pt idx="2">
                  <c:v>8.6300000000000008</c:v>
                </c:pt>
              </c:numCache>
            </c:numRef>
          </c:val>
          <c:extLst>
            <c:ext xmlns:c16="http://schemas.microsoft.com/office/drawing/2014/chart" uri="{C3380CC4-5D6E-409C-BE32-E72D297353CC}">
              <c16:uniqueId val="{00000006-9907-824A-A276-7C1ABF6A3742}"/>
            </c:ext>
          </c:extLst>
        </c:ser>
        <c:ser>
          <c:idx val="4"/>
          <c:order val="4"/>
          <c:tx>
            <c:strRef>
              <c:f>Sheet1!$F$1</c:f>
              <c:strCache>
                <c:ptCount val="1"/>
                <c:pt idx="0">
                  <c:v>P0 (12 minggu)2</c:v>
                </c:pt>
              </c:strCache>
            </c:strRef>
          </c:tx>
          <c:spPr>
            <a:solidFill>
              <a:schemeClr val="accent5"/>
            </a:solidFill>
            <a:ln>
              <a:noFill/>
            </a:ln>
            <a:effectLst/>
          </c:spPr>
          <c:invertIfNegative val="0"/>
          <c:cat>
            <c:strRef>
              <c:f>Sheet1!$A$2:$A$4</c:f>
              <c:strCache>
                <c:ptCount val="3"/>
                <c:pt idx="0">
                  <c:v>Sebelum diberikan perlakuan </c:v>
                </c:pt>
                <c:pt idx="1">
                  <c:v>30 hari setelah pemberian perlakuan</c:v>
                </c:pt>
                <c:pt idx="2">
                  <c:v>60 hari setelah pemberian perlakuan</c:v>
                </c:pt>
              </c:strCache>
            </c:strRef>
          </c:cat>
          <c:val>
            <c:numRef>
              <c:f>Sheet1!$F$2:$F$4</c:f>
              <c:numCache>
                <c:formatCode>General</c:formatCode>
                <c:ptCount val="3"/>
                <c:pt idx="0">
                  <c:v>6.7</c:v>
                </c:pt>
                <c:pt idx="1">
                  <c:v>5.75</c:v>
                </c:pt>
                <c:pt idx="2">
                  <c:v>5.52</c:v>
                </c:pt>
              </c:numCache>
            </c:numRef>
          </c:val>
          <c:extLst>
            <c:ext xmlns:c16="http://schemas.microsoft.com/office/drawing/2014/chart" uri="{C3380CC4-5D6E-409C-BE32-E72D297353CC}">
              <c16:uniqueId val="{00000007-9907-824A-A276-7C1ABF6A3742}"/>
            </c:ext>
          </c:extLst>
        </c:ser>
        <c:ser>
          <c:idx val="5"/>
          <c:order val="5"/>
          <c:tx>
            <c:strRef>
              <c:f>Sheet1!$G$1</c:f>
              <c:strCache>
                <c:ptCount val="1"/>
                <c:pt idx="0">
                  <c:v>P1 (12 minggu)2</c:v>
                </c:pt>
              </c:strCache>
            </c:strRef>
          </c:tx>
          <c:spPr>
            <a:solidFill>
              <a:schemeClr val="accent6"/>
            </a:solidFill>
            <a:ln>
              <a:noFill/>
            </a:ln>
            <a:effectLst/>
          </c:spPr>
          <c:invertIfNegative val="0"/>
          <c:cat>
            <c:strRef>
              <c:f>Sheet1!$A$2:$A$4</c:f>
              <c:strCache>
                <c:ptCount val="3"/>
                <c:pt idx="0">
                  <c:v>Sebelum diberikan perlakuan </c:v>
                </c:pt>
                <c:pt idx="1">
                  <c:v>30 hari setelah pemberian perlakuan</c:v>
                </c:pt>
                <c:pt idx="2">
                  <c:v>60 hari setelah pemberian perlakuan</c:v>
                </c:pt>
              </c:strCache>
            </c:strRef>
          </c:cat>
          <c:val>
            <c:numRef>
              <c:f>Sheet1!$G$2:$G$4</c:f>
              <c:numCache>
                <c:formatCode>General</c:formatCode>
                <c:ptCount val="3"/>
                <c:pt idx="0">
                  <c:v>8.01</c:v>
                </c:pt>
                <c:pt idx="1">
                  <c:v>6.41</c:v>
                </c:pt>
                <c:pt idx="2">
                  <c:v>6.06</c:v>
                </c:pt>
              </c:numCache>
            </c:numRef>
          </c:val>
          <c:extLst>
            <c:ext xmlns:c16="http://schemas.microsoft.com/office/drawing/2014/chart" uri="{C3380CC4-5D6E-409C-BE32-E72D297353CC}">
              <c16:uniqueId val="{00000008-9907-824A-A276-7C1ABF6A3742}"/>
            </c:ext>
          </c:extLst>
        </c:ser>
        <c:ser>
          <c:idx val="6"/>
          <c:order val="6"/>
          <c:tx>
            <c:strRef>
              <c:f>Sheet1!$H$1</c:f>
              <c:strCache>
                <c:ptCount val="1"/>
                <c:pt idx="0">
                  <c:v>P2 (12 minggu)2</c:v>
                </c:pt>
              </c:strCache>
            </c:strRef>
          </c:tx>
          <c:spPr>
            <a:solidFill>
              <a:schemeClr val="accent1">
                <a:lumMod val="60000"/>
              </a:schemeClr>
            </a:solidFill>
            <a:ln>
              <a:noFill/>
            </a:ln>
            <a:effectLst/>
          </c:spPr>
          <c:invertIfNegative val="0"/>
          <c:cat>
            <c:strRef>
              <c:f>Sheet1!$A$2:$A$4</c:f>
              <c:strCache>
                <c:ptCount val="3"/>
                <c:pt idx="0">
                  <c:v>Sebelum diberikan perlakuan </c:v>
                </c:pt>
                <c:pt idx="1">
                  <c:v>30 hari setelah pemberian perlakuan</c:v>
                </c:pt>
                <c:pt idx="2">
                  <c:v>60 hari setelah pemberian perlakuan</c:v>
                </c:pt>
              </c:strCache>
            </c:strRef>
          </c:cat>
          <c:val>
            <c:numRef>
              <c:f>Sheet1!$H$2:$H$4</c:f>
              <c:numCache>
                <c:formatCode>General</c:formatCode>
                <c:ptCount val="3"/>
                <c:pt idx="0">
                  <c:v>8.11</c:v>
                </c:pt>
                <c:pt idx="1">
                  <c:v>6.17</c:v>
                </c:pt>
                <c:pt idx="2">
                  <c:v>5.99</c:v>
                </c:pt>
              </c:numCache>
            </c:numRef>
          </c:val>
          <c:extLst>
            <c:ext xmlns:c16="http://schemas.microsoft.com/office/drawing/2014/chart" uri="{C3380CC4-5D6E-409C-BE32-E72D297353CC}">
              <c16:uniqueId val="{00000009-9907-824A-A276-7C1ABF6A3742}"/>
            </c:ext>
          </c:extLst>
        </c:ser>
        <c:ser>
          <c:idx val="7"/>
          <c:order val="7"/>
          <c:tx>
            <c:strRef>
              <c:f>Sheet1!$I$1</c:f>
              <c:strCache>
                <c:ptCount val="1"/>
                <c:pt idx="0">
                  <c:v>P3 (12 minggu)</c:v>
                </c:pt>
              </c:strCache>
            </c:strRef>
          </c:tx>
          <c:spPr>
            <a:solidFill>
              <a:schemeClr val="accent2">
                <a:lumMod val="60000"/>
              </a:schemeClr>
            </a:solidFill>
            <a:ln>
              <a:noFill/>
            </a:ln>
            <a:effectLst/>
          </c:spPr>
          <c:invertIfNegative val="0"/>
          <c:cat>
            <c:strRef>
              <c:f>Sheet1!$A$2:$A$4</c:f>
              <c:strCache>
                <c:ptCount val="3"/>
                <c:pt idx="0">
                  <c:v>Sebelum diberikan perlakuan </c:v>
                </c:pt>
                <c:pt idx="1">
                  <c:v>30 hari setelah pemberian perlakuan</c:v>
                </c:pt>
                <c:pt idx="2">
                  <c:v>60 hari setelah pemberian perlakuan</c:v>
                </c:pt>
              </c:strCache>
            </c:strRef>
          </c:cat>
          <c:val>
            <c:numRef>
              <c:f>Sheet1!$I$2:$I$4</c:f>
              <c:numCache>
                <c:formatCode>General</c:formatCode>
                <c:ptCount val="3"/>
                <c:pt idx="0">
                  <c:v>8.82</c:v>
                </c:pt>
                <c:pt idx="1">
                  <c:v>7.75</c:v>
                </c:pt>
                <c:pt idx="2">
                  <c:v>7.68</c:v>
                </c:pt>
              </c:numCache>
            </c:numRef>
          </c:val>
          <c:extLst>
            <c:ext xmlns:c16="http://schemas.microsoft.com/office/drawing/2014/chart" uri="{C3380CC4-5D6E-409C-BE32-E72D297353CC}">
              <c16:uniqueId val="{0000000A-9907-824A-A276-7C1ABF6A3742}"/>
            </c:ext>
          </c:extLst>
        </c:ser>
        <c:dLbls>
          <c:showLegendKey val="0"/>
          <c:showVal val="0"/>
          <c:showCatName val="0"/>
          <c:showSerName val="0"/>
          <c:showPercent val="0"/>
          <c:showBubbleSize val="0"/>
        </c:dLbls>
        <c:gapWidth val="219"/>
        <c:overlap val="-27"/>
        <c:axId val="2105769136"/>
        <c:axId val="277917984"/>
      </c:barChart>
      <c:catAx>
        <c:axId val="2105769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77917984"/>
        <c:crosses val="autoZero"/>
        <c:auto val="1"/>
        <c:lblAlgn val="ctr"/>
        <c:lblOffset val="100"/>
        <c:noMultiLvlLbl val="0"/>
      </c:catAx>
      <c:valAx>
        <c:axId val="277917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05769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P0 (4 Minggu)</c:v>
                </c:pt>
              </c:strCache>
            </c:strRef>
          </c:tx>
          <c:spPr>
            <a:solidFill>
              <a:schemeClr val="accent1"/>
            </a:solidFill>
            <a:ln>
              <a:noFill/>
            </a:ln>
            <a:effectLst/>
          </c:spPr>
          <c:invertIfNegative val="0"/>
          <c:cat>
            <c:strRef>
              <c:f>Sheet1!$A$2:$A$4</c:f>
              <c:strCache>
                <c:ptCount val="3"/>
                <c:pt idx="0">
                  <c:v>Sebelum diberikan perlakuan </c:v>
                </c:pt>
                <c:pt idx="1">
                  <c:v>30 hari setelah pemberian perlakuan </c:v>
                </c:pt>
                <c:pt idx="2">
                  <c:v>60 hari setelah pemberian perlakuan </c:v>
                </c:pt>
              </c:strCache>
            </c:strRef>
          </c:cat>
          <c:val>
            <c:numRef>
              <c:f>Sheet1!$B$2:$B$4</c:f>
              <c:numCache>
                <c:formatCode>General</c:formatCode>
                <c:ptCount val="3"/>
                <c:pt idx="0">
                  <c:v>8.4</c:v>
                </c:pt>
                <c:pt idx="1">
                  <c:v>8.85</c:v>
                </c:pt>
                <c:pt idx="2">
                  <c:v>9</c:v>
                </c:pt>
              </c:numCache>
            </c:numRef>
          </c:val>
          <c:extLst>
            <c:ext xmlns:c16="http://schemas.microsoft.com/office/drawing/2014/chart" uri="{C3380CC4-5D6E-409C-BE32-E72D297353CC}">
              <c16:uniqueId val="{00000000-B4BD-D34A-A7AF-D0B373C444A4}"/>
            </c:ext>
          </c:extLst>
        </c:ser>
        <c:ser>
          <c:idx val="1"/>
          <c:order val="1"/>
          <c:tx>
            <c:strRef>
              <c:f>Sheet1!$C$1</c:f>
              <c:strCache>
                <c:ptCount val="1"/>
                <c:pt idx="0">
                  <c:v>P1 (4 Minggu)</c:v>
                </c:pt>
              </c:strCache>
            </c:strRef>
          </c:tx>
          <c:spPr>
            <a:solidFill>
              <a:schemeClr val="accent2"/>
            </a:solidFill>
            <a:ln>
              <a:noFill/>
            </a:ln>
            <a:effectLst/>
          </c:spPr>
          <c:invertIfNegative val="0"/>
          <c:cat>
            <c:strRef>
              <c:f>Sheet1!$A$2:$A$4</c:f>
              <c:strCache>
                <c:ptCount val="3"/>
                <c:pt idx="0">
                  <c:v>Sebelum diberikan perlakuan </c:v>
                </c:pt>
                <c:pt idx="1">
                  <c:v>30 hari setelah pemberian perlakuan </c:v>
                </c:pt>
                <c:pt idx="2">
                  <c:v>60 hari setelah pemberian perlakuan </c:v>
                </c:pt>
              </c:strCache>
            </c:strRef>
          </c:cat>
          <c:val>
            <c:numRef>
              <c:f>Sheet1!$C$2:$C$4</c:f>
              <c:numCache>
                <c:formatCode>General</c:formatCode>
                <c:ptCount val="3"/>
                <c:pt idx="0">
                  <c:v>8.6999999999999993</c:v>
                </c:pt>
                <c:pt idx="1">
                  <c:v>8.4499999999999993</c:v>
                </c:pt>
                <c:pt idx="2">
                  <c:v>8.25</c:v>
                </c:pt>
              </c:numCache>
            </c:numRef>
          </c:val>
          <c:extLst>
            <c:ext xmlns:c16="http://schemas.microsoft.com/office/drawing/2014/chart" uri="{C3380CC4-5D6E-409C-BE32-E72D297353CC}">
              <c16:uniqueId val="{00000001-B4BD-D34A-A7AF-D0B373C444A4}"/>
            </c:ext>
          </c:extLst>
        </c:ser>
        <c:ser>
          <c:idx val="2"/>
          <c:order val="2"/>
          <c:tx>
            <c:strRef>
              <c:f>Sheet1!$D$1</c:f>
              <c:strCache>
                <c:ptCount val="1"/>
                <c:pt idx="0">
                  <c:v>P2 (4 minggu)</c:v>
                </c:pt>
              </c:strCache>
            </c:strRef>
          </c:tx>
          <c:spPr>
            <a:solidFill>
              <a:schemeClr val="accent3"/>
            </a:solidFill>
            <a:ln>
              <a:noFill/>
            </a:ln>
            <a:effectLst/>
          </c:spPr>
          <c:invertIfNegative val="0"/>
          <c:cat>
            <c:strRef>
              <c:f>Sheet1!$A$2:$A$4</c:f>
              <c:strCache>
                <c:ptCount val="3"/>
                <c:pt idx="0">
                  <c:v>Sebelum diberikan perlakuan </c:v>
                </c:pt>
                <c:pt idx="1">
                  <c:v>30 hari setelah pemberian perlakuan </c:v>
                </c:pt>
                <c:pt idx="2">
                  <c:v>60 hari setelah pemberian perlakuan </c:v>
                </c:pt>
              </c:strCache>
            </c:strRef>
          </c:cat>
          <c:val>
            <c:numRef>
              <c:f>Sheet1!$D$2:$D$4</c:f>
              <c:numCache>
                <c:formatCode>General</c:formatCode>
                <c:ptCount val="3"/>
                <c:pt idx="0">
                  <c:v>8.4</c:v>
                </c:pt>
                <c:pt idx="1">
                  <c:v>9</c:v>
                </c:pt>
                <c:pt idx="2">
                  <c:v>8.6999999999999993</c:v>
                </c:pt>
              </c:numCache>
            </c:numRef>
          </c:val>
          <c:extLst>
            <c:ext xmlns:c16="http://schemas.microsoft.com/office/drawing/2014/chart" uri="{C3380CC4-5D6E-409C-BE32-E72D297353CC}">
              <c16:uniqueId val="{00000002-B4BD-D34A-A7AF-D0B373C444A4}"/>
            </c:ext>
          </c:extLst>
        </c:ser>
        <c:ser>
          <c:idx val="3"/>
          <c:order val="3"/>
          <c:tx>
            <c:strRef>
              <c:f>Sheet1!$E$1</c:f>
              <c:strCache>
                <c:ptCount val="1"/>
                <c:pt idx="0">
                  <c:v>P3 (4 minggu)</c:v>
                </c:pt>
              </c:strCache>
            </c:strRef>
          </c:tx>
          <c:spPr>
            <a:solidFill>
              <a:schemeClr val="accent4"/>
            </a:solidFill>
            <a:ln>
              <a:noFill/>
            </a:ln>
            <a:effectLst/>
          </c:spPr>
          <c:invertIfNegative val="0"/>
          <c:cat>
            <c:strRef>
              <c:f>Sheet1!$A$2:$A$4</c:f>
              <c:strCache>
                <c:ptCount val="3"/>
                <c:pt idx="0">
                  <c:v>Sebelum diberikan perlakuan </c:v>
                </c:pt>
                <c:pt idx="1">
                  <c:v>30 hari setelah pemberian perlakuan </c:v>
                </c:pt>
                <c:pt idx="2">
                  <c:v>60 hari setelah pemberian perlakuan </c:v>
                </c:pt>
              </c:strCache>
            </c:strRef>
          </c:cat>
          <c:val>
            <c:numRef>
              <c:f>Sheet1!$E$2:$E$4</c:f>
              <c:numCache>
                <c:formatCode>General</c:formatCode>
                <c:ptCount val="3"/>
                <c:pt idx="0">
                  <c:v>9.4</c:v>
                </c:pt>
                <c:pt idx="1">
                  <c:v>9.0500000000000007</c:v>
                </c:pt>
                <c:pt idx="2">
                  <c:v>9.8000000000000007</c:v>
                </c:pt>
              </c:numCache>
            </c:numRef>
          </c:val>
          <c:extLst>
            <c:ext xmlns:c16="http://schemas.microsoft.com/office/drawing/2014/chart" uri="{C3380CC4-5D6E-409C-BE32-E72D297353CC}">
              <c16:uniqueId val="{00000003-B4BD-D34A-A7AF-D0B373C444A4}"/>
            </c:ext>
          </c:extLst>
        </c:ser>
        <c:ser>
          <c:idx val="4"/>
          <c:order val="4"/>
          <c:tx>
            <c:strRef>
              <c:f>Sheet1!$F$1</c:f>
              <c:strCache>
                <c:ptCount val="1"/>
                <c:pt idx="0">
                  <c:v>P0 (12 minggu)</c:v>
                </c:pt>
              </c:strCache>
            </c:strRef>
          </c:tx>
          <c:spPr>
            <a:solidFill>
              <a:schemeClr val="accent5"/>
            </a:solidFill>
            <a:ln>
              <a:noFill/>
            </a:ln>
            <a:effectLst/>
          </c:spPr>
          <c:invertIfNegative val="0"/>
          <c:cat>
            <c:strRef>
              <c:f>Sheet1!$A$2:$A$4</c:f>
              <c:strCache>
                <c:ptCount val="3"/>
                <c:pt idx="0">
                  <c:v>Sebelum diberikan perlakuan </c:v>
                </c:pt>
                <c:pt idx="1">
                  <c:v>30 hari setelah pemberian perlakuan </c:v>
                </c:pt>
                <c:pt idx="2">
                  <c:v>60 hari setelah pemberian perlakuan </c:v>
                </c:pt>
              </c:strCache>
            </c:strRef>
          </c:cat>
          <c:val>
            <c:numRef>
              <c:f>Sheet1!$F$2:$F$4</c:f>
              <c:numCache>
                <c:formatCode>General</c:formatCode>
                <c:ptCount val="3"/>
                <c:pt idx="0">
                  <c:v>8.5</c:v>
                </c:pt>
                <c:pt idx="1">
                  <c:v>6.95</c:v>
                </c:pt>
                <c:pt idx="2">
                  <c:v>6.8</c:v>
                </c:pt>
              </c:numCache>
            </c:numRef>
          </c:val>
          <c:extLst>
            <c:ext xmlns:c16="http://schemas.microsoft.com/office/drawing/2014/chart" uri="{C3380CC4-5D6E-409C-BE32-E72D297353CC}">
              <c16:uniqueId val="{00000004-B4BD-D34A-A7AF-D0B373C444A4}"/>
            </c:ext>
          </c:extLst>
        </c:ser>
        <c:ser>
          <c:idx val="5"/>
          <c:order val="5"/>
          <c:tx>
            <c:strRef>
              <c:f>Sheet1!$G$1</c:f>
              <c:strCache>
                <c:ptCount val="1"/>
                <c:pt idx="0">
                  <c:v>P1 (12 minggu)</c:v>
                </c:pt>
              </c:strCache>
            </c:strRef>
          </c:tx>
          <c:spPr>
            <a:solidFill>
              <a:schemeClr val="accent6"/>
            </a:solidFill>
            <a:ln>
              <a:noFill/>
            </a:ln>
            <a:effectLst/>
          </c:spPr>
          <c:invertIfNegative val="0"/>
          <c:cat>
            <c:strRef>
              <c:f>Sheet1!$A$2:$A$4</c:f>
              <c:strCache>
                <c:ptCount val="3"/>
                <c:pt idx="0">
                  <c:v>Sebelum diberikan perlakuan </c:v>
                </c:pt>
                <c:pt idx="1">
                  <c:v>30 hari setelah pemberian perlakuan </c:v>
                </c:pt>
                <c:pt idx="2">
                  <c:v>60 hari setelah pemberian perlakuan </c:v>
                </c:pt>
              </c:strCache>
            </c:strRef>
          </c:cat>
          <c:val>
            <c:numRef>
              <c:f>Sheet1!$G$2:$G$4</c:f>
              <c:numCache>
                <c:formatCode>General</c:formatCode>
                <c:ptCount val="3"/>
                <c:pt idx="0">
                  <c:v>8.6999999999999993</c:v>
                </c:pt>
                <c:pt idx="1">
                  <c:v>6.9</c:v>
                </c:pt>
                <c:pt idx="2">
                  <c:v>5.55</c:v>
                </c:pt>
              </c:numCache>
            </c:numRef>
          </c:val>
          <c:extLst>
            <c:ext xmlns:c16="http://schemas.microsoft.com/office/drawing/2014/chart" uri="{C3380CC4-5D6E-409C-BE32-E72D297353CC}">
              <c16:uniqueId val="{00000005-B4BD-D34A-A7AF-D0B373C444A4}"/>
            </c:ext>
          </c:extLst>
        </c:ser>
        <c:ser>
          <c:idx val="6"/>
          <c:order val="6"/>
          <c:tx>
            <c:strRef>
              <c:f>Sheet1!$H$1</c:f>
              <c:strCache>
                <c:ptCount val="1"/>
                <c:pt idx="0">
                  <c:v>P2 (12 minggu)</c:v>
                </c:pt>
              </c:strCache>
            </c:strRef>
          </c:tx>
          <c:spPr>
            <a:solidFill>
              <a:schemeClr val="accent1">
                <a:lumMod val="60000"/>
              </a:schemeClr>
            </a:solidFill>
            <a:ln>
              <a:noFill/>
            </a:ln>
            <a:effectLst/>
          </c:spPr>
          <c:invertIfNegative val="0"/>
          <c:cat>
            <c:strRef>
              <c:f>Sheet1!$A$2:$A$4</c:f>
              <c:strCache>
                <c:ptCount val="3"/>
                <c:pt idx="0">
                  <c:v>Sebelum diberikan perlakuan </c:v>
                </c:pt>
                <c:pt idx="1">
                  <c:v>30 hari setelah pemberian perlakuan </c:v>
                </c:pt>
                <c:pt idx="2">
                  <c:v>60 hari setelah pemberian perlakuan </c:v>
                </c:pt>
              </c:strCache>
            </c:strRef>
          </c:cat>
          <c:val>
            <c:numRef>
              <c:f>Sheet1!$H$2:$H$4</c:f>
              <c:numCache>
                <c:formatCode>General</c:formatCode>
                <c:ptCount val="3"/>
                <c:pt idx="0">
                  <c:v>9.85</c:v>
                </c:pt>
                <c:pt idx="1">
                  <c:v>7.15</c:v>
                </c:pt>
                <c:pt idx="2">
                  <c:v>6.8</c:v>
                </c:pt>
              </c:numCache>
            </c:numRef>
          </c:val>
          <c:extLst>
            <c:ext xmlns:c16="http://schemas.microsoft.com/office/drawing/2014/chart" uri="{C3380CC4-5D6E-409C-BE32-E72D297353CC}">
              <c16:uniqueId val="{00000006-B4BD-D34A-A7AF-D0B373C444A4}"/>
            </c:ext>
          </c:extLst>
        </c:ser>
        <c:ser>
          <c:idx val="7"/>
          <c:order val="7"/>
          <c:tx>
            <c:strRef>
              <c:f>Sheet1!$I$1</c:f>
              <c:strCache>
                <c:ptCount val="1"/>
                <c:pt idx="0">
                  <c:v>P3 (12 minggu)</c:v>
                </c:pt>
              </c:strCache>
            </c:strRef>
          </c:tx>
          <c:spPr>
            <a:solidFill>
              <a:schemeClr val="accent2">
                <a:lumMod val="60000"/>
              </a:schemeClr>
            </a:solidFill>
            <a:ln>
              <a:noFill/>
            </a:ln>
            <a:effectLst/>
          </c:spPr>
          <c:invertIfNegative val="0"/>
          <c:cat>
            <c:strRef>
              <c:f>Sheet1!$A$2:$A$4</c:f>
              <c:strCache>
                <c:ptCount val="3"/>
                <c:pt idx="0">
                  <c:v>Sebelum diberikan perlakuan </c:v>
                </c:pt>
                <c:pt idx="1">
                  <c:v>30 hari setelah pemberian perlakuan </c:v>
                </c:pt>
                <c:pt idx="2">
                  <c:v>60 hari setelah pemberian perlakuan </c:v>
                </c:pt>
              </c:strCache>
            </c:strRef>
          </c:cat>
          <c:val>
            <c:numRef>
              <c:f>Sheet1!$I$2:$I$4</c:f>
              <c:numCache>
                <c:formatCode>General</c:formatCode>
                <c:ptCount val="3"/>
                <c:pt idx="0">
                  <c:v>9.8000000000000007</c:v>
                </c:pt>
                <c:pt idx="1">
                  <c:v>8.5</c:v>
                </c:pt>
                <c:pt idx="2">
                  <c:v>8.15</c:v>
                </c:pt>
              </c:numCache>
            </c:numRef>
          </c:val>
          <c:extLst>
            <c:ext xmlns:c16="http://schemas.microsoft.com/office/drawing/2014/chart" uri="{C3380CC4-5D6E-409C-BE32-E72D297353CC}">
              <c16:uniqueId val="{00000007-B4BD-D34A-A7AF-D0B373C444A4}"/>
            </c:ext>
          </c:extLst>
        </c:ser>
        <c:dLbls>
          <c:showLegendKey val="0"/>
          <c:showVal val="0"/>
          <c:showCatName val="0"/>
          <c:showSerName val="0"/>
          <c:showPercent val="0"/>
          <c:showBubbleSize val="0"/>
        </c:dLbls>
        <c:gapWidth val="219"/>
        <c:overlap val="-27"/>
        <c:axId val="2083364208"/>
        <c:axId val="2083362352"/>
      </c:barChart>
      <c:catAx>
        <c:axId val="2083364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83362352"/>
        <c:crosses val="autoZero"/>
        <c:auto val="1"/>
        <c:lblAlgn val="ctr"/>
        <c:lblOffset val="100"/>
        <c:noMultiLvlLbl val="0"/>
      </c:catAx>
      <c:valAx>
        <c:axId val="208336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83364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P0 (4 minggu)</c:v>
                </c:pt>
              </c:strCache>
            </c:strRef>
          </c:tx>
          <c:spPr>
            <a:solidFill>
              <a:schemeClr val="accent1"/>
            </a:solidFill>
            <a:ln>
              <a:noFill/>
            </a:ln>
            <a:effectLst/>
          </c:spPr>
          <c:invertIfNegative val="0"/>
          <c:cat>
            <c:strRef>
              <c:f>Sheet1!$A$2:$A$4</c:f>
              <c:strCache>
                <c:ptCount val="3"/>
                <c:pt idx="0">
                  <c:v>Sebelum diberikan perlakuan</c:v>
                </c:pt>
                <c:pt idx="1">
                  <c:v>30 hari setelah pemberian perlakuan </c:v>
                </c:pt>
                <c:pt idx="2">
                  <c:v>60 hari setelah pemberian perlakuan </c:v>
                </c:pt>
              </c:strCache>
            </c:strRef>
          </c:cat>
          <c:val>
            <c:numRef>
              <c:f>Sheet1!$B$2:$B$4</c:f>
              <c:numCache>
                <c:formatCode>General</c:formatCode>
                <c:ptCount val="3"/>
                <c:pt idx="0">
                  <c:v>20.8</c:v>
                </c:pt>
                <c:pt idx="1">
                  <c:v>20.100000000000001</c:v>
                </c:pt>
                <c:pt idx="2">
                  <c:v>19.899999999999999</c:v>
                </c:pt>
              </c:numCache>
            </c:numRef>
          </c:val>
          <c:extLst>
            <c:ext xmlns:c16="http://schemas.microsoft.com/office/drawing/2014/chart" uri="{C3380CC4-5D6E-409C-BE32-E72D297353CC}">
              <c16:uniqueId val="{00000000-F1AD-EE41-B2BC-9E06ED841587}"/>
            </c:ext>
          </c:extLst>
        </c:ser>
        <c:ser>
          <c:idx val="1"/>
          <c:order val="1"/>
          <c:tx>
            <c:strRef>
              <c:f>Sheet1!$C$1</c:f>
              <c:strCache>
                <c:ptCount val="1"/>
                <c:pt idx="0">
                  <c:v>P1 (4 minggu)</c:v>
                </c:pt>
              </c:strCache>
            </c:strRef>
          </c:tx>
          <c:spPr>
            <a:solidFill>
              <a:schemeClr val="accent2"/>
            </a:solidFill>
            <a:ln>
              <a:noFill/>
            </a:ln>
            <a:effectLst/>
          </c:spPr>
          <c:invertIfNegative val="0"/>
          <c:cat>
            <c:strRef>
              <c:f>Sheet1!$A$2:$A$4</c:f>
              <c:strCache>
                <c:ptCount val="3"/>
                <c:pt idx="0">
                  <c:v>Sebelum diberikan perlakuan</c:v>
                </c:pt>
                <c:pt idx="1">
                  <c:v>30 hari setelah pemberian perlakuan </c:v>
                </c:pt>
                <c:pt idx="2">
                  <c:v>60 hari setelah pemberian perlakuan </c:v>
                </c:pt>
              </c:strCache>
            </c:strRef>
          </c:cat>
          <c:val>
            <c:numRef>
              <c:f>Sheet1!$C$2:$C$4</c:f>
              <c:numCache>
                <c:formatCode>General</c:formatCode>
                <c:ptCount val="3"/>
                <c:pt idx="0">
                  <c:v>20.25</c:v>
                </c:pt>
                <c:pt idx="1">
                  <c:v>18.5</c:v>
                </c:pt>
                <c:pt idx="2">
                  <c:v>17.75</c:v>
                </c:pt>
              </c:numCache>
            </c:numRef>
          </c:val>
          <c:extLst>
            <c:ext xmlns:c16="http://schemas.microsoft.com/office/drawing/2014/chart" uri="{C3380CC4-5D6E-409C-BE32-E72D297353CC}">
              <c16:uniqueId val="{00000001-F1AD-EE41-B2BC-9E06ED841587}"/>
            </c:ext>
          </c:extLst>
        </c:ser>
        <c:ser>
          <c:idx val="2"/>
          <c:order val="2"/>
          <c:tx>
            <c:strRef>
              <c:f>Sheet1!$D$1</c:f>
              <c:strCache>
                <c:ptCount val="1"/>
                <c:pt idx="0">
                  <c:v>P2 (4 minggu)</c:v>
                </c:pt>
              </c:strCache>
            </c:strRef>
          </c:tx>
          <c:spPr>
            <a:solidFill>
              <a:schemeClr val="accent3"/>
            </a:solidFill>
            <a:ln>
              <a:noFill/>
            </a:ln>
            <a:effectLst/>
          </c:spPr>
          <c:invertIfNegative val="0"/>
          <c:cat>
            <c:strRef>
              <c:f>Sheet1!$A$2:$A$4</c:f>
              <c:strCache>
                <c:ptCount val="3"/>
                <c:pt idx="0">
                  <c:v>Sebelum diberikan perlakuan</c:v>
                </c:pt>
                <c:pt idx="1">
                  <c:v>30 hari setelah pemberian perlakuan </c:v>
                </c:pt>
                <c:pt idx="2">
                  <c:v>60 hari setelah pemberian perlakuan </c:v>
                </c:pt>
              </c:strCache>
            </c:strRef>
          </c:cat>
          <c:val>
            <c:numRef>
              <c:f>Sheet1!$D$2:$D$4</c:f>
              <c:numCache>
                <c:formatCode>General</c:formatCode>
                <c:ptCount val="3"/>
                <c:pt idx="0">
                  <c:v>18.95</c:v>
                </c:pt>
                <c:pt idx="1">
                  <c:v>19.8</c:v>
                </c:pt>
                <c:pt idx="2">
                  <c:v>18.95</c:v>
                </c:pt>
              </c:numCache>
            </c:numRef>
          </c:val>
          <c:extLst>
            <c:ext xmlns:c16="http://schemas.microsoft.com/office/drawing/2014/chart" uri="{C3380CC4-5D6E-409C-BE32-E72D297353CC}">
              <c16:uniqueId val="{00000002-F1AD-EE41-B2BC-9E06ED841587}"/>
            </c:ext>
          </c:extLst>
        </c:ser>
        <c:ser>
          <c:idx val="3"/>
          <c:order val="3"/>
          <c:tx>
            <c:strRef>
              <c:f>Sheet1!$E$1</c:f>
              <c:strCache>
                <c:ptCount val="1"/>
                <c:pt idx="0">
                  <c:v>P3 (4 minggu)</c:v>
                </c:pt>
              </c:strCache>
            </c:strRef>
          </c:tx>
          <c:spPr>
            <a:solidFill>
              <a:schemeClr val="accent4"/>
            </a:solidFill>
            <a:ln>
              <a:noFill/>
            </a:ln>
            <a:effectLst/>
          </c:spPr>
          <c:invertIfNegative val="0"/>
          <c:cat>
            <c:strRef>
              <c:f>Sheet1!$A$2:$A$4</c:f>
              <c:strCache>
                <c:ptCount val="3"/>
                <c:pt idx="0">
                  <c:v>Sebelum diberikan perlakuan</c:v>
                </c:pt>
                <c:pt idx="1">
                  <c:v>30 hari setelah pemberian perlakuan </c:v>
                </c:pt>
                <c:pt idx="2">
                  <c:v>60 hari setelah pemberian perlakuan </c:v>
                </c:pt>
              </c:strCache>
            </c:strRef>
          </c:cat>
          <c:val>
            <c:numRef>
              <c:f>Sheet1!$E$2:$E$4</c:f>
              <c:numCache>
                <c:formatCode>General</c:formatCode>
                <c:ptCount val="3"/>
                <c:pt idx="0">
                  <c:v>22.15</c:v>
                </c:pt>
                <c:pt idx="1">
                  <c:v>20.85</c:v>
                </c:pt>
                <c:pt idx="2">
                  <c:v>21.15</c:v>
                </c:pt>
              </c:numCache>
            </c:numRef>
          </c:val>
          <c:extLst>
            <c:ext xmlns:c16="http://schemas.microsoft.com/office/drawing/2014/chart" uri="{C3380CC4-5D6E-409C-BE32-E72D297353CC}">
              <c16:uniqueId val="{00000003-F1AD-EE41-B2BC-9E06ED841587}"/>
            </c:ext>
          </c:extLst>
        </c:ser>
        <c:ser>
          <c:idx val="4"/>
          <c:order val="4"/>
          <c:tx>
            <c:strRef>
              <c:f>Sheet1!$F$1</c:f>
              <c:strCache>
                <c:ptCount val="1"/>
                <c:pt idx="0">
                  <c:v>P0 (12 minggu)</c:v>
                </c:pt>
              </c:strCache>
            </c:strRef>
          </c:tx>
          <c:spPr>
            <a:solidFill>
              <a:schemeClr val="accent5"/>
            </a:solidFill>
            <a:ln>
              <a:noFill/>
            </a:ln>
            <a:effectLst/>
          </c:spPr>
          <c:invertIfNegative val="0"/>
          <c:cat>
            <c:strRef>
              <c:f>Sheet1!$A$2:$A$4</c:f>
              <c:strCache>
                <c:ptCount val="3"/>
                <c:pt idx="0">
                  <c:v>Sebelum diberikan perlakuan</c:v>
                </c:pt>
                <c:pt idx="1">
                  <c:v>30 hari setelah pemberian perlakuan </c:v>
                </c:pt>
                <c:pt idx="2">
                  <c:v>60 hari setelah pemberian perlakuan </c:v>
                </c:pt>
              </c:strCache>
            </c:strRef>
          </c:cat>
          <c:val>
            <c:numRef>
              <c:f>Sheet1!$F$2:$F$4</c:f>
              <c:numCache>
                <c:formatCode>General</c:formatCode>
                <c:ptCount val="3"/>
                <c:pt idx="0">
                  <c:v>22.85</c:v>
                </c:pt>
                <c:pt idx="1">
                  <c:v>18.899999999999999</c:v>
                </c:pt>
                <c:pt idx="2">
                  <c:v>18.8</c:v>
                </c:pt>
              </c:numCache>
            </c:numRef>
          </c:val>
          <c:extLst>
            <c:ext xmlns:c16="http://schemas.microsoft.com/office/drawing/2014/chart" uri="{C3380CC4-5D6E-409C-BE32-E72D297353CC}">
              <c16:uniqueId val="{00000004-F1AD-EE41-B2BC-9E06ED841587}"/>
            </c:ext>
          </c:extLst>
        </c:ser>
        <c:ser>
          <c:idx val="5"/>
          <c:order val="5"/>
          <c:tx>
            <c:strRef>
              <c:f>Sheet1!$G$1</c:f>
              <c:strCache>
                <c:ptCount val="1"/>
                <c:pt idx="0">
                  <c:v>P1 (12 minggu)</c:v>
                </c:pt>
              </c:strCache>
            </c:strRef>
          </c:tx>
          <c:spPr>
            <a:solidFill>
              <a:schemeClr val="accent6"/>
            </a:solidFill>
            <a:ln>
              <a:noFill/>
            </a:ln>
            <a:effectLst/>
          </c:spPr>
          <c:invertIfNegative val="0"/>
          <c:cat>
            <c:strRef>
              <c:f>Sheet1!$A$2:$A$4</c:f>
              <c:strCache>
                <c:ptCount val="3"/>
                <c:pt idx="0">
                  <c:v>Sebelum diberikan perlakuan</c:v>
                </c:pt>
                <c:pt idx="1">
                  <c:v>30 hari setelah pemberian perlakuan </c:v>
                </c:pt>
                <c:pt idx="2">
                  <c:v>60 hari setelah pemberian perlakuan </c:v>
                </c:pt>
              </c:strCache>
            </c:strRef>
          </c:cat>
          <c:val>
            <c:numRef>
              <c:f>Sheet1!$G$2:$G$4</c:f>
              <c:numCache>
                <c:formatCode>General</c:formatCode>
                <c:ptCount val="3"/>
                <c:pt idx="0">
                  <c:v>19.7</c:v>
                </c:pt>
                <c:pt idx="1">
                  <c:v>16.649999999999999</c:v>
                </c:pt>
                <c:pt idx="2">
                  <c:v>15.45</c:v>
                </c:pt>
              </c:numCache>
            </c:numRef>
          </c:val>
          <c:extLst>
            <c:ext xmlns:c16="http://schemas.microsoft.com/office/drawing/2014/chart" uri="{C3380CC4-5D6E-409C-BE32-E72D297353CC}">
              <c16:uniqueId val="{00000005-F1AD-EE41-B2BC-9E06ED841587}"/>
            </c:ext>
          </c:extLst>
        </c:ser>
        <c:ser>
          <c:idx val="6"/>
          <c:order val="6"/>
          <c:tx>
            <c:strRef>
              <c:f>Sheet1!$H$1</c:f>
              <c:strCache>
                <c:ptCount val="1"/>
                <c:pt idx="0">
                  <c:v>P2 (12 minggu)</c:v>
                </c:pt>
              </c:strCache>
            </c:strRef>
          </c:tx>
          <c:spPr>
            <a:solidFill>
              <a:schemeClr val="accent1">
                <a:lumMod val="60000"/>
              </a:schemeClr>
            </a:solidFill>
            <a:ln>
              <a:noFill/>
            </a:ln>
            <a:effectLst/>
          </c:spPr>
          <c:invertIfNegative val="0"/>
          <c:cat>
            <c:strRef>
              <c:f>Sheet1!$A$2:$A$4</c:f>
              <c:strCache>
                <c:ptCount val="3"/>
                <c:pt idx="0">
                  <c:v>Sebelum diberikan perlakuan</c:v>
                </c:pt>
                <c:pt idx="1">
                  <c:v>30 hari setelah pemberian perlakuan </c:v>
                </c:pt>
                <c:pt idx="2">
                  <c:v>60 hari setelah pemberian perlakuan </c:v>
                </c:pt>
              </c:strCache>
            </c:strRef>
          </c:cat>
          <c:val>
            <c:numRef>
              <c:f>Sheet1!$H$2:$H$4</c:f>
              <c:numCache>
                <c:formatCode>General</c:formatCode>
                <c:ptCount val="3"/>
                <c:pt idx="0">
                  <c:v>24.35</c:v>
                </c:pt>
                <c:pt idx="1">
                  <c:v>18.8</c:v>
                </c:pt>
                <c:pt idx="2">
                  <c:v>18.7</c:v>
                </c:pt>
              </c:numCache>
            </c:numRef>
          </c:val>
          <c:extLst>
            <c:ext xmlns:c16="http://schemas.microsoft.com/office/drawing/2014/chart" uri="{C3380CC4-5D6E-409C-BE32-E72D297353CC}">
              <c16:uniqueId val="{00000006-F1AD-EE41-B2BC-9E06ED841587}"/>
            </c:ext>
          </c:extLst>
        </c:ser>
        <c:ser>
          <c:idx val="7"/>
          <c:order val="7"/>
          <c:tx>
            <c:strRef>
              <c:f>Sheet1!$I$1</c:f>
              <c:strCache>
                <c:ptCount val="1"/>
                <c:pt idx="0">
                  <c:v>P3 (12 minggu)</c:v>
                </c:pt>
              </c:strCache>
            </c:strRef>
          </c:tx>
          <c:spPr>
            <a:solidFill>
              <a:schemeClr val="accent2">
                <a:lumMod val="60000"/>
              </a:schemeClr>
            </a:solidFill>
            <a:ln>
              <a:noFill/>
            </a:ln>
            <a:effectLst/>
          </c:spPr>
          <c:invertIfNegative val="0"/>
          <c:cat>
            <c:strRef>
              <c:f>Sheet1!$A$2:$A$4</c:f>
              <c:strCache>
                <c:ptCount val="3"/>
                <c:pt idx="0">
                  <c:v>Sebelum diberikan perlakuan</c:v>
                </c:pt>
                <c:pt idx="1">
                  <c:v>30 hari setelah pemberian perlakuan </c:v>
                </c:pt>
                <c:pt idx="2">
                  <c:v>60 hari setelah pemberian perlakuan </c:v>
                </c:pt>
              </c:strCache>
            </c:strRef>
          </c:cat>
          <c:val>
            <c:numRef>
              <c:f>Sheet1!$I$2:$I$4</c:f>
              <c:numCache>
                <c:formatCode>General</c:formatCode>
                <c:ptCount val="3"/>
                <c:pt idx="0">
                  <c:v>21.1</c:v>
                </c:pt>
                <c:pt idx="1">
                  <c:v>18.25</c:v>
                </c:pt>
                <c:pt idx="2">
                  <c:v>18.05</c:v>
                </c:pt>
              </c:numCache>
            </c:numRef>
          </c:val>
          <c:extLst>
            <c:ext xmlns:c16="http://schemas.microsoft.com/office/drawing/2014/chart" uri="{C3380CC4-5D6E-409C-BE32-E72D297353CC}">
              <c16:uniqueId val="{00000007-F1AD-EE41-B2BC-9E06ED841587}"/>
            </c:ext>
          </c:extLst>
        </c:ser>
        <c:dLbls>
          <c:showLegendKey val="0"/>
          <c:showVal val="0"/>
          <c:showCatName val="0"/>
          <c:showSerName val="0"/>
          <c:showPercent val="0"/>
          <c:showBubbleSize val="0"/>
        </c:dLbls>
        <c:gapWidth val="219"/>
        <c:overlap val="-27"/>
        <c:axId val="2082949264"/>
        <c:axId val="1895329424"/>
      </c:barChart>
      <c:catAx>
        <c:axId val="2082949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5329424"/>
        <c:crosses val="autoZero"/>
        <c:auto val="1"/>
        <c:lblAlgn val="ctr"/>
        <c:lblOffset val="100"/>
        <c:noMultiLvlLbl val="0"/>
      </c:catAx>
      <c:valAx>
        <c:axId val="1895329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2949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23</Pages>
  <Words>4773</Words>
  <Characters>27210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Devita</dc:creator>
  <cp:keywords/>
  <dc:description/>
  <cp:lastModifiedBy>Gisela NurFitriani</cp:lastModifiedBy>
  <cp:revision>4</cp:revision>
  <dcterms:created xsi:type="dcterms:W3CDTF">2024-02-04T18:25:00Z</dcterms:created>
  <dcterms:modified xsi:type="dcterms:W3CDTF">2024-02-05T15:48:00Z</dcterms:modified>
</cp:coreProperties>
</file>