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C103" w14:textId="77777777" w:rsidR="00CC5DFB" w:rsidRDefault="00CC5DFB" w:rsidP="00CC5DFB">
      <w:pPr>
        <w:spacing w:after="0" w:line="240" w:lineRule="auto"/>
        <w:ind w:left="567" w:right="-1" w:hanging="567"/>
        <w:jc w:val="both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Lampiran</w:t>
      </w:r>
      <w:r w:rsidRPr="00AE166E">
        <w:rPr>
          <w:rFonts w:ascii="Cambria" w:hAnsi="Cambria"/>
          <w:b/>
          <w:bCs/>
          <w:szCs w:val="20"/>
        </w:rPr>
        <w:t>:</w:t>
      </w:r>
    </w:p>
    <w:p w14:paraId="6469559F" w14:textId="77777777" w:rsidR="00CC5DFB" w:rsidRPr="00BF2C7A" w:rsidRDefault="00CC5DFB" w:rsidP="00CC5DFB">
      <w:pPr>
        <w:numPr>
          <w:ilvl w:val="0"/>
          <w:numId w:val="2"/>
        </w:numPr>
        <w:spacing w:after="0"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Spesifisitas – selektivitas </w:t>
      </w:r>
    </w:p>
    <w:p w14:paraId="3806A42E" w14:textId="77777777" w:rsidR="00CC5DFB" w:rsidRPr="00BF2C7A" w:rsidRDefault="00CC5DFB" w:rsidP="00CC5DFB">
      <w:pPr>
        <w:spacing w:line="276" w:lineRule="auto"/>
        <w:ind w:firstLine="360"/>
        <w:contextualSpacing/>
        <w:jc w:val="both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Scaning panjang gelombang maksimum pada larutan jernih glukosa (tanpa metode kolorimetri). Scanning dilakukan pada rentang panjang gelombang 200 – 800 nm. Panjang gelombang maksimum 272 nm, dengan sepan 0,449. Oleh karena itu diperlukan derivatisasi agar glukosa dapat terbaca pada panjang gelombang visibel.</w:t>
      </w:r>
    </w:p>
    <w:p w14:paraId="71D5565E" w14:textId="77777777" w:rsidR="00CC5DFB" w:rsidRPr="00BF2C7A" w:rsidRDefault="00CC5DFB" w:rsidP="00CC5DFB">
      <w:pPr>
        <w:spacing w:line="276" w:lineRule="auto"/>
        <w:rPr>
          <w:rFonts w:ascii="Cambria" w:hAnsi="Cambria"/>
          <w:kern w:val="2"/>
          <w:sz w:val="20"/>
          <w:szCs w:val="20"/>
          <w14:ligatures w14:val="standardContextual"/>
        </w:rPr>
      </w:pPr>
    </w:p>
    <w:p w14:paraId="205F564D" w14:textId="77777777" w:rsidR="00CC5DFB" w:rsidRPr="00BF2C7A" w:rsidRDefault="00CC5DFB" w:rsidP="00CC5DFB">
      <w:pPr>
        <w:spacing w:line="276" w:lineRule="auto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noProof/>
          <w:kern w:val="2"/>
          <w:sz w:val="20"/>
          <w:szCs w:val="20"/>
          <w14:ligatures w14:val="standardContextual"/>
        </w:rPr>
        <w:drawing>
          <wp:inline distT="0" distB="0" distL="0" distR="0" wp14:anchorId="799A732A" wp14:editId="35410952">
            <wp:extent cx="3167743" cy="2471991"/>
            <wp:effectExtent l="0" t="0" r="0" b="5080"/>
            <wp:docPr id="793995270" name="Picture 1" descr="A graph with a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95270" name="Picture 1" descr="A graph with a blue 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3110" cy="249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E8F15" w14:textId="77777777" w:rsidR="00CC5DFB" w:rsidRPr="00221254" w:rsidRDefault="00CC5DFB" w:rsidP="00CC5DFB">
      <w:pPr>
        <w:numPr>
          <w:ilvl w:val="0"/>
          <w:numId w:val="2"/>
        </w:numPr>
        <w:spacing w:after="0"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Linearitas</w:t>
      </w:r>
    </w:p>
    <w:p w14:paraId="0643DA92" w14:textId="77777777" w:rsidR="00CC5DFB" w:rsidRPr="00BF2C7A" w:rsidRDefault="00CC5DFB" w:rsidP="00CC5DFB">
      <w:pPr>
        <w:numPr>
          <w:ilvl w:val="0"/>
          <w:numId w:val="1"/>
        </w:numPr>
        <w:spacing w:after="0"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Pembuatan seri konsentrasi larutan glukosa untuk uji linearitas</w:t>
      </w:r>
    </w:p>
    <w:p w14:paraId="7424C085" w14:textId="77777777" w:rsidR="00CC5DFB" w:rsidRPr="00BF2C7A" w:rsidRDefault="00CC5DFB" w:rsidP="00CC5DFB">
      <w:pPr>
        <w:spacing w:line="276" w:lineRule="auto"/>
        <w:ind w:left="426" w:hanging="66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Larutan stok yang digunakan dalam uji linearitas adalah D-glukosa (Dextrosa) 50 mM atau</w:t>
      </w:r>
      <w:r>
        <w:rPr>
          <w:rFonts w:ascii="Cambria" w:hAnsi="Cambria"/>
          <w:kern w:val="2"/>
          <w:sz w:val="20"/>
          <w:szCs w:val="20"/>
          <w14:ligatures w14:val="standardContextual"/>
        </w:rPr>
        <w:t xml:space="preserve"> 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9008 ppm dalam akuades steril. Berikut bobot penimbangan glukosa :</w:t>
      </w:r>
    </w:p>
    <w:p w14:paraId="40FA91F9" w14:textId="77777777" w:rsidR="00CC5DFB" w:rsidRPr="00BF2C7A" w:rsidRDefault="00CC5DFB" w:rsidP="00CC5DFB">
      <w:pPr>
        <w:spacing w:after="0" w:line="276" w:lineRule="auto"/>
        <w:rPr>
          <w:rFonts w:ascii="Cambria" w:hAnsi="Cambria"/>
          <w:kern w:val="2"/>
          <w:sz w:val="20"/>
          <w:szCs w:val="20"/>
          <w14:ligatures w14:val="standardContextual"/>
        </w:rPr>
      </w:pPr>
    </w:p>
    <w:tbl>
      <w:tblPr>
        <w:tblW w:w="5235" w:type="dxa"/>
        <w:tblInd w:w="426" w:type="dxa"/>
        <w:tblLook w:val="04A0" w:firstRow="1" w:lastRow="0" w:firstColumn="1" w:lastColumn="0" w:noHBand="0" w:noVBand="1"/>
      </w:tblPr>
      <w:tblGrid>
        <w:gridCol w:w="174"/>
        <w:gridCol w:w="2469"/>
        <w:gridCol w:w="174"/>
        <w:gridCol w:w="1063"/>
        <w:gridCol w:w="174"/>
        <w:gridCol w:w="1007"/>
        <w:gridCol w:w="174"/>
      </w:tblGrid>
      <w:tr w:rsidR="00CC5DFB" w:rsidRPr="00BF2C7A" w14:paraId="36F3C4B2" w14:textId="77777777" w:rsidTr="00712763">
        <w:trPr>
          <w:gridAfter w:val="1"/>
          <w:wAfter w:w="174" w:type="dxa"/>
          <w:trHeight w:val="265"/>
        </w:trPr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C742" w14:textId="77777777" w:rsidR="00CC5DFB" w:rsidRPr="00BF2C7A" w:rsidRDefault="00CC5DFB" w:rsidP="00CC5DFB">
            <w:pPr>
              <w:numPr>
                <w:ilvl w:val="0"/>
                <w:numId w:val="3"/>
              </w:numPr>
              <w:spacing w:after="0" w:line="240" w:lineRule="auto"/>
              <w:ind w:left="319"/>
              <w:contextualSpacing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Larutan stock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F2BF6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62EF2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</w:p>
        </w:tc>
      </w:tr>
      <w:tr w:rsidR="00CC5DFB" w:rsidRPr="00BF2C7A" w14:paraId="53EDBD18" w14:textId="77777777" w:rsidTr="00712763">
        <w:trPr>
          <w:gridBefore w:val="1"/>
          <w:wBefore w:w="174" w:type="dxa"/>
          <w:trHeight w:val="265"/>
        </w:trPr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D9EC8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Bobot Glukosa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12863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225,2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72D9D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mg</w:t>
            </w:r>
          </w:p>
        </w:tc>
      </w:tr>
      <w:tr w:rsidR="00CC5DFB" w:rsidRPr="00BF2C7A" w14:paraId="14365B71" w14:textId="77777777" w:rsidTr="00712763">
        <w:trPr>
          <w:gridBefore w:val="1"/>
          <w:wBefore w:w="174" w:type="dxa"/>
          <w:trHeight w:val="265"/>
        </w:trPr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C327C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BM glukosa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9A70C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180,16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A55B1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gr/mol</w:t>
            </w:r>
          </w:p>
        </w:tc>
      </w:tr>
      <w:tr w:rsidR="00CC5DFB" w:rsidRPr="00BF2C7A" w14:paraId="21DC439C" w14:textId="77777777" w:rsidTr="00712763">
        <w:trPr>
          <w:gridBefore w:val="1"/>
          <w:wBefore w:w="174" w:type="dxa"/>
          <w:trHeight w:val="265"/>
        </w:trPr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EC65C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Volume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C75C3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25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E987A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mL</w:t>
            </w:r>
          </w:p>
        </w:tc>
      </w:tr>
      <w:tr w:rsidR="00CC5DFB" w:rsidRPr="00BF2C7A" w14:paraId="54032F1B" w14:textId="77777777" w:rsidTr="00712763">
        <w:trPr>
          <w:gridBefore w:val="1"/>
          <w:wBefore w:w="174" w:type="dxa"/>
          <w:trHeight w:val="265"/>
        </w:trPr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A6F7F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Konsentrasi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41AFB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BB95F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mM</w:t>
            </w:r>
          </w:p>
        </w:tc>
      </w:tr>
      <w:tr w:rsidR="00CC5DFB" w:rsidRPr="00BF2C7A" w14:paraId="5F45CB2C" w14:textId="77777777" w:rsidTr="00712763">
        <w:trPr>
          <w:gridAfter w:val="1"/>
          <w:wAfter w:w="174" w:type="dxa"/>
          <w:trHeight w:val="326"/>
        </w:trPr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2F51F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27696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 xml:space="preserve">    </w:t>
            </w: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9008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C278B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 xml:space="preserve">    </w:t>
            </w: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ppm</w:t>
            </w:r>
          </w:p>
        </w:tc>
      </w:tr>
    </w:tbl>
    <w:p w14:paraId="1390425C" w14:textId="77777777" w:rsidR="00CC5DFB" w:rsidRPr="00BF2C7A" w:rsidRDefault="00CC5DFB" w:rsidP="00CC5DFB">
      <w:pPr>
        <w:spacing w:after="0" w:line="276" w:lineRule="auto"/>
        <w:rPr>
          <w:rFonts w:ascii="Cambria" w:hAnsi="Cambria"/>
          <w:kern w:val="2"/>
          <w:sz w:val="20"/>
          <w:szCs w:val="20"/>
          <w14:ligatures w14:val="standardContextual"/>
        </w:rPr>
      </w:pPr>
    </w:p>
    <w:tbl>
      <w:tblPr>
        <w:tblW w:w="89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86"/>
        <w:gridCol w:w="3118"/>
        <w:gridCol w:w="1208"/>
        <w:gridCol w:w="469"/>
        <w:gridCol w:w="1132"/>
        <w:gridCol w:w="469"/>
        <w:gridCol w:w="1183"/>
        <w:gridCol w:w="469"/>
        <w:gridCol w:w="271"/>
        <w:gridCol w:w="469"/>
      </w:tblGrid>
      <w:tr w:rsidR="00CC5DFB" w:rsidRPr="00BF2C7A" w14:paraId="4D974473" w14:textId="77777777" w:rsidTr="00712763">
        <w:trPr>
          <w:gridAfter w:val="1"/>
          <w:wAfter w:w="469" w:type="dxa"/>
          <w:trHeight w:val="363"/>
        </w:trPr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8210" w14:textId="77777777" w:rsidR="00CC5DFB" w:rsidRPr="00BF2C7A" w:rsidRDefault="00CC5DFB" w:rsidP="00CC5DFB">
            <w:pPr>
              <w:numPr>
                <w:ilvl w:val="0"/>
                <w:numId w:val="3"/>
              </w:numPr>
              <w:spacing w:after="0" w:line="240" w:lineRule="auto"/>
              <w:ind w:left="312"/>
              <w:contextualSpacing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Kons setelah perlakuan*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073F4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D572C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5EC4D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</w:tr>
      <w:tr w:rsidR="00CC5DFB" w:rsidRPr="00BF2C7A" w14:paraId="6856F5D1" w14:textId="77777777" w:rsidTr="00712763">
        <w:trPr>
          <w:gridBefore w:val="1"/>
          <w:wBefore w:w="186" w:type="dxa"/>
          <w:trHeight w:val="3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9E0FF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 xml:space="preserve">Kons setelah perlakuan 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95BB8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= M2 * total pengenceran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08DD1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D5AF3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</w:tr>
      <w:tr w:rsidR="00CC5DFB" w:rsidRPr="00BF2C7A" w14:paraId="05B014EB" w14:textId="77777777" w:rsidTr="00712763">
        <w:trPr>
          <w:gridBefore w:val="1"/>
          <w:wBefore w:w="186" w:type="dxa"/>
          <w:trHeight w:val="3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12F16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848DD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= M2*0,0298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03974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8D1A9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</w:tr>
      <w:tr w:rsidR="00CC5DFB" w:rsidRPr="00BF2C7A" w14:paraId="0C077708" w14:textId="77777777" w:rsidTr="00712763">
        <w:trPr>
          <w:gridBefore w:val="1"/>
          <w:wBefore w:w="186" w:type="dxa"/>
          <w:trHeight w:val="3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F2AA6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u w:val="single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u w:val="single"/>
                <w:lang w:val="en-ID"/>
              </w:rPr>
              <w:t>Pengenceran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413BE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66061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C228F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6A010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</w:tr>
      <w:tr w:rsidR="00CC5DFB" w:rsidRPr="00BF2C7A" w14:paraId="65B682B9" w14:textId="77777777" w:rsidTr="00712763">
        <w:trPr>
          <w:gridBefore w:val="1"/>
          <w:wBefore w:w="186" w:type="dxa"/>
          <w:trHeight w:val="3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3311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Pengenceran 1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9DFC1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= 400/840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9BB03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8625D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88CB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</w:tr>
      <w:tr w:rsidR="00CC5DFB" w:rsidRPr="00BF2C7A" w14:paraId="68AE2917" w14:textId="77777777" w:rsidTr="00712763">
        <w:trPr>
          <w:gridBefore w:val="1"/>
          <w:wBefore w:w="186" w:type="dxa"/>
          <w:trHeight w:val="3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1EF24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4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FFC31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Uji kapasitas glukosa saat inkubasi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A9B8C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</w:tr>
      <w:tr w:rsidR="00CC5DFB" w:rsidRPr="00BF2C7A" w14:paraId="2B7754C6" w14:textId="77777777" w:rsidTr="00712763">
        <w:trPr>
          <w:gridBefore w:val="1"/>
          <w:wBefore w:w="186" w:type="dxa"/>
          <w:trHeight w:val="3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B5262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4838C" w14:textId="77777777" w:rsidR="00CC5DFB" w:rsidRPr="00BF2C7A" w:rsidRDefault="00CC5DFB" w:rsidP="00712763">
            <w:pPr>
              <w:spacing w:after="0" w:line="240" w:lineRule="auto"/>
              <w:ind w:right="1209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 xml:space="preserve">400 </w:t>
            </w:r>
            <w:r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sym w:font="Symbol" w:char="F06D"/>
            </w: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 xml:space="preserve">L seri kons glukosa + 400 </w:t>
            </w:r>
            <w:r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sym w:font="Symbol" w:char="F06D"/>
            </w: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 xml:space="preserve">L seri kons senyawa + 40 </w:t>
            </w:r>
            <w:r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sym w:font="Symbol" w:char="F06D"/>
            </w: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 xml:space="preserve">L </w:t>
            </w:r>
            <w:r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akuades</w:t>
            </w:r>
          </w:p>
        </w:tc>
      </w:tr>
      <w:tr w:rsidR="00CC5DFB" w:rsidRPr="00BF2C7A" w14:paraId="6B2F4D76" w14:textId="77777777" w:rsidTr="00712763">
        <w:trPr>
          <w:gridBefore w:val="1"/>
          <w:wBefore w:w="186" w:type="dxa"/>
          <w:trHeight w:val="3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BEB47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Pengenceran 2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DB0E0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= 25/400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7500D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6D1EC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02459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</w:tr>
      <w:tr w:rsidR="00CC5DFB" w:rsidRPr="00BF2C7A" w14:paraId="17C0FC61" w14:textId="77777777" w:rsidTr="00712763">
        <w:trPr>
          <w:gridBefore w:val="1"/>
          <w:wBefore w:w="186" w:type="dxa"/>
          <w:trHeight w:val="3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B8D9F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4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4D9DE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Derivatisasi metode Dubois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6C99B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</w:tr>
      <w:tr w:rsidR="00CC5DFB" w:rsidRPr="00BF2C7A" w14:paraId="38721B7B" w14:textId="77777777" w:rsidTr="00712763">
        <w:trPr>
          <w:gridBefore w:val="1"/>
          <w:wBefore w:w="186" w:type="dxa"/>
          <w:trHeight w:val="3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ECA23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lastRenderedPageBreak/>
              <w:t> 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83B2" w14:textId="77777777" w:rsidR="00CC5DFB" w:rsidRPr="00BF2C7A" w:rsidRDefault="00CC5DFB" w:rsidP="00712763">
            <w:pPr>
              <w:spacing w:after="0" w:line="240" w:lineRule="auto"/>
              <w:ind w:right="1209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 xml:space="preserve">25 </w:t>
            </w:r>
            <w:r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sym w:font="Symbol" w:char="F06D"/>
            </w: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 xml:space="preserve">L </w:t>
            </w:r>
            <w:r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larutan yang akan divalidasi</w:t>
            </w: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 xml:space="preserve"> + 375 uL akuades + 400 uL phenol 5% + 2 mL asam sulfat 98%</w:t>
            </w:r>
          </w:p>
        </w:tc>
      </w:tr>
      <w:tr w:rsidR="00CC5DFB" w:rsidRPr="00BF2C7A" w14:paraId="1BBB21A6" w14:textId="77777777" w:rsidTr="00712763">
        <w:trPr>
          <w:gridBefore w:val="1"/>
          <w:wBefore w:w="186" w:type="dxa"/>
          <w:trHeight w:val="3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51308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7C91C" w14:textId="77777777" w:rsidR="00CC5DFB" w:rsidRPr="00BF2C7A" w:rsidRDefault="00CC5DFB" w:rsidP="00712763">
            <w:pPr>
              <w:spacing w:after="0" w:line="240" w:lineRule="auto"/>
              <w:ind w:right="92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Larutan glukosa yang diuji ke metode dubois = 25/(25+375)</w:t>
            </w:r>
          </w:p>
        </w:tc>
      </w:tr>
      <w:tr w:rsidR="00CC5DFB" w:rsidRPr="00BF2C7A" w14:paraId="31430AF0" w14:textId="77777777" w:rsidTr="00712763">
        <w:trPr>
          <w:gridBefore w:val="1"/>
          <w:wBefore w:w="186" w:type="dxa"/>
          <w:trHeight w:val="14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6950C" w14:textId="77777777" w:rsidR="00CC5DFB" w:rsidRPr="00BF2C7A" w:rsidRDefault="00CC5DFB" w:rsidP="00712763">
            <w:pPr>
              <w:spacing w:after="0" w:line="240" w:lineRule="auto"/>
              <w:ind w:left="115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Total pengenceran</w:t>
            </w:r>
          </w:p>
        </w:tc>
        <w:tc>
          <w:tcPr>
            <w:tcW w:w="4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0F2F6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= 400/840 * 25/(25+375) = 0,0298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575C0" w14:textId="77777777" w:rsidR="00CC5DFB" w:rsidRPr="00BF2C7A" w:rsidRDefault="00CC5DFB" w:rsidP="00712763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val="en-ID"/>
              </w:rPr>
            </w:pPr>
            <w:r w:rsidRPr="00BF2C7A">
              <w:rPr>
                <w:rFonts w:ascii="Cambria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</w:tr>
    </w:tbl>
    <w:p w14:paraId="740757E6" w14:textId="77777777" w:rsidR="00CC5DFB" w:rsidRPr="00BF2C7A" w:rsidRDefault="00CC5DFB" w:rsidP="00CC5DFB">
      <w:pPr>
        <w:spacing w:line="276" w:lineRule="auto"/>
        <w:rPr>
          <w:rFonts w:ascii="Cambria" w:hAnsi="Cambria"/>
          <w:kern w:val="2"/>
          <w:sz w:val="20"/>
          <w:szCs w:val="20"/>
          <w14:ligatures w14:val="standardContextual"/>
        </w:rPr>
      </w:pPr>
    </w:p>
    <w:p w14:paraId="58C41408" w14:textId="77777777" w:rsidR="00CC5DFB" w:rsidRPr="00BF2C7A" w:rsidRDefault="00CC5DFB" w:rsidP="00CC5DFB">
      <w:pPr>
        <w:numPr>
          <w:ilvl w:val="0"/>
          <w:numId w:val="3"/>
        </w:numPr>
        <w:spacing w:after="0" w:line="276" w:lineRule="auto"/>
        <w:ind w:left="851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Perhitungan</w:t>
      </w:r>
    </w:p>
    <w:p w14:paraId="75414BF2" w14:textId="77777777" w:rsidR="00CC5DFB" w:rsidRPr="00BF2C7A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V1. M1   </w:t>
      </w:r>
      <w:r>
        <w:rPr>
          <w:rFonts w:ascii="Cambria" w:hAnsi="Cambria"/>
          <w:kern w:val="2"/>
          <w:sz w:val="20"/>
          <w:szCs w:val="20"/>
          <w14:ligatures w14:val="standardContextual"/>
        </w:rPr>
        <w:t xml:space="preserve">  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= V2. M2</w:t>
      </w:r>
    </w:p>
    <w:p w14:paraId="650B8955" w14:textId="77777777" w:rsidR="00CC5DFB" w:rsidRPr="00BF2C7A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V1. 9008 = 1200 . 281,5</w:t>
      </w:r>
    </w:p>
    <w:p w14:paraId="06A07CD7" w14:textId="77777777" w:rsidR="00CC5DFB" w:rsidRPr="00BF2C7A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V1           </w:t>
      </w:r>
      <w:r>
        <w:rPr>
          <w:rFonts w:ascii="Cambria" w:hAnsi="Cambria"/>
          <w:kern w:val="2"/>
          <w:sz w:val="20"/>
          <w:szCs w:val="20"/>
          <w14:ligatures w14:val="standardContextual"/>
        </w:rPr>
        <w:t xml:space="preserve">  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= 37,5 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sym w:font="Symbol" w:char="F06D"/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L</w:t>
      </w:r>
    </w:p>
    <w:p w14:paraId="55E1FA5A" w14:textId="77777777" w:rsidR="00CC5DFB" w:rsidRPr="00BF2C7A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</w:p>
    <w:p w14:paraId="594E3C04" w14:textId="77777777" w:rsidR="00CC5DFB" w:rsidRPr="00BF2C7A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VA = V2 – V1</w:t>
      </w:r>
    </w:p>
    <w:p w14:paraId="29613FD1" w14:textId="77777777" w:rsidR="00CC5DFB" w:rsidRPr="00BF2C7A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      = 1200 – 37,5</w:t>
      </w:r>
    </w:p>
    <w:p w14:paraId="12DA1104" w14:textId="77777777" w:rsidR="00CC5DFB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      = 1162,5 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sym w:font="Symbol" w:char="F06D"/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L</w:t>
      </w:r>
    </w:p>
    <w:p w14:paraId="52CB82FF" w14:textId="77777777" w:rsidR="00CC5DFB" w:rsidRPr="00BF2C7A" w:rsidRDefault="00CC5DFB" w:rsidP="00CC5DFB">
      <w:pPr>
        <w:spacing w:after="0" w:line="240" w:lineRule="auto"/>
        <w:ind w:left="851" w:right="424"/>
        <w:rPr>
          <w:rFonts w:ascii="Cambria" w:hAnsi="Cambria"/>
          <w:kern w:val="2"/>
          <w:sz w:val="20"/>
          <w:szCs w:val="20"/>
          <w14:ligatures w14:val="standardContextual"/>
        </w:rPr>
      </w:pPr>
    </w:p>
    <w:p w14:paraId="646D417C" w14:textId="77777777" w:rsidR="00CC5DFB" w:rsidRPr="00BF2C7A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V1 = Volume larutan stok glukosa (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sym w:font="Symbol" w:char="F06D"/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L)</w:t>
      </w:r>
    </w:p>
    <w:p w14:paraId="4E760B83" w14:textId="77777777" w:rsidR="00CC5DFB" w:rsidRPr="00BF2C7A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M1 = Konsentrasi larutan glukosa (mM atau ppm)</w:t>
      </w:r>
    </w:p>
    <w:p w14:paraId="21A475C9" w14:textId="77777777" w:rsidR="00CC5DFB" w:rsidRPr="00BF2C7A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V2 = Volume total (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sym w:font="Symbol" w:char="F06D"/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L)</w:t>
      </w:r>
    </w:p>
    <w:p w14:paraId="3D4767A7" w14:textId="77777777" w:rsidR="00CC5DFB" w:rsidRPr="00BF2C7A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M2 = Konsentrasi larutan seri glukosa (mM atau ppm)</w:t>
      </w:r>
    </w:p>
    <w:p w14:paraId="77603E04" w14:textId="77777777" w:rsidR="00CC5DFB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VA = Volume akuades yang ditambahkan (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sym w:font="Symbol" w:char="F06D"/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L)</w:t>
      </w:r>
    </w:p>
    <w:p w14:paraId="4238232D" w14:textId="77777777" w:rsidR="00CC5DFB" w:rsidRPr="00BF2C7A" w:rsidRDefault="00CC5DFB" w:rsidP="00CC5DFB">
      <w:pPr>
        <w:spacing w:after="0" w:line="240" w:lineRule="auto"/>
        <w:ind w:left="851"/>
        <w:rPr>
          <w:rFonts w:ascii="Cambria" w:hAnsi="Cambria"/>
          <w:kern w:val="2"/>
          <w:sz w:val="20"/>
          <w:szCs w:val="20"/>
          <w14:ligatures w14:val="standardContextual"/>
        </w:rPr>
      </w:pPr>
    </w:p>
    <w:p w14:paraId="7EAA5B9F" w14:textId="77777777" w:rsidR="00CC5DFB" w:rsidRPr="00BF2C7A" w:rsidRDefault="00CC5DFB" w:rsidP="00CC5DFB">
      <w:pPr>
        <w:spacing w:line="276" w:lineRule="auto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0D5660">
        <w:rPr>
          <w:rFonts w:ascii="Cambria" w:hAnsi="Cambria"/>
          <w:noProof/>
          <w:kern w:val="2"/>
          <w:sz w:val="20"/>
          <w:szCs w:val="20"/>
          <w14:ligatures w14:val="standardContextual"/>
        </w:rPr>
        <w:drawing>
          <wp:inline distT="0" distB="0" distL="0" distR="0" wp14:anchorId="1B0F5A65" wp14:editId="370B92BC">
            <wp:extent cx="5383530" cy="3881009"/>
            <wp:effectExtent l="0" t="0" r="1270" b="5715"/>
            <wp:docPr id="657122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22804" name=""/>
                    <pic:cNvPicPr/>
                  </pic:nvPicPr>
                  <pic:blipFill rotWithShape="1">
                    <a:blip r:embed="rId8"/>
                    <a:srcRect l="301" t="487"/>
                    <a:stretch/>
                  </pic:blipFill>
                  <pic:spPr bwMode="auto">
                    <a:xfrm>
                      <a:off x="0" y="0"/>
                      <a:ext cx="5383760" cy="38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9E0A4" w14:textId="77777777" w:rsidR="00CC5DFB" w:rsidRDefault="00CC5DFB" w:rsidP="00CC5DFB">
      <w:pPr>
        <w:spacing w:after="0" w:line="276" w:lineRule="auto"/>
        <w:ind w:left="360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</w:p>
    <w:p w14:paraId="0C7BD36A" w14:textId="77777777" w:rsidR="00CC5DFB" w:rsidRDefault="00CC5DFB" w:rsidP="00CC5DFB">
      <w:pPr>
        <w:spacing w:after="0" w:line="276" w:lineRule="auto"/>
        <w:ind w:left="360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</w:p>
    <w:p w14:paraId="056A4933" w14:textId="77777777" w:rsidR="00CC5DFB" w:rsidRDefault="00CC5DFB" w:rsidP="00CC5DFB">
      <w:pPr>
        <w:spacing w:after="0" w:line="276" w:lineRule="auto"/>
        <w:ind w:left="360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</w:p>
    <w:p w14:paraId="5986EC23" w14:textId="77777777" w:rsidR="00CC5DFB" w:rsidRDefault="00CC5DFB" w:rsidP="00CC5DFB">
      <w:pPr>
        <w:spacing w:after="0" w:line="276" w:lineRule="auto"/>
        <w:ind w:left="360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</w:p>
    <w:p w14:paraId="281DE6EA" w14:textId="77777777" w:rsidR="00CC5DFB" w:rsidRPr="00BF2C7A" w:rsidRDefault="00CC5DFB" w:rsidP="00CC5DFB">
      <w:pPr>
        <w:numPr>
          <w:ilvl w:val="0"/>
          <w:numId w:val="1"/>
        </w:numPr>
        <w:spacing w:after="0"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lastRenderedPageBreak/>
        <w:t>Kurva linearitas</w:t>
      </w:r>
    </w:p>
    <w:p w14:paraId="1E305D93" w14:textId="77777777" w:rsidR="00CC5DFB" w:rsidRPr="00BF2C7A" w:rsidRDefault="00CC5DFB" w:rsidP="00CC5DFB">
      <w:pPr>
        <w:spacing w:line="276" w:lineRule="auto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Kurva linearitas diperoleh dengan membuat regresi linier yang diperoleh dari konsentrasi setelah perlakuan (X) vs absorbansi (Y).</w:t>
      </w:r>
    </w:p>
    <w:p w14:paraId="40829D94" w14:textId="77777777" w:rsidR="00CC5DFB" w:rsidRPr="00BF2C7A" w:rsidRDefault="00CC5DFB" w:rsidP="00CC5DFB">
      <w:pPr>
        <w:spacing w:line="276" w:lineRule="auto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4F6E98">
        <w:rPr>
          <w:rFonts w:ascii="Cambria" w:hAnsi="Cambria"/>
          <w:noProof/>
          <w:kern w:val="2"/>
          <w:sz w:val="20"/>
          <w:szCs w:val="20"/>
          <w14:ligatures w14:val="standardContextual"/>
        </w:rPr>
        <w:drawing>
          <wp:inline distT="0" distB="0" distL="0" distR="0" wp14:anchorId="5208F90F" wp14:editId="3D478838">
            <wp:extent cx="3322750" cy="3478295"/>
            <wp:effectExtent l="0" t="0" r="5080" b="1905"/>
            <wp:docPr id="1887205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205096" name=""/>
                    <pic:cNvPicPr/>
                  </pic:nvPicPr>
                  <pic:blipFill rotWithShape="1">
                    <a:blip r:embed="rId9"/>
                    <a:srcRect l="514" t="410"/>
                    <a:stretch/>
                  </pic:blipFill>
                  <pic:spPr bwMode="auto">
                    <a:xfrm>
                      <a:off x="0" y="0"/>
                      <a:ext cx="3335452" cy="3491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4140D" w14:textId="77777777" w:rsidR="00CC5DFB" w:rsidRPr="00BF2C7A" w:rsidRDefault="00CC5DFB" w:rsidP="00CC5DFB">
      <w:pPr>
        <w:numPr>
          <w:ilvl w:val="0"/>
          <w:numId w:val="2"/>
        </w:numPr>
        <w:spacing w:after="0"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LOD dan LOQ</w:t>
      </w:r>
    </w:p>
    <w:p w14:paraId="61E21608" w14:textId="77777777" w:rsidR="00CC5DFB" w:rsidRPr="00BF2C7A" w:rsidRDefault="00CC5DFB" w:rsidP="00CC5DFB">
      <w:pPr>
        <w:numPr>
          <w:ilvl w:val="0"/>
          <w:numId w:val="4"/>
        </w:numPr>
        <w:spacing w:after="0"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Perhitungan tabel</w:t>
      </w:r>
    </w:p>
    <w:p w14:paraId="39740C8B" w14:textId="77777777" w:rsidR="00CC5DFB" w:rsidRPr="00BF2C7A" w:rsidRDefault="00CC5DFB" w:rsidP="00CC5DFB">
      <w:pPr>
        <w:spacing w:line="276" w:lineRule="auto"/>
        <w:ind w:left="426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X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ab/>
        <w:t>= Konsentrasi teoritis (ppm)</w:t>
      </w:r>
    </w:p>
    <w:p w14:paraId="34120FF5" w14:textId="77777777" w:rsidR="00CC5DFB" w:rsidRPr="00BF2C7A" w:rsidRDefault="00CC5DFB" w:rsidP="00CC5DFB">
      <w:pPr>
        <w:spacing w:line="276" w:lineRule="auto"/>
        <w:ind w:left="426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Y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ab/>
        <w:t>= Absorbansi yang diperoleh di laboratorium</w:t>
      </w:r>
    </w:p>
    <w:p w14:paraId="33FAED37" w14:textId="77777777" w:rsidR="00CC5DFB" w:rsidRPr="00BF2C7A" w:rsidRDefault="00CC5DFB" w:rsidP="00CC5DFB">
      <w:pPr>
        <w:spacing w:line="276" w:lineRule="auto"/>
        <w:ind w:left="426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X’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ab/>
        <w:t xml:space="preserve">= Konsentrasi yang diperoleh dari persamaan regresi, dengan mengganti </w:t>
      </w:r>
    </w:p>
    <w:p w14:paraId="3C6B2E33" w14:textId="77777777" w:rsidR="00CC5DFB" w:rsidRPr="00BF2C7A" w:rsidRDefault="00CC5DFB" w:rsidP="00CC5DFB">
      <w:pPr>
        <w:spacing w:line="276" w:lineRule="auto"/>
        <w:ind w:left="426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Y menjadi nilai rata-rata absorbansi (ppm)</w:t>
      </w:r>
    </w:p>
    <w:p w14:paraId="76D81E7C" w14:textId="77777777" w:rsidR="00CC5DFB" w:rsidRPr="00BF2C7A" w:rsidRDefault="00CC5DFB" w:rsidP="00CC5DFB">
      <w:pPr>
        <w:spacing w:line="276" w:lineRule="auto"/>
        <w:ind w:left="284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Contoh :</w:t>
      </w:r>
    </w:p>
    <w:p w14:paraId="5C167195" w14:textId="77777777" w:rsidR="00CC5DFB" w:rsidRPr="00BF2C7A" w:rsidRDefault="00CC5DFB" w:rsidP="00CC5DFB">
      <w:pPr>
        <w:spacing w:line="276" w:lineRule="auto"/>
        <w:ind w:left="284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Y = 0,00</w:t>
      </w:r>
      <w:r>
        <w:rPr>
          <w:rFonts w:ascii="Cambria" w:hAnsi="Cambria"/>
          <w:kern w:val="2"/>
          <w:sz w:val="20"/>
          <w:szCs w:val="20"/>
          <w14:ligatures w14:val="standardContextual"/>
        </w:rPr>
        <w:t>94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X’ + 0,07</w:t>
      </w:r>
      <w:r>
        <w:rPr>
          <w:rFonts w:ascii="Cambria" w:hAnsi="Cambria"/>
          <w:kern w:val="2"/>
          <w:sz w:val="20"/>
          <w:szCs w:val="20"/>
          <w14:ligatures w14:val="standardContextual"/>
        </w:rPr>
        <w:t>88</w:t>
      </w:r>
    </w:p>
    <w:p w14:paraId="6410489A" w14:textId="77777777" w:rsidR="00CC5DFB" w:rsidRPr="00BF2C7A" w:rsidRDefault="00CC5DFB" w:rsidP="00CC5DFB">
      <w:pPr>
        <w:spacing w:line="276" w:lineRule="auto"/>
        <w:ind w:left="284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X’ = </w:t>
      </w:r>
      <m:oMath>
        <m:f>
          <m:fPr>
            <m:ctrlPr>
              <w:rPr>
                <w:rFonts w:ascii="Cambria Math" w:hAnsi="Cambria Math"/>
                <w:kern w:val="2"/>
                <w:sz w:val="20"/>
                <w:szCs w:val="20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2"/>
                <w:sz w:val="20"/>
                <w:szCs w:val="20"/>
                <w14:ligatures w14:val="standardContextual"/>
              </w:rPr>
              <m:t>Y-0,0788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2"/>
                <w:sz w:val="20"/>
                <w:szCs w:val="20"/>
                <w14:ligatures w14:val="standardContextual"/>
              </w:rPr>
              <m:t>0,0094</m:t>
            </m:r>
          </m:den>
        </m:f>
      </m:oMath>
    </w:p>
    <w:p w14:paraId="5FBE363A" w14:textId="77777777" w:rsidR="00CC5DFB" w:rsidRPr="00BF2C7A" w:rsidRDefault="00CC5DFB" w:rsidP="00CC5DFB">
      <w:pPr>
        <w:spacing w:line="276" w:lineRule="auto"/>
        <w:ind w:left="284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    = </w:t>
      </w:r>
      <m:oMath>
        <m:f>
          <m:fPr>
            <m:ctrlPr>
              <w:rPr>
                <w:rFonts w:ascii="Cambria Math" w:hAnsi="Cambria Math"/>
                <w:kern w:val="2"/>
                <w:sz w:val="20"/>
                <w:szCs w:val="20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2"/>
                <w:sz w:val="20"/>
                <w:szCs w:val="20"/>
                <w14:ligatures w14:val="standardContextual"/>
              </w:rPr>
              <m:t>0,108 -0,0788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2"/>
                <w:sz w:val="20"/>
                <w:szCs w:val="20"/>
                <w14:ligatures w14:val="standardContextual"/>
              </w:rPr>
              <m:t>0,0094</m:t>
            </m:r>
          </m:den>
        </m:f>
      </m:oMath>
    </w:p>
    <w:p w14:paraId="1F3339B2" w14:textId="77777777" w:rsidR="00CC5DFB" w:rsidRPr="00BF2C7A" w:rsidRDefault="00CC5DFB" w:rsidP="00CC5DFB">
      <w:pPr>
        <w:spacing w:line="276" w:lineRule="auto"/>
        <w:ind w:left="284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    = </w:t>
      </w:r>
      <w:r>
        <w:rPr>
          <w:rFonts w:ascii="Cambria" w:hAnsi="Cambria"/>
          <w:kern w:val="2"/>
          <w:sz w:val="20"/>
          <w:szCs w:val="20"/>
          <w14:ligatures w14:val="standardContextual"/>
        </w:rPr>
        <w:t>3,18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 ppm</w:t>
      </w:r>
    </w:p>
    <w:p w14:paraId="0B39275A" w14:textId="77777777" w:rsidR="00CC5DFB" w:rsidRPr="00BF2C7A" w:rsidRDefault="00CC5DFB" w:rsidP="00CC5DFB">
      <w:pPr>
        <w:spacing w:line="276" w:lineRule="auto"/>
        <w:ind w:left="284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Y’ 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ab/>
        <w:t xml:space="preserve">= Absorbansi teoritis yang diperoleh dari persamaan regresi linier, </w:t>
      </w:r>
    </w:p>
    <w:p w14:paraId="2AA75853" w14:textId="77777777" w:rsidR="00CC5DFB" w:rsidRPr="00BF2C7A" w:rsidRDefault="00CC5DFB" w:rsidP="00CC5DFB">
      <w:pPr>
        <w:spacing w:line="276" w:lineRule="auto"/>
        <w:ind w:left="284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   dengan mengganti X menjadi nilai konsentrasi teoritis </w:t>
      </w:r>
    </w:p>
    <w:p w14:paraId="70F43D91" w14:textId="77777777" w:rsidR="00CC5DFB" w:rsidRPr="00BF2C7A" w:rsidRDefault="00CC5DFB" w:rsidP="00CC5DFB">
      <w:pPr>
        <w:spacing w:line="276" w:lineRule="auto"/>
        <w:ind w:left="284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Contoh :</w:t>
      </w:r>
    </w:p>
    <w:p w14:paraId="64EAE693" w14:textId="77777777" w:rsidR="00CC5DFB" w:rsidRPr="00BF2C7A" w:rsidRDefault="00CC5DFB" w:rsidP="00CC5DFB">
      <w:pPr>
        <w:spacing w:line="276" w:lineRule="auto"/>
        <w:ind w:left="284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Y’ = 0,00</w:t>
      </w:r>
      <w:r>
        <w:rPr>
          <w:rFonts w:ascii="Cambria" w:hAnsi="Cambria"/>
          <w:kern w:val="2"/>
          <w:sz w:val="20"/>
          <w:szCs w:val="20"/>
          <w14:ligatures w14:val="standardContextual"/>
        </w:rPr>
        <w:t>94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X’ + 0,07</w:t>
      </w:r>
      <w:r>
        <w:rPr>
          <w:rFonts w:ascii="Cambria" w:hAnsi="Cambria"/>
          <w:kern w:val="2"/>
          <w:sz w:val="20"/>
          <w:szCs w:val="20"/>
          <w14:ligatures w14:val="standardContextual"/>
        </w:rPr>
        <w:t>88</w:t>
      </w:r>
    </w:p>
    <w:p w14:paraId="229C7BD5" w14:textId="77777777" w:rsidR="00CC5DFB" w:rsidRPr="00BF2C7A" w:rsidRDefault="00CC5DFB" w:rsidP="00CC5DFB">
      <w:pPr>
        <w:spacing w:line="276" w:lineRule="auto"/>
        <w:ind w:left="284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Y’ = 0,00</w:t>
      </w:r>
      <w:r>
        <w:rPr>
          <w:rFonts w:ascii="Cambria" w:hAnsi="Cambria"/>
          <w:kern w:val="2"/>
          <w:sz w:val="20"/>
          <w:szCs w:val="20"/>
          <w14:ligatures w14:val="standardContextual"/>
        </w:rPr>
        <w:t>94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 . </w:t>
      </w:r>
      <w:r>
        <w:rPr>
          <w:rFonts w:ascii="Cambria" w:hAnsi="Cambria"/>
          <w:kern w:val="2"/>
          <w:sz w:val="20"/>
          <w:szCs w:val="20"/>
          <w14:ligatures w14:val="standardContextual"/>
        </w:rPr>
        <w:t>3,18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 + 0,07</w:t>
      </w:r>
      <w:r>
        <w:rPr>
          <w:rFonts w:ascii="Cambria" w:hAnsi="Cambria"/>
          <w:kern w:val="2"/>
          <w:sz w:val="20"/>
          <w:szCs w:val="20"/>
          <w14:ligatures w14:val="standardContextual"/>
        </w:rPr>
        <w:t>88</w:t>
      </w:r>
    </w:p>
    <w:p w14:paraId="68475977" w14:textId="77777777" w:rsidR="00CC5DFB" w:rsidRPr="00BF2C7A" w:rsidRDefault="00CC5DFB" w:rsidP="00CC5DFB">
      <w:pPr>
        <w:spacing w:line="276" w:lineRule="auto"/>
        <w:ind w:left="284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    = 0,1</w:t>
      </w:r>
      <w:r>
        <w:rPr>
          <w:rFonts w:ascii="Cambria" w:hAnsi="Cambria"/>
          <w:kern w:val="2"/>
          <w:sz w:val="20"/>
          <w:szCs w:val="20"/>
          <w14:ligatures w14:val="standardContextual"/>
        </w:rPr>
        <w:t>57</w:t>
      </w:r>
    </w:p>
    <w:p w14:paraId="14402830" w14:textId="77777777" w:rsidR="00CC5DFB" w:rsidRPr="00BF2C7A" w:rsidRDefault="00CC5DFB" w:rsidP="00CC5DFB">
      <w:pPr>
        <w:spacing w:line="276" w:lineRule="auto"/>
        <w:ind w:left="284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 xml:space="preserve">Y-Y’ </w:t>
      </w: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ab/>
        <w:t>= Selisih absorbansi actual laboratorium dengan absorbansi perhitungan</w:t>
      </w:r>
    </w:p>
    <w:p w14:paraId="7C5279DF" w14:textId="77777777" w:rsidR="00CC5DFB" w:rsidRPr="00BF2C7A" w:rsidRDefault="00CC5DFB" w:rsidP="00CC5DFB">
      <w:pPr>
        <w:spacing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</w:p>
    <w:p w14:paraId="031A684F" w14:textId="77777777" w:rsidR="00CC5DFB" w:rsidRPr="00BF2C7A" w:rsidRDefault="00CC5DFB" w:rsidP="00CC5DFB">
      <w:pPr>
        <w:spacing w:line="276" w:lineRule="auto"/>
        <w:ind w:left="426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noProof/>
          <w:kern w:val="2"/>
          <w:sz w:val="20"/>
          <w:szCs w:val="20"/>
          <w14:ligatures w14:val="standardContextual"/>
        </w:rPr>
        <w:lastRenderedPageBreak/>
        <w:drawing>
          <wp:inline distT="0" distB="0" distL="0" distR="0" wp14:anchorId="7C41A907" wp14:editId="7DFE65D4">
            <wp:extent cx="3889419" cy="3330778"/>
            <wp:effectExtent l="0" t="0" r="0" b="0"/>
            <wp:docPr id="333480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80408" name=""/>
                    <pic:cNvPicPr/>
                  </pic:nvPicPr>
                  <pic:blipFill rotWithShape="1">
                    <a:blip r:embed="rId10"/>
                    <a:srcRect l="392" t="361"/>
                    <a:stretch/>
                  </pic:blipFill>
                  <pic:spPr bwMode="auto">
                    <a:xfrm>
                      <a:off x="0" y="0"/>
                      <a:ext cx="3936640" cy="3371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061C3" w14:textId="77777777" w:rsidR="00CC5DFB" w:rsidRPr="00BF2C7A" w:rsidRDefault="00CC5DFB" w:rsidP="00CC5DFB">
      <w:pPr>
        <w:numPr>
          <w:ilvl w:val="0"/>
          <w:numId w:val="4"/>
        </w:numPr>
        <w:spacing w:after="0" w:line="276" w:lineRule="auto"/>
        <w:contextualSpacing/>
        <w:rPr>
          <w:rFonts w:ascii="Cambria" w:hAnsi="Cambria"/>
          <w:kern w:val="2"/>
          <w:sz w:val="20"/>
          <w:szCs w:val="20"/>
          <w:lang w:val="en-ID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:lang w:val="en-ID"/>
          <w14:ligatures w14:val="standardContextual"/>
        </w:rPr>
        <w:t>Penetapan LOD dan LOQ dilakukan sesuai perhitungan berikut:</w:t>
      </w:r>
    </w:p>
    <w:p w14:paraId="20533F20" w14:textId="77777777" w:rsidR="00CC5DFB" w:rsidRPr="00BF2C7A" w:rsidRDefault="00CC5DFB" w:rsidP="00CC5DFB">
      <w:pPr>
        <w:spacing w:line="276" w:lineRule="auto"/>
        <w:contextualSpacing/>
        <w:rPr>
          <w:rFonts w:ascii="Cambria" w:hAnsi="Cambria"/>
          <w:kern w:val="2"/>
          <w:sz w:val="20"/>
          <w:szCs w:val="20"/>
          <w:lang w:val="en-ID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:lang w:val="en-ID"/>
          <w14:ligatures w14:val="standardContextual"/>
        </w:rPr>
        <w:t xml:space="preserve">LOD = </w:t>
      </w:r>
      <m:oMath>
        <m:f>
          <m:fPr>
            <m:ctrlPr>
              <w:rPr>
                <w:rFonts w:ascii="Cambria Math" w:hAnsi="Cambria Math"/>
                <w:kern w:val="2"/>
                <w:sz w:val="20"/>
                <w:szCs w:val="20"/>
                <w:lang w:val="en-ID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2"/>
                <w:sz w:val="20"/>
                <w:szCs w:val="20"/>
                <w:lang w:val="en-ID"/>
                <w14:ligatures w14:val="standardContextual"/>
              </w:rPr>
              <m:t xml:space="preserve">3,3 × </m:t>
            </m:r>
            <m:sSub>
              <m:sSubPr>
                <m:ctrlPr>
                  <w:rPr>
                    <w:rFonts w:ascii="Cambria Math" w:hAnsi="Cambria Math"/>
                    <w:kern w:val="2"/>
                    <w:sz w:val="20"/>
                    <w:szCs w:val="20"/>
                    <w:lang w:val="en-ID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0"/>
                    <w:szCs w:val="20"/>
                    <w:lang w:val="en-ID"/>
                    <w14:ligatures w14:val="standardContextual"/>
                  </w:rPr>
                  <m:t>SD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0"/>
                    <w:szCs w:val="20"/>
                    <w:lang w:val="en-ID"/>
                    <w14:ligatures w14:val="standardContextual"/>
                  </w:rPr>
                  <m:t>residual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kern w:val="2"/>
                <w:sz w:val="20"/>
                <w:szCs w:val="20"/>
                <w:lang w:val="en-ID"/>
                <w14:ligatures w14:val="standardContextual"/>
              </w:rPr>
              <m:t>slope</m:t>
            </m:r>
          </m:den>
        </m:f>
      </m:oMath>
    </w:p>
    <w:p w14:paraId="34A96B78" w14:textId="77777777" w:rsidR="00CC5DFB" w:rsidRPr="00BF2C7A" w:rsidRDefault="00CC5DFB" w:rsidP="00CC5DFB">
      <w:pPr>
        <w:spacing w:line="276" w:lineRule="auto"/>
        <w:contextualSpacing/>
        <w:rPr>
          <w:rFonts w:ascii="Cambria" w:hAnsi="Cambria"/>
          <w:kern w:val="2"/>
          <w:sz w:val="20"/>
          <w:szCs w:val="20"/>
          <w:lang w:val="en-ID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:lang w:val="en-ID"/>
          <w14:ligatures w14:val="standardContextual"/>
        </w:rPr>
        <w:t xml:space="preserve">LOQ = </w:t>
      </w:r>
      <m:oMath>
        <m:f>
          <m:fPr>
            <m:ctrlPr>
              <w:rPr>
                <w:rFonts w:ascii="Cambria Math" w:hAnsi="Cambria Math"/>
                <w:kern w:val="2"/>
                <w:sz w:val="20"/>
                <w:szCs w:val="20"/>
                <w:lang w:val="en-ID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2"/>
                <w:sz w:val="20"/>
                <w:szCs w:val="20"/>
                <w:lang w:val="en-ID"/>
                <w14:ligatures w14:val="standardContextual"/>
              </w:rPr>
              <m:t xml:space="preserve">10 × </m:t>
            </m:r>
            <m:sSub>
              <m:sSubPr>
                <m:ctrlPr>
                  <w:rPr>
                    <w:rFonts w:ascii="Cambria Math" w:hAnsi="Cambria Math"/>
                    <w:kern w:val="2"/>
                    <w:sz w:val="20"/>
                    <w:szCs w:val="20"/>
                    <w:lang w:val="en-ID"/>
                    <w14:ligatures w14:val="standardContextu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0"/>
                    <w:szCs w:val="20"/>
                    <w:lang w:val="en-ID"/>
                    <w14:ligatures w14:val="standardContextual"/>
                  </w:rPr>
                  <m:t>SD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20"/>
                    <w:szCs w:val="20"/>
                    <w:lang w:val="en-ID"/>
                    <w14:ligatures w14:val="standardContextual"/>
                  </w:rPr>
                  <m:t>residual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kern w:val="2"/>
                <w:sz w:val="20"/>
                <w:szCs w:val="20"/>
                <w:lang w:val="en-ID"/>
                <w14:ligatures w14:val="standardContextual"/>
              </w:rPr>
              <m:t>slope</m:t>
            </m:r>
          </m:den>
        </m:f>
      </m:oMath>
    </w:p>
    <w:tbl>
      <w:tblPr>
        <w:tblW w:w="2660" w:type="dxa"/>
        <w:tblLook w:val="04A0" w:firstRow="1" w:lastRow="0" w:firstColumn="1" w:lastColumn="0" w:noHBand="0" w:noVBand="1"/>
      </w:tblPr>
      <w:tblGrid>
        <w:gridCol w:w="1740"/>
        <w:gridCol w:w="920"/>
      </w:tblGrid>
      <w:tr w:rsidR="00CC5DFB" w:rsidRPr="004F6E98" w14:paraId="61D19F74" w14:textId="77777777" w:rsidTr="00712763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CA0F3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Keterangan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799F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</w:tr>
      <w:tr w:rsidR="00CC5DFB" w:rsidRPr="004F6E98" w14:paraId="38B69018" w14:textId="77777777" w:rsidTr="00712763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F050D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y = bx + 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18A62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</w:tr>
      <w:tr w:rsidR="00CC5DFB" w:rsidRPr="004F6E98" w14:paraId="1DBD9B82" w14:textId="77777777" w:rsidTr="00712763">
        <w:trPr>
          <w:trHeight w:val="32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2AEED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Y = 0,0094 X + 0,0788</w:t>
            </w:r>
          </w:p>
        </w:tc>
      </w:tr>
      <w:tr w:rsidR="00CC5DFB" w:rsidRPr="004F6E98" w14:paraId="026043C5" w14:textId="77777777" w:rsidTr="00712763">
        <w:trPr>
          <w:trHeight w:val="1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382CD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DAB45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 </w:t>
            </w:r>
          </w:p>
        </w:tc>
      </w:tr>
      <w:tr w:rsidR="00CC5DFB" w:rsidRPr="004F6E98" w14:paraId="46696149" w14:textId="77777777" w:rsidTr="00712763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49DE7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jumlah data (n)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A8FBF" w14:textId="77777777" w:rsidR="00CC5DFB" w:rsidRPr="004F6E98" w:rsidRDefault="00CC5DFB" w:rsidP="00712763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6</w:t>
            </w:r>
          </w:p>
        </w:tc>
      </w:tr>
      <w:tr w:rsidR="00CC5DFB" w:rsidRPr="004F6E98" w14:paraId="1D11EB22" w14:textId="77777777" w:rsidTr="00712763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6119F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n-1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EF460" w14:textId="77777777" w:rsidR="00CC5DFB" w:rsidRPr="004F6E98" w:rsidRDefault="00CC5DFB" w:rsidP="00712763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5</w:t>
            </w:r>
          </w:p>
        </w:tc>
      </w:tr>
      <w:tr w:rsidR="00CC5DFB" w:rsidRPr="004F6E98" w14:paraId="745A235B" w14:textId="77777777" w:rsidTr="00712763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62C2D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SD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9965B" w14:textId="77777777" w:rsidR="00CC5DFB" w:rsidRPr="004F6E98" w:rsidRDefault="00CC5DFB" w:rsidP="00712763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0,042</w:t>
            </w:r>
          </w:p>
        </w:tc>
      </w:tr>
      <w:tr w:rsidR="00CC5DFB" w:rsidRPr="004F6E98" w14:paraId="5EC74959" w14:textId="77777777" w:rsidTr="00712763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B5577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Slope (b)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A965C" w14:textId="77777777" w:rsidR="00CC5DFB" w:rsidRPr="004F6E98" w:rsidRDefault="00CC5DFB" w:rsidP="00712763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0,0094</w:t>
            </w:r>
          </w:p>
        </w:tc>
      </w:tr>
      <w:tr w:rsidR="00CC5DFB" w:rsidRPr="004F6E98" w14:paraId="34C1D664" w14:textId="77777777" w:rsidTr="00712763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5B3D3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Intercept (a)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06CFC" w14:textId="77777777" w:rsidR="00CC5DFB" w:rsidRPr="004F6E98" w:rsidRDefault="00CC5DFB" w:rsidP="00712763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0,0784</w:t>
            </w:r>
          </w:p>
        </w:tc>
      </w:tr>
      <w:tr w:rsidR="00CC5DFB" w:rsidRPr="004F6E98" w14:paraId="1C784A6D" w14:textId="77777777" w:rsidTr="00712763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A81D0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LOD (3SD/b)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2C6FA" w14:textId="77777777" w:rsidR="00CC5DFB" w:rsidRPr="004F6E98" w:rsidRDefault="00CC5DFB" w:rsidP="00712763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13,37</w:t>
            </w:r>
          </w:p>
        </w:tc>
      </w:tr>
      <w:tr w:rsidR="00CC5DFB" w:rsidRPr="004F6E98" w14:paraId="6C92ACBC" w14:textId="77777777" w:rsidTr="00712763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BF6C3" w14:textId="77777777" w:rsidR="00CC5DFB" w:rsidRPr="004F6E98" w:rsidRDefault="00CC5DFB" w:rsidP="0071276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LOQ (10SD/b)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67567" w14:textId="77777777" w:rsidR="00CC5DFB" w:rsidRPr="004F6E98" w:rsidRDefault="00CC5DFB" w:rsidP="00712763">
            <w:pPr>
              <w:spacing w:after="0" w:line="240" w:lineRule="auto"/>
              <w:jc w:val="right"/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</w:pPr>
            <w:r w:rsidRPr="004F6E98">
              <w:rPr>
                <w:rFonts w:ascii="Cambria" w:eastAsia="Times New Roman" w:hAnsi="Cambria"/>
                <w:color w:val="000000"/>
                <w:sz w:val="20"/>
                <w:szCs w:val="20"/>
                <w:lang w:val="en-ID"/>
              </w:rPr>
              <w:t>44,55</w:t>
            </w:r>
          </w:p>
        </w:tc>
      </w:tr>
    </w:tbl>
    <w:p w14:paraId="51F98A9A" w14:textId="77777777" w:rsidR="00CC5DFB" w:rsidRPr="00BF2C7A" w:rsidRDefault="00CC5DFB" w:rsidP="00CC5DFB">
      <w:pPr>
        <w:spacing w:line="276" w:lineRule="auto"/>
        <w:contextualSpacing/>
        <w:rPr>
          <w:rFonts w:ascii="Cambria" w:hAnsi="Cambria"/>
          <w:kern w:val="2"/>
          <w:sz w:val="20"/>
          <w:szCs w:val="20"/>
          <w:lang w:val="en-ID"/>
          <w14:ligatures w14:val="standardContextual"/>
        </w:rPr>
      </w:pPr>
    </w:p>
    <w:p w14:paraId="6D471BC5" w14:textId="77777777" w:rsidR="00CC5DFB" w:rsidRPr="00BF2C7A" w:rsidRDefault="00CC5DFB" w:rsidP="00CC5DFB">
      <w:pPr>
        <w:spacing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</w:p>
    <w:p w14:paraId="5C014EFF" w14:textId="77777777" w:rsidR="00CC5DFB" w:rsidRPr="00221254" w:rsidRDefault="00CC5DFB" w:rsidP="00CC5DFB">
      <w:pPr>
        <w:numPr>
          <w:ilvl w:val="0"/>
          <w:numId w:val="2"/>
        </w:numPr>
        <w:spacing w:after="0"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Akurasi dan Presisi</w:t>
      </w:r>
    </w:p>
    <w:p w14:paraId="39408532" w14:textId="77777777" w:rsidR="00CC5DFB" w:rsidRDefault="00CC5DFB" w:rsidP="00CC5DFB">
      <w:pPr>
        <w:numPr>
          <w:ilvl w:val="0"/>
          <w:numId w:val="5"/>
        </w:numPr>
        <w:spacing w:after="0"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Tabel kriteria keberterimaan akurasi berdasarkan AOAC</w:t>
      </w:r>
    </w:p>
    <w:p w14:paraId="7B42B2F7" w14:textId="77777777" w:rsidR="00CC5DFB" w:rsidRPr="004F6E98" w:rsidRDefault="00CC5DFB" w:rsidP="00CC5DFB">
      <w:pPr>
        <w:pStyle w:val="ListParagraph"/>
        <w:spacing w:line="276" w:lineRule="auto"/>
        <w:ind w:left="360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4F6E98">
        <w:rPr>
          <w:rFonts w:ascii="Cambria" w:hAnsi="Cambria"/>
          <w:kern w:val="2"/>
          <w:sz w:val="20"/>
          <w:szCs w:val="20"/>
          <w14:ligatures w14:val="standardContextual"/>
        </w:rPr>
        <w:t>Kriteria keberterimaan akurasi didasarkan pada nilai perolehan Kembali atau recovery. Akurasi dilakukan pada rentang konsentrasi glukosa 8,38 – 268,1 ppm sehingga pada tabel harapan perolehan kembali berdasarkan konsentrasi analit, akurasi yang dilakukan di laboratorium berada pada rentang 1 – 1000 ppm. Persentase perolehan kembali mengikuti nilai perolehan kembali terbesar berdasarkan rentang tersebut yaitu  95 – 105%. Hal tersebut dimaksudkan agar mendapatkan data yang representatif.</w:t>
      </w:r>
    </w:p>
    <w:p w14:paraId="48D8ABD6" w14:textId="77777777" w:rsidR="00CC5DFB" w:rsidRPr="00BF2C7A" w:rsidRDefault="00CC5DFB" w:rsidP="00CC5DFB">
      <w:pPr>
        <w:spacing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noProof/>
          <w:kern w:val="2"/>
          <w:sz w:val="20"/>
          <w:szCs w:val="20"/>
          <w14:ligatures w14:val="standardContextual"/>
        </w:rPr>
        <w:lastRenderedPageBreak/>
        <w:drawing>
          <wp:inline distT="0" distB="0" distL="0" distR="0" wp14:anchorId="239572A0" wp14:editId="375B1A4D">
            <wp:extent cx="3171217" cy="2745452"/>
            <wp:effectExtent l="0" t="0" r="3810" b="0"/>
            <wp:docPr id="81626862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6862" name="Picture 1" descr="A table with numbers and symbol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9789" cy="277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4FF31" w14:textId="77777777" w:rsidR="00CC5DFB" w:rsidRPr="00BF2C7A" w:rsidRDefault="00CC5DFB" w:rsidP="00CC5DFB">
      <w:pPr>
        <w:spacing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</w:p>
    <w:p w14:paraId="60FEDB75" w14:textId="77777777" w:rsidR="00CC5DFB" w:rsidRDefault="00CC5DFB" w:rsidP="00CC5DFB">
      <w:pPr>
        <w:numPr>
          <w:ilvl w:val="0"/>
          <w:numId w:val="5"/>
        </w:numPr>
        <w:spacing w:after="0"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kern w:val="2"/>
          <w:sz w:val="20"/>
          <w:szCs w:val="20"/>
          <w14:ligatures w14:val="standardContextual"/>
        </w:rPr>
        <w:t>Tabel kriteria keberterimaan presisi berdasarkan AOAC</w:t>
      </w:r>
    </w:p>
    <w:p w14:paraId="2C35FD7C" w14:textId="77777777" w:rsidR="00CC5DFB" w:rsidRPr="004F6E98" w:rsidRDefault="00CC5DFB" w:rsidP="00CC5DFB">
      <w:pPr>
        <w:pStyle w:val="ListParagraph"/>
        <w:spacing w:line="276" w:lineRule="auto"/>
        <w:ind w:left="360"/>
        <w:rPr>
          <w:rFonts w:ascii="Cambria" w:hAnsi="Cambria"/>
          <w:kern w:val="2"/>
          <w:sz w:val="20"/>
          <w:szCs w:val="20"/>
          <w14:ligatures w14:val="standardContextual"/>
        </w:rPr>
      </w:pPr>
      <w:r w:rsidRPr="004F6E98">
        <w:rPr>
          <w:rFonts w:ascii="Cambria" w:hAnsi="Cambria"/>
          <w:kern w:val="2"/>
          <w:sz w:val="20"/>
          <w:szCs w:val="20"/>
          <w14:ligatures w14:val="standardContextual"/>
        </w:rPr>
        <w:t>Kriteria keberterimaan presisi didasarkan pada nilai RSD. Presisi dilakukan pada rentang konsentrasi glukosa 8,38 – 268,1 ppm sehingga pada tabel presisi berdasarkan konsentrasi analit, akurasi yang dilakukan di laboratorium berada pada rentang 1 – 1000 ppm. Nilai RSD mengikuti nilai RSD terbesar berdasarkan rentang tersebut yaitu  3,7%. Hal tersebut dimaksudkan agar mendapatkan data yang representatif.</w:t>
      </w:r>
    </w:p>
    <w:p w14:paraId="2E4A39B1" w14:textId="77777777" w:rsidR="00CC5DFB" w:rsidRPr="00BF2C7A" w:rsidRDefault="00CC5DFB" w:rsidP="00CC5DFB">
      <w:pPr>
        <w:spacing w:line="276" w:lineRule="auto"/>
        <w:contextualSpacing/>
        <w:rPr>
          <w:rFonts w:ascii="Cambria" w:hAnsi="Cambria"/>
          <w:kern w:val="2"/>
          <w:sz w:val="20"/>
          <w:szCs w:val="20"/>
          <w14:ligatures w14:val="standardContextual"/>
        </w:rPr>
      </w:pPr>
      <w:r w:rsidRPr="00BF2C7A">
        <w:rPr>
          <w:rFonts w:ascii="Cambria" w:hAnsi="Cambria"/>
          <w:noProof/>
          <w:kern w:val="2"/>
          <w:sz w:val="20"/>
          <w:szCs w:val="20"/>
          <w14:ligatures w14:val="standardContextual"/>
        </w:rPr>
        <w:drawing>
          <wp:inline distT="0" distB="0" distL="0" distR="0" wp14:anchorId="3D0CBBF6" wp14:editId="2C93AADA">
            <wp:extent cx="3171190" cy="3325346"/>
            <wp:effectExtent l="0" t="0" r="3810" b="2540"/>
            <wp:docPr id="2040762657" name="Picture 1" descr="A table of measurement resul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62657" name="Picture 1" descr="A table of measurement result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336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0541" w14:textId="77777777" w:rsidR="00CC5DFB" w:rsidRPr="00374369" w:rsidRDefault="00CC5DFB" w:rsidP="00CC5DFB">
      <w:pPr>
        <w:spacing w:after="0" w:line="240" w:lineRule="auto"/>
        <w:ind w:right="-1"/>
        <w:jc w:val="both"/>
        <w:rPr>
          <w:rFonts w:ascii="Cambria" w:hAnsi="Cambria"/>
          <w:szCs w:val="20"/>
        </w:rPr>
      </w:pPr>
    </w:p>
    <w:p w14:paraId="4B50F046" w14:textId="77777777" w:rsidR="00466AD6" w:rsidRDefault="00466AD6"/>
    <w:sectPr w:rsidR="00466AD6" w:rsidSect="00CC5DFB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701" w:bottom="1701" w:left="1701" w:header="1134" w:footer="96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DD18" w14:textId="77777777" w:rsidR="0028658C" w:rsidRDefault="0028658C" w:rsidP="00CC5DFB">
      <w:pPr>
        <w:spacing w:after="0" w:line="240" w:lineRule="auto"/>
      </w:pPr>
      <w:r>
        <w:separator/>
      </w:r>
    </w:p>
  </w:endnote>
  <w:endnote w:type="continuationSeparator" w:id="0">
    <w:p w14:paraId="74652DA4" w14:textId="77777777" w:rsidR="0028658C" w:rsidRDefault="0028658C" w:rsidP="00CC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717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48E9" w14:textId="77777777" w:rsidR="00000000" w:rsidRDefault="00000000" w:rsidP="002629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t xml:space="preserve">MF Vol </w:t>
        </w:r>
        <w:r>
          <w:t>XX</w:t>
        </w:r>
        <w:r>
          <w:t xml:space="preserve"> No </w:t>
        </w:r>
        <w:r>
          <w:t>X</w:t>
        </w:r>
        <w:r>
          <w:t>, 20</w:t>
        </w:r>
        <w:r>
          <w:t>XX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924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34F35" w14:textId="77777777" w:rsidR="00000000" w:rsidRDefault="00000000" w:rsidP="0026296A">
        <w:pPr>
          <w:pStyle w:val="Footer"/>
        </w:pPr>
        <w:r>
          <w:t>MF Vol XX No X, 20XX</w:t>
        </w:r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067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FAB39" w14:textId="77777777" w:rsidR="00000000" w:rsidRPr="0026296A" w:rsidRDefault="00000000" w:rsidP="002629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t>MF Vol 17 No 2, 2021</w:t>
        </w:r>
      </w:p>
    </w:sdtContent>
  </w:sdt>
  <w:p w14:paraId="65287A07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101A" w14:textId="77777777" w:rsidR="0028658C" w:rsidRDefault="0028658C" w:rsidP="00CC5DFB">
      <w:pPr>
        <w:spacing w:after="0" w:line="240" w:lineRule="auto"/>
      </w:pPr>
      <w:r>
        <w:separator/>
      </w:r>
    </w:p>
  </w:footnote>
  <w:footnote w:type="continuationSeparator" w:id="0">
    <w:p w14:paraId="299019D5" w14:textId="77777777" w:rsidR="0028658C" w:rsidRDefault="0028658C" w:rsidP="00CC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F446" w14:textId="0A4A2D9A" w:rsidR="00000000" w:rsidRPr="00671C8B" w:rsidRDefault="00CC5DFB" w:rsidP="00671C8B">
    <w:pPr>
      <w:pStyle w:val="Header"/>
      <w:rPr>
        <w:lang w:val="en-US"/>
      </w:rPr>
    </w:pPr>
    <w:r>
      <w:rPr>
        <w:rFonts w:ascii="Cambria" w:hAnsi="Cambria" w:cs="Calibri"/>
        <w:sz w:val="20"/>
        <w:szCs w:val="20"/>
      </w:rPr>
      <w:t>Rahmayani</w:t>
    </w:r>
    <w:r w:rsidR="00000000">
      <w:rPr>
        <w:rFonts w:ascii="Cambria" w:hAnsi="Cambria" w:cs="Calibri"/>
        <w:sz w:val="20"/>
        <w:szCs w:val="20"/>
        <w:lang w:val="en-US"/>
      </w:rPr>
      <w:t>, et al</w:t>
    </w:r>
  </w:p>
  <w:p w14:paraId="61D8DCFF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035"/>
    <w:multiLevelType w:val="hybridMultilevel"/>
    <w:tmpl w:val="E2184F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00C18"/>
    <w:multiLevelType w:val="hybridMultilevel"/>
    <w:tmpl w:val="9040544C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75E56B9"/>
    <w:multiLevelType w:val="hybridMultilevel"/>
    <w:tmpl w:val="6B24B3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11AC1"/>
    <w:multiLevelType w:val="hybridMultilevel"/>
    <w:tmpl w:val="EF3C92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290904"/>
    <w:multiLevelType w:val="hybridMultilevel"/>
    <w:tmpl w:val="40682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501287">
    <w:abstractNumId w:val="2"/>
  </w:num>
  <w:num w:numId="2" w16cid:durableId="558325905">
    <w:abstractNumId w:val="3"/>
  </w:num>
  <w:num w:numId="3" w16cid:durableId="304774111">
    <w:abstractNumId w:val="0"/>
  </w:num>
  <w:num w:numId="4" w16cid:durableId="876892537">
    <w:abstractNumId w:val="1"/>
  </w:num>
  <w:num w:numId="5" w16cid:durableId="1764374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FB"/>
    <w:rsid w:val="000B0AFE"/>
    <w:rsid w:val="0015799A"/>
    <w:rsid w:val="001725B3"/>
    <w:rsid w:val="0024781A"/>
    <w:rsid w:val="002544F3"/>
    <w:rsid w:val="0028658C"/>
    <w:rsid w:val="00377052"/>
    <w:rsid w:val="00466AD6"/>
    <w:rsid w:val="00473B8B"/>
    <w:rsid w:val="00567F44"/>
    <w:rsid w:val="006A7B9E"/>
    <w:rsid w:val="007856B8"/>
    <w:rsid w:val="0086370F"/>
    <w:rsid w:val="009B3AC3"/>
    <w:rsid w:val="00C12FDB"/>
    <w:rsid w:val="00C5317D"/>
    <w:rsid w:val="00C66BFF"/>
    <w:rsid w:val="00CC5DFB"/>
    <w:rsid w:val="00DC1C9B"/>
    <w:rsid w:val="00E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93E9F"/>
  <w15:chartTrackingRefBased/>
  <w15:docId w15:val="{92F178F1-53E7-FD4B-AE32-F0E8418F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FB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D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D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D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D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DF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DF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DFB"/>
    <w:rPr>
      <w:rFonts w:eastAsiaTheme="majorEastAsia" w:cstheme="majorBidi"/>
      <w:noProof/>
      <w:color w:val="0F4761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DFB"/>
    <w:rPr>
      <w:rFonts w:eastAsiaTheme="majorEastAsia" w:cstheme="majorBidi"/>
      <w:i/>
      <w:iCs/>
      <w:noProof/>
      <w:color w:val="0F4761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DFB"/>
    <w:rPr>
      <w:rFonts w:eastAsiaTheme="majorEastAsia" w:cstheme="majorBidi"/>
      <w:noProof/>
      <w:color w:val="0F4761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DFB"/>
    <w:rPr>
      <w:rFonts w:eastAsiaTheme="majorEastAsia" w:cstheme="majorBidi"/>
      <w:i/>
      <w:iCs/>
      <w:noProof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DFB"/>
    <w:rPr>
      <w:rFonts w:eastAsiaTheme="majorEastAsia" w:cstheme="majorBidi"/>
      <w:noProof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DFB"/>
    <w:rPr>
      <w:rFonts w:eastAsiaTheme="majorEastAsia" w:cstheme="majorBidi"/>
      <w:i/>
      <w:iCs/>
      <w:noProof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DFB"/>
    <w:rPr>
      <w:rFonts w:eastAsiaTheme="majorEastAsia" w:cstheme="majorBidi"/>
      <w:noProof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CC5D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DF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DFB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CC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DFB"/>
    <w:rPr>
      <w:i/>
      <w:iCs/>
      <w:noProof/>
      <w:color w:val="404040" w:themeColor="text1" w:themeTint="BF"/>
      <w:lang w:val="id-ID"/>
    </w:rPr>
  </w:style>
  <w:style w:type="paragraph" w:styleId="ListParagraph">
    <w:name w:val="List Paragraph"/>
    <w:aliases w:val="Heading 2 Char1,Char Char"/>
    <w:basedOn w:val="Normal"/>
    <w:link w:val="ListParagraphChar"/>
    <w:qFormat/>
    <w:rsid w:val="00CC5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DFB"/>
    <w:rPr>
      <w:i/>
      <w:iCs/>
      <w:noProof/>
      <w:color w:val="0F4761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CC5DFB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Heading 2 Char1 Char,Char Char Char"/>
    <w:link w:val="ListParagraph"/>
    <w:rsid w:val="00CC5DFB"/>
    <w:rPr>
      <w:noProof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C5D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C5DFB"/>
    <w:rPr>
      <w:rFonts w:ascii="Calibri" w:eastAsia="Calibri" w:hAnsi="Calibri" w:cs="Times New Roman"/>
      <w:kern w:val="0"/>
      <w:sz w:val="22"/>
      <w:szCs w:val="22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5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DFB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pixelkomp290424</dc:creator>
  <cp:keywords/>
  <dc:description/>
  <cp:lastModifiedBy>pixelkomp290424</cp:lastModifiedBy>
  <cp:revision>2</cp:revision>
  <dcterms:created xsi:type="dcterms:W3CDTF">2024-06-14T04:14:00Z</dcterms:created>
  <dcterms:modified xsi:type="dcterms:W3CDTF">2024-06-14T04:14:00Z</dcterms:modified>
</cp:coreProperties>
</file>