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D683B4" w14:textId="77777777" w:rsidR="003B1A54" w:rsidRPr="002420E4" w:rsidRDefault="00664091" w:rsidP="00664091">
      <w:pPr>
        <w:jc w:val="center"/>
        <w:rPr>
          <w:b/>
          <w:sz w:val="28"/>
          <w:szCs w:val="28"/>
        </w:rPr>
      </w:pPr>
      <w:r w:rsidRPr="002420E4">
        <w:rPr>
          <w:b/>
          <w:sz w:val="28"/>
          <w:szCs w:val="28"/>
        </w:rPr>
        <w:t xml:space="preserve">Enhancing Aesthetic </w:t>
      </w:r>
      <w:r w:rsidR="007E45AB">
        <w:rPr>
          <w:b/>
          <w:sz w:val="28"/>
          <w:szCs w:val="28"/>
        </w:rPr>
        <w:t xml:space="preserve">from Growth Modification </w:t>
      </w:r>
    </w:p>
    <w:p w14:paraId="588795C3" w14:textId="77777777" w:rsidR="002420E4" w:rsidRDefault="002420E4" w:rsidP="00664091">
      <w:pPr>
        <w:jc w:val="center"/>
        <w:rPr>
          <w:sz w:val="28"/>
          <w:szCs w:val="28"/>
        </w:rPr>
      </w:pPr>
      <w:proofErr w:type="spellStart"/>
      <w:r>
        <w:rPr>
          <w:sz w:val="28"/>
          <w:szCs w:val="28"/>
        </w:rPr>
        <w:t>Himawan</w:t>
      </w:r>
      <w:proofErr w:type="spellEnd"/>
      <w:r>
        <w:rPr>
          <w:sz w:val="28"/>
          <w:szCs w:val="28"/>
        </w:rPr>
        <w:t xml:space="preserve"> Halim</w:t>
      </w:r>
      <w:r w:rsidR="00B40FC9">
        <w:rPr>
          <w:sz w:val="28"/>
          <w:szCs w:val="28"/>
        </w:rPr>
        <w:t>*</w:t>
      </w:r>
    </w:p>
    <w:p w14:paraId="64893FF7" w14:textId="27B1215F" w:rsidR="00305FA7" w:rsidRDefault="00305FA7" w:rsidP="00664091">
      <w:pPr>
        <w:jc w:val="center"/>
        <w:rPr>
          <w:sz w:val="28"/>
          <w:szCs w:val="28"/>
        </w:rPr>
      </w:pPr>
      <w:r>
        <w:rPr>
          <w:sz w:val="28"/>
          <w:szCs w:val="28"/>
        </w:rPr>
        <w:t xml:space="preserve">Ivan </w:t>
      </w:r>
      <w:r w:rsidR="00E17331">
        <w:rPr>
          <w:sz w:val="28"/>
          <w:szCs w:val="28"/>
        </w:rPr>
        <w:t xml:space="preserve">A. </w:t>
      </w:r>
      <w:r>
        <w:rPr>
          <w:sz w:val="28"/>
          <w:szCs w:val="28"/>
        </w:rPr>
        <w:t>Halim</w:t>
      </w:r>
      <w:r w:rsidR="00B40FC9">
        <w:rPr>
          <w:sz w:val="28"/>
          <w:szCs w:val="28"/>
        </w:rPr>
        <w:t>**</w:t>
      </w:r>
    </w:p>
    <w:p w14:paraId="0067D6AD" w14:textId="77777777" w:rsidR="002420E4" w:rsidRDefault="002420E4" w:rsidP="00664091">
      <w:pPr>
        <w:jc w:val="center"/>
        <w:rPr>
          <w:sz w:val="28"/>
          <w:szCs w:val="28"/>
        </w:rPr>
      </w:pPr>
    </w:p>
    <w:p w14:paraId="2AA36C90" w14:textId="77777777" w:rsidR="00A529F7" w:rsidRDefault="00A529F7" w:rsidP="00664091">
      <w:pPr>
        <w:jc w:val="center"/>
        <w:rPr>
          <w:sz w:val="28"/>
          <w:szCs w:val="28"/>
        </w:rPr>
      </w:pPr>
    </w:p>
    <w:p w14:paraId="5A888F41" w14:textId="77777777" w:rsidR="002B1CEC" w:rsidRDefault="002B1CEC" w:rsidP="002B1CEC">
      <w:pPr>
        <w:jc w:val="both"/>
        <w:rPr>
          <w:sz w:val="28"/>
          <w:szCs w:val="28"/>
        </w:rPr>
      </w:pPr>
      <w:r>
        <w:rPr>
          <w:sz w:val="28"/>
          <w:szCs w:val="28"/>
        </w:rPr>
        <w:t>Abstract</w:t>
      </w:r>
    </w:p>
    <w:p w14:paraId="43EC88A7" w14:textId="34AEA227" w:rsidR="00CD4DE6" w:rsidRDefault="00CD4DE6" w:rsidP="00774C1D">
      <w:pPr>
        <w:pStyle w:val="NormalWeb"/>
        <w:spacing w:line="360" w:lineRule="auto"/>
        <w:ind w:firstLine="720"/>
        <w:jc w:val="both"/>
        <w:rPr>
          <w:bCs/>
          <w:sz w:val="24"/>
          <w:szCs w:val="24"/>
        </w:rPr>
      </w:pPr>
      <w:r w:rsidRPr="00E17331">
        <w:rPr>
          <w:b/>
          <w:bCs/>
          <w:sz w:val="24"/>
          <w:szCs w:val="24"/>
        </w:rPr>
        <w:t>Introduction:</w:t>
      </w:r>
      <w:r w:rsidRPr="00CD4DE6">
        <w:rPr>
          <w:sz w:val="24"/>
          <w:szCs w:val="24"/>
        </w:rPr>
        <w:t xml:space="preserve"> </w:t>
      </w:r>
      <w:r w:rsidRPr="004E420B">
        <w:rPr>
          <w:sz w:val="24"/>
          <w:szCs w:val="24"/>
        </w:rPr>
        <w:t xml:space="preserve">Alteration of maxillary growth, improvement in mandibular growth and position, and change in dental and muscular relationships especially changing in aesthetic profile are the expected effects of these appliances. The use of </w:t>
      </w:r>
      <w:proofErr w:type="spellStart"/>
      <w:r w:rsidRPr="004E420B">
        <w:rPr>
          <w:sz w:val="24"/>
          <w:szCs w:val="24"/>
        </w:rPr>
        <w:t>Bionator</w:t>
      </w:r>
      <w:proofErr w:type="spellEnd"/>
      <w:r w:rsidRPr="004E420B">
        <w:rPr>
          <w:sz w:val="24"/>
          <w:szCs w:val="24"/>
        </w:rPr>
        <w:t xml:space="preserve"> appliance, is a widely used functional appliance for the management of Class II malocclusion</w:t>
      </w:r>
      <w:r>
        <w:t xml:space="preserve">. </w:t>
      </w:r>
      <w:r w:rsidRPr="00E17331">
        <w:rPr>
          <w:b/>
          <w:bCs/>
          <w:sz w:val="24"/>
          <w:szCs w:val="24"/>
        </w:rPr>
        <w:t>Diagnosis and etiology:</w:t>
      </w:r>
      <w:r w:rsidRPr="00CD4DE6">
        <w:rPr>
          <w:sz w:val="24"/>
          <w:szCs w:val="24"/>
        </w:rPr>
        <w:t xml:space="preserve"> An Indonesian boy aged 12 years 2 months, was in normal and h</w:t>
      </w:r>
      <w:r>
        <w:rPr>
          <w:sz w:val="24"/>
          <w:szCs w:val="24"/>
        </w:rPr>
        <w:t xml:space="preserve">ealthy </w:t>
      </w:r>
      <w:r w:rsidRPr="004E420B">
        <w:rPr>
          <w:sz w:val="24"/>
          <w:szCs w:val="24"/>
        </w:rPr>
        <w:t>health</w:t>
      </w:r>
      <w:r>
        <w:rPr>
          <w:sz w:val="24"/>
          <w:szCs w:val="24"/>
        </w:rPr>
        <w:t xml:space="preserve"> condition</w:t>
      </w:r>
      <w:r w:rsidRPr="004E420B">
        <w:rPr>
          <w:sz w:val="24"/>
          <w:szCs w:val="24"/>
        </w:rPr>
        <w:t xml:space="preserve"> and motivated for treatment with the chief complaint of protruded maxillary anterior teeth</w:t>
      </w:r>
      <w:r>
        <w:rPr>
          <w:sz w:val="24"/>
          <w:szCs w:val="24"/>
        </w:rPr>
        <w:t xml:space="preserve"> and a receding mandibula. </w:t>
      </w:r>
      <w:r w:rsidRPr="004E420B">
        <w:rPr>
          <w:sz w:val="24"/>
          <w:szCs w:val="24"/>
        </w:rPr>
        <w:t>He was introverted and had poor self-esteem, despite his normal medical history.</w:t>
      </w:r>
      <w:r w:rsidR="00E17331">
        <w:rPr>
          <w:sz w:val="24"/>
          <w:szCs w:val="24"/>
        </w:rPr>
        <w:t xml:space="preserve"> </w:t>
      </w:r>
      <w:r w:rsidRPr="006D6370">
        <w:rPr>
          <w:sz w:val="24"/>
          <w:szCs w:val="24"/>
        </w:rPr>
        <w:t xml:space="preserve">He had a Class II Division 1 malocclusion (bilateral full Class II molars and canines) with a 10-mm overjet. </w:t>
      </w:r>
      <w:r>
        <w:rPr>
          <w:sz w:val="24"/>
          <w:szCs w:val="24"/>
        </w:rPr>
        <w:t>He is in a mixed dentition stages with all compliment of his teeth.</w:t>
      </w:r>
      <w:r w:rsidR="00E17331">
        <w:rPr>
          <w:sz w:val="24"/>
          <w:szCs w:val="24"/>
        </w:rPr>
        <w:t xml:space="preserve"> </w:t>
      </w:r>
      <w:r w:rsidR="00774C1D" w:rsidRPr="00E17331">
        <w:rPr>
          <w:b/>
          <w:bCs/>
          <w:sz w:val="24"/>
          <w:szCs w:val="24"/>
        </w:rPr>
        <w:t>Treatment result:</w:t>
      </w:r>
      <w:r w:rsidR="00774C1D" w:rsidRPr="00774C1D">
        <w:rPr>
          <w:sz w:val="24"/>
          <w:szCs w:val="24"/>
        </w:rPr>
        <w:t xml:space="preserve"> The patient was treated in two phases treatment. First phase was to correct skeletal discrepancy and second phase was to correct tooth discrepancy. At the end of phase I treatment, after 10 months of treatment using </w:t>
      </w:r>
      <w:proofErr w:type="spellStart"/>
      <w:r w:rsidR="00774C1D" w:rsidRPr="00774C1D">
        <w:rPr>
          <w:sz w:val="24"/>
          <w:szCs w:val="24"/>
        </w:rPr>
        <w:t>Bionator</w:t>
      </w:r>
      <w:proofErr w:type="spellEnd"/>
      <w:r w:rsidR="00774C1D" w:rsidRPr="00774C1D">
        <w:rPr>
          <w:sz w:val="24"/>
          <w:szCs w:val="24"/>
        </w:rPr>
        <w:t xml:space="preserve"> appliance, the patient's mandible was positioned forward</w:t>
      </w:r>
      <w:r w:rsidR="00B67274">
        <w:rPr>
          <w:sz w:val="24"/>
          <w:szCs w:val="24"/>
        </w:rPr>
        <w:t xml:space="preserve"> (</w:t>
      </w:r>
      <w:r w:rsidR="00080BE0">
        <w:rPr>
          <w:sz w:val="24"/>
          <w:szCs w:val="24"/>
        </w:rPr>
        <w:t xml:space="preserve">change </w:t>
      </w:r>
      <w:r w:rsidR="00B67274">
        <w:rPr>
          <w:sz w:val="24"/>
          <w:szCs w:val="24"/>
        </w:rPr>
        <w:t>ANB</w:t>
      </w:r>
      <w:r w:rsidR="00080BE0">
        <w:rPr>
          <w:sz w:val="24"/>
          <w:szCs w:val="24"/>
        </w:rPr>
        <w:t xml:space="preserve"> angle from 7.56</w:t>
      </w:r>
      <w:r w:rsidR="00080BE0" w:rsidRPr="00080BE0">
        <w:rPr>
          <w:sz w:val="24"/>
          <w:szCs w:val="24"/>
          <w:vertAlign w:val="superscript"/>
        </w:rPr>
        <w:t>0</w:t>
      </w:r>
      <w:r w:rsidR="00080BE0">
        <w:rPr>
          <w:sz w:val="24"/>
          <w:szCs w:val="24"/>
        </w:rPr>
        <w:t xml:space="preserve"> to 2.30</w:t>
      </w:r>
      <w:r w:rsidR="00080BE0" w:rsidRPr="00080BE0">
        <w:rPr>
          <w:sz w:val="24"/>
          <w:szCs w:val="24"/>
          <w:vertAlign w:val="superscript"/>
        </w:rPr>
        <w:t>0</w:t>
      </w:r>
      <w:r w:rsidR="00080BE0">
        <w:rPr>
          <w:sz w:val="24"/>
          <w:szCs w:val="24"/>
        </w:rPr>
        <w:t>)</w:t>
      </w:r>
      <w:r w:rsidR="00774C1D" w:rsidRPr="00774C1D">
        <w:rPr>
          <w:sz w:val="24"/>
          <w:szCs w:val="24"/>
        </w:rPr>
        <w:t>, and the profile was greatly improved</w:t>
      </w:r>
      <w:r w:rsidR="00080BE0">
        <w:rPr>
          <w:sz w:val="24"/>
          <w:szCs w:val="24"/>
        </w:rPr>
        <w:t xml:space="preserve"> (E</w:t>
      </w:r>
      <w:r w:rsidR="00E17331">
        <w:rPr>
          <w:sz w:val="24"/>
          <w:szCs w:val="24"/>
        </w:rPr>
        <w:t>-</w:t>
      </w:r>
      <w:r w:rsidR="00080BE0">
        <w:rPr>
          <w:sz w:val="24"/>
          <w:szCs w:val="24"/>
        </w:rPr>
        <w:t>line)</w:t>
      </w:r>
      <w:r w:rsidR="00E17331">
        <w:rPr>
          <w:sz w:val="24"/>
          <w:szCs w:val="24"/>
        </w:rPr>
        <w:t xml:space="preserve">. </w:t>
      </w:r>
      <w:r w:rsidR="00774C1D" w:rsidRPr="00774C1D">
        <w:rPr>
          <w:sz w:val="24"/>
          <w:szCs w:val="24"/>
        </w:rPr>
        <w:t>His molar and canine relationships is a Class I. His profile become straight and more favorable.</w:t>
      </w:r>
      <w:r w:rsidR="00774C1D">
        <w:rPr>
          <w:sz w:val="24"/>
          <w:szCs w:val="24"/>
        </w:rPr>
        <w:t xml:space="preserve"> </w:t>
      </w:r>
      <w:r w:rsidR="00774C1D" w:rsidRPr="00E17331">
        <w:rPr>
          <w:b/>
          <w:bCs/>
          <w:sz w:val="24"/>
          <w:szCs w:val="24"/>
        </w:rPr>
        <w:t>Conclusion:</w:t>
      </w:r>
      <w:r w:rsidR="00774C1D">
        <w:rPr>
          <w:sz w:val="24"/>
          <w:szCs w:val="24"/>
        </w:rPr>
        <w:t xml:space="preserve"> </w:t>
      </w:r>
      <w:r w:rsidR="00774C1D">
        <w:rPr>
          <w:bCs/>
          <w:sz w:val="24"/>
          <w:szCs w:val="24"/>
        </w:rPr>
        <w:t xml:space="preserve">Early treatment using functional appliance therapy can reduce the severity of a Class II skeletal pattern and instant changed in facial and dental appearance. </w:t>
      </w:r>
    </w:p>
    <w:p w14:paraId="644358EA" w14:textId="77777777" w:rsidR="00774C1D" w:rsidRPr="00774C1D" w:rsidRDefault="00774C1D" w:rsidP="00774C1D">
      <w:pPr>
        <w:pStyle w:val="NormalWeb"/>
        <w:spacing w:line="360" w:lineRule="auto"/>
        <w:ind w:firstLine="720"/>
        <w:jc w:val="both"/>
        <w:rPr>
          <w:bCs/>
          <w:sz w:val="24"/>
          <w:szCs w:val="24"/>
        </w:rPr>
      </w:pPr>
    </w:p>
    <w:p w14:paraId="06B6F894" w14:textId="77777777" w:rsidR="002B1CEC" w:rsidRDefault="002B1CEC" w:rsidP="002B1CEC">
      <w:pPr>
        <w:jc w:val="both"/>
        <w:rPr>
          <w:sz w:val="28"/>
          <w:szCs w:val="28"/>
        </w:rPr>
      </w:pPr>
    </w:p>
    <w:p w14:paraId="6E46643E" w14:textId="77777777" w:rsidR="00E17331" w:rsidRDefault="00E17331" w:rsidP="002B1CEC">
      <w:pPr>
        <w:jc w:val="both"/>
        <w:rPr>
          <w:sz w:val="28"/>
          <w:szCs w:val="28"/>
        </w:rPr>
      </w:pPr>
    </w:p>
    <w:p w14:paraId="65683004" w14:textId="77777777" w:rsidR="00E17331" w:rsidRDefault="00E17331" w:rsidP="002B1CEC">
      <w:pPr>
        <w:jc w:val="both"/>
        <w:rPr>
          <w:sz w:val="28"/>
          <w:szCs w:val="28"/>
        </w:rPr>
      </w:pPr>
    </w:p>
    <w:p w14:paraId="49221C38" w14:textId="77777777" w:rsidR="00E17331" w:rsidRDefault="00E17331" w:rsidP="002B1CEC">
      <w:pPr>
        <w:jc w:val="both"/>
        <w:rPr>
          <w:sz w:val="28"/>
          <w:szCs w:val="28"/>
        </w:rPr>
      </w:pPr>
    </w:p>
    <w:p w14:paraId="170EC346" w14:textId="77777777" w:rsidR="00E17331" w:rsidRDefault="00E17331" w:rsidP="002B1CEC">
      <w:pPr>
        <w:jc w:val="both"/>
        <w:rPr>
          <w:sz w:val="28"/>
          <w:szCs w:val="28"/>
        </w:rPr>
      </w:pPr>
    </w:p>
    <w:p w14:paraId="65970F6B" w14:textId="77777777" w:rsidR="00E17331" w:rsidRDefault="00E17331" w:rsidP="002B1CEC">
      <w:pPr>
        <w:jc w:val="both"/>
        <w:rPr>
          <w:sz w:val="28"/>
          <w:szCs w:val="28"/>
        </w:rPr>
      </w:pPr>
    </w:p>
    <w:p w14:paraId="3DBCA0CB" w14:textId="77777777" w:rsidR="00E17331" w:rsidRDefault="00E17331" w:rsidP="002B1CEC">
      <w:pPr>
        <w:jc w:val="both"/>
        <w:rPr>
          <w:sz w:val="28"/>
          <w:szCs w:val="28"/>
        </w:rPr>
      </w:pPr>
    </w:p>
    <w:p w14:paraId="5105BC8F" w14:textId="77777777" w:rsidR="009A4CFD" w:rsidRDefault="009A4CFD" w:rsidP="002B1CEC">
      <w:pPr>
        <w:jc w:val="both"/>
        <w:rPr>
          <w:sz w:val="28"/>
          <w:szCs w:val="28"/>
        </w:rPr>
      </w:pPr>
    </w:p>
    <w:p w14:paraId="7E509FD2" w14:textId="77777777" w:rsidR="00E17331" w:rsidRDefault="00E17331" w:rsidP="002B1CEC">
      <w:pPr>
        <w:jc w:val="both"/>
        <w:rPr>
          <w:sz w:val="28"/>
          <w:szCs w:val="28"/>
        </w:rPr>
      </w:pPr>
    </w:p>
    <w:p w14:paraId="346B0B00" w14:textId="77777777" w:rsidR="00BE1AD7" w:rsidRPr="006D6370" w:rsidRDefault="00BE1AD7" w:rsidP="006F7A8B">
      <w:pPr>
        <w:pStyle w:val="NormalWeb"/>
        <w:numPr>
          <w:ilvl w:val="0"/>
          <w:numId w:val="3"/>
        </w:numPr>
        <w:ind w:hanging="720"/>
        <w:jc w:val="both"/>
        <w:rPr>
          <w:b/>
          <w:sz w:val="24"/>
          <w:szCs w:val="24"/>
        </w:rPr>
      </w:pPr>
      <w:r w:rsidRPr="006D6370">
        <w:rPr>
          <w:b/>
          <w:sz w:val="24"/>
          <w:szCs w:val="24"/>
        </w:rPr>
        <w:lastRenderedPageBreak/>
        <w:t>Introduction</w:t>
      </w:r>
    </w:p>
    <w:p w14:paraId="0991D28C" w14:textId="42290137" w:rsidR="004E420B" w:rsidRDefault="00BE1AD7" w:rsidP="004E420B">
      <w:pPr>
        <w:pStyle w:val="NormalWeb"/>
        <w:spacing w:line="360" w:lineRule="auto"/>
        <w:jc w:val="both"/>
        <w:rPr>
          <w:sz w:val="24"/>
          <w:szCs w:val="24"/>
        </w:rPr>
      </w:pPr>
      <w:r>
        <w:rPr>
          <w:sz w:val="24"/>
          <w:szCs w:val="24"/>
        </w:rPr>
        <w:tab/>
      </w:r>
      <w:r w:rsidRPr="004E420B">
        <w:rPr>
          <w:sz w:val="24"/>
          <w:szCs w:val="24"/>
        </w:rPr>
        <w:t>Functional appliances have been used for many years in the treatment of Class II malocclusions</w:t>
      </w:r>
      <w:r w:rsidR="00DC77C8" w:rsidRPr="00DC77C8">
        <w:rPr>
          <w:sz w:val="24"/>
          <w:szCs w:val="24"/>
          <w:vertAlign w:val="superscript"/>
        </w:rPr>
        <w:t>1</w:t>
      </w:r>
      <w:r w:rsidRPr="004E420B">
        <w:rPr>
          <w:sz w:val="24"/>
          <w:szCs w:val="24"/>
        </w:rPr>
        <w:t xml:space="preserve">. Alteration of maxillary growth, improvement in mandibular growth and position, and change in dental and muscular relationships especially changing in aesthetic profile are the expected effects of these appliances. The use of </w:t>
      </w:r>
      <w:proofErr w:type="spellStart"/>
      <w:r w:rsidRPr="004E420B">
        <w:rPr>
          <w:sz w:val="24"/>
          <w:szCs w:val="24"/>
        </w:rPr>
        <w:t>Bionator</w:t>
      </w:r>
      <w:proofErr w:type="spellEnd"/>
      <w:r w:rsidR="00E17331">
        <w:rPr>
          <w:sz w:val="24"/>
          <w:szCs w:val="24"/>
        </w:rPr>
        <w:t xml:space="preserve"> </w:t>
      </w:r>
      <w:r w:rsidRPr="004E420B">
        <w:rPr>
          <w:sz w:val="24"/>
          <w:szCs w:val="24"/>
        </w:rPr>
        <w:t>appliance, is a widely used functional appliance for the management of Class II malocclusion in my practice</w:t>
      </w:r>
      <w:r w:rsidR="00E716D5" w:rsidRPr="00E716D5">
        <w:rPr>
          <w:sz w:val="24"/>
          <w:szCs w:val="24"/>
          <w:vertAlign w:val="superscript"/>
        </w:rPr>
        <w:t>2</w:t>
      </w:r>
      <w:r w:rsidRPr="004E420B">
        <w:rPr>
          <w:sz w:val="24"/>
          <w:szCs w:val="24"/>
        </w:rPr>
        <w:t xml:space="preserve">. The appliance can be worn most of the time, with the advantage of allowing nearly a full range of mandibular movement, easy acclimation, reasonable </w:t>
      </w:r>
      <w:r w:rsidR="00E17331" w:rsidRPr="004E420B">
        <w:rPr>
          <w:sz w:val="24"/>
          <w:szCs w:val="24"/>
        </w:rPr>
        <w:t>speech,</w:t>
      </w:r>
      <w:r w:rsidRPr="004E420B">
        <w:rPr>
          <w:sz w:val="24"/>
          <w:szCs w:val="24"/>
        </w:rPr>
        <w:t xml:space="preserve"> and instance change in aesthetic profile.  Its popularity comes also from its high patient acceptability due to easy wearing of the appliance and its ability to produce rapid results especially changing in aesthetic.</w:t>
      </w:r>
      <w:r w:rsidR="004E420B" w:rsidRPr="004E420B">
        <w:rPr>
          <w:sz w:val="24"/>
          <w:szCs w:val="24"/>
        </w:rPr>
        <w:t xml:space="preserve"> Functional applia</w:t>
      </w:r>
      <w:r w:rsidR="004E420B">
        <w:rPr>
          <w:sz w:val="24"/>
          <w:szCs w:val="24"/>
        </w:rPr>
        <w:t>nce therapy is followed by com</w:t>
      </w:r>
      <w:r w:rsidR="004E420B" w:rsidRPr="004E420B">
        <w:rPr>
          <w:sz w:val="24"/>
          <w:szCs w:val="24"/>
        </w:rPr>
        <w:t xml:space="preserve">prehensive fixed-appliance therapy with or without extractions. </w:t>
      </w:r>
    </w:p>
    <w:p w14:paraId="3A470CA4" w14:textId="77777777" w:rsidR="004E420B" w:rsidRPr="006D6370" w:rsidRDefault="004E420B" w:rsidP="006F7A8B">
      <w:pPr>
        <w:pStyle w:val="NormalWeb"/>
        <w:numPr>
          <w:ilvl w:val="0"/>
          <w:numId w:val="3"/>
        </w:numPr>
        <w:spacing w:line="360" w:lineRule="auto"/>
        <w:ind w:hanging="720"/>
        <w:jc w:val="both"/>
        <w:rPr>
          <w:b/>
          <w:sz w:val="24"/>
          <w:szCs w:val="24"/>
        </w:rPr>
      </w:pPr>
      <w:r w:rsidRPr="006D6370">
        <w:rPr>
          <w:b/>
          <w:sz w:val="24"/>
          <w:szCs w:val="24"/>
        </w:rPr>
        <w:t>Diagnosis and Etiology</w:t>
      </w:r>
    </w:p>
    <w:p w14:paraId="52BCC9DE" w14:textId="77777777" w:rsidR="004E420B" w:rsidRDefault="004E420B" w:rsidP="004E420B">
      <w:pPr>
        <w:pStyle w:val="NormalWeb"/>
        <w:spacing w:line="360" w:lineRule="auto"/>
        <w:jc w:val="both"/>
        <w:rPr>
          <w:sz w:val="24"/>
          <w:szCs w:val="24"/>
        </w:rPr>
      </w:pPr>
      <w:r>
        <w:rPr>
          <w:sz w:val="24"/>
          <w:szCs w:val="24"/>
        </w:rPr>
        <w:tab/>
      </w:r>
      <w:r w:rsidR="00591F85">
        <w:rPr>
          <w:sz w:val="24"/>
          <w:szCs w:val="24"/>
        </w:rPr>
        <w:t xml:space="preserve">An </w:t>
      </w:r>
      <w:r>
        <w:rPr>
          <w:sz w:val="24"/>
          <w:szCs w:val="24"/>
        </w:rPr>
        <w:t xml:space="preserve">Indonesian boy </w:t>
      </w:r>
      <w:r w:rsidRPr="004E420B">
        <w:rPr>
          <w:sz w:val="24"/>
          <w:szCs w:val="24"/>
        </w:rPr>
        <w:t>aged</w:t>
      </w:r>
      <w:r>
        <w:rPr>
          <w:sz w:val="24"/>
          <w:szCs w:val="24"/>
        </w:rPr>
        <w:t xml:space="preserve"> 12 years 2 months, was in normal and healthy </w:t>
      </w:r>
      <w:r w:rsidRPr="004E420B">
        <w:rPr>
          <w:sz w:val="24"/>
          <w:szCs w:val="24"/>
        </w:rPr>
        <w:t>health</w:t>
      </w:r>
      <w:r>
        <w:rPr>
          <w:sz w:val="24"/>
          <w:szCs w:val="24"/>
        </w:rPr>
        <w:t xml:space="preserve"> condition</w:t>
      </w:r>
      <w:r w:rsidRPr="004E420B">
        <w:rPr>
          <w:sz w:val="24"/>
          <w:szCs w:val="24"/>
        </w:rPr>
        <w:t xml:space="preserve"> and motivated for treatment with the chief complaint of protruded maxillary anterior teeth</w:t>
      </w:r>
      <w:r>
        <w:rPr>
          <w:sz w:val="24"/>
          <w:szCs w:val="24"/>
        </w:rPr>
        <w:t xml:space="preserve"> and a receding mandibula. </w:t>
      </w:r>
      <w:r w:rsidRPr="004E420B">
        <w:rPr>
          <w:sz w:val="24"/>
          <w:szCs w:val="24"/>
        </w:rPr>
        <w:t xml:space="preserve">He was introverted and had poor self-esteem, despite his normal medical history. </w:t>
      </w:r>
      <w:r>
        <w:rPr>
          <w:sz w:val="24"/>
          <w:szCs w:val="24"/>
        </w:rPr>
        <w:t>He inherited this from h</w:t>
      </w:r>
      <w:r w:rsidRPr="004E420B">
        <w:rPr>
          <w:sz w:val="24"/>
          <w:szCs w:val="24"/>
        </w:rPr>
        <w:t xml:space="preserve">is father </w:t>
      </w:r>
      <w:r>
        <w:rPr>
          <w:sz w:val="24"/>
          <w:szCs w:val="24"/>
        </w:rPr>
        <w:t xml:space="preserve">side, in which his father </w:t>
      </w:r>
      <w:r w:rsidRPr="004E420B">
        <w:rPr>
          <w:sz w:val="24"/>
          <w:szCs w:val="24"/>
        </w:rPr>
        <w:t>had a similar profi</w:t>
      </w:r>
      <w:r>
        <w:rPr>
          <w:sz w:val="24"/>
          <w:szCs w:val="24"/>
        </w:rPr>
        <w:t>le of pro</w:t>
      </w:r>
      <w:r w:rsidRPr="004E420B">
        <w:rPr>
          <w:sz w:val="24"/>
          <w:szCs w:val="24"/>
        </w:rPr>
        <w:t xml:space="preserve">truded maxillary anterior teeth. </w:t>
      </w:r>
      <w:r w:rsidR="00C25930">
        <w:rPr>
          <w:sz w:val="24"/>
          <w:szCs w:val="24"/>
        </w:rPr>
        <w:t>No chin.</w:t>
      </w:r>
    </w:p>
    <w:p w14:paraId="2F991EC5" w14:textId="3E0696CB" w:rsidR="00BB1090" w:rsidRDefault="00B84639" w:rsidP="00BE1AD7">
      <w:pPr>
        <w:pStyle w:val="NormalWeb"/>
        <w:spacing w:line="360" w:lineRule="auto"/>
        <w:jc w:val="both"/>
        <w:rPr>
          <w:sz w:val="24"/>
          <w:szCs w:val="24"/>
        </w:rPr>
      </w:pPr>
      <w:r>
        <w:rPr>
          <w:sz w:val="24"/>
          <w:szCs w:val="24"/>
        </w:rPr>
        <w:tab/>
      </w:r>
      <w:r w:rsidRPr="006D6370">
        <w:rPr>
          <w:sz w:val="24"/>
          <w:szCs w:val="24"/>
        </w:rPr>
        <w:t xml:space="preserve">The facial photographs indicated a convex facial appearance, protruded lips, mixed </w:t>
      </w:r>
      <w:r w:rsidR="00E17331" w:rsidRPr="006D6370">
        <w:rPr>
          <w:sz w:val="24"/>
          <w:szCs w:val="24"/>
        </w:rPr>
        <w:t>dentition,</w:t>
      </w:r>
      <w:r w:rsidRPr="006D6370">
        <w:rPr>
          <w:sz w:val="24"/>
          <w:szCs w:val="24"/>
        </w:rPr>
        <w:t xml:space="preserve"> and moderate exposure of the maxillary incisors (</w:t>
      </w:r>
      <w:r w:rsidRPr="006D6370">
        <w:rPr>
          <w:color w:val="000066"/>
          <w:sz w:val="24"/>
          <w:szCs w:val="24"/>
        </w:rPr>
        <w:t>Fig 1</w:t>
      </w:r>
      <w:r w:rsidRPr="006D6370">
        <w:rPr>
          <w:sz w:val="24"/>
          <w:szCs w:val="24"/>
        </w:rPr>
        <w:t>). He had a normal range of mandibular motion and no TMD problems. The midline of the mandible was shifted 2 mm to the right. Other intraoral findings included gingivitis of the incisors</w:t>
      </w:r>
      <w:r w:rsidR="006D6370" w:rsidRPr="006D6370">
        <w:rPr>
          <w:sz w:val="24"/>
          <w:szCs w:val="24"/>
        </w:rPr>
        <w:t xml:space="preserve"> and a short lingual frenum</w:t>
      </w:r>
      <w:r w:rsidRPr="006D6370">
        <w:rPr>
          <w:sz w:val="24"/>
          <w:szCs w:val="24"/>
        </w:rPr>
        <w:t xml:space="preserve">. He had a Class II Division 1 malocclusion (bilateral full Class </w:t>
      </w:r>
      <w:r w:rsidR="006D6370" w:rsidRPr="006D6370">
        <w:rPr>
          <w:sz w:val="24"/>
          <w:szCs w:val="24"/>
        </w:rPr>
        <w:t xml:space="preserve">II molars and canines) with a 10-mm overjet. </w:t>
      </w:r>
      <w:r w:rsidR="006D6370">
        <w:rPr>
          <w:sz w:val="24"/>
          <w:szCs w:val="24"/>
        </w:rPr>
        <w:t>The cephalomet</w:t>
      </w:r>
      <w:r w:rsidR="006D6370" w:rsidRPr="006D6370">
        <w:rPr>
          <w:sz w:val="24"/>
          <w:szCs w:val="24"/>
        </w:rPr>
        <w:t xml:space="preserve">ric analysis confirmed a skeletal Class II jaw relationship with a retrognathic mandible and a steep mandibular plane angle. Additionally, the maxillary and mandibular </w:t>
      </w:r>
      <w:r w:rsidR="004E568C">
        <w:rPr>
          <w:sz w:val="24"/>
          <w:szCs w:val="24"/>
        </w:rPr>
        <w:t>incisors were labially inclined (</w:t>
      </w:r>
      <w:r w:rsidR="008447FC">
        <w:rPr>
          <w:sz w:val="24"/>
          <w:szCs w:val="24"/>
        </w:rPr>
        <w:t>Fi</w:t>
      </w:r>
      <w:r w:rsidR="004E568C">
        <w:rPr>
          <w:sz w:val="24"/>
          <w:szCs w:val="24"/>
        </w:rPr>
        <w:t xml:space="preserve">g 2). </w:t>
      </w:r>
      <w:r w:rsidR="00080BE0">
        <w:rPr>
          <w:sz w:val="24"/>
          <w:szCs w:val="24"/>
        </w:rPr>
        <w:t>The lateral cephalometric (</w:t>
      </w:r>
      <w:r w:rsidR="008447FC">
        <w:rPr>
          <w:sz w:val="24"/>
          <w:szCs w:val="24"/>
        </w:rPr>
        <w:t>Fi</w:t>
      </w:r>
      <w:r w:rsidR="00080BE0">
        <w:rPr>
          <w:sz w:val="24"/>
          <w:szCs w:val="24"/>
        </w:rPr>
        <w:t>g</w:t>
      </w:r>
      <w:r w:rsidR="008447FC">
        <w:rPr>
          <w:sz w:val="24"/>
          <w:szCs w:val="24"/>
        </w:rPr>
        <w:t xml:space="preserve"> 3; Table 1) analysis indicated a skeletal Class II jaw (ANB, 7.56</w:t>
      </w:r>
      <w:r w:rsidR="008447FC" w:rsidRPr="008447FC">
        <w:rPr>
          <w:sz w:val="24"/>
          <w:szCs w:val="24"/>
          <w:vertAlign w:val="superscript"/>
        </w:rPr>
        <w:t>0</w:t>
      </w:r>
      <w:r w:rsidR="008447FC">
        <w:rPr>
          <w:sz w:val="24"/>
          <w:szCs w:val="24"/>
        </w:rPr>
        <w:t xml:space="preserve">; Wits, 2.32 mm). </w:t>
      </w:r>
      <w:r w:rsidR="004E568C">
        <w:rPr>
          <w:sz w:val="24"/>
          <w:szCs w:val="24"/>
        </w:rPr>
        <w:t xml:space="preserve">He is in a mixed dentition stages with all </w:t>
      </w:r>
      <w:r w:rsidR="00E17331">
        <w:rPr>
          <w:sz w:val="24"/>
          <w:szCs w:val="24"/>
        </w:rPr>
        <w:t>compliments</w:t>
      </w:r>
      <w:r w:rsidR="004E568C">
        <w:rPr>
          <w:sz w:val="24"/>
          <w:szCs w:val="24"/>
        </w:rPr>
        <w:t xml:space="preserve"> of his teeth (</w:t>
      </w:r>
      <w:r w:rsidR="008447FC">
        <w:rPr>
          <w:sz w:val="24"/>
          <w:szCs w:val="24"/>
        </w:rPr>
        <w:t>Fi</w:t>
      </w:r>
      <w:r w:rsidR="004E568C">
        <w:rPr>
          <w:sz w:val="24"/>
          <w:szCs w:val="24"/>
        </w:rPr>
        <w:t>g 3).</w:t>
      </w:r>
    </w:p>
    <w:p w14:paraId="203E2C3B" w14:textId="77777777" w:rsidR="00BB1090" w:rsidRDefault="00BB1090" w:rsidP="00BE1AD7">
      <w:pPr>
        <w:pStyle w:val="NormalWeb"/>
        <w:spacing w:line="360" w:lineRule="auto"/>
        <w:jc w:val="both"/>
        <w:rPr>
          <w:sz w:val="24"/>
          <w:szCs w:val="24"/>
        </w:rPr>
      </w:pPr>
    </w:p>
    <w:p w14:paraId="0C33A3E9" w14:textId="71D513CC" w:rsidR="00BB1090" w:rsidRDefault="006D2986" w:rsidP="00B31B43">
      <w:pPr>
        <w:pStyle w:val="NormalWeb"/>
        <w:spacing w:line="360" w:lineRule="auto"/>
        <w:jc w:val="center"/>
        <w:rPr>
          <w:sz w:val="24"/>
          <w:szCs w:val="24"/>
        </w:rPr>
      </w:pPr>
      <w:r>
        <w:rPr>
          <w:noProof/>
          <w:sz w:val="24"/>
          <w:szCs w:val="24"/>
        </w:rPr>
        <w:lastRenderedPageBreak/>
        <mc:AlternateContent>
          <mc:Choice Requires="wps">
            <w:drawing>
              <wp:anchor distT="0" distB="0" distL="114300" distR="114300" simplePos="0" relativeHeight="251659264" behindDoc="0" locked="0" layoutInCell="1" allowOverlap="1" wp14:anchorId="4B1C700E" wp14:editId="064A95C7">
                <wp:simplePos x="0" y="0"/>
                <wp:positionH relativeFrom="column">
                  <wp:posOffset>170411</wp:posOffset>
                </wp:positionH>
                <wp:positionV relativeFrom="paragraph">
                  <wp:posOffset>1014153</wp:posOffset>
                </wp:positionV>
                <wp:extent cx="4920269" cy="251517"/>
                <wp:effectExtent l="0" t="0" r="7620" b="40640"/>
                <wp:wrapNone/>
                <wp:docPr id="1592048229"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20269" cy="251517"/>
                        </a:xfrm>
                        <a:prstGeom prst="rect">
                          <a:avLst/>
                        </a:prstGeom>
                        <a:solidFill>
                          <a:schemeClr val="tx1">
                            <a:lumMod val="100000"/>
                            <a:lumOff val="0"/>
                          </a:schemeClr>
                        </a:solidFill>
                        <a:ln w="9525">
                          <a:solidFill>
                            <a:schemeClr val="tx1">
                              <a:lumMod val="100000"/>
                              <a:lumOff val="0"/>
                            </a:schemeClr>
                          </a:solidFill>
                          <a:miter lim="800000"/>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BDE54AD" id="Rectangle 1" o:spid="_x0000_s1026" style="position:absolute;margin-left:13.4pt;margin-top:79.85pt;width:387.4pt;height:19.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" fillcolor="black [3213]" strokecolor="black [3213]">
                <v:shadow on="t" color="black" opacity="22936f" origin=",.5" offset="0,.63889mm"/>
                <v:path arrowok="t"/>
              </v:rect>
            </w:pict>
          </mc:Fallback>
        </mc:AlternateContent>
      </w:r>
      <w:r>
        <w:rPr>
          <w:noProof/>
          <w:sz w:val="24"/>
          <w:szCs w:val="24"/>
        </w:rPr>
        <w:drawing>
          <wp:inline distT="0" distB="0" distL="0" distR="0" wp14:anchorId="1CE11DA4" wp14:editId="033ADA2C">
            <wp:extent cx="2459976" cy="1741180"/>
            <wp:effectExtent l="3493" t="0" r="0" b="0"/>
            <wp:docPr id="328079530" name="Picture 328079530" descr="A close-up of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079530" name="Picture 328079530" descr="A close-up of a child&#10;&#10;Description automatically generated"/>
                    <pic:cNvPicPr/>
                  </pic:nvPicPr>
                  <pic:blipFill rotWithShape="1">
                    <a:blip r:embed="rId8"/>
                    <a:srcRect l="27115" t="-629" b="1"/>
                    <a:stretch/>
                  </pic:blipFill>
                  <pic:spPr bwMode="auto">
                    <a:xfrm rot="16200000">
                      <a:off x="0" y="0"/>
                      <a:ext cx="2478351" cy="1754186"/>
                    </a:xfrm>
                    <a:prstGeom prst="rect">
                      <a:avLst/>
                    </a:prstGeom>
                    <a:ln>
                      <a:noFill/>
                    </a:ln>
                    <a:extLst>
                      <a:ext uri="{53640926-AAD7-44D8-BBD7-CCE9431645EC}">
                        <a14:shadowObscured xmlns:a14="http://schemas.microsoft.com/office/drawing/2010/main"/>
                      </a:ext>
                    </a:extLst>
                  </pic:spPr>
                </pic:pic>
              </a:graphicData>
            </a:graphic>
          </wp:inline>
        </w:drawing>
      </w:r>
      <w:r>
        <w:rPr>
          <w:noProof/>
          <w:sz w:val="24"/>
          <w:szCs w:val="24"/>
        </w:rPr>
        <w:drawing>
          <wp:inline distT="0" distB="0" distL="0" distR="0" wp14:anchorId="5A9BAA1D" wp14:editId="39095874">
            <wp:extent cx="2486502" cy="1619569"/>
            <wp:effectExtent l="1588" t="0" r="4762" b="4763"/>
            <wp:docPr id="1973985768" name="Picture 1973985768" descr="A profile of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85768" name="Picture 1973985768" descr="A profile of a child&#10;&#10;Description automatically generated"/>
                    <pic:cNvPicPr/>
                  </pic:nvPicPr>
                  <pic:blipFill rotWithShape="1">
                    <a:blip r:embed="rId9"/>
                    <a:srcRect l="12080"/>
                    <a:stretch/>
                  </pic:blipFill>
                  <pic:spPr bwMode="auto">
                    <a:xfrm rot="16200000">
                      <a:off x="0" y="0"/>
                      <a:ext cx="2506839" cy="1632816"/>
                    </a:xfrm>
                    <a:prstGeom prst="rect">
                      <a:avLst/>
                    </a:prstGeom>
                    <a:ln>
                      <a:noFill/>
                    </a:ln>
                    <a:extLst>
                      <a:ext uri="{53640926-AAD7-44D8-BBD7-CCE9431645EC}">
                        <a14:shadowObscured xmlns:a14="http://schemas.microsoft.com/office/drawing/2010/main"/>
                      </a:ext>
                    </a:extLst>
                  </pic:spPr>
                </pic:pic>
              </a:graphicData>
            </a:graphic>
          </wp:inline>
        </w:drawing>
      </w:r>
      <w:r>
        <w:rPr>
          <w:noProof/>
          <w:sz w:val="24"/>
          <w:szCs w:val="24"/>
        </w:rPr>
        <w:drawing>
          <wp:inline distT="0" distB="0" distL="0" distR="0" wp14:anchorId="6F1F70FE" wp14:editId="4B032A6B">
            <wp:extent cx="2477680" cy="1579245"/>
            <wp:effectExtent l="4445" t="0" r="3810" b="3810"/>
            <wp:docPr id="3" name="Picture 3" descr="A close-up of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ose-up of a child&#10;&#10;Description automatically generated"/>
                    <pic:cNvPicPr/>
                  </pic:nvPicPr>
                  <pic:blipFill rotWithShape="1">
                    <a:blip r:embed="rId10"/>
                    <a:srcRect l="20437"/>
                    <a:stretch/>
                  </pic:blipFill>
                  <pic:spPr bwMode="auto">
                    <a:xfrm rot="16200000">
                      <a:off x="0" y="0"/>
                      <a:ext cx="2528894" cy="1611888"/>
                    </a:xfrm>
                    <a:prstGeom prst="rect">
                      <a:avLst/>
                    </a:prstGeom>
                    <a:ln>
                      <a:noFill/>
                    </a:ln>
                    <a:extLst>
                      <a:ext uri="{53640926-AAD7-44D8-BBD7-CCE9431645EC}">
                        <a14:shadowObscured xmlns:a14="http://schemas.microsoft.com/office/drawing/2010/main"/>
                      </a:ext>
                    </a:extLst>
                  </pic:spPr>
                </pic:pic>
              </a:graphicData>
            </a:graphic>
          </wp:inline>
        </w:drawing>
      </w:r>
    </w:p>
    <w:p w14:paraId="3423D845" w14:textId="77777777" w:rsidR="00FD4DE8" w:rsidRDefault="006F7CCA" w:rsidP="00C1399A">
      <w:pPr>
        <w:pStyle w:val="NormalWeb"/>
        <w:spacing w:before="0" w:beforeAutospacing="0" w:after="0" w:afterAutospacing="0"/>
        <w:jc w:val="center"/>
        <w:rPr>
          <w:sz w:val="24"/>
          <w:szCs w:val="24"/>
        </w:rPr>
      </w:pPr>
      <w:r>
        <w:rPr>
          <w:noProof/>
          <w:sz w:val="24"/>
          <w:szCs w:val="24"/>
        </w:rPr>
        <w:drawing>
          <wp:inline distT="0" distB="0" distL="0" distR="0" wp14:anchorId="2DADF25C" wp14:editId="0537718B">
            <wp:extent cx="1574800" cy="1116999"/>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1"/>
                    <a:srcRect l="30362" t="15200" r="10603" b="34493"/>
                    <a:stretch/>
                  </pic:blipFill>
                  <pic:spPr bwMode="auto">
                    <a:xfrm>
                      <a:off x="0" y="0"/>
                      <a:ext cx="1591000" cy="1128489"/>
                    </a:xfrm>
                    <a:prstGeom prst="rect">
                      <a:avLst/>
                    </a:prstGeom>
                    <a:ln>
                      <a:noFill/>
                    </a:ln>
                    <a:extLst>
                      <a:ext uri="{53640926-AAD7-44D8-BBD7-CCE9431645EC}">
                        <a14:shadowObscured xmlns:a14="http://schemas.microsoft.com/office/drawing/2010/main"/>
                      </a:ext>
                    </a:extLst>
                  </pic:spPr>
                </pic:pic>
              </a:graphicData>
            </a:graphic>
          </wp:inline>
        </w:drawing>
      </w:r>
      <w:r w:rsidR="00C1399A">
        <w:rPr>
          <w:noProof/>
          <w:sz w:val="24"/>
          <w:szCs w:val="24"/>
        </w:rPr>
        <w:drawing>
          <wp:inline distT="0" distB="0" distL="0" distR="0" wp14:anchorId="3B0B84DD" wp14:editId="43F4E1EF">
            <wp:extent cx="1752600" cy="1111914"/>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2"/>
                    <a:srcRect l="11807" t="25697" r="16626" b="25081"/>
                    <a:stretch/>
                  </pic:blipFill>
                  <pic:spPr bwMode="auto">
                    <a:xfrm>
                      <a:off x="0" y="0"/>
                      <a:ext cx="1759780" cy="1116469"/>
                    </a:xfrm>
                    <a:prstGeom prst="rect">
                      <a:avLst/>
                    </a:prstGeom>
                    <a:ln>
                      <a:noFill/>
                    </a:ln>
                    <a:extLst>
                      <a:ext uri="{53640926-AAD7-44D8-BBD7-CCE9431645EC}">
                        <a14:shadowObscured xmlns:a14="http://schemas.microsoft.com/office/drawing/2010/main"/>
                      </a:ext>
                    </a:extLst>
                  </pic:spPr>
                </pic:pic>
              </a:graphicData>
            </a:graphic>
          </wp:inline>
        </w:drawing>
      </w:r>
      <w:r w:rsidR="00C1399A">
        <w:rPr>
          <w:noProof/>
          <w:sz w:val="24"/>
          <w:szCs w:val="24"/>
        </w:rPr>
        <w:drawing>
          <wp:inline distT="0" distB="0" distL="0" distR="0" wp14:anchorId="248C6AE3" wp14:editId="39ED50DF">
            <wp:extent cx="1595839" cy="1115695"/>
            <wp:effectExtent l="0" t="0" r="444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3"/>
                    <a:srcRect l="8675" t="16288" r="28916" b="33043"/>
                    <a:stretch/>
                  </pic:blipFill>
                  <pic:spPr bwMode="auto">
                    <a:xfrm>
                      <a:off x="0" y="0"/>
                      <a:ext cx="1620547" cy="1132969"/>
                    </a:xfrm>
                    <a:prstGeom prst="rect">
                      <a:avLst/>
                    </a:prstGeom>
                    <a:ln>
                      <a:noFill/>
                    </a:ln>
                    <a:extLst>
                      <a:ext uri="{53640926-AAD7-44D8-BBD7-CCE9431645EC}">
                        <a14:shadowObscured xmlns:a14="http://schemas.microsoft.com/office/drawing/2010/main"/>
                      </a:ext>
                    </a:extLst>
                  </pic:spPr>
                </pic:pic>
              </a:graphicData>
            </a:graphic>
          </wp:inline>
        </w:drawing>
      </w:r>
    </w:p>
    <w:p w14:paraId="5E2C9280" w14:textId="77777777" w:rsidR="00BB1090" w:rsidRDefault="00BB1090" w:rsidP="00C1399A">
      <w:pPr>
        <w:pStyle w:val="NormalWeb"/>
        <w:spacing w:before="0" w:beforeAutospacing="0" w:after="0" w:afterAutospacing="0"/>
        <w:jc w:val="center"/>
        <w:rPr>
          <w:sz w:val="24"/>
          <w:szCs w:val="24"/>
        </w:rPr>
      </w:pPr>
      <w:r>
        <w:rPr>
          <w:sz w:val="24"/>
          <w:szCs w:val="24"/>
        </w:rPr>
        <w:t>Fig</w:t>
      </w:r>
      <w:r w:rsidR="00522C52">
        <w:rPr>
          <w:sz w:val="24"/>
          <w:szCs w:val="24"/>
        </w:rPr>
        <w:t>ure</w:t>
      </w:r>
      <w:r>
        <w:rPr>
          <w:sz w:val="24"/>
          <w:szCs w:val="24"/>
        </w:rPr>
        <w:t xml:space="preserve"> 1. </w:t>
      </w:r>
      <w:r w:rsidR="006D6370">
        <w:rPr>
          <w:sz w:val="24"/>
          <w:szCs w:val="24"/>
        </w:rPr>
        <w:t>Pretreatment facial and intraoral photograph</w:t>
      </w:r>
    </w:p>
    <w:p w14:paraId="6EFD249E" w14:textId="77777777" w:rsidR="00C1399A" w:rsidRDefault="00C1399A" w:rsidP="00C1399A">
      <w:pPr>
        <w:pStyle w:val="NormalWeb"/>
        <w:spacing w:before="0" w:beforeAutospacing="0" w:after="0" w:afterAutospacing="0"/>
        <w:jc w:val="center"/>
        <w:rPr>
          <w:sz w:val="24"/>
          <w:szCs w:val="24"/>
        </w:rPr>
      </w:pPr>
    </w:p>
    <w:p w14:paraId="0072C5BA" w14:textId="77777777" w:rsidR="00C1399A" w:rsidRDefault="00C1399A" w:rsidP="00C1399A">
      <w:pPr>
        <w:pStyle w:val="NormalWeb"/>
        <w:spacing w:before="0" w:beforeAutospacing="0" w:after="0" w:afterAutospacing="0"/>
        <w:jc w:val="center"/>
        <w:rPr>
          <w:sz w:val="24"/>
          <w:szCs w:val="24"/>
        </w:rPr>
      </w:pPr>
    </w:p>
    <w:p w14:paraId="4E181B81" w14:textId="77777777" w:rsidR="00774C1D" w:rsidRDefault="00774C1D" w:rsidP="00C1399A">
      <w:pPr>
        <w:pStyle w:val="NormalWeb"/>
        <w:spacing w:before="0" w:beforeAutospacing="0" w:after="0" w:afterAutospacing="0"/>
        <w:jc w:val="center"/>
        <w:rPr>
          <w:sz w:val="24"/>
          <w:szCs w:val="24"/>
        </w:rPr>
      </w:pPr>
    </w:p>
    <w:p w14:paraId="0DE400C7" w14:textId="77777777" w:rsidR="00774C1D" w:rsidRDefault="00774C1D" w:rsidP="00C1399A">
      <w:pPr>
        <w:pStyle w:val="NormalWeb"/>
        <w:spacing w:before="0" w:beforeAutospacing="0" w:after="0" w:afterAutospacing="0"/>
        <w:jc w:val="center"/>
        <w:rPr>
          <w:sz w:val="24"/>
          <w:szCs w:val="24"/>
        </w:rPr>
      </w:pPr>
    </w:p>
    <w:p w14:paraId="7EFE9A38" w14:textId="77777777" w:rsidR="00C1399A" w:rsidRDefault="00C1399A" w:rsidP="00C1399A">
      <w:pPr>
        <w:pStyle w:val="NormalWeb"/>
        <w:spacing w:before="0" w:beforeAutospacing="0" w:after="0" w:afterAutospacing="0"/>
        <w:jc w:val="center"/>
        <w:rPr>
          <w:sz w:val="24"/>
          <w:szCs w:val="24"/>
        </w:rPr>
      </w:pPr>
      <w:r>
        <w:rPr>
          <w:noProof/>
          <w:sz w:val="24"/>
          <w:szCs w:val="24"/>
        </w:rPr>
        <w:drawing>
          <wp:inline distT="0" distB="0" distL="0" distR="0" wp14:anchorId="60443CA6" wp14:editId="34D78AA4">
            <wp:extent cx="5270500" cy="27641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4"/>
                    <a:stretch>
                      <a:fillRect/>
                    </a:stretch>
                  </pic:blipFill>
                  <pic:spPr>
                    <a:xfrm>
                      <a:off x="0" y="0"/>
                      <a:ext cx="5270500" cy="2764155"/>
                    </a:xfrm>
                    <a:prstGeom prst="rect">
                      <a:avLst/>
                    </a:prstGeom>
                  </pic:spPr>
                </pic:pic>
              </a:graphicData>
            </a:graphic>
          </wp:inline>
        </w:drawing>
      </w:r>
    </w:p>
    <w:p w14:paraId="086F64F0" w14:textId="77777777" w:rsidR="00A57FE4" w:rsidRDefault="00A57FE4" w:rsidP="00C1399A">
      <w:pPr>
        <w:pStyle w:val="NormalWeb"/>
        <w:spacing w:before="0" w:beforeAutospacing="0" w:after="0" w:afterAutospacing="0"/>
        <w:jc w:val="center"/>
        <w:rPr>
          <w:sz w:val="24"/>
          <w:szCs w:val="24"/>
        </w:rPr>
      </w:pPr>
      <w:r>
        <w:rPr>
          <w:sz w:val="24"/>
          <w:szCs w:val="24"/>
        </w:rPr>
        <w:t>Figure 2. Pre-treatment panoramic radiograph</w:t>
      </w:r>
    </w:p>
    <w:p w14:paraId="347FF1C7" w14:textId="77777777" w:rsidR="00BB1090" w:rsidRDefault="00C1399A" w:rsidP="00C1399A">
      <w:pPr>
        <w:pStyle w:val="NormalWeb"/>
        <w:spacing w:before="0" w:beforeAutospacing="0" w:after="0" w:afterAutospacing="0"/>
        <w:jc w:val="center"/>
        <w:rPr>
          <w:sz w:val="24"/>
          <w:szCs w:val="24"/>
        </w:rPr>
      </w:pPr>
      <w:r>
        <w:rPr>
          <w:noProof/>
          <w:sz w:val="24"/>
          <w:szCs w:val="24"/>
        </w:rPr>
        <w:lastRenderedPageBreak/>
        <w:drawing>
          <wp:inline distT="0" distB="0" distL="0" distR="0" wp14:anchorId="4BEE835A" wp14:editId="1832025E">
            <wp:extent cx="4876800" cy="428335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5"/>
                    <a:stretch>
                      <a:fillRect/>
                    </a:stretch>
                  </pic:blipFill>
                  <pic:spPr>
                    <a:xfrm>
                      <a:off x="0" y="0"/>
                      <a:ext cx="4883930" cy="4289620"/>
                    </a:xfrm>
                    <a:prstGeom prst="rect">
                      <a:avLst/>
                    </a:prstGeom>
                  </pic:spPr>
                </pic:pic>
              </a:graphicData>
            </a:graphic>
          </wp:inline>
        </w:drawing>
      </w:r>
    </w:p>
    <w:p w14:paraId="2B6B27AD" w14:textId="77777777" w:rsidR="006D6370" w:rsidRDefault="006D6370" w:rsidP="00C1399A">
      <w:pPr>
        <w:pStyle w:val="NormalWeb"/>
        <w:spacing w:before="0" w:beforeAutospacing="0" w:after="0" w:afterAutospacing="0"/>
        <w:jc w:val="center"/>
        <w:rPr>
          <w:sz w:val="24"/>
          <w:szCs w:val="24"/>
        </w:rPr>
      </w:pPr>
      <w:r>
        <w:rPr>
          <w:sz w:val="24"/>
          <w:szCs w:val="24"/>
        </w:rPr>
        <w:t>Fig</w:t>
      </w:r>
      <w:r w:rsidR="00522C52">
        <w:rPr>
          <w:sz w:val="24"/>
          <w:szCs w:val="24"/>
        </w:rPr>
        <w:t>ure</w:t>
      </w:r>
      <w:r w:rsidR="00A57FE4">
        <w:rPr>
          <w:sz w:val="24"/>
          <w:szCs w:val="24"/>
        </w:rPr>
        <w:t>3</w:t>
      </w:r>
      <w:r>
        <w:rPr>
          <w:sz w:val="24"/>
          <w:szCs w:val="24"/>
        </w:rPr>
        <w:t>. Pretreatment Cephalometry Radiograph</w:t>
      </w:r>
    </w:p>
    <w:p w14:paraId="48DDDD28" w14:textId="77777777" w:rsidR="004E568C" w:rsidRDefault="004E568C" w:rsidP="006D6370">
      <w:pPr>
        <w:pStyle w:val="NormalWeb"/>
        <w:jc w:val="center"/>
        <w:rPr>
          <w:sz w:val="24"/>
          <w:szCs w:val="24"/>
        </w:rPr>
      </w:pPr>
    </w:p>
    <w:p w14:paraId="027A220C" w14:textId="77777777" w:rsidR="00BB1090" w:rsidRDefault="004E568C" w:rsidP="006F7A8B">
      <w:pPr>
        <w:pStyle w:val="NormalWeb"/>
        <w:numPr>
          <w:ilvl w:val="0"/>
          <w:numId w:val="3"/>
        </w:numPr>
        <w:spacing w:line="360" w:lineRule="auto"/>
        <w:ind w:hanging="720"/>
        <w:jc w:val="both"/>
        <w:rPr>
          <w:b/>
          <w:sz w:val="24"/>
          <w:szCs w:val="24"/>
        </w:rPr>
      </w:pPr>
      <w:r w:rsidRPr="004E568C">
        <w:rPr>
          <w:b/>
          <w:sz w:val="24"/>
          <w:szCs w:val="24"/>
        </w:rPr>
        <w:t>Treatment Objectives</w:t>
      </w:r>
    </w:p>
    <w:p w14:paraId="2278EA06" w14:textId="77777777" w:rsidR="00D26F6B" w:rsidRDefault="004E568C" w:rsidP="004E568C">
      <w:pPr>
        <w:pStyle w:val="NormalWeb"/>
        <w:spacing w:line="360" w:lineRule="auto"/>
        <w:jc w:val="both"/>
        <w:rPr>
          <w:sz w:val="24"/>
          <w:szCs w:val="24"/>
        </w:rPr>
      </w:pPr>
      <w:r>
        <w:rPr>
          <w:b/>
          <w:sz w:val="24"/>
          <w:szCs w:val="24"/>
        </w:rPr>
        <w:tab/>
      </w:r>
      <w:r w:rsidRPr="004E568C">
        <w:rPr>
          <w:sz w:val="24"/>
          <w:szCs w:val="24"/>
        </w:rPr>
        <w:t xml:space="preserve">The treatment objectives </w:t>
      </w:r>
      <w:r>
        <w:rPr>
          <w:sz w:val="24"/>
          <w:szCs w:val="24"/>
        </w:rPr>
        <w:t xml:space="preserve">of this patient </w:t>
      </w:r>
      <w:r w:rsidRPr="004E568C">
        <w:rPr>
          <w:sz w:val="24"/>
          <w:szCs w:val="24"/>
        </w:rPr>
        <w:t xml:space="preserve">were </w:t>
      </w:r>
      <w:r w:rsidR="00E716D5">
        <w:rPr>
          <w:sz w:val="24"/>
          <w:szCs w:val="24"/>
        </w:rPr>
        <w:t>two ph</w:t>
      </w:r>
      <w:r w:rsidR="00C25930">
        <w:rPr>
          <w:sz w:val="24"/>
          <w:szCs w:val="24"/>
        </w:rPr>
        <w:t>ases of treatment, where phase one</w:t>
      </w:r>
      <w:r w:rsidR="00E716D5">
        <w:rPr>
          <w:sz w:val="24"/>
          <w:szCs w:val="24"/>
        </w:rPr>
        <w:t xml:space="preserve"> is </w:t>
      </w:r>
      <w:r w:rsidRPr="004E568C">
        <w:rPr>
          <w:sz w:val="24"/>
          <w:szCs w:val="24"/>
        </w:rPr>
        <w:t xml:space="preserve">to correct the skeletal Class II malocclusion (retrognathic mandible), improve his overjet and overbite, solve the dental crowding, </w:t>
      </w:r>
      <w:r>
        <w:rPr>
          <w:sz w:val="24"/>
          <w:szCs w:val="24"/>
        </w:rPr>
        <w:t>and improve his facial appearance instantly.</w:t>
      </w:r>
      <w:r w:rsidR="00E716D5">
        <w:rPr>
          <w:sz w:val="24"/>
          <w:szCs w:val="24"/>
        </w:rPr>
        <w:t xml:space="preserve"> Second phase using fixed appliances to correct his occlusion</w:t>
      </w:r>
      <w:r w:rsidR="00E716D5" w:rsidRPr="00E716D5">
        <w:rPr>
          <w:sz w:val="24"/>
          <w:szCs w:val="24"/>
          <w:vertAlign w:val="superscript"/>
        </w:rPr>
        <w:t>3</w:t>
      </w:r>
      <w:r w:rsidR="00E716D5">
        <w:rPr>
          <w:sz w:val="24"/>
          <w:szCs w:val="24"/>
        </w:rPr>
        <w:t>.</w:t>
      </w:r>
    </w:p>
    <w:p w14:paraId="13B69C7C" w14:textId="77777777" w:rsidR="004E568C" w:rsidRDefault="004E568C" w:rsidP="006F7A8B">
      <w:pPr>
        <w:pStyle w:val="NormalWeb"/>
        <w:numPr>
          <w:ilvl w:val="1"/>
          <w:numId w:val="3"/>
        </w:numPr>
        <w:spacing w:line="360" w:lineRule="auto"/>
        <w:ind w:hanging="720"/>
        <w:jc w:val="both"/>
        <w:rPr>
          <w:b/>
          <w:sz w:val="24"/>
          <w:szCs w:val="24"/>
        </w:rPr>
      </w:pPr>
      <w:r w:rsidRPr="004E568C">
        <w:rPr>
          <w:b/>
          <w:sz w:val="24"/>
          <w:szCs w:val="24"/>
        </w:rPr>
        <w:t>Treatment Progress</w:t>
      </w:r>
    </w:p>
    <w:p w14:paraId="5F9E0348" w14:textId="5DEF5B16" w:rsidR="00FD4DE8" w:rsidRDefault="005C3864" w:rsidP="003E263A">
      <w:pPr>
        <w:pStyle w:val="NormalWeb"/>
        <w:spacing w:line="360" w:lineRule="auto"/>
        <w:ind w:firstLine="709"/>
        <w:jc w:val="both"/>
        <w:rPr>
          <w:sz w:val="24"/>
          <w:szCs w:val="24"/>
        </w:rPr>
      </w:pPr>
      <w:r w:rsidRPr="005C3864">
        <w:rPr>
          <w:bCs/>
          <w:sz w:val="24"/>
          <w:szCs w:val="24"/>
        </w:rPr>
        <w:t>A Class II</w:t>
      </w:r>
      <w:r>
        <w:rPr>
          <w:sz w:val="24"/>
          <w:szCs w:val="24"/>
        </w:rPr>
        <w:t xml:space="preserve"> patient had skeletal imbalance, can be corrected in the mixed dentition with early or phase 1 treatment. </w:t>
      </w:r>
      <w:r w:rsidR="00FD4DE8">
        <w:rPr>
          <w:sz w:val="24"/>
          <w:szCs w:val="24"/>
        </w:rPr>
        <w:t xml:space="preserve">The </w:t>
      </w:r>
      <w:proofErr w:type="spellStart"/>
      <w:r w:rsidR="00FD4DE8">
        <w:rPr>
          <w:sz w:val="24"/>
          <w:szCs w:val="24"/>
        </w:rPr>
        <w:t>Bionator</w:t>
      </w:r>
      <w:proofErr w:type="spellEnd"/>
      <w:r w:rsidR="00FD4DE8" w:rsidRPr="00FD4DE8">
        <w:rPr>
          <w:sz w:val="24"/>
          <w:szCs w:val="24"/>
        </w:rPr>
        <w:t xml:space="preserve"> applianc</w:t>
      </w:r>
      <w:r w:rsidR="00FD4DE8">
        <w:rPr>
          <w:sz w:val="24"/>
          <w:szCs w:val="24"/>
        </w:rPr>
        <w:t xml:space="preserve">e was used with the mandibular expander activated once every 4 </w:t>
      </w:r>
      <w:r w:rsidR="00FD4DE8" w:rsidRPr="00FD4DE8">
        <w:rPr>
          <w:sz w:val="24"/>
          <w:szCs w:val="24"/>
        </w:rPr>
        <w:t>week</w:t>
      </w:r>
      <w:r w:rsidR="00FD4DE8">
        <w:rPr>
          <w:sz w:val="24"/>
          <w:szCs w:val="24"/>
        </w:rPr>
        <w:t>s</w:t>
      </w:r>
      <w:r w:rsidR="00FD4DE8" w:rsidRPr="00FD4DE8">
        <w:rPr>
          <w:sz w:val="24"/>
          <w:szCs w:val="24"/>
        </w:rPr>
        <w:t xml:space="preserve"> after an adaptation period</w:t>
      </w:r>
      <w:r w:rsidR="00FD4DE8">
        <w:rPr>
          <w:sz w:val="24"/>
          <w:szCs w:val="24"/>
        </w:rPr>
        <w:t xml:space="preserve"> of 10 days. </w:t>
      </w:r>
      <w:r w:rsidR="00FD4DE8" w:rsidRPr="00FD4DE8">
        <w:rPr>
          <w:sz w:val="24"/>
          <w:szCs w:val="24"/>
        </w:rPr>
        <w:t>The patient was in</w:t>
      </w:r>
      <w:r w:rsidR="00FD4DE8">
        <w:rPr>
          <w:sz w:val="24"/>
          <w:szCs w:val="24"/>
        </w:rPr>
        <w:t xml:space="preserve">structed to wear the </w:t>
      </w:r>
      <w:proofErr w:type="spellStart"/>
      <w:r w:rsidR="00FD4DE8">
        <w:rPr>
          <w:sz w:val="24"/>
          <w:szCs w:val="24"/>
        </w:rPr>
        <w:t>Bionator</w:t>
      </w:r>
      <w:proofErr w:type="spellEnd"/>
      <w:r w:rsidR="00E17331">
        <w:rPr>
          <w:sz w:val="24"/>
          <w:szCs w:val="24"/>
        </w:rPr>
        <w:t xml:space="preserve"> </w:t>
      </w:r>
      <w:r w:rsidR="00FD4DE8" w:rsidRPr="00FD4DE8">
        <w:rPr>
          <w:sz w:val="24"/>
          <w:szCs w:val="24"/>
        </w:rPr>
        <w:t xml:space="preserve">appliance </w:t>
      </w:r>
      <w:r w:rsidR="00FD4DE8">
        <w:rPr>
          <w:sz w:val="24"/>
          <w:szCs w:val="24"/>
        </w:rPr>
        <w:t>for 24 hours a day, except</w:t>
      </w:r>
      <w:r w:rsidR="00FD4DE8" w:rsidRPr="00FD4DE8">
        <w:rPr>
          <w:sz w:val="24"/>
          <w:szCs w:val="24"/>
        </w:rPr>
        <w:t xml:space="preserve"> during eatin</w:t>
      </w:r>
      <w:r w:rsidR="00FD4DE8">
        <w:rPr>
          <w:sz w:val="24"/>
          <w:szCs w:val="24"/>
        </w:rPr>
        <w:t>g and brushing</w:t>
      </w:r>
      <w:r w:rsidR="00FD4DE8" w:rsidRPr="00FD4DE8">
        <w:rPr>
          <w:sz w:val="24"/>
          <w:szCs w:val="24"/>
        </w:rPr>
        <w:t>. During the p</w:t>
      </w:r>
      <w:r w:rsidR="00FD4DE8">
        <w:rPr>
          <w:sz w:val="24"/>
          <w:szCs w:val="24"/>
        </w:rPr>
        <w:t xml:space="preserve">hase 1 treatment, the </w:t>
      </w:r>
      <w:proofErr w:type="spellStart"/>
      <w:r w:rsidR="00FD4DE8">
        <w:rPr>
          <w:sz w:val="24"/>
          <w:szCs w:val="24"/>
        </w:rPr>
        <w:t>Bionator</w:t>
      </w:r>
      <w:proofErr w:type="spellEnd"/>
      <w:r w:rsidR="00FD4DE8">
        <w:rPr>
          <w:sz w:val="24"/>
          <w:szCs w:val="24"/>
        </w:rPr>
        <w:t xml:space="preserve"> appliance was adjusted every month</w:t>
      </w:r>
      <w:r w:rsidR="00FD4DE8" w:rsidRPr="00FD4DE8">
        <w:rPr>
          <w:sz w:val="24"/>
          <w:szCs w:val="24"/>
        </w:rPr>
        <w:t xml:space="preserve"> to guide the mandible forward. The patient was initially seen 10 days after the first visit, then monthly so t</w:t>
      </w:r>
      <w:r w:rsidR="00FD4DE8">
        <w:rPr>
          <w:sz w:val="24"/>
          <w:szCs w:val="24"/>
        </w:rPr>
        <w:t xml:space="preserve">hat the </w:t>
      </w:r>
      <w:proofErr w:type="spellStart"/>
      <w:r w:rsidR="00FD4DE8">
        <w:rPr>
          <w:sz w:val="24"/>
          <w:szCs w:val="24"/>
        </w:rPr>
        <w:t>Bionator</w:t>
      </w:r>
      <w:proofErr w:type="spellEnd"/>
      <w:r w:rsidR="00FD4DE8">
        <w:rPr>
          <w:sz w:val="24"/>
          <w:szCs w:val="24"/>
        </w:rPr>
        <w:t xml:space="preserve"> appliance </w:t>
      </w:r>
      <w:r w:rsidR="00FD4DE8" w:rsidRPr="00FD4DE8">
        <w:rPr>
          <w:sz w:val="24"/>
          <w:szCs w:val="24"/>
        </w:rPr>
        <w:t xml:space="preserve">could be </w:t>
      </w:r>
      <w:r w:rsidR="00FD4DE8" w:rsidRPr="00FD4DE8">
        <w:rPr>
          <w:sz w:val="24"/>
          <w:szCs w:val="24"/>
        </w:rPr>
        <w:lastRenderedPageBreak/>
        <w:t xml:space="preserve">adjusted for retention and stability as needed. </w:t>
      </w:r>
      <w:r w:rsidR="000D2C7A" w:rsidRPr="000D2C7A">
        <w:rPr>
          <w:sz w:val="24"/>
          <w:szCs w:val="24"/>
        </w:rPr>
        <w:t xml:space="preserve">After using the </w:t>
      </w:r>
      <w:proofErr w:type="spellStart"/>
      <w:r w:rsidR="000D2C7A">
        <w:rPr>
          <w:sz w:val="24"/>
          <w:szCs w:val="24"/>
        </w:rPr>
        <w:t>B</w:t>
      </w:r>
      <w:r w:rsidR="000D2C7A" w:rsidRPr="000D2C7A">
        <w:rPr>
          <w:sz w:val="24"/>
          <w:szCs w:val="24"/>
        </w:rPr>
        <w:t>ionator</w:t>
      </w:r>
      <w:proofErr w:type="spellEnd"/>
      <w:r w:rsidR="00E17331">
        <w:rPr>
          <w:sz w:val="24"/>
          <w:szCs w:val="24"/>
        </w:rPr>
        <w:t xml:space="preserve"> </w:t>
      </w:r>
      <w:r w:rsidR="000D2C7A">
        <w:rPr>
          <w:sz w:val="24"/>
          <w:szCs w:val="24"/>
        </w:rPr>
        <w:t xml:space="preserve">appliance </w:t>
      </w:r>
      <w:r w:rsidR="000D2C7A" w:rsidRPr="000D2C7A">
        <w:rPr>
          <w:sz w:val="24"/>
          <w:szCs w:val="24"/>
        </w:rPr>
        <w:t xml:space="preserve">for 10 months plus retention for 2 months, phase 2 treatment begins with the use of fixed </w:t>
      </w:r>
      <w:r w:rsidR="000D2C7A">
        <w:rPr>
          <w:sz w:val="24"/>
          <w:szCs w:val="24"/>
        </w:rPr>
        <w:t>appliances</w:t>
      </w:r>
      <w:r w:rsidR="000D2C7A" w:rsidRPr="000D2C7A">
        <w:rPr>
          <w:sz w:val="24"/>
          <w:szCs w:val="24"/>
        </w:rPr>
        <w:t xml:space="preserve"> to improve the relationship between the teeth</w:t>
      </w:r>
      <w:r w:rsidR="000D2C7A">
        <w:rPr>
          <w:sz w:val="24"/>
          <w:szCs w:val="24"/>
        </w:rPr>
        <w:t>. The second phase treatment takes about 10 months (</w:t>
      </w:r>
      <w:r w:rsidR="008447FC">
        <w:rPr>
          <w:sz w:val="24"/>
          <w:szCs w:val="24"/>
        </w:rPr>
        <w:t>F</w:t>
      </w:r>
      <w:r w:rsidR="000D2C7A">
        <w:rPr>
          <w:sz w:val="24"/>
          <w:szCs w:val="24"/>
        </w:rPr>
        <w:t>ig.</w:t>
      </w:r>
      <w:r w:rsidR="003C1C26">
        <w:rPr>
          <w:sz w:val="24"/>
          <w:szCs w:val="24"/>
        </w:rPr>
        <w:t>7-9</w:t>
      </w:r>
      <w:r w:rsidR="000D2C7A">
        <w:rPr>
          <w:sz w:val="24"/>
          <w:szCs w:val="24"/>
        </w:rPr>
        <w:t>).</w:t>
      </w:r>
    </w:p>
    <w:p w14:paraId="4BF0D0E0" w14:textId="6619832D" w:rsidR="0022649F" w:rsidRDefault="00E17331" w:rsidP="003C1C26">
      <w:pPr>
        <w:pStyle w:val="NormalWeb"/>
        <w:spacing w:line="360" w:lineRule="auto"/>
        <w:jc w:val="center"/>
        <w:rPr>
          <w:sz w:val="24"/>
          <w:szCs w:val="24"/>
        </w:rPr>
      </w:pPr>
      <w:r>
        <w:rPr>
          <w:noProof/>
          <w:sz w:val="24"/>
          <w:szCs w:val="24"/>
        </w:rPr>
        <mc:AlternateContent>
          <mc:Choice Requires="wps">
            <w:drawing>
              <wp:anchor distT="0" distB="0" distL="114300" distR="114300" simplePos="0" relativeHeight="251660288" behindDoc="0" locked="0" layoutInCell="1" allowOverlap="1" wp14:anchorId="51918E7D" wp14:editId="67B9977E">
                <wp:simplePos x="0" y="0"/>
                <wp:positionH relativeFrom="column">
                  <wp:posOffset>419793</wp:posOffset>
                </wp:positionH>
                <wp:positionV relativeFrom="paragraph">
                  <wp:posOffset>782320</wp:posOffset>
                </wp:positionV>
                <wp:extent cx="4422371" cy="355254"/>
                <wp:effectExtent l="0" t="0" r="10160" b="38735"/>
                <wp:wrapNone/>
                <wp:docPr id="116712054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2371" cy="355254"/>
                        </a:xfrm>
                        <a:prstGeom prst="rect">
                          <a:avLst/>
                        </a:prstGeom>
                        <a:solidFill>
                          <a:schemeClr val="tx1">
                            <a:lumMod val="100000"/>
                            <a:lumOff val="0"/>
                          </a:schemeClr>
                        </a:solidFill>
                        <a:ln w="9525">
                          <a:solidFill>
                            <a:schemeClr val="accent1">
                              <a:lumMod val="95000"/>
                              <a:lumOff val="0"/>
                            </a:schemeClr>
                          </a:solidFill>
                          <a:miter lim="800000"/>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52F5C24" id="Rectangle 2" o:spid="_x0000_s1026" style="position:absolute;margin-left:33.05pt;margin-top:61.6pt;width:348.2pt;height:27.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" fillcolor="black [3213]" strokecolor="#4579b8 [3044]">
                <v:shadow on="t" color="black" opacity="22936f" origin=",.5" offset="0,.63889mm"/>
                <v:path arrowok="t"/>
              </v:rect>
            </w:pict>
          </mc:Fallback>
        </mc:AlternateContent>
      </w:r>
      <w:r w:rsidR="006D2986">
        <w:rPr>
          <w:noProof/>
          <w:sz w:val="24"/>
          <w:szCs w:val="24"/>
        </w:rPr>
        <w:drawing>
          <wp:inline distT="0" distB="0" distL="0" distR="0" wp14:anchorId="22FB4FED" wp14:editId="1E360D91">
            <wp:extent cx="2237422" cy="1489638"/>
            <wp:effectExtent l="5715" t="0" r="3810" b="3810"/>
            <wp:docPr id="11" name="Picture 11" descr="A person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looking at the camera&#10;&#10;Description automatically generated"/>
                    <pic:cNvPicPr/>
                  </pic:nvPicPr>
                  <pic:blipFill>
                    <a:blip r:embed="rId16">
                      <a:alphaModFix amt="85000"/>
                      <a:extLst>
                        <a:ext uri="{BEBA8EAE-BF5A-486C-A8C5-ECC9F3942E4B}">
                          <a14:imgProps xmlns:a14="http://schemas.microsoft.com/office/drawing/2010/main">
                            <a14:imgLayer r:embed="rId17">
                              <a14:imgEffect>
                                <a14:brightnessContrast bright="40000" contrast="40000"/>
                              </a14:imgEffect>
                            </a14:imgLayer>
                          </a14:imgProps>
                        </a:ext>
                      </a:extLst>
                    </a:blip>
                    <a:stretch>
                      <a:fillRect/>
                    </a:stretch>
                  </pic:blipFill>
                  <pic:spPr>
                    <a:xfrm rot="16200000">
                      <a:off x="0" y="0"/>
                      <a:ext cx="2259379" cy="1504257"/>
                    </a:xfrm>
                    <a:prstGeom prst="rect">
                      <a:avLst/>
                    </a:prstGeom>
                  </pic:spPr>
                </pic:pic>
              </a:graphicData>
            </a:graphic>
          </wp:inline>
        </w:drawing>
      </w:r>
      <w:r w:rsidR="006D2986">
        <w:rPr>
          <w:noProof/>
          <w:sz w:val="24"/>
          <w:szCs w:val="24"/>
        </w:rPr>
        <w:drawing>
          <wp:inline distT="0" distB="0" distL="0" distR="0" wp14:anchorId="74671D66" wp14:editId="43AA0659">
            <wp:extent cx="2258638" cy="1478858"/>
            <wp:effectExtent l="0" t="3810" r="0" b="0"/>
            <wp:docPr id="549323509" name="Picture 54932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8">
                      <a:extLst>
                        <a:ext uri="{BEBA8EAE-BF5A-486C-A8C5-ECC9F3942E4B}">
                          <a14:imgProps xmlns:a14="http://schemas.microsoft.com/office/drawing/2010/main">
                            <a14:imgLayer r:embed="rId19">
                              <a14:imgEffect>
                                <a14:brightnessContrast bright="40000" contrast="40000"/>
                              </a14:imgEffect>
                            </a14:imgLayer>
                          </a14:imgProps>
                        </a:ext>
                      </a:extLst>
                    </a:blip>
                    <a:stretch>
                      <a:fillRect/>
                    </a:stretch>
                  </pic:blipFill>
                  <pic:spPr>
                    <a:xfrm rot="16200000">
                      <a:off x="0" y="0"/>
                      <a:ext cx="2276837" cy="1490774"/>
                    </a:xfrm>
                    <a:prstGeom prst="rect">
                      <a:avLst/>
                    </a:prstGeom>
                  </pic:spPr>
                </pic:pic>
              </a:graphicData>
            </a:graphic>
          </wp:inline>
        </w:drawing>
      </w:r>
      <w:r w:rsidR="006D2986">
        <w:rPr>
          <w:noProof/>
          <w:sz w:val="24"/>
          <w:szCs w:val="24"/>
        </w:rPr>
        <w:drawing>
          <wp:inline distT="0" distB="0" distL="0" distR="0" wp14:anchorId="57D4D6C1" wp14:editId="1B3F89E0">
            <wp:extent cx="2232978" cy="1486679"/>
            <wp:effectExtent l="4762" t="0" r="0" b="0"/>
            <wp:docPr id="2535139" name="Picture 2535139" descr="A close-up of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139" name="Picture 2535139" descr="A close-up of a person's face&#10;&#10;Description automatically generated"/>
                    <pic:cNvPicPr/>
                  </pic:nvPicPr>
                  <pic:blipFill>
                    <a:blip r:embed="rId20">
                      <a:extLst>
                        <a:ext uri="{BEBA8EAE-BF5A-486C-A8C5-ECC9F3942E4B}">
                          <a14:imgProps xmlns:a14="http://schemas.microsoft.com/office/drawing/2010/main">
                            <a14:imgLayer r:embed="rId21">
                              <a14:imgEffect>
                                <a14:brightnessContrast bright="40000" contrast="40000"/>
                              </a14:imgEffect>
                            </a14:imgLayer>
                          </a14:imgProps>
                        </a:ext>
                      </a:extLst>
                    </a:blip>
                    <a:stretch>
                      <a:fillRect/>
                    </a:stretch>
                  </pic:blipFill>
                  <pic:spPr>
                    <a:xfrm rot="16200000">
                      <a:off x="0" y="0"/>
                      <a:ext cx="2244935" cy="1494640"/>
                    </a:xfrm>
                    <a:prstGeom prst="rect">
                      <a:avLst/>
                    </a:prstGeom>
                  </pic:spPr>
                </pic:pic>
              </a:graphicData>
            </a:graphic>
          </wp:inline>
        </w:drawing>
      </w:r>
    </w:p>
    <w:p w14:paraId="7089F48B" w14:textId="77777777" w:rsidR="0022649F" w:rsidRDefault="00CE177F" w:rsidP="003C1C26">
      <w:pPr>
        <w:pStyle w:val="NormalWeb"/>
        <w:spacing w:before="0" w:beforeAutospacing="0" w:after="0" w:afterAutospacing="0"/>
        <w:jc w:val="center"/>
        <w:rPr>
          <w:sz w:val="24"/>
          <w:szCs w:val="24"/>
        </w:rPr>
      </w:pPr>
      <w:r>
        <w:rPr>
          <w:noProof/>
          <w:sz w:val="24"/>
          <w:szCs w:val="24"/>
        </w:rPr>
        <w:drawing>
          <wp:inline distT="0" distB="0" distL="0" distR="0" wp14:anchorId="70DBB4CF" wp14:editId="37B44A9B">
            <wp:extent cx="1638300" cy="1100894"/>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22"/>
                    <a:srcRect l="11326" t="24973" r="10603" b="15309"/>
                    <a:stretch/>
                  </pic:blipFill>
                  <pic:spPr bwMode="auto">
                    <a:xfrm>
                      <a:off x="0" y="0"/>
                      <a:ext cx="1659470" cy="1115120"/>
                    </a:xfrm>
                    <a:prstGeom prst="rect">
                      <a:avLst/>
                    </a:prstGeom>
                    <a:ln>
                      <a:noFill/>
                    </a:ln>
                    <a:extLst>
                      <a:ext uri="{53640926-AAD7-44D8-BBD7-CCE9431645EC}">
                        <a14:shadowObscured xmlns:a14="http://schemas.microsoft.com/office/drawing/2010/main"/>
                      </a:ext>
                    </a:extLst>
                  </pic:spPr>
                </pic:pic>
              </a:graphicData>
            </a:graphic>
          </wp:inline>
        </w:drawing>
      </w:r>
      <w:r>
        <w:rPr>
          <w:noProof/>
          <w:sz w:val="24"/>
          <w:szCs w:val="24"/>
        </w:rPr>
        <w:drawing>
          <wp:inline distT="0" distB="0" distL="0" distR="0" wp14:anchorId="1A9EFB3F" wp14:editId="601958AE">
            <wp:extent cx="1714500" cy="110553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23"/>
                    <a:srcRect l="9157" t="20268" r="5783" b="26167"/>
                    <a:stretch/>
                  </pic:blipFill>
                  <pic:spPr bwMode="auto">
                    <a:xfrm>
                      <a:off x="0" y="0"/>
                      <a:ext cx="1743246" cy="1124071"/>
                    </a:xfrm>
                    <a:prstGeom prst="rect">
                      <a:avLst/>
                    </a:prstGeom>
                    <a:ln>
                      <a:noFill/>
                    </a:ln>
                    <a:extLst>
                      <a:ext uri="{53640926-AAD7-44D8-BBD7-CCE9431645EC}">
                        <a14:shadowObscured xmlns:a14="http://schemas.microsoft.com/office/drawing/2010/main"/>
                      </a:ext>
                    </a:extLst>
                  </pic:spPr>
                </pic:pic>
              </a:graphicData>
            </a:graphic>
          </wp:inline>
        </w:drawing>
      </w:r>
      <w:r>
        <w:rPr>
          <w:noProof/>
          <w:sz w:val="24"/>
          <w:szCs w:val="24"/>
        </w:rPr>
        <w:drawing>
          <wp:inline distT="0" distB="0" distL="0" distR="0" wp14:anchorId="476BFF46" wp14:editId="152D0822">
            <wp:extent cx="1723935" cy="107950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24"/>
                    <a:srcRect l="2410" t="28230" r="23133" b="18205"/>
                    <a:stretch/>
                  </pic:blipFill>
                  <pic:spPr bwMode="auto">
                    <a:xfrm>
                      <a:off x="0" y="0"/>
                      <a:ext cx="1740136" cy="1089645"/>
                    </a:xfrm>
                    <a:prstGeom prst="rect">
                      <a:avLst/>
                    </a:prstGeom>
                    <a:ln>
                      <a:noFill/>
                    </a:ln>
                    <a:extLst>
                      <a:ext uri="{53640926-AAD7-44D8-BBD7-CCE9431645EC}">
                        <a14:shadowObscured xmlns:a14="http://schemas.microsoft.com/office/drawing/2010/main"/>
                      </a:ext>
                    </a:extLst>
                  </pic:spPr>
                </pic:pic>
              </a:graphicData>
            </a:graphic>
          </wp:inline>
        </w:drawing>
      </w:r>
    </w:p>
    <w:p w14:paraId="77776A29" w14:textId="505E6BE9" w:rsidR="00D26F6B" w:rsidRDefault="00522C52" w:rsidP="003C1C26">
      <w:pPr>
        <w:pStyle w:val="NormalWeb"/>
        <w:spacing w:before="0" w:beforeAutospacing="0" w:after="0" w:afterAutospacing="0"/>
        <w:jc w:val="center"/>
        <w:rPr>
          <w:sz w:val="24"/>
          <w:szCs w:val="24"/>
        </w:rPr>
      </w:pPr>
      <w:r>
        <w:rPr>
          <w:sz w:val="24"/>
          <w:szCs w:val="24"/>
        </w:rPr>
        <w:t>Figure</w:t>
      </w:r>
      <w:r w:rsidR="00D26F6B" w:rsidRPr="00D26F6B">
        <w:rPr>
          <w:sz w:val="24"/>
          <w:szCs w:val="24"/>
        </w:rPr>
        <w:t xml:space="preserve"> 4.  </w:t>
      </w:r>
      <w:r w:rsidR="00E17331" w:rsidRPr="00D26F6B">
        <w:rPr>
          <w:sz w:val="24"/>
          <w:szCs w:val="24"/>
        </w:rPr>
        <w:t>Intermediate</w:t>
      </w:r>
      <w:r w:rsidR="00D26F6B" w:rsidRPr="00D26F6B">
        <w:rPr>
          <w:sz w:val="24"/>
          <w:szCs w:val="24"/>
        </w:rPr>
        <w:t xml:space="preserve"> facial and intraoral photograph</w:t>
      </w:r>
    </w:p>
    <w:p w14:paraId="3B3095DD" w14:textId="77777777" w:rsidR="003C1C26" w:rsidRDefault="003C1C26" w:rsidP="003C1C26">
      <w:pPr>
        <w:pStyle w:val="NormalWeb"/>
        <w:spacing w:before="0" w:beforeAutospacing="0" w:after="0" w:afterAutospacing="0"/>
        <w:jc w:val="center"/>
        <w:rPr>
          <w:sz w:val="24"/>
          <w:szCs w:val="24"/>
        </w:rPr>
      </w:pPr>
    </w:p>
    <w:p w14:paraId="51F21993" w14:textId="77777777" w:rsidR="003C1C26" w:rsidRDefault="003C1C26" w:rsidP="003C1C26">
      <w:pPr>
        <w:pStyle w:val="NormalWeb"/>
        <w:spacing w:before="0" w:beforeAutospacing="0" w:after="0" w:afterAutospacing="0"/>
        <w:jc w:val="center"/>
        <w:rPr>
          <w:sz w:val="24"/>
          <w:szCs w:val="24"/>
        </w:rPr>
      </w:pPr>
    </w:p>
    <w:p w14:paraId="4FCBF185" w14:textId="77777777" w:rsidR="003C1C26" w:rsidRDefault="003C1C26" w:rsidP="003C1C26">
      <w:pPr>
        <w:pStyle w:val="NormalWeb"/>
        <w:spacing w:before="0" w:beforeAutospacing="0" w:after="0" w:afterAutospacing="0"/>
        <w:jc w:val="center"/>
        <w:rPr>
          <w:sz w:val="24"/>
          <w:szCs w:val="24"/>
        </w:rPr>
      </w:pPr>
    </w:p>
    <w:p w14:paraId="5DFD6257" w14:textId="77777777" w:rsidR="003C1C26" w:rsidRPr="00D26F6B" w:rsidRDefault="003C1C26" w:rsidP="003C1C26">
      <w:pPr>
        <w:pStyle w:val="NormalWeb"/>
        <w:spacing w:before="0" w:beforeAutospacing="0" w:after="0" w:afterAutospacing="0"/>
        <w:jc w:val="center"/>
        <w:rPr>
          <w:sz w:val="24"/>
          <w:szCs w:val="24"/>
        </w:rPr>
      </w:pPr>
    </w:p>
    <w:p w14:paraId="5CB29A71" w14:textId="77777777" w:rsidR="00D26F6B" w:rsidRDefault="00CE177F" w:rsidP="007C0B08">
      <w:pPr>
        <w:pStyle w:val="NormalWeb"/>
        <w:spacing w:before="0" w:beforeAutospacing="0" w:after="0" w:afterAutospacing="0"/>
        <w:jc w:val="center"/>
        <w:rPr>
          <w:b/>
          <w:sz w:val="24"/>
          <w:szCs w:val="24"/>
        </w:rPr>
      </w:pPr>
      <w:r>
        <w:rPr>
          <w:b/>
          <w:noProof/>
          <w:sz w:val="24"/>
          <w:szCs w:val="24"/>
        </w:rPr>
        <w:drawing>
          <wp:inline distT="0" distB="0" distL="0" distR="0" wp14:anchorId="7B9DC2CF" wp14:editId="6E4783D2">
            <wp:extent cx="5092700" cy="267090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5"/>
                    <a:stretch>
                      <a:fillRect/>
                    </a:stretch>
                  </pic:blipFill>
                  <pic:spPr>
                    <a:xfrm>
                      <a:off x="0" y="0"/>
                      <a:ext cx="5099032" cy="2674227"/>
                    </a:xfrm>
                    <a:prstGeom prst="rect">
                      <a:avLst/>
                    </a:prstGeom>
                  </pic:spPr>
                </pic:pic>
              </a:graphicData>
            </a:graphic>
          </wp:inline>
        </w:drawing>
      </w:r>
    </w:p>
    <w:p w14:paraId="4ADBBE09" w14:textId="34E3D28B" w:rsidR="00C90F15" w:rsidRDefault="00C90F15" w:rsidP="007C0B08">
      <w:pPr>
        <w:pStyle w:val="NormalWeb"/>
        <w:spacing w:before="0" w:beforeAutospacing="0" w:after="0" w:afterAutospacing="0"/>
        <w:jc w:val="center"/>
        <w:rPr>
          <w:sz w:val="24"/>
          <w:szCs w:val="24"/>
        </w:rPr>
      </w:pPr>
      <w:r w:rsidRPr="00C90F15">
        <w:rPr>
          <w:sz w:val="24"/>
          <w:szCs w:val="24"/>
        </w:rPr>
        <w:t>Fig</w:t>
      </w:r>
      <w:r w:rsidR="00522C52">
        <w:rPr>
          <w:sz w:val="24"/>
          <w:szCs w:val="24"/>
        </w:rPr>
        <w:t>ure</w:t>
      </w:r>
      <w:r w:rsidRPr="00C90F15">
        <w:rPr>
          <w:sz w:val="24"/>
          <w:szCs w:val="24"/>
        </w:rPr>
        <w:t xml:space="preserve"> 5. </w:t>
      </w:r>
      <w:r w:rsidR="00E17331" w:rsidRPr="00C90F15">
        <w:rPr>
          <w:sz w:val="24"/>
          <w:szCs w:val="24"/>
        </w:rPr>
        <w:t>Intermediate</w:t>
      </w:r>
      <w:r w:rsidRPr="00C90F15">
        <w:rPr>
          <w:sz w:val="24"/>
          <w:szCs w:val="24"/>
        </w:rPr>
        <w:t xml:space="preserve"> panoramic radiograph</w:t>
      </w:r>
    </w:p>
    <w:p w14:paraId="6B164911" w14:textId="77777777" w:rsidR="00C90F15" w:rsidRDefault="00C90F15" w:rsidP="00C90F15">
      <w:pPr>
        <w:pStyle w:val="NormalWeb"/>
        <w:jc w:val="center"/>
        <w:rPr>
          <w:sz w:val="24"/>
          <w:szCs w:val="24"/>
        </w:rPr>
      </w:pPr>
    </w:p>
    <w:p w14:paraId="50FDFD4C" w14:textId="77777777" w:rsidR="00C90F15" w:rsidRDefault="00CE177F" w:rsidP="007C0B08">
      <w:pPr>
        <w:pStyle w:val="NormalWeb"/>
        <w:spacing w:before="0" w:beforeAutospacing="0" w:after="0" w:afterAutospacing="0"/>
        <w:jc w:val="center"/>
        <w:rPr>
          <w:sz w:val="24"/>
          <w:szCs w:val="24"/>
        </w:rPr>
      </w:pPr>
      <w:r>
        <w:rPr>
          <w:noProof/>
          <w:sz w:val="24"/>
          <w:szCs w:val="24"/>
        </w:rPr>
        <w:drawing>
          <wp:inline distT="0" distB="0" distL="0" distR="0" wp14:anchorId="4898FC76" wp14:editId="301A075F">
            <wp:extent cx="4724400" cy="4149503"/>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6"/>
                    <a:stretch>
                      <a:fillRect/>
                    </a:stretch>
                  </pic:blipFill>
                  <pic:spPr>
                    <a:xfrm>
                      <a:off x="0" y="0"/>
                      <a:ext cx="4736224" cy="4159888"/>
                    </a:xfrm>
                    <a:prstGeom prst="rect">
                      <a:avLst/>
                    </a:prstGeom>
                  </pic:spPr>
                </pic:pic>
              </a:graphicData>
            </a:graphic>
          </wp:inline>
        </w:drawing>
      </w:r>
    </w:p>
    <w:p w14:paraId="3AEB2AA5" w14:textId="58F4DC60" w:rsidR="0022649F" w:rsidRDefault="00C90F15" w:rsidP="00842E8B">
      <w:pPr>
        <w:pStyle w:val="NormalWeb"/>
        <w:spacing w:before="0" w:beforeAutospacing="0" w:after="0" w:afterAutospacing="0"/>
        <w:jc w:val="center"/>
        <w:rPr>
          <w:sz w:val="24"/>
          <w:szCs w:val="24"/>
        </w:rPr>
      </w:pPr>
      <w:r>
        <w:rPr>
          <w:sz w:val="24"/>
          <w:szCs w:val="24"/>
        </w:rPr>
        <w:t>Fig</w:t>
      </w:r>
      <w:r w:rsidR="00522C52">
        <w:rPr>
          <w:sz w:val="24"/>
          <w:szCs w:val="24"/>
        </w:rPr>
        <w:t>ure</w:t>
      </w:r>
      <w:r>
        <w:rPr>
          <w:sz w:val="24"/>
          <w:szCs w:val="24"/>
        </w:rPr>
        <w:t xml:space="preserve"> 6. </w:t>
      </w:r>
      <w:r w:rsidR="00E17331">
        <w:rPr>
          <w:sz w:val="24"/>
          <w:szCs w:val="24"/>
        </w:rPr>
        <w:t>Intermediate</w:t>
      </w:r>
      <w:r>
        <w:rPr>
          <w:sz w:val="24"/>
          <w:szCs w:val="24"/>
        </w:rPr>
        <w:t xml:space="preserve"> cephalometry radiograph</w:t>
      </w:r>
    </w:p>
    <w:p w14:paraId="6ACFD434" w14:textId="77777777" w:rsidR="0022649F" w:rsidRDefault="0022649F" w:rsidP="00C90F15">
      <w:pPr>
        <w:pStyle w:val="NormalWeb"/>
        <w:jc w:val="center"/>
        <w:rPr>
          <w:sz w:val="24"/>
          <w:szCs w:val="24"/>
        </w:rPr>
      </w:pPr>
    </w:p>
    <w:p w14:paraId="420CCE0B" w14:textId="77777777" w:rsidR="001604DC" w:rsidRDefault="00C90F15" w:rsidP="006F7A8B">
      <w:pPr>
        <w:pStyle w:val="NormalWeb"/>
        <w:numPr>
          <w:ilvl w:val="1"/>
          <w:numId w:val="3"/>
        </w:numPr>
        <w:ind w:hanging="720"/>
        <w:jc w:val="both"/>
        <w:rPr>
          <w:b/>
          <w:sz w:val="24"/>
          <w:szCs w:val="24"/>
        </w:rPr>
      </w:pPr>
      <w:r w:rsidRPr="00C90F15">
        <w:rPr>
          <w:b/>
          <w:sz w:val="24"/>
          <w:szCs w:val="24"/>
        </w:rPr>
        <w:t>Treatment results</w:t>
      </w:r>
    </w:p>
    <w:p w14:paraId="00495F48" w14:textId="44B73886" w:rsidR="0022649F" w:rsidRDefault="001604DC" w:rsidP="00842E8B">
      <w:pPr>
        <w:spacing w:line="360" w:lineRule="auto"/>
        <w:jc w:val="both"/>
      </w:pPr>
      <w:r>
        <w:rPr>
          <w:b/>
        </w:rPr>
        <w:tab/>
      </w:r>
      <w:r w:rsidR="00705464" w:rsidRPr="000D2C7A">
        <w:t xml:space="preserve">The patient was treated in two phases treatment. First phase was to correct skeletal discrepancy and second phase was to correct tooth discrepancy. At the end of phase I treatment, </w:t>
      </w:r>
      <w:r w:rsidR="005B5C07" w:rsidRPr="000D2C7A">
        <w:t xml:space="preserve">after 10 months of treatment using </w:t>
      </w:r>
      <w:r w:rsidR="00DF1839">
        <w:t xml:space="preserve">a </w:t>
      </w:r>
      <w:proofErr w:type="spellStart"/>
      <w:r w:rsidR="005B5C07" w:rsidRPr="000D2C7A">
        <w:t>Bionator</w:t>
      </w:r>
      <w:proofErr w:type="spellEnd"/>
      <w:r w:rsidR="005B5C07" w:rsidRPr="000D2C7A">
        <w:t xml:space="preserve"> appliance, the patient's mandible was positioned forward, and the profile was greatly improved (</w:t>
      </w:r>
      <w:r w:rsidR="000967A9">
        <w:t>F</w:t>
      </w:r>
      <w:r w:rsidR="005B5C07" w:rsidRPr="000D2C7A">
        <w:t>ig 4). His molar and canine relationships is a Class I. His p</w:t>
      </w:r>
      <w:r w:rsidR="00DF1839">
        <w:t>r</w:t>
      </w:r>
      <w:r w:rsidR="005B5C07" w:rsidRPr="000D2C7A">
        <w:t xml:space="preserve">ofile become straight and more </w:t>
      </w:r>
      <w:proofErr w:type="spellStart"/>
      <w:r w:rsidR="005B5C07" w:rsidRPr="000D2C7A">
        <w:t>favorable</w:t>
      </w:r>
      <w:proofErr w:type="spellEnd"/>
      <w:r w:rsidR="005B5C07" w:rsidRPr="000D2C7A">
        <w:t xml:space="preserve">. </w:t>
      </w:r>
      <w:r w:rsidR="00705464" w:rsidRPr="000D2C7A">
        <w:t>A skeletal anteroposterior reduction was significant with 5.26</w:t>
      </w:r>
      <w:r w:rsidR="00705464" w:rsidRPr="000967A9">
        <w:rPr>
          <w:vertAlign w:val="superscript"/>
        </w:rPr>
        <w:t xml:space="preserve">0 </w:t>
      </w:r>
      <w:r w:rsidR="00705464" w:rsidRPr="000D2C7A">
        <w:t>change in the ANB angle</w:t>
      </w:r>
      <w:r w:rsidR="006578A2" w:rsidRPr="000D2C7A">
        <w:t>, facial angle, wits, mandibular arc</w:t>
      </w:r>
      <w:r w:rsidR="000D2C7A" w:rsidRPr="000D2C7A">
        <w:rPr>
          <w:u w:val="single"/>
          <w:vertAlign w:val="superscript"/>
        </w:rPr>
        <w:t xml:space="preserve">, </w:t>
      </w:r>
      <w:r w:rsidR="006578A2" w:rsidRPr="000D2C7A">
        <w:t>mandibular body length, e line and final</w:t>
      </w:r>
      <w:r w:rsidR="00DF1839">
        <w:t>l</w:t>
      </w:r>
      <w:r w:rsidR="006578A2" w:rsidRPr="000D2C7A">
        <w:t>y z angle (Table</w:t>
      </w:r>
      <w:r w:rsidR="00E17331">
        <w:t xml:space="preserve"> </w:t>
      </w:r>
      <w:r w:rsidR="006578A2" w:rsidRPr="000D2C7A">
        <w:t xml:space="preserve">1). The soft tissue profile become </w:t>
      </w:r>
      <w:r w:rsidR="00570115">
        <w:t xml:space="preserve">much </w:t>
      </w:r>
      <w:r w:rsidR="006578A2" w:rsidRPr="000D2C7A">
        <w:t xml:space="preserve">better was showed by E line value of the upper lip become smaller and for lower lip become bigger the value. The intraoral examination showed an improvement of the deep overbite and large overjet, lingually inclined maxillary anterior teeth and a mesial relationship of the first </w:t>
      </w:r>
      <w:r w:rsidR="006578A2" w:rsidRPr="000D2C7A">
        <w:lastRenderedPageBreak/>
        <w:t>permanent molars and canines.</w:t>
      </w:r>
      <w:r w:rsidR="000D2C7A" w:rsidRPr="000D2C7A">
        <w:t xml:space="preserve"> Enhancing </w:t>
      </w:r>
      <w:proofErr w:type="spellStart"/>
      <w:r w:rsidR="000F0E50">
        <w:t>instan</w:t>
      </w:r>
      <w:proofErr w:type="spellEnd"/>
      <w:r w:rsidR="000F0E50">
        <w:t xml:space="preserve"> profile </w:t>
      </w:r>
      <w:r w:rsidR="000D2C7A" w:rsidRPr="000D2C7A">
        <w:t>Aesthetic from Growth Modification</w:t>
      </w:r>
      <w:r w:rsidR="000F0E50">
        <w:t xml:space="preserve"> (</w:t>
      </w:r>
      <w:r w:rsidR="000967A9">
        <w:t>F</w:t>
      </w:r>
      <w:r w:rsidR="007C0B08">
        <w:t>ig4)</w:t>
      </w:r>
      <w:r w:rsidR="000F0E50">
        <w:t>.</w:t>
      </w:r>
    </w:p>
    <w:p w14:paraId="19D8F41F" w14:textId="77777777" w:rsidR="00842E8B" w:rsidRDefault="00842E8B" w:rsidP="00842E8B">
      <w:pPr>
        <w:spacing w:line="360" w:lineRule="auto"/>
        <w:jc w:val="both"/>
      </w:pPr>
    </w:p>
    <w:p w14:paraId="331A0E20" w14:textId="4EE9652A" w:rsidR="0022649F" w:rsidRDefault="00E17331" w:rsidP="0022649F">
      <w:pPr>
        <w:pStyle w:val="NormalWeb"/>
        <w:spacing w:line="360" w:lineRule="auto"/>
        <w:jc w:val="center"/>
        <w:rPr>
          <w:sz w:val="24"/>
          <w:szCs w:val="24"/>
        </w:rPr>
      </w:pPr>
      <w:r>
        <w:rPr>
          <w:noProof/>
          <w:sz w:val="24"/>
          <w:szCs w:val="24"/>
        </w:rPr>
        <mc:AlternateContent>
          <mc:Choice Requires="wps">
            <w:drawing>
              <wp:anchor distT="0" distB="0" distL="114300" distR="114300" simplePos="0" relativeHeight="251661312" behindDoc="0" locked="0" layoutInCell="1" allowOverlap="1" wp14:anchorId="71998C71" wp14:editId="0856948A">
                <wp:simplePos x="0" y="0"/>
                <wp:positionH relativeFrom="column">
                  <wp:posOffset>719051</wp:posOffset>
                </wp:positionH>
                <wp:positionV relativeFrom="paragraph">
                  <wp:posOffset>1123257</wp:posOffset>
                </wp:positionV>
                <wp:extent cx="3906982" cy="310688"/>
                <wp:effectExtent l="0" t="0" r="17780" b="32385"/>
                <wp:wrapNone/>
                <wp:docPr id="132227574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906982" cy="310688"/>
                        </a:xfrm>
                        <a:prstGeom prst="rect">
                          <a:avLst/>
                        </a:prstGeom>
                        <a:solidFill>
                          <a:schemeClr val="tx1">
                            <a:lumMod val="100000"/>
                            <a:lumOff val="0"/>
                          </a:schemeClr>
                        </a:solidFill>
                        <a:ln w="9525">
                          <a:solidFill>
                            <a:schemeClr val="accent1">
                              <a:lumMod val="95000"/>
                              <a:lumOff val="0"/>
                            </a:schemeClr>
                          </a:solidFill>
                          <a:miter lim="800000"/>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1D584714" id="Rectangle 3" o:spid="_x0000_s1026" style="position:absolute;margin-left:56.6pt;margin-top:88.45pt;width:307.65pt;height:24.45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" fillcolor="black [3213]" strokecolor="#4579b8 [3044]">
                <v:shadow on="t" color="black" opacity="22936f" origin=",.5" offset="0,.63889mm"/>
                <v:path arrowok="t"/>
              </v:rect>
            </w:pict>
          </mc:Fallback>
        </mc:AlternateContent>
      </w:r>
      <w:r w:rsidR="006D2986">
        <w:rPr>
          <w:noProof/>
          <w:sz w:val="24"/>
          <w:szCs w:val="24"/>
        </w:rPr>
        <w:drawing>
          <wp:inline distT="0" distB="0" distL="0" distR="0" wp14:anchorId="64E1BB63" wp14:editId="42DEAEC4">
            <wp:extent cx="1646696" cy="1184364"/>
            <wp:effectExtent l="2540" t="0" r="0" b="0"/>
            <wp:docPr id="21" name="Picture 21" descr="A person in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erson in a white shirt&#10;&#10;Description automatically generated"/>
                    <pic:cNvPicPr/>
                  </pic:nvPicPr>
                  <pic:blipFill rotWithShape="1">
                    <a:blip r:embed="rId27"/>
                    <a:srcRect l="14416" r="6563"/>
                    <a:stretch/>
                  </pic:blipFill>
                  <pic:spPr bwMode="auto">
                    <a:xfrm rot="16200000">
                      <a:off x="0" y="0"/>
                      <a:ext cx="1658654" cy="1192965"/>
                    </a:xfrm>
                    <a:prstGeom prst="rect">
                      <a:avLst/>
                    </a:prstGeom>
                    <a:ln>
                      <a:noFill/>
                    </a:ln>
                    <a:extLst>
                      <a:ext uri="{53640926-AAD7-44D8-BBD7-CCE9431645EC}">
                        <a14:shadowObscured xmlns:a14="http://schemas.microsoft.com/office/drawing/2010/main"/>
                      </a:ext>
                    </a:extLst>
                  </pic:spPr>
                </pic:pic>
              </a:graphicData>
            </a:graphic>
          </wp:inline>
        </w:drawing>
      </w:r>
      <w:r w:rsidR="006D2986">
        <w:rPr>
          <w:noProof/>
          <w:sz w:val="24"/>
          <w:szCs w:val="24"/>
        </w:rPr>
        <w:drawing>
          <wp:inline distT="0" distB="0" distL="0" distR="0" wp14:anchorId="47BA4261" wp14:editId="4F916817">
            <wp:extent cx="1934291" cy="1443990"/>
            <wp:effectExtent l="3810" t="0" r="0" b="0"/>
            <wp:docPr id="27" name="Picture 27" descr="A profile of a person with his head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rofile of a person with his head in the air&#10;&#10;Description automatically generated"/>
                    <pic:cNvPicPr/>
                  </pic:nvPicPr>
                  <pic:blipFill rotWithShape="1">
                    <a:blip r:embed="rId28"/>
                    <a:srcRect l="16711"/>
                    <a:stretch/>
                  </pic:blipFill>
                  <pic:spPr bwMode="auto">
                    <a:xfrm rot="16200000">
                      <a:off x="0" y="0"/>
                      <a:ext cx="1982596" cy="1480051"/>
                    </a:xfrm>
                    <a:prstGeom prst="rect">
                      <a:avLst/>
                    </a:prstGeom>
                    <a:ln>
                      <a:noFill/>
                    </a:ln>
                    <a:extLst>
                      <a:ext uri="{53640926-AAD7-44D8-BBD7-CCE9431645EC}">
                        <a14:shadowObscured xmlns:a14="http://schemas.microsoft.com/office/drawing/2010/main"/>
                      </a:ext>
                    </a:extLst>
                  </pic:spPr>
                </pic:pic>
              </a:graphicData>
            </a:graphic>
          </wp:inline>
        </w:drawing>
      </w:r>
      <w:r w:rsidR="006D2986">
        <w:rPr>
          <w:noProof/>
          <w:sz w:val="24"/>
          <w:szCs w:val="24"/>
        </w:rPr>
        <w:drawing>
          <wp:inline distT="0" distB="0" distL="0" distR="0" wp14:anchorId="6ADAD9B1" wp14:editId="68DE488B">
            <wp:extent cx="1698435" cy="1357667"/>
            <wp:effectExtent l="5080" t="0" r="0" b="0"/>
            <wp:docPr id="28" name="Picture 28" descr="A person with dark hair and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erson with dark hair and a white shirt&#10;&#10;Description automatically generated"/>
                    <pic:cNvPicPr/>
                  </pic:nvPicPr>
                  <pic:blipFill rotWithShape="1">
                    <a:blip r:embed="rId29"/>
                    <a:srcRect l="16711"/>
                    <a:stretch/>
                  </pic:blipFill>
                  <pic:spPr bwMode="auto">
                    <a:xfrm rot="16200000">
                      <a:off x="0" y="0"/>
                      <a:ext cx="1716192" cy="1371861"/>
                    </a:xfrm>
                    <a:prstGeom prst="rect">
                      <a:avLst/>
                    </a:prstGeom>
                    <a:ln>
                      <a:noFill/>
                    </a:ln>
                    <a:extLst>
                      <a:ext uri="{53640926-AAD7-44D8-BBD7-CCE9431645EC}">
                        <a14:shadowObscured xmlns:a14="http://schemas.microsoft.com/office/drawing/2010/main"/>
                      </a:ext>
                    </a:extLst>
                  </pic:spPr>
                </pic:pic>
              </a:graphicData>
            </a:graphic>
          </wp:inline>
        </w:drawing>
      </w:r>
    </w:p>
    <w:p w14:paraId="099CA0B3" w14:textId="77777777" w:rsidR="006578A2" w:rsidRDefault="00481F1D" w:rsidP="007C0B08">
      <w:pPr>
        <w:pStyle w:val="NormalWeb"/>
        <w:spacing w:before="0" w:beforeAutospacing="0" w:after="0" w:afterAutospacing="0"/>
        <w:jc w:val="both"/>
        <w:rPr>
          <w:sz w:val="24"/>
          <w:szCs w:val="24"/>
        </w:rPr>
      </w:pPr>
      <w:r>
        <w:rPr>
          <w:noProof/>
          <w:sz w:val="24"/>
          <w:szCs w:val="24"/>
        </w:rPr>
        <w:drawing>
          <wp:inline distT="0" distB="0" distL="0" distR="0" wp14:anchorId="6BF05C74" wp14:editId="7F17CBCB">
            <wp:extent cx="1652588" cy="95794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rotWithShape="1">
                    <a:blip r:embed="rId30"/>
                    <a:srcRect l="27711" t="9048" r="1205" b="29063"/>
                    <a:stretch/>
                  </pic:blipFill>
                  <pic:spPr bwMode="auto">
                    <a:xfrm>
                      <a:off x="0" y="0"/>
                      <a:ext cx="1688460" cy="978735"/>
                    </a:xfrm>
                    <a:prstGeom prst="rect">
                      <a:avLst/>
                    </a:prstGeom>
                    <a:ln>
                      <a:noFill/>
                    </a:ln>
                    <a:extLst>
                      <a:ext uri="{53640926-AAD7-44D8-BBD7-CCE9431645EC}">
                        <a14:shadowObscured xmlns:a14="http://schemas.microsoft.com/office/drawing/2010/main"/>
                      </a:ext>
                    </a:extLst>
                  </pic:spPr>
                </pic:pic>
              </a:graphicData>
            </a:graphic>
          </wp:inline>
        </w:drawing>
      </w:r>
      <w:r>
        <w:rPr>
          <w:noProof/>
          <w:sz w:val="24"/>
          <w:szCs w:val="24"/>
        </w:rPr>
        <w:drawing>
          <wp:inline distT="0" distB="0" distL="0" distR="0" wp14:anchorId="4EF21C1D" wp14:editId="392D57A2">
            <wp:extent cx="1651000" cy="951865"/>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31"/>
                    <a:srcRect l="8915" t="9772" r="7374" b="22910"/>
                    <a:stretch/>
                  </pic:blipFill>
                  <pic:spPr bwMode="auto">
                    <a:xfrm>
                      <a:off x="0" y="0"/>
                      <a:ext cx="1693901" cy="976599"/>
                    </a:xfrm>
                    <a:prstGeom prst="rect">
                      <a:avLst/>
                    </a:prstGeom>
                    <a:ln>
                      <a:noFill/>
                    </a:ln>
                    <a:extLst>
                      <a:ext uri="{53640926-AAD7-44D8-BBD7-CCE9431645EC}">
                        <a14:shadowObscured xmlns:a14="http://schemas.microsoft.com/office/drawing/2010/main"/>
                      </a:ext>
                    </a:extLst>
                  </pic:spPr>
                </pic:pic>
              </a:graphicData>
            </a:graphic>
          </wp:inline>
        </w:drawing>
      </w:r>
      <w:r>
        <w:rPr>
          <w:noProof/>
          <w:sz w:val="24"/>
          <w:szCs w:val="24"/>
        </w:rPr>
        <w:drawing>
          <wp:inline distT="0" distB="0" distL="0" distR="0" wp14:anchorId="1B87A630" wp14:editId="3DFF4C17">
            <wp:extent cx="1625600" cy="9556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32"/>
                    <a:srcRect l="28434" t="19544" r="12771" b="20014"/>
                    <a:stretch/>
                  </pic:blipFill>
                  <pic:spPr bwMode="auto">
                    <a:xfrm>
                      <a:off x="0" y="0"/>
                      <a:ext cx="1668692" cy="981008"/>
                    </a:xfrm>
                    <a:prstGeom prst="rect">
                      <a:avLst/>
                    </a:prstGeom>
                    <a:ln>
                      <a:noFill/>
                    </a:ln>
                    <a:extLst>
                      <a:ext uri="{53640926-AAD7-44D8-BBD7-CCE9431645EC}">
                        <a14:shadowObscured xmlns:a14="http://schemas.microsoft.com/office/drawing/2010/main"/>
                      </a:ext>
                    </a:extLst>
                  </pic:spPr>
                </pic:pic>
              </a:graphicData>
            </a:graphic>
          </wp:inline>
        </w:drawing>
      </w:r>
    </w:p>
    <w:p w14:paraId="58CDAC1F" w14:textId="77777777" w:rsidR="0022649F" w:rsidRDefault="0022649F" w:rsidP="007C0B08">
      <w:pPr>
        <w:pStyle w:val="NormalWeb"/>
        <w:spacing w:before="0" w:beforeAutospacing="0" w:after="0" w:afterAutospacing="0"/>
        <w:jc w:val="center"/>
        <w:rPr>
          <w:sz w:val="24"/>
          <w:szCs w:val="24"/>
        </w:rPr>
      </w:pPr>
      <w:r>
        <w:rPr>
          <w:sz w:val="24"/>
          <w:szCs w:val="24"/>
        </w:rPr>
        <w:t>Figure 7. Post treatment intra and extra oral pho</w:t>
      </w:r>
      <w:r w:rsidR="007C0B08">
        <w:rPr>
          <w:sz w:val="24"/>
          <w:szCs w:val="24"/>
        </w:rPr>
        <w:t>tographs</w:t>
      </w:r>
    </w:p>
    <w:p w14:paraId="65510AD5" w14:textId="77777777" w:rsidR="007C0B08" w:rsidRDefault="007C0B08" w:rsidP="007C0B08">
      <w:pPr>
        <w:pStyle w:val="NormalWeb"/>
        <w:spacing w:line="360" w:lineRule="auto"/>
        <w:jc w:val="center"/>
        <w:rPr>
          <w:sz w:val="24"/>
          <w:szCs w:val="24"/>
        </w:rPr>
      </w:pPr>
    </w:p>
    <w:p w14:paraId="71198AF5" w14:textId="77777777" w:rsidR="007C0B08" w:rsidRDefault="00481F1D" w:rsidP="007C0B08">
      <w:pPr>
        <w:pStyle w:val="NormalWeb"/>
        <w:spacing w:before="0" w:beforeAutospacing="0" w:after="0" w:afterAutospacing="0"/>
        <w:jc w:val="center"/>
        <w:rPr>
          <w:sz w:val="24"/>
          <w:szCs w:val="24"/>
        </w:rPr>
      </w:pPr>
      <w:r>
        <w:rPr>
          <w:noProof/>
          <w:sz w:val="24"/>
          <w:szCs w:val="24"/>
        </w:rPr>
        <w:drawing>
          <wp:inline distT="0" distB="0" distL="0" distR="0" wp14:anchorId="0616E13B" wp14:editId="36CB43DD">
            <wp:extent cx="5029200" cy="265759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3"/>
                    <a:stretch>
                      <a:fillRect/>
                    </a:stretch>
                  </pic:blipFill>
                  <pic:spPr>
                    <a:xfrm>
                      <a:off x="0" y="0"/>
                      <a:ext cx="5053516" cy="2670449"/>
                    </a:xfrm>
                    <a:prstGeom prst="rect">
                      <a:avLst/>
                    </a:prstGeom>
                  </pic:spPr>
                </pic:pic>
              </a:graphicData>
            </a:graphic>
          </wp:inline>
        </w:drawing>
      </w:r>
    </w:p>
    <w:p w14:paraId="7BF4C353" w14:textId="77777777" w:rsidR="007C0B08" w:rsidRDefault="007C0B08" w:rsidP="007C0B08">
      <w:pPr>
        <w:pStyle w:val="NormalWeb"/>
        <w:spacing w:before="0" w:beforeAutospacing="0" w:after="0" w:afterAutospacing="0"/>
        <w:jc w:val="center"/>
        <w:rPr>
          <w:sz w:val="24"/>
          <w:szCs w:val="24"/>
        </w:rPr>
      </w:pPr>
      <w:r>
        <w:rPr>
          <w:sz w:val="24"/>
          <w:szCs w:val="24"/>
        </w:rPr>
        <w:t>Figure 8. Post treatment panoramic radiograph</w:t>
      </w:r>
    </w:p>
    <w:p w14:paraId="77F63DC3" w14:textId="77777777" w:rsidR="0022649F" w:rsidRDefault="0022649F" w:rsidP="000D2C7A">
      <w:pPr>
        <w:pStyle w:val="NormalWeb"/>
        <w:spacing w:line="360" w:lineRule="auto"/>
        <w:jc w:val="both"/>
        <w:rPr>
          <w:sz w:val="24"/>
          <w:szCs w:val="24"/>
        </w:rPr>
      </w:pPr>
    </w:p>
    <w:p w14:paraId="3CAC505C" w14:textId="77777777" w:rsidR="007C0B08" w:rsidRDefault="002B1CEC" w:rsidP="002B1CEC">
      <w:pPr>
        <w:pStyle w:val="NormalWeb"/>
        <w:spacing w:before="0" w:beforeAutospacing="0" w:after="0" w:afterAutospacing="0"/>
        <w:jc w:val="center"/>
        <w:rPr>
          <w:sz w:val="24"/>
          <w:szCs w:val="24"/>
        </w:rPr>
      </w:pPr>
      <w:r>
        <w:rPr>
          <w:noProof/>
          <w:sz w:val="24"/>
          <w:szCs w:val="24"/>
        </w:rPr>
        <w:lastRenderedPageBreak/>
        <w:drawing>
          <wp:inline distT="0" distB="0" distL="0" distR="0" wp14:anchorId="2EF74E4D" wp14:editId="6083B1B8">
            <wp:extent cx="4728845" cy="4153408"/>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4"/>
                    <a:stretch>
                      <a:fillRect/>
                    </a:stretch>
                  </pic:blipFill>
                  <pic:spPr>
                    <a:xfrm>
                      <a:off x="0" y="0"/>
                      <a:ext cx="4749583" cy="4171622"/>
                    </a:xfrm>
                    <a:prstGeom prst="rect">
                      <a:avLst/>
                    </a:prstGeom>
                  </pic:spPr>
                </pic:pic>
              </a:graphicData>
            </a:graphic>
          </wp:inline>
        </w:drawing>
      </w:r>
    </w:p>
    <w:p w14:paraId="3993B044" w14:textId="77777777" w:rsidR="007C0B08" w:rsidRPr="000D2C7A" w:rsidRDefault="007C0B08" w:rsidP="002B1CEC">
      <w:pPr>
        <w:pStyle w:val="NormalWeb"/>
        <w:spacing w:before="0" w:beforeAutospacing="0" w:after="0" w:afterAutospacing="0"/>
        <w:jc w:val="center"/>
        <w:rPr>
          <w:sz w:val="24"/>
          <w:szCs w:val="24"/>
        </w:rPr>
      </w:pPr>
      <w:r>
        <w:rPr>
          <w:sz w:val="24"/>
          <w:szCs w:val="24"/>
        </w:rPr>
        <w:t>Figure 9. Post treatment cephalometric radiograph</w:t>
      </w:r>
    </w:p>
    <w:p w14:paraId="71DDE82F" w14:textId="77777777" w:rsidR="00AF12E8" w:rsidRDefault="00AF12E8" w:rsidP="007C0B08">
      <w:pPr>
        <w:pStyle w:val="NormalWeb"/>
        <w:spacing w:before="0" w:beforeAutospacing="0" w:after="0" w:afterAutospacing="0"/>
        <w:jc w:val="center"/>
        <w:rPr>
          <w:sz w:val="24"/>
          <w:szCs w:val="24"/>
        </w:rPr>
      </w:pPr>
    </w:p>
    <w:p w14:paraId="692137DA" w14:textId="77777777" w:rsidR="001604DC" w:rsidRPr="001604DC" w:rsidRDefault="001604DC" w:rsidP="001604DC">
      <w:pPr>
        <w:pStyle w:val="NormalWeb"/>
        <w:spacing w:before="0" w:beforeAutospacing="0" w:after="0" w:afterAutospacing="0"/>
        <w:jc w:val="center"/>
        <w:rPr>
          <w:sz w:val="24"/>
          <w:szCs w:val="24"/>
        </w:rPr>
      </w:pPr>
      <w:r w:rsidRPr="001604DC">
        <w:rPr>
          <w:sz w:val="24"/>
          <w:szCs w:val="24"/>
        </w:rPr>
        <w:t>Table 1. Analysis Cephalometry</w:t>
      </w:r>
    </w:p>
    <w:tbl>
      <w:tblPr>
        <w:tblpPr w:leftFromText="180" w:rightFromText="180" w:vertAnchor="text" w:horzAnchor="page" w:tblpX="2125" w:tblpY="359"/>
        <w:tblW w:w="0" w:type="auto"/>
        <w:tblLayout w:type="fixed"/>
        <w:tblCellMar>
          <w:left w:w="0" w:type="dxa"/>
          <w:right w:w="0" w:type="dxa"/>
        </w:tblCellMar>
        <w:tblLook w:val="0420" w:firstRow="1" w:lastRow="0" w:firstColumn="0" w:lastColumn="0" w:noHBand="0" w:noVBand="1"/>
      </w:tblPr>
      <w:tblGrid>
        <w:gridCol w:w="853"/>
        <w:gridCol w:w="1985"/>
        <w:gridCol w:w="1842"/>
        <w:gridCol w:w="1738"/>
        <w:gridCol w:w="1664"/>
      </w:tblGrid>
      <w:tr w:rsidR="001604DC" w:rsidRPr="001604DC" w14:paraId="2C5C648E" w14:textId="77777777" w:rsidTr="009E1241">
        <w:trPr>
          <w:trHeight w:val="584"/>
        </w:trPr>
        <w:tc>
          <w:tcPr>
            <w:tcW w:w="853" w:type="dxa"/>
            <w:tcBorders>
              <w:top w:val="single" w:sz="4" w:space="0" w:color="auto"/>
              <w:left w:val="single" w:sz="8" w:space="0" w:color="FFFFFF"/>
              <w:bottom w:val="single" w:sz="4" w:space="0" w:color="auto"/>
              <w:right w:val="single" w:sz="8" w:space="0" w:color="FFFFFF"/>
            </w:tcBorders>
            <w:shd w:val="clear" w:color="auto" w:fill="E8BC4A"/>
            <w:tcMar>
              <w:top w:w="72" w:type="dxa"/>
              <w:left w:w="144" w:type="dxa"/>
              <w:bottom w:w="72" w:type="dxa"/>
              <w:right w:w="144" w:type="dxa"/>
            </w:tcMar>
            <w:hideMark/>
          </w:tcPr>
          <w:p w14:paraId="3A688BE0" w14:textId="77777777" w:rsidR="001604DC" w:rsidRPr="001604DC" w:rsidRDefault="001604DC" w:rsidP="001604DC">
            <w:pPr>
              <w:pStyle w:val="NormalWeb"/>
              <w:tabs>
                <w:tab w:val="left" w:pos="9214"/>
              </w:tabs>
              <w:spacing w:line="360" w:lineRule="auto"/>
              <w:jc w:val="center"/>
            </w:pPr>
            <w:r w:rsidRPr="001604DC">
              <w:rPr>
                <w:b/>
                <w:bCs/>
              </w:rPr>
              <w:t>No</w:t>
            </w:r>
          </w:p>
        </w:tc>
        <w:tc>
          <w:tcPr>
            <w:tcW w:w="1985" w:type="dxa"/>
            <w:tcBorders>
              <w:top w:val="single" w:sz="4" w:space="0" w:color="auto"/>
              <w:left w:val="single" w:sz="8" w:space="0" w:color="FFFFFF"/>
              <w:bottom w:val="single" w:sz="4" w:space="0" w:color="auto"/>
              <w:right w:val="single" w:sz="8" w:space="0" w:color="FFFFFF"/>
            </w:tcBorders>
            <w:shd w:val="clear" w:color="auto" w:fill="E8BC4A"/>
            <w:tcMar>
              <w:top w:w="72" w:type="dxa"/>
              <w:left w:w="144" w:type="dxa"/>
              <w:bottom w:w="72" w:type="dxa"/>
              <w:right w:w="144" w:type="dxa"/>
            </w:tcMar>
            <w:hideMark/>
          </w:tcPr>
          <w:p w14:paraId="57CAD682" w14:textId="77777777" w:rsidR="001604DC" w:rsidRPr="001604DC" w:rsidRDefault="001604DC" w:rsidP="001604DC">
            <w:pPr>
              <w:pStyle w:val="NormalWeb"/>
              <w:spacing w:line="360" w:lineRule="auto"/>
              <w:jc w:val="center"/>
            </w:pPr>
            <w:r w:rsidRPr="001604DC">
              <w:rPr>
                <w:b/>
                <w:bCs/>
              </w:rPr>
              <w:t>Measurements</w:t>
            </w:r>
          </w:p>
        </w:tc>
        <w:tc>
          <w:tcPr>
            <w:tcW w:w="1842" w:type="dxa"/>
            <w:tcBorders>
              <w:top w:val="single" w:sz="4" w:space="0" w:color="auto"/>
              <w:left w:val="single" w:sz="8" w:space="0" w:color="FFFFFF"/>
              <w:bottom w:val="single" w:sz="4" w:space="0" w:color="auto"/>
              <w:right w:val="single" w:sz="8" w:space="0" w:color="FFFFFF"/>
            </w:tcBorders>
            <w:shd w:val="clear" w:color="auto" w:fill="E8BC4A"/>
            <w:tcMar>
              <w:top w:w="72" w:type="dxa"/>
              <w:left w:w="144" w:type="dxa"/>
              <w:bottom w:w="72" w:type="dxa"/>
              <w:right w:w="144" w:type="dxa"/>
            </w:tcMar>
            <w:hideMark/>
          </w:tcPr>
          <w:p w14:paraId="1B9413AB" w14:textId="77777777" w:rsidR="001604DC" w:rsidRPr="001604DC" w:rsidRDefault="001604DC" w:rsidP="001604DC">
            <w:pPr>
              <w:pStyle w:val="NormalWeb"/>
              <w:spacing w:line="360" w:lineRule="auto"/>
              <w:jc w:val="center"/>
            </w:pPr>
            <w:r w:rsidRPr="001604DC">
              <w:rPr>
                <w:b/>
                <w:bCs/>
              </w:rPr>
              <w:t>Value 1</w:t>
            </w:r>
          </w:p>
        </w:tc>
        <w:tc>
          <w:tcPr>
            <w:tcW w:w="1738" w:type="dxa"/>
            <w:tcBorders>
              <w:top w:val="single" w:sz="4" w:space="0" w:color="auto"/>
              <w:left w:val="single" w:sz="8" w:space="0" w:color="FFFFFF"/>
              <w:bottom w:val="single" w:sz="4" w:space="0" w:color="auto"/>
              <w:right w:val="single" w:sz="8" w:space="0" w:color="FFFFFF"/>
            </w:tcBorders>
            <w:shd w:val="clear" w:color="auto" w:fill="E8BC4A"/>
            <w:tcMar>
              <w:top w:w="72" w:type="dxa"/>
              <w:left w:w="144" w:type="dxa"/>
              <w:bottom w:w="72" w:type="dxa"/>
              <w:right w:w="144" w:type="dxa"/>
            </w:tcMar>
            <w:hideMark/>
          </w:tcPr>
          <w:p w14:paraId="1AC343D1" w14:textId="77777777" w:rsidR="001604DC" w:rsidRPr="001604DC" w:rsidRDefault="001604DC" w:rsidP="001604DC">
            <w:pPr>
              <w:pStyle w:val="NormalWeb"/>
              <w:spacing w:line="360" w:lineRule="auto"/>
              <w:jc w:val="center"/>
            </w:pPr>
            <w:r w:rsidRPr="001604DC">
              <w:rPr>
                <w:b/>
                <w:bCs/>
              </w:rPr>
              <w:t>Value 2</w:t>
            </w:r>
          </w:p>
        </w:tc>
        <w:tc>
          <w:tcPr>
            <w:tcW w:w="1664" w:type="dxa"/>
            <w:tcBorders>
              <w:top w:val="single" w:sz="4" w:space="0" w:color="auto"/>
              <w:left w:val="single" w:sz="8" w:space="0" w:color="FFFFFF"/>
              <w:bottom w:val="single" w:sz="4" w:space="0" w:color="auto"/>
              <w:right w:val="single" w:sz="8" w:space="0" w:color="FFFFFF"/>
            </w:tcBorders>
            <w:shd w:val="clear" w:color="auto" w:fill="E8BC4A"/>
          </w:tcPr>
          <w:p w14:paraId="500D6159" w14:textId="77777777" w:rsidR="001604DC" w:rsidRPr="001604DC" w:rsidRDefault="001604DC" w:rsidP="001604DC">
            <w:pPr>
              <w:pStyle w:val="NormalWeb"/>
              <w:spacing w:line="360" w:lineRule="auto"/>
              <w:ind w:hanging="142"/>
              <w:jc w:val="center"/>
              <w:rPr>
                <w:b/>
                <w:bCs/>
              </w:rPr>
            </w:pPr>
            <w:r>
              <w:rPr>
                <w:b/>
                <w:bCs/>
              </w:rPr>
              <w:t>Value 3</w:t>
            </w:r>
          </w:p>
        </w:tc>
      </w:tr>
      <w:tr w:rsidR="001604DC" w:rsidRPr="001604DC" w14:paraId="17171FC8" w14:textId="77777777" w:rsidTr="009E1241">
        <w:trPr>
          <w:trHeight w:val="170"/>
        </w:trPr>
        <w:tc>
          <w:tcPr>
            <w:tcW w:w="853" w:type="dxa"/>
            <w:tcBorders>
              <w:top w:val="single" w:sz="4" w:space="0" w:color="auto"/>
              <w:left w:val="single" w:sz="8" w:space="0" w:color="FFFFFF"/>
              <w:bottom w:val="single" w:sz="8" w:space="0" w:color="FFFFFF"/>
              <w:right w:val="single" w:sz="8" w:space="0" w:color="FFFFFF"/>
            </w:tcBorders>
            <w:shd w:val="clear" w:color="auto" w:fill="F6E7D0"/>
            <w:tcMar>
              <w:top w:w="72" w:type="dxa"/>
              <w:left w:w="144" w:type="dxa"/>
              <w:bottom w:w="72" w:type="dxa"/>
              <w:right w:w="144" w:type="dxa"/>
            </w:tcMar>
            <w:hideMark/>
          </w:tcPr>
          <w:p w14:paraId="6F8A7187" w14:textId="77777777" w:rsidR="001604DC" w:rsidRPr="001604DC" w:rsidRDefault="001604DC" w:rsidP="001604DC">
            <w:pPr>
              <w:pStyle w:val="NormalWeb"/>
              <w:spacing w:before="0" w:beforeAutospacing="0" w:after="0" w:afterAutospacing="0"/>
              <w:jc w:val="center"/>
            </w:pPr>
            <w:r w:rsidRPr="001604DC">
              <w:t>1.</w:t>
            </w:r>
          </w:p>
        </w:tc>
        <w:tc>
          <w:tcPr>
            <w:tcW w:w="1985" w:type="dxa"/>
            <w:tcBorders>
              <w:top w:val="single" w:sz="4" w:space="0" w:color="auto"/>
              <w:left w:val="single" w:sz="8" w:space="0" w:color="FFFFFF"/>
              <w:bottom w:val="single" w:sz="8" w:space="0" w:color="FFFFFF"/>
              <w:right w:val="single" w:sz="8" w:space="0" w:color="FFFFFF"/>
            </w:tcBorders>
            <w:shd w:val="clear" w:color="auto" w:fill="F6E7D0"/>
            <w:tcMar>
              <w:top w:w="72" w:type="dxa"/>
              <w:left w:w="144" w:type="dxa"/>
              <w:bottom w:w="72" w:type="dxa"/>
              <w:right w:w="144" w:type="dxa"/>
            </w:tcMar>
            <w:hideMark/>
          </w:tcPr>
          <w:p w14:paraId="2D322EFF" w14:textId="77777777" w:rsidR="001604DC" w:rsidRPr="001604DC" w:rsidRDefault="001604DC" w:rsidP="001604DC">
            <w:pPr>
              <w:pStyle w:val="NormalWeb"/>
              <w:spacing w:line="360" w:lineRule="auto"/>
              <w:ind w:right="-144"/>
              <w:jc w:val="center"/>
            </w:pPr>
            <w:r w:rsidRPr="001604DC">
              <w:t>SNA</w:t>
            </w:r>
          </w:p>
        </w:tc>
        <w:tc>
          <w:tcPr>
            <w:tcW w:w="1842" w:type="dxa"/>
            <w:tcBorders>
              <w:top w:val="single" w:sz="4" w:space="0" w:color="auto"/>
              <w:left w:val="single" w:sz="8" w:space="0" w:color="FFFFFF"/>
              <w:bottom w:val="single" w:sz="8" w:space="0" w:color="FFFFFF"/>
              <w:right w:val="single" w:sz="8" w:space="0" w:color="FFFFFF"/>
            </w:tcBorders>
            <w:shd w:val="clear" w:color="auto" w:fill="F6E7D0"/>
            <w:tcMar>
              <w:top w:w="72" w:type="dxa"/>
              <w:left w:w="144" w:type="dxa"/>
              <w:bottom w:w="72" w:type="dxa"/>
              <w:right w:w="144" w:type="dxa"/>
            </w:tcMar>
            <w:hideMark/>
          </w:tcPr>
          <w:p w14:paraId="7941B623" w14:textId="3E17BF9A" w:rsidR="001604DC" w:rsidRPr="001604DC" w:rsidRDefault="001F4938" w:rsidP="001604DC">
            <w:pPr>
              <w:pStyle w:val="NormalWeb"/>
              <w:spacing w:line="360" w:lineRule="auto"/>
              <w:jc w:val="center"/>
            </w:pPr>
            <w:r>
              <w:t>92.89</w:t>
            </w:r>
          </w:p>
        </w:tc>
        <w:tc>
          <w:tcPr>
            <w:tcW w:w="1738" w:type="dxa"/>
            <w:tcBorders>
              <w:top w:val="single" w:sz="4" w:space="0" w:color="auto"/>
              <w:left w:val="single" w:sz="8" w:space="0" w:color="FFFFFF"/>
              <w:bottom w:val="single" w:sz="8" w:space="0" w:color="FFFFFF"/>
              <w:right w:val="single" w:sz="8" w:space="0" w:color="FFFFFF"/>
            </w:tcBorders>
            <w:shd w:val="clear" w:color="auto" w:fill="F6E7D0"/>
            <w:tcMar>
              <w:top w:w="72" w:type="dxa"/>
              <w:left w:w="144" w:type="dxa"/>
              <w:bottom w:w="72" w:type="dxa"/>
              <w:right w:w="144" w:type="dxa"/>
            </w:tcMar>
            <w:hideMark/>
          </w:tcPr>
          <w:p w14:paraId="68F5642F" w14:textId="03811C53" w:rsidR="001604DC" w:rsidRPr="00D270C3" w:rsidRDefault="001F4938" w:rsidP="001604DC">
            <w:pPr>
              <w:pStyle w:val="NormalWeb"/>
              <w:spacing w:line="360" w:lineRule="auto"/>
              <w:jc w:val="center"/>
              <w:rPr>
                <w:highlight w:val="yellow"/>
              </w:rPr>
            </w:pPr>
            <w:r>
              <w:t>92.56</w:t>
            </w:r>
          </w:p>
        </w:tc>
        <w:tc>
          <w:tcPr>
            <w:tcW w:w="1664" w:type="dxa"/>
            <w:tcBorders>
              <w:top w:val="single" w:sz="4" w:space="0" w:color="auto"/>
              <w:left w:val="single" w:sz="8" w:space="0" w:color="FFFFFF"/>
              <w:bottom w:val="single" w:sz="8" w:space="0" w:color="FFFFFF"/>
              <w:right w:val="single" w:sz="8" w:space="0" w:color="FFFFFF"/>
            </w:tcBorders>
            <w:shd w:val="clear" w:color="auto" w:fill="F6E7D0"/>
          </w:tcPr>
          <w:p w14:paraId="29114880" w14:textId="46B0229D" w:rsidR="001604DC" w:rsidRPr="001604DC" w:rsidRDefault="00D270C3" w:rsidP="001604DC">
            <w:pPr>
              <w:pStyle w:val="NormalWeb"/>
              <w:spacing w:line="360" w:lineRule="auto"/>
              <w:ind w:hanging="142"/>
              <w:jc w:val="center"/>
            </w:pPr>
            <w:r>
              <w:t>9</w:t>
            </w:r>
            <w:r w:rsidR="001F4938">
              <w:t>2</w:t>
            </w:r>
            <w:r>
              <w:t>.</w:t>
            </w:r>
            <w:r w:rsidR="001F4938">
              <w:t>5</w:t>
            </w:r>
            <w:r>
              <w:t>1</w:t>
            </w:r>
          </w:p>
        </w:tc>
      </w:tr>
      <w:tr w:rsidR="001604DC" w:rsidRPr="001604DC" w14:paraId="74A68EAE" w14:textId="77777777" w:rsidTr="009E1241">
        <w:trPr>
          <w:trHeight w:val="170"/>
        </w:trPr>
        <w:tc>
          <w:tcPr>
            <w:tcW w:w="853" w:type="dxa"/>
            <w:tcBorders>
              <w:top w:val="single" w:sz="8" w:space="0" w:color="FFFFFF"/>
              <w:left w:val="single" w:sz="8" w:space="0" w:color="FFFFFF"/>
              <w:bottom w:val="single" w:sz="8" w:space="0" w:color="FFFFFF"/>
              <w:right w:val="single" w:sz="8" w:space="0" w:color="FFFFFF"/>
            </w:tcBorders>
            <w:shd w:val="clear" w:color="auto" w:fill="FBF4E9"/>
            <w:tcMar>
              <w:top w:w="72" w:type="dxa"/>
              <w:left w:w="144" w:type="dxa"/>
              <w:bottom w:w="72" w:type="dxa"/>
              <w:right w:w="144" w:type="dxa"/>
            </w:tcMar>
            <w:hideMark/>
          </w:tcPr>
          <w:p w14:paraId="6D2B07DB" w14:textId="77777777" w:rsidR="001604DC" w:rsidRPr="001604DC" w:rsidRDefault="001604DC" w:rsidP="001604DC">
            <w:pPr>
              <w:pStyle w:val="NormalWeb"/>
              <w:spacing w:before="0" w:beforeAutospacing="0" w:after="0" w:afterAutospacing="0"/>
              <w:jc w:val="center"/>
            </w:pPr>
            <w:r w:rsidRPr="001604DC">
              <w:t>2.</w:t>
            </w:r>
          </w:p>
        </w:tc>
        <w:tc>
          <w:tcPr>
            <w:tcW w:w="1985" w:type="dxa"/>
            <w:tcBorders>
              <w:top w:val="single" w:sz="8" w:space="0" w:color="FFFFFF"/>
              <w:left w:val="single" w:sz="8" w:space="0" w:color="FFFFFF"/>
              <w:bottom w:val="single" w:sz="8" w:space="0" w:color="FFFFFF"/>
              <w:right w:val="single" w:sz="8" w:space="0" w:color="FFFFFF"/>
            </w:tcBorders>
            <w:shd w:val="clear" w:color="auto" w:fill="FBF4E9"/>
            <w:tcMar>
              <w:top w:w="72" w:type="dxa"/>
              <w:left w:w="144" w:type="dxa"/>
              <w:bottom w:w="72" w:type="dxa"/>
              <w:right w:w="144" w:type="dxa"/>
            </w:tcMar>
            <w:hideMark/>
          </w:tcPr>
          <w:p w14:paraId="26D95259" w14:textId="77777777" w:rsidR="001604DC" w:rsidRPr="001604DC" w:rsidRDefault="001604DC" w:rsidP="001604DC">
            <w:pPr>
              <w:pStyle w:val="NormalWeb"/>
              <w:spacing w:line="360" w:lineRule="auto"/>
              <w:jc w:val="center"/>
            </w:pPr>
            <w:r w:rsidRPr="001604DC">
              <w:t>SNB</w:t>
            </w:r>
          </w:p>
        </w:tc>
        <w:tc>
          <w:tcPr>
            <w:tcW w:w="1842" w:type="dxa"/>
            <w:tcBorders>
              <w:top w:val="single" w:sz="8" w:space="0" w:color="FFFFFF"/>
              <w:left w:val="single" w:sz="8" w:space="0" w:color="FFFFFF"/>
              <w:bottom w:val="single" w:sz="8" w:space="0" w:color="FFFFFF"/>
              <w:right w:val="single" w:sz="8" w:space="0" w:color="FFFFFF"/>
            </w:tcBorders>
            <w:shd w:val="clear" w:color="auto" w:fill="FBF4E9"/>
            <w:tcMar>
              <w:top w:w="72" w:type="dxa"/>
              <w:left w:w="144" w:type="dxa"/>
              <w:bottom w:w="72" w:type="dxa"/>
              <w:right w:w="144" w:type="dxa"/>
            </w:tcMar>
            <w:hideMark/>
          </w:tcPr>
          <w:p w14:paraId="7A38E87C" w14:textId="77777777" w:rsidR="001604DC" w:rsidRPr="001604DC" w:rsidRDefault="001604DC" w:rsidP="001604DC">
            <w:pPr>
              <w:pStyle w:val="NormalWeb"/>
              <w:spacing w:line="360" w:lineRule="auto"/>
              <w:jc w:val="center"/>
            </w:pPr>
            <w:r w:rsidRPr="001604DC">
              <w:t>85.32</w:t>
            </w:r>
          </w:p>
        </w:tc>
        <w:tc>
          <w:tcPr>
            <w:tcW w:w="1738" w:type="dxa"/>
            <w:tcBorders>
              <w:top w:val="single" w:sz="8" w:space="0" w:color="FFFFFF"/>
              <w:left w:val="single" w:sz="8" w:space="0" w:color="FFFFFF"/>
              <w:bottom w:val="single" w:sz="8" w:space="0" w:color="FFFFFF"/>
              <w:right w:val="single" w:sz="8" w:space="0" w:color="FFFFFF"/>
            </w:tcBorders>
            <w:shd w:val="clear" w:color="auto" w:fill="FBF4E9"/>
            <w:tcMar>
              <w:top w:w="72" w:type="dxa"/>
              <w:left w:w="144" w:type="dxa"/>
              <w:bottom w:w="72" w:type="dxa"/>
              <w:right w:w="144" w:type="dxa"/>
            </w:tcMar>
            <w:hideMark/>
          </w:tcPr>
          <w:p w14:paraId="743BDA2D" w14:textId="4DC23C85" w:rsidR="001604DC" w:rsidRPr="00D270C3" w:rsidRDefault="001F4938" w:rsidP="001604DC">
            <w:pPr>
              <w:pStyle w:val="NormalWeb"/>
              <w:spacing w:line="360" w:lineRule="auto"/>
              <w:jc w:val="center"/>
              <w:rPr>
                <w:highlight w:val="yellow"/>
              </w:rPr>
            </w:pPr>
            <w:r>
              <w:t>90.26</w:t>
            </w:r>
          </w:p>
        </w:tc>
        <w:tc>
          <w:tcPr>
            <w:tcW w:w="1664" w:type="dxa"/>
            <w:tcBorders>
              <w:top w:val="single" w:sz="8" w:space="0" w:color="FFFFFF"/>
              <w:left w:val="single" w:sz="8" w:space="0" w:color="FFFFFF"/>
              <w:bottom w:val="single" w:sz="8" w:space="0" w:color="FFFFFF"/>
              <w:right w:val="single" w:sz="8" w:space="0" w:color="FFFFFF"/>
            </w:tcBorders>
            <w:shd w:val="clear" w:color="auto" w:fill="FBF4E9"/>
          </w:tcPr>
          <w:p w14:paraId="372DD73A" w14:textId="29D5A592" w:rsidR="001604DC" w:rsidRPr="001604DC" w:rsidRDefault="00D270C3" w:rsidP="001604DC">
            <w:pPr>
              <w:pStyle w:val="NormalWeb"/>
              <w:spacing w:line="360" w:lineRule="auto"/>
              <w:ind w:hanging="142"/>
              <w:jc w:val="center"/>
            </w:pPr>
            <w:r>
              <w:t>90.</w:t>
            </w:r>
            <w:r w:rsidR="001F4938">
              <w:t>01</w:t>
            </w:r>
          </w:p>
        </w:tc>
      </w:tr>
      <w:tr w:rsidR="001604DC" w:rsidRPr="001604DC" w14:paraId="49D5BC10" w14:textId="77777777" w:rsidTr="009E1241">
        <w:trPr>
          <w:trHeight w:val="170"/>
        </w:trPr>
        <w:tc>
          <w:tcPr>
            <w:tcW w:w="853" w:type="dxa"/>
            <w:tcBorders>
              <w:top w:val="single" w:sz="8" w:space="0" w:color="FFFFFF"/>
              <w:left w:val="single" w:sz="8" w:space="0" w:color="FFFFFF"/>
              <w:bottom w:val="single" w:sz="8" w:space="0" w:color="FFFFFF"/>
              <w:right w:val="single" w:sz="8" w:space="0" w:color="FFFFFF"/>
            </w:tcBorders>
            <w:shd w:val="clear" w:color="auto" w:fill="F6E7D0"/>
            <w:tcMar>
              <w:top w:w="72" w:type="dxa"/>
              <w:left w:w="144" w:type="dxa"/>
              <w:bottom w:w="72" w:type="dxa"/>
              <w:right w:w="144" w:type="dxa"/>
            </w:tcMar>
            <w:hideMark/>
          </w:tcPr>
          <w:p w14:paraId="34BC9569" w14:textId="77777777" w:rsidR="001604DC" w:rsidRPr="001604DC" w:rsidRDefault="001604DC" w:rsidP="001604DC">
            <w:pPr>
              <w:pStyle w:val="NormalWeb"/>
              <w:spacing w:before="0" w:beforeAutospacing="0" w:after="0" w:afterAutospacing="0"/>
              <w:jc w:val="center"/>
            </w:pPr>
            <w:r w:rsidRPr="001604DC">
              <w:t>3.</w:t>
            </w:r>
          </w:p>
        </w:tc>
        <w:tc>
          <w:tcPr>
            <w:tcW w:w="1985" w:type="dxa"/>
            <w:tcBorders>
              <w:top w:val="single" w:sz="8" w:space="0" w:color="FFFFFF"/>
              <w:left w:val="single" w:sz="8" w:space="0" w:color="FFFFFF"/>
              <w:bottom w:val="single" w:sz="8" w:space="0" w:color="FFFFFF"/>
              <w:right w:val="single" w:sz="8" w:space="0" w:color="FFFFFF"/>
            </w:tcBorders>
            <w:shd w:val="clear" w:color="auto" w:fill="F6E7D0"/>
            <w:tcMar>
              <w:top w:w="72" w:type="dxa"/>
              <w:left w:w="144" w:type="dxa"/>
              <w:bottom w:w="72" w:type="dxa"/>
              <w:right w:w="144" w:type="dxa"/>
            </w:tcMar>
            <w:hideMark/>
          </w:tcPr>
          <w:p w14:paraId="41BC9BB6" w14:textId="77777777" w:rsidR="001604DC" w:rsidRPr="001604DC" w:rsidRDefault="001604DC" w:rsidP="001604DC">
            <w:pPr>
              <w:pStyle w:val="NormalWeb"/>
              <w:spacing w:line="360" w:lineRule="auto"/>
              <w:jc w:val="center"/>
            </w:pPr>
            <w:r w:rsidRPr="001604DC">
              <w:t>ANB</w:t>
            </w:r>
          </w:p>
        </w:tc>
        <w:tc>
          <w:tcPr>
            <w:tcW w:w="1842" w:type="dxa"/>
            <w:tcBorders>
              <w:top w:val="single" w:sz="8" w:space="0" w:color="FFFFFF"/>
              <w:left w:val="single" w:sz="8" w:space="0" w:color="FFFFFF"/>
              <w:bottom w:val="single" w:sz="8" w:space="0" w:color="FFFFFF"/>
              <w:right w:val="single" w:sz="8" w:space="0" w:color="FFFFFF"/>
            </w:tcBorders>
            <w:shd w:val="clear" w:color="auto" w:fill="F6E7D0"/>
            <w:tcMar>
              <w:top w:w="72" w:type="dxa"/>
              <w:left w:w="144" w:type="dxa"/>
              <w:bottom w:w="72" w:type="dxa"/>
              <w:right w:w="144" w:type="dxa"/>
            </w:tcMar>
            <w:hideMark/>
          </w:tcPr>
          <w:p w14:paraId="7BAE624A" w14:textId="755529C5" w:rsidR="001604DC" w:rsidRPr="001604DC" w:rsidRDefault="001F4938" w:rsidP="001604DC">
            <w:pPr>
              <w:pStyle w:val="NormalWeb"/>
              <w:spacing w:line="360" w:lineRule="auto"/>
              <w:jc w:val="center"/>
            </w:pPr>
            <w:r>
              <w:t>7.56</w:t>
            </w:r>
          </w:p>
        </w:tc>
        <w:tc>
          <w:tcPr>
            <w:tcW w:w="1738" w:type="dxa"/>
            <w:tcBorders>
              <w:top w:val="single" w:sz="8" w:space="0" w:color="FFFFFF"/>
              <w:left w:val="single" w:sz="8" w:space="0" w:color="FFFFFF"/>
              <w:bottom w:val="single" w:sz="8" w:space="0" w:color="FFFFFF"/>
              <w:right w:val="single" w:sz="8" w:space="0" w:color="FFFFFF"/>
            </w:tcBorders>
            <w:shd w:val="clear" w:color="auto" w:fill="F6E7D0"/>
            <w:tcMar>
              <w:top w:w="72" w:type="dxa"/>
              <w:left w:w="144" w:type="dxa"/>
              <w:bottom w:w="72" w:type="dxa"/>
              <w:right w:w="144" w:type="dxa"/>
            </w:tcMar>
            <w:hideMark/>
          </w:tcPr>
          <w:p w14:paraId="6BFDB488" w14:textId="7AC9C50A" w:rsidR="001604DC" w:rsidRPr="00D270C3" w:rsidRDefault="001F4938" w:rsidP="001604DC">
            <w:pPr>
              <w:pStyle w:val="NormalWeb"/>
              <w:spacing w:line="360" w:lineRule="auto"/>
              <w:jc w:val="center"/>
              <w:rPr>
                <w:highlight w:val="yellow"/>
              </w:rPr>
            </w:pPr>
            <w:r>
              <w:t>2.30</w:t>
            </w:r>
          </w:p>
        </w:tc>
        <w:tc>
          <w:tcPr>
            <w:tcW w:w="1664" w:type="dxa"/>
            <w:tcBorders>
              <w:top w:val="single" w:sz="8" w:space="0" w:color="FFFFFF"/>
              <w:left w:val="single" w:sz="8" w:space="0" w:color="FFFFFF"/>
              <w:bottom w:val="single" w:sz="8" w:space="0" w:color="FFFFFF"/>
              <w:right w:val="single" w:sz="8" w:space="0" w:color="FFFFFF"/>
            </w:tcBorders>
            <w:shd w:val="clear" w:color="auto" w:fill="F6E7D0"/>
          </w:tcPr>
          <w:p w14:paraId="7F03A4C9" w14:textId="3CA986BF" w:rsidR="001604DC" w:rsidRPr="001604DC" w:rsidRDefault="001F4938" w:rsidP="001604DC">
            <w:pPr>
              <w:pStyle w:val="NormalWeb"/>
              <w:spacing w:line="360" w:lineRule="auto"/>
              <w:ind w:hanging="142"/>
              <w:jc w:val="center"/>
            </w:pPr>
            <w:r>
              <w:t>2.</w:t>
            </w:r>
            <w:r w:rsidR="0061319A">
              <w:t>50</w:t>
            </w:r>
          </w:p>
        </w:tc>
      </w:tr>
      <w:tr w:rsidR="001604DC" w:rsidRPr="001604DC" w14:paraId="0D86ADA9" w14:textId="77777777" w:rsidTr="009E1241">
        <w:trPr>
          <w:trHeight w:val="170"/>
        </w:trPr>
        <w:tc>
          <w:tcPr>
            <w:tcW w:w="853" w:type="dxa"/>
            <w:tcBorders>
              <w:top w:val="single" w:sz="8" w:space="0" w:color="FFFFFF"/>
              <w:left w:val="single" w:sz="8" w:space="0" w:color="FFFFFF"/>
              <w:bottom w:val="single" w:sz="8" w:space="0" w:color="FFFFFF"/>
              <w:right w:val="single" w:sz="8" w:space="0" w:color="FFFFFF"/>
            </w:tcBorders>
            <w:shd w:val="clear" w:color="auto" w:fill="FBF4E9"/>
            <w:tcMar>
              <w:top w:w="72" w:type="dxa"/>
              <w:left w:w="144" w:type="dxa"/>
              <w:bottom w:w="72" w:type="dxa"/>
              <w:right w:w="144" w:type="dxa"/>
            </w:tcMar>
            <w:hideMark/>
          </w:tcPr>
          <w:p w14:paraId="2C94ED2A" w14:textId="77777777" w:rsidR="001604DC" w:rsidRPr="0061319A" w:rsidRDefault="001604DC" w:rsidP="001604DC">
            <w:pPr>
              <w:pStyle w:val="NormalWeb"/>
              <w:spacing w:before="0" w:beforeAutospacing="0" w:after="0" w:afterAutospacing="0"/>
              <w:jc w:val="center"/>
            </w:pPr>
            <w:r w:rsidRPr="0061319A">
              <w:t>4.</w:t>
            </w:r>
          </w:p>
        </w:tc>
        <w:tc>
          <w:tcPr>
            <w:tcW w:w="1985" w:type="dxa"/>
            <w:tcBorders>
              <w:top w:val="single" w:sz="8" w:space="0" w:color="FFFFFF"/>
              <w:left w:val="single" w:sz="8" w:space="0" w:color="FFFFFF"/>
              <w:bottom w:val="single" w:sz="8" w:space="0" w:color="FFFFFF"/>
              <w:right w:val="single" w:sz="8" w:space="0" w:color="FFFFFF"/>
            </w:tcBorders>
            <w:shd w:val="clear" w:color="auto" w:fill="FBF4E9"/>
            <w:tcMar>
              <w:top w:w="72" w:type="dxa"/>
              <w:left w:w="144" w:type="dxa"/>
              <w:bottom w:w="72" w:type="dxa"/>
              <w:right w:w="144" w:type="dxa"/>
            </w:tcMar>
            <w:hideMark/>
          </w:tcPr>
          <w:p w14:paraId="685B2C56" w14:textId="77777777" w:rsidR="001604DC" w:rsidRPr="0061319A" w:rsidRDefault="001604DC" w:rsidP="001604DC">
            <w:pPr>
              <w:pStyle w:val="NormalWeb"/>
              <w:spacing w:line="360" w:lineRule="auto"/>
              <w:jc w:val="center"/>
            </w:pPr>
            <w:r w:rsidRPr="0061319A">
              <w:t>Facial Angle</w:t>
            </w:r>
          </w:p>
        </w:tc>
        <w:tc>
          <w:tcPr>
            <w:tcW w:w="1842" w:type="dxa"/>
            <w:tcBorders>
              <w:top w:val="single" w:sz="8" w:space="0" w:color="FFFFFF"/>
              <w:left w:val="single" w:sz="8" w:space="0" w:color="FFFFFF"/>
              <w:bottom w:val="single" w:sz="8" w:space="0" w:color="FFFFFF"/>
              <w:right w:val="single" w:sz="8" w:space="0" w:color="FFFFFF"/>
            </w:tcBorders>
            <w:shd w:val="clear" w:color="auto" w:fill="FBF4E9"/>
            <w:tcMar>
              <w:top w:w="72" w:type="dxa"/>
              <w:left w:w="144" w:type="dxa"/>
              <w:bottom w:w="72" w:type="dxa"/>
              <w:right w:w="144" w:type="dxa"/>
            </w:tcMar>
            <w:hideMark/>
          </w:tcPr>
          <w:p w14:paraId="0CC0D568" w14:textId="4E9B814E" w:rsidR="001604DC" w:rsidRPr="0061319A" w:rsidRDefault="001F4938" w:rsidP="001604DC">
            <w:pPr>
              <w:pStyle w:val="NormalWeb"/>
              <w:spacing w:line="360" w:lineRule="auto"/>
              <w:jc w:val="center"/>
            </w:pPr>
            <w:r w:rsidRPr="0061319A">
              <w:t>88.11</w:t>
            </w:r>
          </w:p>
        </w:tc>
        <w:tc>
          <w:tcPr>
            <w:tcW w:w="1738" w:type="dxa"/>
            <w:tcBorders>
              <w:top w:val="single" w:sz="8" w:space="0" w:color="FFFFFF"/>
              <w:left w:val="single" w:sz="8" w:space="0" w:color="FFFFFF"/>
              <w:bottom w:val="single" w:sz="8" w:space="0" w:color="FFFFFF"/>
              <w:right w:val="single" w:sz="8" w:space="0" w:color="FFFFFF"/>
            </w:tcBorders>
            <w:shd w:val="clear" w:color="auto" w:fill="FBF4E9"/>
            <w:tcMar>
              <w:top w:w="72" w:type="dxa"/>
              <w:left w:w="144" w:type="dxa"/>
              <w:bottom w:w="72" w:type="dxa"/>
              <w:right w:w="144" w:type="dxa"/>
            </w:tcMar>
            <w:hideMark/>
          </w:tcPr>
          <w:p w14:paraId="5CC7BB6A" w14:textId="77777777" w:rsidR="001604DC" w:rsidRPr="0061319A" w:rsidRDefault="001604DC" w:rsidP="001604DC">
            <w:pPr>
              <w:pStyle w:val="NormalWeb"/>
              <w:spacing w:line="360" w:lineRule="auto"/>
              <w:jc w:val="center"/>
            </w:pPr>
            <w:r w:rsidRPr="0061319A">
              <w:t>91.55</w:t>
            </w:r>
          </w:p>
        </w:tc>
        <w:tc>
          <w:tcPr>
            <w:tcW w:w="1664" w:type="dxa"/>
            <w:tcBorders>
              <w:top w:val="single" w:sz="8" w:space="0" w:color="FFFFFF"/>
              <w:left w:val="single" w:sz="8" w:space="0" w:color="FFFFFF"/>
              <w:bottom w:val="single" w:sz="8" w:space="0" w:color="FFFFFF"/>
              <w:right w:val="single" w:sz="8" w:space="0" w:color="FFFFFF"/>
            </w:tcBorders>
            <w:shd w:val="clear" w:color="auto" w:fill="FBF4E9"/>
          </w:tcPr>
          <w:p w14:paraId="756DBA08" w14:textId="45217DE8" w:rsidR="001604DC" w:rsidRPr="0061319A" w:rsidRDefault="00EA33C1" w:rsidP="001604DC">
            <w:pPr>
              <w:pStyle w:val="NormalWeb"/>
              <w:spacing w:line="360" w:lineRule="auto"/>
              <w:ind w:hanging="142"/>
              <w:jc w:val="center"/>
            </w:pPr>
            <w:r w:rsidRPr="0061319A">
              <w:t>91.</w:t>
            </w:r>
            <w:r w:rsidR="0061319A" w:rsidRPr="0061319A">
              <w:t>80</w:t>
            </w:r>
          </w:p>
        </w:tc>
      </w:tr>
      <w:tr w:rsidR="001604DC" w:rsidRPr="001604DC" w14:paraId="77C11411" w14:textId="77777777" w:rsidTr="009E1241">
        <w:trPr>
          <w:trHeight w:val="170"/>
        </w:trPr>
        <w:tc>
          <w:tcPr>
            <w:tcW w:w="853" w:type="dxa"/>
            <w:tcBorders>
              <w:top w:val="single" w:sz="8" w:space="0" w:color="FFFFFF"/>
              <w:left w:val="single" w:sz="8" w:space="0" w:color="FFFFFF"/>
              <w:bottom w:val="single" w:sz="8" w:space="0" w:color="FFFFFF"/>
              <w:right w:val="single" w:sz="8" w:space="0" w:color="FFFFFF"/>
            </w:tcBorders>
            <w:shd w:val="clear" w:color="auto" w:fill="F6E7D0"/>
            <w:tcMar>
              <w:top w:w="72" w:type="dxa"/>
              <w:left w:w="144" w:type="dxa"/>
              <w:bottom w:w="72" w:type="dxa"/>
              <w:right w:w="144" w:type="dxa"/>
            </w:tcMar>
            <w:hideMark/>
          </w:tcPr>
          <w:p w14:paraId="02C0DD54" w14:textId="77777777" w:rsidR="001604DC" w:rsidRPr="0061319A" w:rsidRDefault="001604DC" w:rsidP="001604DC">
            <w:pPr>
              <w:pStyle w:val="NormalWeb"/>
              <w:spacing w:before="0" w:beforeAutospacing="0" w:after="0" w:afterAutospacing="0"/>
              <w:jc w:val="center"/>
            </w:pPr>
            <w:r w:rsidRPr="0061319A">
              <w:t>5.</w:t>
            </w:r>
          </w:p>
        </w:tc>
        <w:tc>
          <w:tcPr>
            <w:tcW w:w="1985" w:type="dxa"/>
            <w:tcBorders>
              <w:top w:val="single" w:sz="8" w:space="0" w:color="FFFFFF"/>
              <w:left w:val="single" w:sz="8" w:space="0" w:color="FFFFFF"/>
              <w:bottom w:val="single" w:sz="8" w:space="0" w:color="FFFFFF"/>
              <w:right w:val="single" w:sz="8" w:space="0" w:color="FFFFFF"/>
            </w:tcBorders>
            <w:shd w:val="clear" w:color="auto" w:fill="F6E7D0"/>
            <w:tcMar>
              <w:top w:w="72" w:type="dxa"/>
              <w:left w:w="144" w:type="dxa"/>
              <w:bottom w:w="72" w:type="dxa"/>
              <w:right w:w="144" w:type="dxa"/>
            </w:tcMar>
            <w:hideMark/>
          </w:tcPr>
          <w:p w14:paraId="3BF78415" w14:textId="77777777" w:rsidR="001604DC" w:rsidRPr="0061319A" w:rsidRDefault="001604DC" w:rsidP="001604DC">
            <w:pPr>
              <w:pStyle w:val="NormalWeb"/>
              <w:spacing w:line="360" w:lineRule="auto"/>
              <w:jc w:val="center"/>
            </w:pPr>
            <w:r w:rsidRPr="0061319A">
              <w:t>Wits</w:t>
            </w:r>
          </w:p>
        </w:tc>
        <w:tc>
          <w:tcPr>
            <w:tcW w:w="1842" w:type="dxa"/>
            <w:tcBorders>
              <w:top w:val="single" w:sz="8" w:space="0" w:color="FFFFFF"/>
              <w:left w:val="single" w:sz="8" w:space="0" w:color="FFFFFF"/>
              <w:bottom w:val="single" w:sz="8" w:space="0" w:color="FFFFFF"/>
              <w:right w:val="single" w:sz="8" w:space="0" w:color="FFFFFF"/>
            </w:tcBorders>
            <w:shd w:val="clear" w:color="auto" w:fill="F6E7D0"/>
            <w:tcMar>
              <w:top w:w="72" w:type="dxa"/>
              <w:left w:w="144" w:type="dxa"/>
              <w:bottom w:w="72" w:type="dxa"/>
              <w:right w:w="144" w:type="dxa"/>
            </w:tcMar>
            <w:hideMark/>
          </w:tcPr>
          <w:p w14:paraId="2192E5B0" w14:textId="5FC09F18" w:rsidR="001604DC" w:rsidRPr="0061319A" w:rsidRDefault="001F4938" w:rsidP="001604DC">
            <w:pPr>
              <w:pStyle w:val="NormalWeb"/>
              <w:spacing w:line="360" w:lineRule="auto"/>
              <w:jc w:val="center"/>
            </w:pPr>
            <w:r w:rsidRPr="0061319A">
              <w:t>2.32</w:t>
            </w:r>
          </w:p>
        </w:tc>
        <w:tc>
          <w:tcPr>
            <w:tcW w:w="1738" w:type="dxa"/>
            <w:tcBorders>
              <w:top w:val="single" w:sz="8" w:space="0" w:color="FFFFFF"/>
              <w:left w:val="single" w:sz="8" w:space="0" w:color="FFFFFF"/>
              <w:bottom w:val="single" w:sz="8" w:space="0" w:color="FFFFFF"/>
              <w:right w:val="single" w:sz="8" w:space="0" w:color="FFFFFF"/>
            </w:tcBorders>
            <w:shd w:val="clear" w:color="auto" w:fill="F6E7D0"/>
            <w:tcMar>
              <w:top w:w="72" w:type="dxa"/>
              <w:left w:w="144" w:type="dxa"/>
              <w:bottom w:w="72" w:type="dxa"/>
              <w:right w:w="144" w:type="dxa"/>
            </w:tcMar>
            <w:hideMark/>
          </w:tcPr>
          <w:p w14:paraId="1B824311" w14:textId="77777777" w:rsidR="001604DC" w:rsidRPr="0061319A" w:rsidRDefault="001604DC" w:rsidP="001604DC">
            <w:pPr>
              <w:pStyle w:val="NormalWeb"/>
              <w:spacing w:line="360" w:lineRule="auto"/>
              <w:jc w:val="center"/>
            </w:pPr>
            <w:r w:rsidRPr="0061319A">
              <w:t>-1.94</w:t>
            </w:r>
          </w:p>
        </w:tc>
        <w:tc>
          <w:tcPr>
            <w:tcW w:w="1664" w:type="dxa"/>
            <w:tcBorders>
              <w:top w:val="single" w:sz="8" w:space="0" w:color="FFFFFF"/>
              <w:left w:val="single" w:sz="8" w:space="0" w:color="FFFFFF"/>
              <w:bottom w:val="single" w:sz="8" w:space="0" w:color="FFFFFF"/>
              <w:right w:val="single" w:sz="8" w:space="0" w:color="FFFFFF"/>
            </w:tcBorders>
            <w:shd w:val="clear" w:color="auto" w:fill="F6E7D0"/>
          </w:tcPr>
          <w:p w14:paraId="6F53AA81" w14:textId="650F10E0" w:rsidR="001604DC" w:rsidRPr="0061319A" w:rsidRDefault="0061319A" w:rsidP="001604DC">
            <w:pPr>
              <w:pStyle w:val="NormalWeb"/>
              <w:spacing w:line="360" w:lineRule="auto"/>
              <w:ind w:hanging="142"/>
              <w:jc w:val="center"/>
            </w:pPr>
            <w:r w:rsidRPr="0061319A">
              <w:t>-1.24</w:t>
            </w:r>
          </w:p>
        </w:tc>
      </w:tr>
      <w:tr w:rsidR="001604DC" w:rsidRPr="001604DC" w14:paraId="5C0A2D01" w14:textId="77777777" w:rsidTr="009E1241">
        <w:trPr>
          <w:trHeight w:val="170"/>
        </w:trPr>
        <w:tc>
          <w:tcPr>
            <w:tcW w:w="853" w:type="dxa"/>
            <w:tcBorders>
              <w:top w:val="single" w:sz="8" w:space="0" w:color="FFFFFF"/>
              <w:left w:val="single" w:sz="8" w:space="0" w:color="FFFFFF"/>
              <w:bottom w:val="single" w:sz="8" w:space="0" w:color="FFFFFF"/>
              <w:right w:val="single" w:sz="8" w:space="0" w:color="FFFFFF"/>
            </w:tcBorders>
            <w:shd w:val="clear" w:color="auto" w:fill="FBF4E9"/>
            <w:tcMar>
              <w:top w:w="72" w:type="dxa"/>
              <w:left w:w="144" w:type="dxa"/>
              <w:bottom w:w="72" w:type="dxa"/>
              <w:right w:w="144" w:type="dxa"/>
            </w:tcMar>
            <w:hideMark/>
          </w:tcPr>
          <w:p w14:paraId="452BBE18" w14:textId="77777777" w:rsidR="001604DC" w:rsidRPr="0061319A" w:rsidRDefault="001604DC" w:rsidP="001604DC">
            <w:pPr>
              <w:pStyle w:val="NormalWeb"/>
              <w:spacing w:before="0" w:beforeAutospacing="0" w:after="0" w:afterAutospacing="0"/>
              <w:jc w:val="center"/>
            </w:pPr>
            <w:r w:rsidRPr="0061319A">
              <w:t>6.</w:t>
            </w:r>
          </w:p>
        </w:tc>
        <w:tc>
          <w:tcPr>
            <w:tcW w:w="1985" w:type="dxa"/>
            <w:tcBorders>
              <w:top w:val="single" w:sz="8" w:space="0" w:color="FFFFFF"/>
              <w:left w:val="single" w:sz="8" w:space="0" w:color="FFFFFF"/>
              <w:bottom w:val="single" w:sz="8" w:space="0" w:color="FFFFFF"/>
              <w:right w:val="single" w:sz="8" w:space="0" w:color="FFFFFF"/>
            </w:tcBorders>
            <w:shd w:val="clear" w:color="auto" w:fill="FBF4E9"/>
            <w:tcMar>
              <w:top w:w="72" w:type="dxa"/>
              <w:left w:w="144" w:type="dxa"/>
              <w:bottom w:w="72" w:type="dxa"/>
              <w:right w:w="144" w:type="dxa"/>
            </w:tcMar>
            <w:hideMark/>
          </w:tcPr>
          <w:p w14:paraId="3A288A8B" w14:textId="77777777" w:rsidR="001604DC" w:rsidRPr="0061319A" w:rsidRDefault="001604DC" w:rsidP="001604DC">
            <w:pPr>
              <w:pStyle w:val="NormalWeb"/>
              <w:spacing w:line="360" w:lineRule="auto"/>
              <w:jc w:val="center"/>
            </w:pPr>
            <w:r w:rsidRPr="0061319A">
              <w:t>Mandibular Arc</w:t>
            </w:r>
          </w:p>
        </w:tc>
        <w:tc>
          <w:tcPr>
            <w:tcW w:w="1842" w:type="dxa"/>
            <w:tcBorders>
              <w:top w:val="single" w:sz="8" w:space="0" w:color="FFFFFF"/>
              <w:left w:val="single" w:sz="8" w:space="0" w:color="FFFFFF"/>
              <w:bottom w:val="single" w:sz="8" w:space="0" w:color="FFFFFF"/>
              <w:right w:val="single" w:sz="8" w:space="0" w:color="FFFFFF"/>
            </w:tcBorders>
            <w:shd w:val="clear" w:color="auto" w:fill="FBF4E9"/>
            <w:tcMar>
              <w:top w:w="72" w:type="dxa"/>
              <w:left w:w="144" w:type="dxa"/>
              <w:bottom w:w="72" w:type="dxa"/>
              <w:right w:w="144" w:type="dxa"/>
            </w:tcMar>
            <w:hideMark/>
          </w:tcPr>
          <w:p w14:paraId="4057B895" w14:textId="77777777" w:rsidR="001604DC" w:rsidRPr="0061319A" w:rsidRDefault="001604DC" w:rsidP="001604DC">
            <w:pPr>
              <w:pStyle w:val="NormalWeb"/>
              <w:spacing w:line="360" w:lineRule="auto"/>
              <w:jc w:val="center"/>
            </w:pPr>
            <w:r w:rsidRPr="0061319A">
              <w:t>23.43</w:t>
            </w:r>
          </w:p>
        </w:tc>
        <w:tc>
          <w:tcPr>
            <w:tcW w:w="1738" w:type="dxa"/>
            <w:tcBorders>
              <w:top w:val="single" w:sz="8" w:space="0" w:color="FFFFFF"/>
              <w:left w:val="single" w:sz="8" w:space="0" w:color="FFFFFF"/>
              <w:bottom w:val="single" w:sz="8" w:space="0" w:color="FFFFFF"/>
              <w:right w:val="single" w:sz="8" w:space="0" w:color="FFFFFF"/>
            </w:tcBorders>
            <w:shd w:val="clear" w:color="auto" w:fill="FBF4E9"/>
            <w:tcMar>
              <w:top w:w="72" w:type="dxa"/>
              <w:left w:w="144" w:type="dxa"/>
              <w:bottom w:w="72" w:type="dxa"/>
              <w:right w:w="144" w:type="dxa"/>
            </w:tcMar>
            <w:hideMark/>
          </w:tcPr>
          <w:p w14:paraId="00510DEA" w14:textId="77777777" w:rsidR="001604DC" w:rsidRPr="0061319A" w:rsidRDefault="001604DC" w:rsidP="001604DC">
            <w:pPr>
              <w:pStyle w:val="NormalWeb"/>
              <w:spacing w:line="360" w:lineRule="auto"/>
              <w:jc w:val="center"/>
            </w:pPr>
            <w:r w:rsidRPr="0061319A">
              <w:t>33.79</w:t>
            </w:r>
          </w:p>
        </w:tc>
        <w:tc>
          <w:tcPr>
            <w:tcW w:w="1664" w:type="dxa"/>
            <w:tcBorders>
              <w:top w:val="single" w:sz="8" w:space="0" w:color="FFFFFF"/>
              <w:left w:val="single" w:sz="8" w:space="0" w:color="FFFFFF"/>
              <w:bottom w:val="single" w:sz="8" w:space="0" w:color="FFFFFF"/>
              <w:right w:val="single" w:sz="8" w:space="0" w:color="FFFFFF"/>
            </w:tcBorders>
            <w:shd w:val="clear" w:color="auto" w:fill="FBF4E9"/>
          </w:tcPr>
          <w:p w14:paraId="408F7F0F" w14:textId="16A1D14F" w:rsidR="001604DC" w:rsidRPr="0061319A" w:rsidRDefault="0061319A" w:rsidP="001604DC">
            <w:pPr>
              <w:pStyle w:val="NormalWeb"/>
              <w:spacing w:line="360" w:lineRule="auto"/>
              <w:ind w:hanging="142"/>
              <w:jc w:val="center"/>
            </w:pPr>
            <w:r w:rsidRPr="0061319A">
              <w:t>34.10</w:t>
            </w:r>
          </w:p>
        </w:tc>
      </w:tr>
      <w:tr w:rsidR="001604DC" w:rsidRPr="001604DC" w14:paraId="7C6A19FF" w14:textId="77777777" w:rsidTr="009E1241">
        <w:trPr>
          <w:trHeight w:val="170"/>
        </w:trPr>
        <w:tc>
          <w:tcPr>
            <w:tcW w:w="853" w:type="dxa"/>
            <w:tcBorders>
              <w:top w:val="single" w:sz="8" w:space="0" w:color="FFFFFF"/>
              <w:left w:val="single" w:sz="8" w:space="0" w:color="FFFFFF"/>
              <w:bottom w:val="single" w:sz="8" w:space="0" w:color="FFFFFF"/>
              <w:right w:val="single" w:sz="8" w:space="0" w:color="FFFFFF"/>
            </w:tcBorders>
            <w:shd w:val="clear" w:color="auto" w:fill="F6E7D0"/>
            <w:tcMar>
              <w:top w:w="72" w:type="dxa"/>
              <w:left w:w="144" w:type="dxa"/>
              <w:bottom w:w="72" w:type="dxa"/>
              <w:right w:w="144" w:type="dxa"/>
            </w:tcMar>
            <w:hideMark/>
          </w:tcPr>
          <w:p w14:paraId="0D6D5D54" w14:textId="77777777" w:rsidR="001604DC" w:rsidRPr="0061319A" w:rsidRDefault="001604DC" w:rsidP="001604DC">
            <w:pPr>
              <w:pStyle w:val="NormalWeb"/>
              <w:spacing w:before="0" w:beforeAutospacing="0" w:after="0" w:afterAutospacing="0"/>
              <w:jc w:val="center"/>
            </w:pPr>
            <w:r w:rsidRPr="0061319A">
              <w:t>7.</w:t>
            </w:r>
          </w:p>
        </w:tc>
        <w:tc>
          <w:tcPr>
            <w:tcW w:w="1985" w:type="dxa"/>
            <w:tcBorders>
              <w:top w:val="single" w:sz="8" w:space="0" w:color="FFFFFF"/>
              <w:left w:val="single" w:sz="8" w:space="0" w:color="FFFFFF"/>
              <w:bottom w:val="single" w:sz="8" w:space="0" w:color="FFFFFF"/>
              <w:right w:val="single" w:sz="8" w:space="0" w:color="FFFFFF"/>
            </w:tcBorders>
            <w:shd w:val="clear" w:color="auto" w:fill="F6E7D0"/>
            <w:tcMar>
              <w:top w:w="72" w:type="dxa"/>
              <w:left w:w="144" w:type="dxa"/>
              <w:bottom w:w="72" w:type="dxa"/>
              <w:right w:w="144" w:type="dxa"/>
            </w:tcMar>
            <w:hideMark/>
          </w:tcPr>
          <w:p w14:paraId="37A20A73" w14:textId="77777777" w:rsidR="001604DC" w:rsidRPr="0061319A" w:rsidRDefault="001604DC" w:rsidP="001604DC">
            <w:pPr>
              <w:pStyle w:val="NormalWeb"/>
              <w:spacing w:line="360" w:lineRule="auto"/>
              <w:jc w:val="center"/>
            </w:pPr>
            <w:proofErr w:type="spellStart"/>
            <w:r w:rsidRPr="0061319A">
              <w:t>Mand</w:t>
            </w:r>
            <w:proofErr w:type="spellEnd"/>
            <w:r w:rsidRPr="0061319A">
              <w:t xml:space="preserve"> Body Length</w:t>
            </w:r>
          </w:p>
        </w:tc>
        <w:tc>
          <w:tcPr>
            <w:tcW w:w="1842" w:type="dxa"/>
            <w:tcBorders>
              <w:top w:val="single" w:sz="8" w:space="0" w:color="FFFFFF"/>
              <w:left w:val="single" w:sz="8" w:space="0" w:color="FFFFFF"/>
              <w:bottom w:val="single" w:sz="8" w:space="0" w:color="FFFFFF"/>
              <w:right w:val="single" w:sz="8" w:space="0" w:color="FFFFFF"/>
            </w:tcBorders>
            <w:shd w:val="clear" w:color="auto" w:fill="F6E7D0"/>
            <w:tcMar>
              <w:top w:w="72" w:type="dxa"/>
              <w:left w:w="144" w:type="dxa"/>
              <w:bottom w:w="72" w:type="dxa"/>
              <w:right w:w="144" w:type="dxa"/>
            </w:tcMar>
            <w:hideMark/>
          </w:tcPr>
          <w:p w14:paraId="5E77BAB0" w14:textId="77777777" w:rsidR="001604DC" w:rsidRPr="0061319A" w:rsidRDefault="001604DC" w:rsidP="001604DC">
            <w:pPr>
              <w:pStyle w:val="NormalWeb"/>
              <w:spacing w:line="360" w:lineRule="auto"/>
              <w:jc w:val="center"/>
            </w:pPr>
            <w:r w:rsidRPr="0061319A">
              <w:t>70.58</w:t>
            </w:r>
          </w:p>
        </w:tc>
        <w:tc>
          <w:tcPr>
            <w:tcW w:w="1738" w:type="dxa"/>
            <w:tcBorders>
              <w:top w:val="single" w:sz="8" w:space="0" w:color="FFFFFF"/>
              <w:left w:val="single" w:sz="8" w:space="0" w:color="FFFFFF"/>
              <w:bottom w:val="single" w:sz="8" w:space="0" w:color="FFFFFF"/>
              <w:right w:val="single" w:sz="8" w:space="0" w:color="FFFFFF"/>
            </w:tcBorders>
            <w:shd w:val="clear" w:color="auto" w:fill="F6E7D0"/>
            <w:tcMar>
              <w:top w:w="72" w:type="dxa"/>
              <w:left w:w="144" w:type="dxa"/>
              <w:bottom w:w="72" w:type="dxa"/>
              <w:right w:w="144" w:type="dxa"/>
            </w:tcMar>
            <w:hideMark/>
          </w:tcPr>
          <w:p w14:paraId="3241D4C5" w14:textId="77777777" w:rsidR="001604DC" w:rsidRPr="0061319A" w:rsidRDefault="001604DC" w:rsidP="001604DC">
            <w:pPr>
              <w:pStyle w:val="NormalWeb"/>
              <w:spacing w:line="360" w:lineRule="auto"/>
              <w:jc w:val="center"/>
            </w:pPr>
            <w:r w:rsidRPr="0061319A">
              <w:t>81.52</w:t>
            </w:r>
          </w:p>
        </w:tc>
        <w:tc>
          <w:tcPr>
            <w:tcW w:w="1664" w:type="dxa"/>
            <w:tcBorders>
              <w:top w:val="single" w:sz="8" w:space="0" w:color="FFFFFF"/>
              <w:left w:val="single" w:sz="8" w:space="0" w:color="FFFFFF"/>
              <w:bottom w:val="single" w:sz="8" w:space="0" w:color="FFFFFF"/>
              <w:right w:val="single" w:sz="8" w:space="0" w:color="FFFFFF"/>
            </w:tcBorders>
            <w:shd w:val="clear" w:color="auto" w:fill="F6E7D0"/>
          </w:tcPr>
          <w:p w14:paraId="228C5373" w14:textId="796ECA1E" w:rsidR="001604DC" w:rsidRPr="0061319A" w:rsidRDefault="0061319A" w:rsidP="001604DC">
            <w:pPr>
              <w:pStyle w:val="NormalWeb"/>
              <w:spacing w:line="360" w:lineRule="auto"/>
              <w:ind w:hanging="142"/>
              <w:jc w:val="center"/>
            </w:pPr>
            <w:r w:rsidRPr="0061319A">
              <w:t>82.22</w:t>
            </w:r>
          </w:p>
        </w:tc>
      </w:tr>
      <w:tr w:rsidR="001604DC" w:rsidRPr="001604DC" w14:paraId="6A168C50" w14:textId="77777777" w:rsidTr="009E1241">
        <w:trPr>
          <w:trHeight w:val="170"/>
        </w:trPr>
        <w:tc>
          <w:tcPr>
            <w:tcW w:w="853" w:type="dxa"/>
            <w:tcBorders>
              <w:top w:val="single" w:sz="8" w:space="0" w:color="FFFFFF"/>
              <w:left w:val="single" w:sz="8" w:space="0" w:color="FFFFFF"/>
              <w:bottom w:val="single" w:sz="8" w:space="0" w:color="FFFFFF"/>
              <w:right w:val="single" w:sz="8" w:space="0" w:color="FFFFFF"/>
            </w:tcBorders>
            <w:shd w:val="clear" w:color="auto" w:fill="FBF4E9"/>
            <w:tcMar>
              <w:top w:w="72" w:type="dxa"/>
              <w:left w:w="144" w:type="dxa"/>
              <w:bottom w:w="72" w:type="dxa"/>
              <w:right w:w="144" w:type="dxa"/>
            </w:tcMar>
            <w:hideMark/>
          </w:tcPr>
          <w:p w14:paraId="0D7446D2" w14:textId="77777777" w:rsidR="001604DC" w:rsidRPr="0061319A" w:rsidRDefault="001604DC" w:rsidP="001604DC">
            <w:pPr>
              <w:pStyle w:val="NormalWeb"/>
              <w:spacing w:before="0" w:beforeAutospacing="0" w:after="0" w:afterAutospacing="0"/>
              <w:jc w:val="center"/>
            </w:pPr>
            <w:r w:rsidRPr="0061319A">
              <w:t>8.</w:t>
            </w:r>
          </w:p>
        </w:tc>
        <w:tc>
          <w:tcPr>
            <w:tcW w:w="1985" w:type="dxa"/>
            <w:tcBorders>
              <w:top w:val="single" w:sz="8" w:space="0" w:color="FFFFFF"/>
              <w:left w:val="single" w:sz="8" w:space="0" w:color="FFFFFF"/>
              <w:bottom w:val="single" w:sz="8" w:space="0" w:color="FFFFFF"/>
              <w:right w:val="single" w:sz="8" w:space="0" w:color="FFFFFF"/>
            </w:tcBorders>
            <w:shd w:val="clear" w:color="auto" w:fill="FBF4E9"/>
            <w:tcMar>
              <w:top w:w="72" w:type="dxa"/>
              <w:left w:w="144" w:type="dxa"/>
              <w:bottom w:w="72" w:type="dxa"/>
              <w:right w:w="144" w:type="dxa"/>
            </w:tcMar>
            <w:hideMark/>
          </w:tcPr>
          <w:p w14:paraId="40CDB171" w14:textId="77777777" w:rsidR="001604DC" w:rsidRPr="0061319A" w:rsidRDefault="001604DC" w:rsidP="001604DC">
            <w:pPr>
              <w:pStyle w:val="NormalWeb"/>
              <w:spacing w:line="360" w:lineRule="auto"/>
              <w:jc w:val="center"/>
            </w:pPr>
            <w:r w:rsidRPr="0061319A">
              <w:t>E line to Upper</w:t>
            </w:r>
          </w:p>
        </w:tc>
        <w:tc>
          <w:tcPr>
            <w:tcW w:w="1842" w:type="dxa"/>
            <w:tcBorders>
              <w:top w:val="single" w:sz="8" w:space="0" w:color="FFFFFF"/>
              <w:left w:val="single" w:sz="8" w:space="0" w:color="FFFFFF"/>
              <w:bottom w:val="single" w:sz="8" w:space="0" w:color="FFFFFF"/>
              <w:right w:val="single" w:sz="8" w:space="0" w:color="FFFFFF"/>
            </w:tcBorders>
            <w:shd w:val="clear" w:color="auto" w:fill="FBF4E9"/>
            <w:tcMar>
              <w:top w:w="72" w:type="dxa"/>
              <w:left w:w="144" w:type="dxa"/>
              <w:bottom w:w="72" w:type="dxa"/>
              <w:right w:w="144" w:type="dxa"/>
            </w:tcMar>
            <w:hideMark/>
          </w:tcPr>
          <w:p w14:paraId="2E1D1D02" w14:textId="683F82BF" w:rsidR="001604DC" w:rsidRPr="0061319A" w:rsidRDefault="001F4938" w:rsidP="001F4938">
            <w:pPr>
              <w:pStyle w:val="NormalWeb"/>
              <w:spacing w:line="360" w:lineRule="auto"/>
              <w:jc w:val="center"/>
            </w:pPr>
            <w:r w:rsidRPr="0061319A">
              <w:t>8</w:t>
            </w:r>
            <w:r w:rsidR="001604DC" w:rsidRPr="0061319A">
              <w:t>.34</w:t>
            </w:r>
          </w:p>
        </w:tc>
        <w:tc>
          <w:tcPr>
            <w:tcW w:w="1738" w:type="dxa"/>
            <w:tcBorders>
              <w:top w:val="single" w:sz="8" w:space="0" w:color="FFFFFF"/>
              <w:left w:val="single" w:sz="8" w:space="0" w:color="FFFFFF"/>
              <w:bottom w:val="single" w:sz="8" w:space="0" w:color="FFFFFF"/>
              <w:right w:val="single" w:sz="8" w:space="0" w:color="FFFFFF"/>
            </w:tcBorders>
            <w:shd w:val="clear" w:color="auto" w:fill="FBF4E9"/>
            <w:tcMar>
              <w:top w:w="72" w:type="dxa"/>
              <w:left w:w="144" w:type="dxa"/>
              <w:bottom w:w="72" w:type="dxa"/>
              <w:right w:w="144" w:type="dxa"/>
            </w:tcMar>
            <w:hideMark/>
          </w:tcPr>
          <w:p w14:paraId="2DEEB137" w14:textId="5CFAFF5A" w:rsidR="001604DC" w:rsidRPr="0061319A" w:rsidRDefault="00EA33C1" w:rsidP="001F4938">
            <w:pPr>
              <w:pStyle w:val="NormalWeb"/>
              <w:spacing w:line="360" w:lineRule="auto"/>
              <w:jc w:val="center"/>
            </w:pPr>
            <w:r w:rsidRPr="0061319A">
              <w:t>5.</w:t>
            </w:r>
            <w:r w:rsidR="001F4938" w:rsidRPr="0061319A">
              <w:t>5</w:t>
            </w:r>
            <w:r w:rsidRPr="0061319A">
              <w:t>1</w:t>
            </w:r>
          </w:p>
        </w:tc>
        <w:tc>
          <w:tcPr>
            <w:tcW w:w="1664" w:type="dxa"/>
            <w:tcBorders>
              <w:top w:val="single" w:sz="8" w:space="0" w:color="FFFFFF"/>
              <w:left w:val="single" w:sz="8" w:space="0" w:color="FFFFFF"/>
              <w:bottom w:val="single" w:sz="8" w:space="0" w:color="FFFFFF"/>
              <w:right w:val="single" w:sz="8" w:space="0" w:color="FFFFFF"/>
            </w:tcBorders>
            <w:shd w:val="clear" w:color="auto" w:fill="FBF4E9"/>
          </w:tcPr>
          <w:p w14:paraId="39115C81" w14:textId="7D926C44" w:rsidR="001604DC" w:rsidRPr="0061319A" w:rsidRDefault="0061319A" w:rsidP="001F4938">
            <w:pPr>
              <w:pStyle w:val="NormalWeb"/>
              <w:spacing w:line="360" w:lineRule="auto"/>
              <w:ind w:hanging="142"/>
              <w:jc w:val="center"/>
            </w:pPr>
            <w:r w:rsidRPr="0061319A">
              <w:t>4.79</w:t>
            </w:r>
          </w:p>
        </w:tc>
      </w:tr>
      <w:tr w:rsidR="001604DC" w:rsidRPr="001604DC" w14:paraId="68FA9672" w14:textId="77777777" w:rsidTr="009E1241">
        <w:trPr>
          <w:trHeight w:val="170"/>
        </w:trPr>
        <w:tc>
          <w:tcPr>
            <w:tcW w:w="853" w:type="dxa"/>
            <w:tcBorders>
              <w:top w:val="single" w:sz="8" w:space="0" w:color="FFFFFF"/>
              <w:left w:val="single" w:sz="8" w:space="0" w:color="FFFFFF"/>
              <w:bottom w:val="single" w:sz="8" w:space="0" w:color="FFFFFF"/>
              <w:right w:val="single" w:sz="8" w:space="0" w:color="FFFFFF"/>
            </w:tcBorders>
            <w:shd w:val="clear" w:color="auto" w:fill="F6E7D0"/>
            <w:tcMar>
              <w:top w:w="72" w:type="dxa"/>
              <w:left w:w="144" w:type="dxa"/>
              <w:bottom w:w="72" w:type="dxa"/>
              <w:right w:w="144" w:type="dxa"/>
            </w:tcMar>
            <w:hideMark/>
          </w:tcPr>
          <w:p w14:paraId="7E11D5E4" w14:textId="77777777" w:rsidR="001604DC" w:rsidRPr="0061319A" w:rsidRDefault="001604DC" w:rsidP="001604DC">
            <w:pPr>
              <w:pStyle w:val="NormalWeb"/>
              <w:spacing w:before="0" w:beforeAutospacing="0" w:after="0" w:afterAutospacing="0"/>
              <w:jc w:val="center"/>
            </w:pPr>
            <w:r w:rsidRPr="0061319A">
              <w:t>9.</w:t>
            </w:r>
          </w:p>
        </w:tc>
        <w:tc>
          <w:tcPr>
            <w:tcW w:w="1985" w:type="dxa"/>
            <w:tcBorders>
              <w:top w:val="single" w:sz="8" w:space="0" w:color="FFFFFF"/>
              <w:left w:val="single" w:sz="8" w:space="0" w:color="FFFFFF"/>
              <w:bottom w:val="single" w:sz="8" w:space="0" w:color="FFFFFF"/>
              <w:right w:val="single" w:sz="8" w:space="0" w:color="FFFFFF"/>
            </w:tcBorders>
            <w:shd w:val="clear" w:color="auto" w:fill="F6E7D0"/>
            <w:tcMar>
              <w:top w:w="72" w:type="dxa"/>
              <w:left w:w="144" w:type="dxa"/>
              <w:bottom w:w="72" w:type="dxa"/>
              <w:right w:w="144" w:type="dxa"/>
            </w:tcMar>
            <w:hideMark/>
          </w:tcPr>
          <w:p w14:paraId="0D477D33" w14:textId="77777777" w:rsidR="001604DC" w:rsidRPr="0061319A" w:rsidRDefault="001604DC" w:rsidP="001604DC">
            <w:pPr>
              <w:pStyle w:val="NormalWeb"/>
              <w:spacing w:line="360" w:lineRule="auto"/>
              <w:jc w:val="center"/>
            </w:pPr>
            <w:r w:rsidRPr="0061319A">
              <w:t>E line to Lower</w:t>
            </w:r>
          </w:p>
        </w:tc>
        <w:tc>
          <w:tcPr>
            <w:tcW w:w="1842" w:type="dxa"/>
            <w:tcBorders>
              <w:top w:val="single" w:sz="8" w:space="0" w:color="FFFFFF"/>
              <w:left w:val="single" w:sz="8" w:space="0" w:color="FFFFFF"/>
              <w:bottom w:val="single" w:sz="8" w:space="0" w:color="FFFFFF"/>
              <w:right w:val="single" w:sz="8" w:space="0" w:color="FFFFFF"/>
            </w:tcBorders>
            <w:shd w:val="clear" w:color="auto" w:fill="F6E7D0"/>
            <w:tcMar>
              <w:top w:w="72" w:type="dxa"/>
              <w:left w:w="144" w:type="dxa"/>
              <w:bottom w:w="72" w:type="dxa"/>
              <w:right w:w="144" w:type="dxa"/>
            </w:tcMar>
            <w:hideMark/>
          </w:tcPr>
          <w:p w14:paraId="0A9ABA43" w14:textId="797B3DFB" w:rsidR="001604DC" w:rsidRPr="0061319A" w:rsidRDefault="001604DC" w:rsidP="001F4938">
            <w:pPr>
              <w:pStyle w:val="NormalWeb"/>
              <w:spacing w:line="360" w:lineRule="auto"/>
              <w:jc w:val="center"/>
            </w:pPr>
            <w:r w:rsidRPr="0061319A">
              <w:t>0.</w:t>
            </w:r>
            <w:r w:rsidR="001F4938" w:rsidRPr="0061319A">
              <w:t>81</w:t>
            </w:r>
          </w:p>
        </w:tc>
        <w:tc>
          <w:tcPr>
            <w:tcW w:w="1738" w:type="dxa"/>
            <w:tcBorders>
              <w:top w:val="single" w:sz="8" w:space="0" w:color="FFFFFF"/>
              <w:left w:val="single" w:sz="8" w:space="0" w:color="FFFFFF"/>
              <w:bottom w:val="single" w:sz="8" w:space="0" w:color="FFFFFF"/>
              <w:right w:val="single" w:sz="8" w:space="0" w:color="FFFFFF"/>
            </w:tcBorders>
            <w:shd w:val="clear" w:color="auto" w:fill="F6E7D0"/>
            <w:tcMar>
              <w:top w:w="72" w:type="dxa"/>
              <w:left w:w="144" w:type="dxa"/>
              <w:bottom w:w="72" w:type="dxa"/>
              <w:right w:w="144" w:type="dxa"/>
            </w:tcMar>
            <w:hideMark/>
          </w:tcPr>
          <w:p w14:paraId="6CE860AC" w14:textId="6F65F60E" w:rsidR="001604DC" w:rsidRPr="0061319A" w:rsidRDefault="001F4938" w:rsidP="001F4938">
            <w:pPr>
              <w:pStyle w:val="NormalWeb"/>
              <w:spacing w:line="360" w:lineRule="auto"/>
              <w:ind w:right="-1418"/>
            </w:pPr>
            <w:r w:rsidRPr="0061319A">
              <w:t xml:space="preserve">           2.41</w:t>
            </w:r>
          </w:p>
        </w:tc>
        <w:tc>
          <w:tcPr>
            <w:tcW w:w="1664" w:type="dxa"/>
            <w:tcBorders>
              <w:top w:val="single" w:sz="8" w:space="0" w:color="FFFFFF"/>
              <w:left w:val="single" w:sz="8" w:space="0" w:color="FFFFFF"/>
              <w:bottom w:val="single" w:sz="8" w:space="0" w:color="FFFFFF"/>
              <w:right w:val="single" w:sz="8" w:space="0" w:color="FFFFFF"/>
            </w:tcBorders>
            <w:shd w:val="clear" w:color="auto" w:fill="F6E7D0"/>
          </w:tcPr>
          <w:p w14:paraId="29D19980" w14:textId="334D9C1F" w:rsidR="001604DC" w:rsidRPr="0061319A" w:rsidRDefault="0061319A" w:rsidP="001F4938">
            <w:pPr>
              <w:pStyle w:val="NormalWeb"/>
              <w:spacing w:line="360" w:lineRule="auto"/>
              <w:ind w:hanging="142"/>
              <w:jc w:val="center"/>
            </w:pPr>
            <w:r w:rsidRPr="0061319A">
              <w:t>2.10</w:t>
            </w:r>
          </w:p>
        </w:tc>
      </w:tr>
      <w:tr w:rsidR="001604DC" w:rsidRPr="001604DC" w14:paraId="662D57BB" w14:textId="77777777" w:rsidTr="009E1241">
        <w:trPr>
          <w:trHeight w:val="170"/>
        </w:trPr>
        <w:tc>
          <w:tcPr>
            <w:tcW w:w="853" w:type="dxa"/>
            <w:tcBorders>
              <w:top w:val="single" w:sz="8" w:space="0" w:color="FFFFFF"/>
              <w:left w:val="single" w:sz="8" w:space="0" w:color="FFFFFF"/>
              <w:bottom w:val="single" w:sz="4" w:space="0" w:color="auto"/>
              <w:right w:val="single" w:sz="8" w:space="0" w:color="FFFFFF"/>
            </w:tcBorders>
            <w:shd w:val="clear" w:color="auto" w:fill="FBF4E9"/>
            <w:tcMar>
              <w:top w:w="72" w:type="dxa"/>
              <w:left w:w="144" w:type="dxa"/>
              <w:bottom w:w="72" w:type="dxa"/>
              <w:right w:w="144" w:type="dxa"/>
            </w:tcMar>
            <w:hideMark/>
          </w:tcPr>
          <w:p w14:paraId="706A702C" w14:textId="77777777" w:rsidR="001604DC" w:rsidRPr="0061319A" w:rsidRDefault="001604DC" w:rsidP="001604DC">
            <w:pPr>
              <w:pStyle w:val="NormalWeb"/>
              <w:spacing w:before="0" w:beforeAutospacing="0" w:after="0" w:afterAutospacing="0"/>
              <w:jc w:val="center"/>
            </w:pPr>
            <w:r w:rsidRPr="0061319A">
              <w:t>10.</w:t>
            </w:r>
          </w:p>
        </w:tc>
        <w:tc>
          <w:tcPr>
            <w:tcW w:w="1985" w:type="dxa"/>
            <w:tcBorders>
              <w:top w:val="single" w:sz="8" w:space="0" w:color="FFFFFF"/>
              <w:left w:val="single" w:sz="8" w:space="0" w:color="FFFFFF"/>
              <w:bottom w:val="single" w:sz="4" w:space="0" w:color="auto"/>
              <w:right w:val="single" w:sz="8" w:space="0" w:color="FFFFFF"/>
            </w:tcBorders>
            <w:shd w:val="clear" w:color="auto" w:fill="FBF4E9"/>
            <w:tcMar>
              <w:top w:w="72" w:type="dxa"/>
              <w:left w:w="144" w:type="dxa"/>
              <w:bottom w:w="72" w:type="dxa"/>
              <w:right w:w="144" w:type="dxa"/>
            </w:tcMar>
            <w:hideMark/>
          </w:tcPr>
          <w:p w14:paraId="3E5E433E" w14:textId="77777777" w:rsidR="001604DC" w:rsidRPr="0061319A" w:rsidRDefault="001604DC" w:rsidP="001604DC">
            <w:pPr>
              <w:pStyle w:val="NormalWeb"/>
              <w:spacing w:line="360" w:lineRule="auto"/>
              <w:jc w:val="center"/>
            </w:pPr>
            <w:r w:rsidRPr="0061319A">
              <w:t>Z Angle</w:t>
            </w:r>
          </w:p>
        </w:tc>
        <w:tc>
          <w:tcPr>
            <w:tcW w:w="1842" w:type="dxa"/>
            <w:tcBorders>
              <w:top w:val="single" w:sz="8" w:space="0" w:color="FFFFFF"/>
              <w:left w:val="single" w:sz="8" w:space="0" w:color="FFFFFF"/>
              <w:bottom w:val="single" w:sz="4" w:space="0" w:color="auto"/>
              <w:right w:val="single" w:sz="8" w:space="0" w:color="FFFFFF"/>
            </w:tcBorders>
            <w:shd w:val="clear" w:color="auto" w:fill="FBF4E9"/>
            <w:tcMar>
              <w:top w:w="72" w:type="dxa"/>
              <w:left w:w="144" w:type="dxa"/>
              <w:bottom w:w="72" w:type="dxa"/>
              <w:right w:w="144" w:type="dxa"/>
            </w:tcMar>
            <w:hideMark/>
          </w:tcPr>
          <w:p w14:paraId="414673B8" w14:textId="77777777" w:rsidR="001604DC" w:rsidRPr="0061319A" w:rsidRDefault="001604DC" w:rsidP="001604DC">
            <w:pPr>
              <w:pStyle w:val="NormalWeb"/>
              <w:spacing w:line="360" w:lineRule="auto"/>
              <w:jc w:val="center"/>
            </w:pPr>
            <w:r w:rsidRPr="0061319A">
              <w:t>72.28</w:t>
            </w:r>
          </w:p>
        </w:tc>
        <w:tc>
          <w:tcPr>
            <w:tcW w:w="1738" w:type="dxa"/>
            <w:tcBorders>
              <w:top w:val="single" w:sz="8" w:space="0" w:color="FFFFFF"/>
              <w:left w:val="single" w:sz="8" w:space="0" w:color="FFFFFF"/>
              <w:bottom w:val="single" w:sz="4" w:space="0" w:color="auto"/>
              <w:right w:val="single" w:sz="8" w:space="0" w:color="FFFFFF"/>
            </w:tcBorders>
            <w:shd w:val="clear" w:color="auto" w:fill="FBF4E9"/>
            <w:tcMar>
              <w:top w:w="72" w:type="dxa"/>
              <w:left w:w="144" w:type="dxa"/>
              <w:bottom w:w="72" w:type="dxa"/>
              <w:right w:w="144" w:type="dxa"/>
            </w:tcMar>
            <w:hideMark/>
          </w:tcPr>
          <w:p w14:paraId="46D23DA6" w14:textId="77777777" w:rsidR="001604DC" w:rsidRPr="0061319A" w:rsidRDefault="001604DC" w:rsidP="001604DC">
            <w:pPr>
              <w:pStyle w:val="NormalWeb"/>
              <w:spacing w:line="360" w:lineRule="auto"/>
              <w:jc w:val="center"/>
            </w:pPr>
            <w:r w:rsidRPr="0061319A">
              <w:t>79.64</w:t>
            </w:r>
          </w:p>
        </w:tc>
        <w:tc>
          <w:tcPr>
            <w:tcW w:w="1664" w:type="dxa"/>
            <w:tcBorders>
              <w:top w:val="single" w:sz="8" w:space="0" w:color="FFFFFF"/>
              <w:left w:val="single" w:sz="8" w:space="0" w:color="FFFFFF"/>
              <w:bottom w:val="single" w:sz="4" w:space="0" w:color="auto"/>
              <w:right w:val="single" w:sz="8" w:space="0" w:color="FFFFFF"/>
            </w:tcBorders>
            <w:shd w:val="clear" w:color="auto" w:fill="FBF4E9"/>
          </w:tcPr>
          <w:p w14:paraId="0A93E10D" w14:textId="18C5E012" w:rsidR="001604DC" w:rsidRPr="0061319A" w:rsidRDefault="0061319A" w:rsidP="001604DC">
            <w:pPr>
              <w:pStyle w:val="NormalWeb"/>
              <w:spacing w:line="360" w:lineRule="auto"/>
              <w:ind w:hanging="142"/>
              <w:jc w:val="center"/>
            </w:pPr>
            <w:r w:rsidRPr="0061319A">
              <w:t>78.01</w:t>
            </w:r>
          </w:p>
        </w:tc>
      </w:tr>
    </w:tbl>
    <w:p w14:paraId="748BA0FC" w14:textId="77777777" w:rsidR="001604DC" w:rsidRPr="00C90F15" w:rsidRDefault="001604DC" w:rsidP="001604DC">
      <w:pPr>
        <w:pStyle w:val="NormalWeb"/>
        <w:spacing w:before="0" w:beforeAutospacing="0" w:after="0" w:afterAutospacing="0"/>
        <w:jc w:val="center"/>
        <w:rPr>
          <w:b/>
          <w:sz w:val="24"/>
          <w:szCs w:val="24"/>
        </w:rPr>
      </w:pPr>
    </w:p>
    <w:p w14:paraId="2BABCDA6" w14:textId="77777777" w:rsidR="00B40FC9" w:rsidRDefault="00C90F15" w:rsidP="00C90F15">
      <w:pPr>
        <w:pStyle w:val="NormalWeb"/>
        <w:spacing w:line="360" w:lineRule="auto"/>
        <w:jc w:val="both"/>
        <w:rPr>
          <w:b/>
          <w:sz w:val="24"/>
          <w:szCs w:val="24"/>
        </w:rPr>
      </w:pPr>
      <w:r>
        <w:rPr>
          <w:b/>
          <w:sz w:val="24"/>
          <w:szCs w:val="24"/>
        </w:rPr>
        <w:lastRenderedPageBreak/>
        <w:tab/>
      </w:r>
    </w:p>
    <w:p w14:paraId="78FD1492" w14:textId="77777777" w:rsidR="00C90F15" w:rsidRDefault="00B40FC9" w:rsidP="00C90F15">
      <w:pPr>
        <w:pStyle w:val="NormalWeb"/>
        <w:spacing w:line="360" w:lineRule="auto"/>
        <w:jc w:val="both"/>
        <w:rPr>
          <w:sz w:val="24"/>
          <w:szCs w:val="24"/>
        </w:rPr>
      </w:pPr>
      <w:r>
        <w:rPr>
          <w:b/>
          <w:sz w:val="24"/>
          <w:szCs w:val="24"/>
        </w:rPr>
        <w:tab/>
      </w:r>
      <w:r w:rsidR="00C90F15" w:rsidRPr="00F97CCC">
        <w:rPr>
          <w:sz w:val="24"/>
          <w:szCs w:val="24"/>
        </w:rPr>
        <w:t xml:space="preserve">After 10 months of treatment using </w:t>
      </w:r>
      <w:proofErr w:type="spellStart"/>
      <w:r w:rsidR="00C90F15" w:rsidRPr="00F97CCC">
        <w:rPr>
          <w:sz w:val="24"/>
          <w:szCs w:val="24"/>
        </w:rPr>
        <w:t>Bionator</w:t>
      </w:r>
      <w:proofErr w:type="spellEnd"/>
      <w:r w:rsidR="00C90F15" w:rsidRPr="00F97CCC">
        <w:rPr>
          <w:sz w:val="24"/>
          <w:szCs w:val="24"/>
        </w:rPr>
        <w:t xml:space="preserve"> appliance, the patient's mandible was positioned forward, and the profile was greatly improved (</w:t>
      </w:r>
      <w:r w:rsidR="000967A9">
        <w:rPr>
          <w:sz w:val="24"/>
          <w:szCs w:val="24"/>
        </w:rPr>
        <w:t>Fi</w:t>
      </w:r>
      <w:r w:rsidR="00C90F15" w:rsidRPr="00F97CCC">
        <w:rPr>
          <w:sz w:val="24"/>
          <w:szCs w:val="24"/>
        </w:rPr>
        <w:t>g 4).</w:t>
      </w:r>
      <w:r w:rsidR="00F97CCC" w:rsidRPr="00F97CCC">
        <w:rPr>
          <w:sz w:val="24"/>
          <w:szCs w:val="24"/>
        </w:rPr>
        <w:t xml:space="preserve"> His molar</w:t>
      </w:r>
      <w:r w:rsidR="00E716D5">
        <w:rPr>
          <w:sz w:val="24"/>
          <w:szCs w:val="24"/>
        </w:rPr>
        <w:t xml:space="preserve"> and canine relationships is a C</w:t>
      </w:r>
      <w:r w:rsidR="00F97CCC" w:rsidRPr="00F97CCC">
        <w:rPr>
          <w:sz w:val="24"/>
          <w:szCs w:val="24"/>
        </w:rPr>
        <w:t xml:space="preserve">lass I. His profile </w:t>
      </w:r>
      <w:r w:rsidR="00597D84">
        <w:rPr>
          <w:sz w:val="24"/>
          <w:szCs w:val="24"/>
        </w:rPr>
        <w:t xml:space="preserve">become straight </w:t>
      </w:r>
      <w:r w:rsidR="00F97CCC" w:rsidRPr="00F97CCC">
        <w:rPr>
          <w:sz w:val="24"/>
          <w:szCs w:val="24"/>
        </w:rPr>
        <w:t xml:space="preserve">and more favorable. </w:t>
      </w:r>
      <w:r w:rsidR="00F97CCC">
        <w:rPr>
          <w:sz w:val="24"/>
          <w:szCs w:val="24"/>
        </w:rPr>
        <w:t xml:space="preserve">A skeletal anteroposterior </w:t>
      </w:r>
      <w:r w:rsidR="00597D84">
        <w:rPr>
          <w:sz w:val="24"/>
          <w:szCs w:val="24"/>
        </w:rPr>
        <w:t xml:space="preserve">reduction was significant with 5.26 change in the ANB angle </w:t>
      </w:r>
      <w:r w:rsidR="00570115">
        <w:rPr>
          <w:sz w:val="24"/>
          <w:szCs w:val="24"/>
        </w:rPr>
        <w:t xml:space="preserve">because </w:t>
      </w:r>
      <w:r w:rsidR="00F97CCC">
        <w:rPr>
          <w:sz w:val="24"/>
          <w:szCs w:val="24"/>
        </w:rPr>
        <w:t xml:space="preserve">the </w:t>
      </w:r>
      <w:r w:rsidR="00597D84">
        <w:rPr>
          <w:sz w:val="24"/>
          <w:szCs w:val="24"/>
        </w:rPr>
        <w:t>SNB angle had increase from 85.3</w:t>
      </w:r>
      <w:r w:rsidR="00F97CCC">
        <w:rPr>
          <w:sz w:val="24"/>
          <w:szCs w:val="24"/>
        </w:rPr>
        <w:t>2</w:t>
      </w:r>
      <w:r w:rsidR="00F97CCC" w:rsidRPr="00597D84">
        <w:rPr>
          <w:sz w:val="24"/>
          <w:szCs w:val="24"/>
          <w:vertAlign w:val="superscript"/>
        </w:rPr>
        <w:t>0</w:t>
      </w:r>
      <w:r w:rsidR="00597D84">
        <w:rPr>
          <w:sz w:val="24"/>
          <w:szCs w:val="24"/>
        </w:rPr>
        <w:t xml:space="preserve"> to 90.26</w:t>
      </w:r>
      <w:r w:rsidR="00597D84" w:rsidRPr="00597D84">
        <w:rPr>
          <w:sz w:val="24"/>
          <w:szCs w:val="24"/>
          <w:vertAlign w:val="superscript"/>
        </w:rPr>
        <w:t>0</w:t>
      </w:r>
      <w:r w:rsidR="00570115">
        <w:rPr>
          <w:sz w:val="24"/>
          <w:szCs w:val="24"/>
        </w:rPr>
        <w:t xml:space="preserve"> (</w:t>
      </w:r>
      <w:r w:rsidR="000967A9">
        <w:rPr>
          <w:sz w:val="24"/>
          <w:szCs w:val="24"/>
        </w:rPr>
        <w:t>T</w:t>
      </w:r>
      <w:r w:rsidR="00570115">
        <w:rPr>
          <w:sz w:val="24"/>
          <w:szCs w:val="24"/>
        </w:rPr>
        <w:t>able 1).</w:t>
      </w:r>
      <w:r w:rsidR="00597D84">
        <w:rPr>
          <w:sz w:val="24"/>
          <w:szCs w:val="24"/>
        </w:rPr>
        <w:t xml:space="preserve"> Inclination of the maxillary anterior teeth more up and overbite and overjet become normal. </w:t>
      </w:r>
    </w:p>
    <w:p w14:paraId="200B18E1" w14:textId="77777777" w:rsidR="005B5C07" w:rsidRDefault="005B5C07" w:rsidP="00C90F15">
      <w:pPr>
        <w:pStyle w:val="NormalWeb"/>
        <w:spacing w:line="360" w:lineRule="auto"/>
        <w:jc w:val="both"/>
        <w:rPr>
          <w:sz w:val="24"/>
          <w:szCs w:val="24"/>
        </w:rPr>
      </w:pPr>
      <w:r>
        <w:rPr>
          <w:sz w:val="24"/>
          <w:szCs w:val="24"/>
        </w:rPr>
        <w:tab/>
        <w:t xml:space="preserve">After active treatment (the end of second phase), a normal occlusion with overbite and overjet was achieved. The patient profile changed from convex to straight. Lip protrusion was also improved. The molar and canine relationship was </w:t>
      </w:r>
      <w:proofErr w:type="spellStart"/>
      <w:r>
        <w:rPr>
          <w:sz w:val="24"/>
          <w:szCs w:val="24"/>
        </w:rPr>
        <w:t>neutroclusion</w:t>
      </w:r>
      <w:r w:rsidR="000F0E50">
        <w:rPr>
          <w:sz w:val="24"/>
          <w:szCs w:val="24"/>
        </w:rPr>
        <w:t>s</w:t>
      </w:r>
      <w:proofErr w:type="spellEnd"/>
      <w:r>
        <w:rPr>
          <w:sz w:val="24"/>
          <w:szCs w:val="24"/>
        </w:rPr>
        <w:t>, good alig</w:t>
      </w:r>
      <w:r w:rsidR="000F0E50">
        <w:rPr>
          <w:sz w:val="24"/>
          <w:szCs w:val="24"/>
        </w:rPr>
        <w:t>n</w:t>
      </w:r>
      <w:r>
        <w:rPr>
          <w:sz w:val="24"/>
          <w:szCs w:val="24"/>
        </w:rPr>
        <w:t>ment and correction of the dental midline were achieved (</w:t>
      </w:r>
      <w:r w:rsidR="000967A9">
        <w:rPr>
          <w:sz w:val="24"/>
          <w:szCs w:val="24"/>
        </w:rPr>
        <w:t>F</w:t>
      </w:r>
      <w:r>
        <w:rPr>
          <w:sz w:val="24"/>
          <w:szCs w:val="24"/>
        </w:rPr>
        <w:t>ig 7).</w:t>
      </w:r>
    </w:p>
    <w:p w14:paraId="64C64288" w14:textId="77777777" w:rsidR="00B40FC9" w:rsidRDefault="00B40FC9" w:rsidP="000F0E50">
      <w:pPr>
        <w:pStyle w:val="NormalWeb"/>
        <w:spacing w:line="360" w:lineRule="auto"/>
        <w:rPr>
          <w:sz w:val="24"/>
          <w:szCs w:val="24"/>
        </w:rPr>
      </w:pPr>
    </w:p>
    <w:p w14:paraId="24F35099" w14:textId="77777777" w:rsidR="00DC77C8" w:rsidRDefault="00DC77C8" w:rsidP="006F7A8B">
      <w:pPr>
        <w:pStyle w:val="NormalWeb"/>
        <w:numPr>
          <w:ilvl w:val="0"/>
          <w:numId w:val="3"/>
        </w:numPr>
        <w:spacing w:line="360" w:lineRule="auto"/>
        <w:ind w:hanging="720"/>
        <w:jc w:val="both"/>
        <w:rPr>
          <w:b/>
          <w:sz w:val="24"/>
          <w:szCs w:val="24"/>
        </w:rPr>
      </w:pPr>
      <w:r w:rsidRPr="00DC77C8">
        <w:rPr>
          <w:b/>
          <w:sz w:val="24"/>
          <w:szCs w:val="24"/>
        </w:rPr>
        <w:t>Discussion</w:t>
      </w:r>
    </w:p>
    <w:p w14:paraId="2567B45B" w14:textId="788398C1" w:rsidR="00F3236A" w:rsidRPr="009131EC" w:rsidRDefault="00F3236A" w:rsidP="009131EC">
      <w:pPr>
        <w:spacing w:line="360" w:lineRule="auto"/>
        <w:ind w:firstLine="720"/>
        <w:jc w:val="both"/>
      </w:pPr>
      <w:r>
        <w:t>O</w:t>
      </w:r>
      <w:r w:rsidRPr="00F3236A">
        <w:t xml:space="preserve">ral habits are a common problem during childhood; they can include mouth breathing, tongue thrusting, </w:t>
      </w:r>
      <w:r w:rsidR="003E263A">
        <w:t xml:space="preserve">thump </w:t>
      </w:r>
      <w:r w:rsidRPr="00F3236A">
        <w:t>sucking, and lip biting.</w:t>
      </w:r>
      <w:r w:rsidR="007D248B" w:rsidRPr="007D248B">
        <w:rPr>
          <w:color w:val="000000" w:themeColor="text1"/>
          <w:vertAlign w:val="superscript"/>
        </w:rPr>
        <w:t>4-5</w:t>
      </w:r>
      <w:r w:rsidR="003E263A">
        <w:t xml:space="preserve">If </w:t>
      </w:r>
      <w:r w:rsidRPr="00F3236A">
        <w:t xml:space="preserve">oral habits </w:t>
      </w:r>
      <w:r w:rsidR="003E263A">
        <w:t>is p</w:t>
      </w:r>
      <w:r w:rsidR="003E263A" w:rsidRPr="00F3236A">
        <w:t>ersistent</w:t>
      </w:r>
      <w:r w:rsidR="003E263A">
        <w:t xml:space="preserve">, it </w:t>
      </w:r>
      <w:r w:rsidRPr="00F3236A">
        <w:t xml:space="preserve">may be </w:t>
      </w:r>
      <w:r w:rsidR="003E263A">
        <w:t xml:space="preserve">one of </w:t>
      </w:r>
      <w:r w:rsidRPr="00F3236A">
        <w:t>etiologic factor for abnormal dentofacial growth. Mouth breathing has been reported to have serious effects on the development of occlusions and skeleton by way of altering muscular balance.</w:t>
      </w:r>
      <w:r w:rsidR="007D248B" w:rsidRPr="007D248B">
        <w:rPr>
          <w:color w:val="000000" w:themeColor="text1"/>
          <w:vertAlign w:val="superscript"/>
        </w:rPr>
        <w:t>6-8</w:t>
      </w:r>
      <w:r w:rsidRPr="00F3236A">
        <w:t xml:space="preserve">Previous studies had confirmed that mouth breathing causes a narrower maxillary width, </w:t>
      </w:r>
      <w:r w:rsidR="009131EC">
        <w:t>big</w:t>
      </w:r>
      <w:r w:rsidRPr="00F3236A">
        <w:t xml:space="preserve"> </w:t>
      </w:r>
      <w:r w:rsidR="0061319A" w:rsidRPr="00F3236A">
        <w:t>overjet,</w:t>
      </w:r>
      <w:r w:rsidR="0061319A">
        <w:t xml:space="preserve"> and</w:t>
      </w:r>
      <w:r w:rsidR="009131EC">
        <w:t xml:space="preserve"> high palatal vault</w:t>
      </w:r>
      <w:r w:rsidR="007D248B">
        <w:t xml:space="preserve">. </w:t>
      </w:r>
      <w:r w:rsidR="007D248B" w:rsidRPr="007D248B">
        <w:rPr>
          <w:vertAlign w:val="superscript"/>
        </w:rPr>
        <w:t>9-12</w:t>
      </w:r>
    </w:p>
    <w:p w14:paraId="167ED86F" w14:textId="5ED520F8" w:rsidR="00F649F3" w:rsidRDefault="009B671D" w:rsidP="00A652DF">
      <w:pPr>
        <w:spacing w:line="360" w:lineRule="auto"/>
        <w:ind w:firstLine="720"/>
        <w:jc w:val="both"/>
      </w:pPr>
      <w:r w:rsidRPr="009B671D">
        <w:rPr>
          <w:bCs/>
        </w:rPr>
        <w:t xml:space="preserve">Early treatment is usually carried out in </w:t>
      </w:r>
      <w:r>
        <w:rPr>
          <w:bCs/>
        </w:rPr>
        <w:t>Class II malocclusion</w:t>
      </w:r>
      <w:r w:rsidRPr="009B671D">
        <w:rPr>
          <w:bCs/>
        </w:rPr>
        <w:t xml:space="preserve"> cases with the aim of improving skeletal jaw relations</w:t>
      </w:r>
      <w:r w:rsidR="00C92296">
        <w:rPr>
          <w:bCs/>
        </w:rPr>
        <w:t xml:space="preserve"> by altering the growth pattern. G</w:t>
      </w:r>
      <w:r w:rsidR="00C92296" w:rsidRPr="00C92296">
        <w:rPr>
          <w:bCs/>
        </w:rPr>
        <w:t xml:space="preserve">rowth modification in cases of Class II malocclusion can be done either by using headgear </w:t>
      </w:r>
      <w:r w:rsidR="00C92296">
        <w:rPr>
          <w:bCs/>
        </w:rPr>
        <w:t xml:space="preserve">to prevent forward movement of maxilla </w:t>
      </w:r>
      <w:r w:rsidR="00C92296" w:rsidRPr="00C92296">
        <w:rPr>
          <w:bCs/>
        </w:rPr>
        <w:t>or by using a functional appliance</w:t>
      </w:r>
      <w:r w:rsidR="00C92296">
        <w:rPr>
          <w:bCs/>
        </w:rPr>
        <w:t xml:space="preserve"> to increase mandibular length.</w:t>
      </w:r>
      <w:r w:rsidR="007D248B">
        <w:rPr>
          <w:bCs/>
          <w:vertAlign w:val="superscript"/>
        </w:rPr>
        <w:t>13</w:t>
      </w:r>
      <w:r w:rsidR="005F4113" w:rsidRPr="005F4113">
        <w:rPr>
          <w:bCs/>
          <w:vertAlign w:val="superscript"/>
        </w:rPr>
        <w:t>-</w:t>
      </w:r>
      <w:r w:rsidR="007D248B">
        <w:rPr>
          <w:bCs/>
          <w:vertAlign w:val="superscript"/>
        </w:rPr>
        <w:t>21</w:t>
      </w:r>
      <w:r w:rsidR="005F4113">
        <w:rPr>
          <w:bCs/>
        </w:rPr>
        <w:t xml:space="preserve">In the United states the </w:t>
      </w:r>
      <w:r w:rsidR="005F4113">
        <w:t xml:space="preserve">frequent approach to growth modification has been extraoral force (headgear) to restrict or redirect the growth of the upper jaw. At the same time, the European approach has more generally using Myofunctional appliances </w:t>
      </w:r>
      <w:r w:rsidR="009D3E6E">
        <w:t>to redirect forward positioning of the mandibula</w:t>
      </w:r>
      <w:r w:rsidR="0061319A">
        <w:t>r</w:t>
      </w:r>
      <w:r w:rsidR="009D3E6E">
        <w:t>.</w:t>
      </w:r>
      <w:r w:rsidR="0061319A">
        <w:t xml:space="preserve"> </w:t>
      </w:r>
      <w:r w:rsidR="00D220CB">
        <w:t xml:space="preserve">Class II malocclusion becomes apparent in the mixed dentition period, try to reduce big overjet </w:t>
      </w:r>
      <w:r w:rsidR="00D220CB">
        <w:lastRenderedPageBreak/>
        <w:t>using modify jaw growth modification. Facial  and dental appearance will directly improve</w:t>
      </w:r>
      <w:r w:rsidR="00522C52">
        <w:t xml:space="preserve"> (</w:t>
      </w:r>
      <w:r w:rsidR="000967A9">
        <w:t>F</w:t>
      </w:r>
      <w:r w:rsidR="00522C52">
        <w:t>ig4).</w:t>
      </w:r>
    </w:p>
    <w:p w14:paraId="1B41D7D8" w14:textId="2D6C5BEA" w:rsidR="00F649F3" w:rsidRDefault="00F649F3" w:rsidP="00F649F3">
      <w:pPr>
        <w:spacing w:line="360" w:lineRule="auto"/>
        <w:ind w:firstLine="720"/>
        <w:jc w:val="both"/>
      </w:pPr>
      <w:r>
        <w:t>In 1981, McNamara</w:t>
      </w:r>
      <w:r w:rsidR="007D248B">
        <w:rPr>
          <w:vertAlign w:val="superscript"/>
        </w:rPr>
        <w:t>18</w:t>
      </w:r>
      <w:r>
        <w:t xml:space="preserve"> showed that up to 85% of patients with Class II malocclusion have some component of mandibular deficiency underlying the skeletal Class II discrepancy.</w:t>
      </w:r>
      <w:r w:rsidR="007D248B">
        <w:rPr>
          <w:vertAlign w:val="superscript"/>
        </w:rPr>
        <w:t>18</w:t>
      </w:r>
      <w:r>
        <w:t xml:space="preserve"> In growing patients, growth modification is a feasible and more conservative approach, which is more appealing than camouflage, because ideally, the skeletal discrepancy should be addressed for optimal treatment results. </w:t>
      </w:r>
      <w:r w:rsidR="00136B5E" w:rsidRPr="00136B5E">
        <w:t>It can be seen in this case that there is a significant change in the ANB angle from 7.56</w:t>
      </w:r>
      <w:r w:rsidR="00136B5E" w:rsidRPr="00136B5E">
        <w:rPr>
          <w:vertAlign w:val="superscript"/>
        </w:rPr>
        <w:t>0</w:t>
      </w:r>
      <w:r w:rsidR="009A4CFD">
        <w:rPr>
          <w:vertAlign w:val="superscript"/>
        </w:rPr>
        <w:t xml:space="preserve"> </w:t>
      </w:r>
      <w:r w:rsidR="00136B5E" w:rsidRPr="00136B5E">
        <w:t>to 2.30</w:t>
      </w:r>
      <w:r w:rsidR="00136B5E" w:rsidRPr="00136B5E">
        <w:rPr>
          <w:vertAlign w:val="superscript"/>
        </w:rPr>
        <w:t>0</w:t>
      </w:r>
      <w:r w:rsidR="00136B5E" w:rsidRPr="00136B5E">
        <w:t xml:space="preserve">. </w:t>
      </w:r>
      <w:r>
        <w:t>Functional appliances are used to treat skeletal Class II problems due to mandibular deficiency in growing patients.</w:t>
      </w:r>
      <w:r w:rsidR="00EA41CC">
        <w:rPr>
          <w:vertAlign w:val="superscript"/>
        </w:rPr>
        <w:t>22</w:t>
      </w:r>
      <w:r w:rsidR="0047106B">
        <w:t xml:space="preserve">When growth of the patient is over, then the treatment of patients with skeletal Class II malocclusion ranges from dental compensation, including camouflage by extractions, to surgical management. </w:t>
      </w:r>
      <w:r>
        <w:t>Removable functional appliance therapy depends totally on the patient's cooperation, which is complicated by appliance bulkiness. Fixed functional appliances suffer many other drawbacks including difficult fabrication, easy breakage, and tissue irritation.</w:t>
      </w:r>
      <w:r w:rsidR="00EA41CC">
        <w:rPr>
          <w:vertAlign w:val="superscript"/>
        </w:rPr>
        <w:t>22</w:t>
      </w:r>
      <w:r w:rsidR="00A652DF" w:rsidRPr="00A652DF">
        <w:rPr>
          <w:vertAlign w:val="superscript"/>
        </w:rPr>
        <w:t>-</w:t>
      </w:r>
      <w:r w:rsidR="00EA41CC">
        <w:rPr>
          <w:vertAlign w:val="superscript"/>
        </w:rPr>
        <w:t>24</w:t>
      </w:r>
    </w:p>
    <w:p w14:paraId="480231D1" w14:textId="77777777" w:rsidR="00F64F07" w:rsidRPr="00F64F07" w:rsidRDefault="00A652DF" w:rsidP="00F64F07">
      <w:pPr>
        <w:spacing w:line="360" w:lineRule="auto"/>
        <w:ind w:firstLine="720"/>
        <w:jc w:val="both"/>
      </w:pPr>
      <w:proofErr w:type="spellStart"/>
      <w:r>
        <w:t>Bionator</w:t>
      </w:r>
      <w:proofErr w:type="spellEnd"/>
      <w:r>
        <w:t xml:space="preserve"> appliances is less bulky </w:t>
      </w:r>
      <w:r w:rsidR="00054C39">
        <w:t xml:space="preserve">and less discomfort </w:t>
      </w:r>
      <w:r>
        <w:t>than other fu</w:t>
      </w:r>
      <w:r w:rsidR="00293D81">
        <w:t>n</w:t>
      </w:r>
      <w:r>
        <w:t>ctional appliances such as Frankel</w:t>
      </w:r>
      <w:r w:rsidR="00054C39">
        <w:t>. The amount of mandibular advancement used small increments to avoid straining of lateral pterygoids muscles.</w:t>
      </w:r>
      <w:r w:rsidR="00EA41CC">
        <w:rPr>
          <w:vertAlign w:val="superscript"/>
        </w:rPr>
        <w:t>25</w:t>
      </w:r>
      <w:r w:rsidR="00F64F07" w:rsidRPr="00F64F07">
        <w:t>Bigliazzi et al</w:t>
      </w:r>
      <w:r w:rsidR="00F64F07" w:rsidRPr="00F64F07">
        <w:rPr>
          <w:vertAlign w:val="superscript"/>
        </w:rPr>
        <w:t>26</w:t>
      </w:r>
      <w:r w:rsidR="00F64F07" w:rsidRPr="00F64F07">
        <w:t xml:space="preserve">evaluated the long-term effects of a </w:t>
      </w:r>
      <w:proofErr w:type="spellStart"/>
      <w:r w:rsidR="00F64F07" w:rsidRPr="00F64F07">
        <w:t>Bionator</w:t>
      </w:r>
      <w:proofErr w:type="spellEnd"/>
      <w:r w:rsidR="00F64F07" w:rsidRPr="00F64F07">
        <w:t xml:space="preserve"> in growing patients with mandibular retrusion and concluded that a </w:t>
      </w:r>
      <w:proofErr w:type="spellStart"/>
      <w:r w:rsidR="00F64F07" w:rsidRPr="00F64F07">
        <w:t>Bionator</w:t>
      </w:r>
      <w:proofErr w:type="spellEnd"/>
      <w:r w:rsidR="00F64F07" w:rsidRPr="00F64F07">
        <w:t xml:space="preserve"> could induce skeletal and dentoalveolar shape changes.</w:t>
      </w:r>
      <w:r w:rsidR="00B67274" w:rsidRPr="00B67274">
        <w:t xml:space="preserve"> Significant changes were seen in mandibular length, mandibular arc, E line in addition to changes in ANB angle</w:t>
      </w:r>
      <w:r w:rsidR="00B67274">
        <w:t xml:space="preserve"> (</w:t>
      </w:r>
      <w:r w:rsidR="000967A9">
        <w:t>T</w:t>
      </w:r>
      <w:r w:rsidR="00B67274">
        <w:t>able1).</w:t>
      </w:r>
    </w:p>
    <w:p w14:paraId="173DE92F" w14:textId="77777777" w:rsidR="000F0E50" w:rsidRDefault="000F0E50" w:rsidP="00646DC1">
      <w:pPr>
        <w:pStyle w:val="NormalWeb"/>
        <w:spacing w:line="360" w:lineRule="auto"/>
        <w:jc w:val="both"/>
        <w:rPr>
          <w:bCs/>
          <w:sz w:val="24"/>
          <w:szCs w:val="24"/>
        </w:rPr>
      </w:pPr>
    </w:p>
    <w:p w14:paraId="3D2763C6" w14:textId="77777777" w:rsidR="009D3E6E" w:rsidRDefault="006F7A8B" w:rsidP="006F7A8B">
      <w:pPr>
        <w:pStyle w:val="NormalWeb"/>
        <w:numPr>
          <w:ilvl w:val="0"/>
          <w:numId w:val="3"/>
        </w:numPr>
        <w:spacing w:line="360" w:lineRule="auto"/>
        <w:ind w:hanging="720"/>
        <w:jc w:val="both"/>
        <w:rPr>
          <w:b/>
          <w:sz w:val="24"/>
          <w:szCs w:val="24"/>
        </w:rPr>
      </w:pPr>
      <w:r w:rsidRPr="006F7A8B">
        <w:rPr>
          <w:b/>
          <w:sz w:val="24"/>
          <w:szCs w:val="24"/>
        </w:rPr>
        <w:t>Conclusion</w:t>
      </w:r>
    </w:p>
    <w:p w14:paraId="2B2B8982" w14:textId="1667DDA3" w:rsidR="006F7A8B" w:rsidRPr="006F7A8B" w:rsidRDefault="00265188" w:rsidP="00265188">
      <w:pPr>
        <w:pStyle w:val="NormalWeb"/>
        <w:spacing w:line="360" w:lineRule="auto"/>
        <w:ind w:firstLine="720"/>
        <w:jc w:val="both"/>
        <w:rPr>
          <w:bCs/>
          <w:sz w:val="24"/>
          <w:szCs w:val="24"/>
        </w:rPr>
      </w:pPr>
      <w:r>
        <w:rPr>
          <w:bCs/>
          <w:sz w:val="24"/>
          <w:szCs w:val="24"/>
        </w:rPr>
        <w:t>Early treatment using functional appliance therapy can reduce the severity of a Class II skeletal pattern and instant changed</w:t>
      </w:r>
      <w:r w:rsidR="0061319A">
        <w:rPr>
          <w:bCs/>
          <w:sz w:val="24"/>
          <w:szCs w:val="24"/>
        </w:rPr>
        <w:t xml:space="preserve"> </w:t>
      </w:r>
      <w:r>
        <w:rPr>
          <w:bCs/>
          <w:sz w:val="24"/>
          <w:szCs w:val="24"/>
        </w:rPr>
        <w:t>in facial and dental appearance</w:t>
      </w:r>
      <w:r w:rsidR="00EA41CC">
        <w:rPr>
          <w:bCs/>
          <w:sz w:val="24"/>
          <w:szCs w:val="24"/>
        </w:rPr>
        <w:t>, preventing incisal trauma and rebuilding confidence.</w:t>
      </w:r>
      <w:r w:rsidR="0061319A">
        <w:rPr>
          <w:bCs/>
          <w:sz w:val="24"/>
          <w:szCs w:val="24"/>
        </w:rPr>
        <w:t xml:space="preserve"> </w:t>
      </w:r>
      <w:r w:rsidR="00F35DB5">
        <w:rPr>
          <w:bCs/>
          <w:sz w:val="24"/>
          <w:szCs w:val="24"/>
        </w:rPr>
        <w:t>A Class II skeletal pattern can be corrected if treatment started at right time, and other factors such patient cooperation and management must also be consider.</w:t>
      </w:r>
    </w:p>
    <w:p w14:paraId="40470D41" w14:textId="77777777" w:rsidR="00842E8B" w:rsidRPr="004E568C" w:rsidRDefault="00842E8B" w:rsidP="00BE1AD7">
      <w:pPr>
        <w:pStyle w:val="NormalWeb"/>
        <w:spacing w:line="360" w:lineRule="auto"/>
        <w:jc w:val="both"/>
        <w:rPr>
          <w:b/>
          <w:sz w:val="24"/>
          <w:szCs w:val="24"/>
        </w:rPr>
      </w:pPr>
    </w:p>
    <w:p w14:paraId="00D445F7" w14:textId="77777777" w:rsidR="002420E4" w:rsidRDefault="00DC77C8" w:rsidP="002420E4">
      <w:pPr>
        <w:pStyle w:val="NormalWeb"/>
        <w:jc w:val="both"/>
        <w:rPr>
          <w:b/>
          <w:sz w:val="24"/>
          <w:szCs w:val="24"/>
        </w:rPr>
      </w:pPr>
      <w:r w:rsidRPr="00DC77C8">
        <w:rPr>
          <w:b/>
          <w:sz w:val="24"/>
          <w:szCs w:val="24"/>
        </w:rPr>
        <w:lastRenderedPageBreak/>
        <w:t>References</w:t>
      </w:r>
    </w:p>
    <w:p w14:paraId="6A8CD5EA" w14:textId="77777777" w:rsidR="00DC77C8" w:rsidRPr="00DC77C8" w:rsidRDefault="00DC77C8" w:rsidP="00246787">
      <w:pPr>
        <w:numPr>
          <w:ilvl w:val="0"/>
          <w:numId w:val="1"/>
        </w:numPr>
        <w:spacing w:before="100" w:beforeAutospacing="1" w:after="100" w:afterAutospacing="1" w:line="276" w:lineRule="auto"/>
        <w:jc w:val="both"/>
      </w:pPr>
      <w:r w:rsidRPr="00DC77C8">
        <w:t xml:space="preserve">Tauscher U. A growth-related concept for skeletal Class II treatment. Am J </w:t>
      </w:r>
      <w:proofErr w:type="spellStart"/>
      <w:r w:rsidRPr="00DC77C8">
        <w:t>Orthod</w:t>
      </w:r>
      <w:proofErr w:type="spellEnd"/>
      <w:r w:rsidRPr="00DC77C8">
        <w:t xml:space="preserve"> 1978;74:258-75. </w:t>
      </w:r>
    </w:p>
    <w:p w14:paraId="37F77343" w14:textId="4EA45FD9" w:rsidR="00E716D5" w:rsidRPr="00E716D5" w:rsidRDefault="00E716D5" w:rsidP="00246787">
      <w:pPr>
        <w:pStyle w:val="ListParagraph"/>
        <w:numPr>
          <w:ilvl w:val="0"/>
          <w:numId w:val="1"/>
        </w:numPr>
        <w:spacing w:before="100" w:beforeAutospacing="1" w:after="100" w:afterAutospacing="1" w:line="276" w:lineRule="auto"/>
        <w:jc w:val="both"/>
        <w:rPr>
          <w:rFonts w:ascii="Times New Roman" w:hAnsi="Times New Roman" w:cs="Times New Roman"/>
        </w:rPr>
      </w:pPr>
      <w:proofErr w:type="spellStart"/>
      <w:r w:rsidRPr="00E716D5">
        <w:rPr>
          <w:rFonts w:ascii="Times New Roman" w:hAnsi="Times New Roman" w:cs="Times New Roman"/>
        </w:rPr>
        <w:t>Illing</w:t>
      </w:r>
      <w:proofErr w:type="spellEnd"/>
      <w:r w:rsidRPr="00E716D5">
        <w:rPr>
          <w:rFonts w:ascii="Times New Roman" w:hAnsi="Times New Roman" w:cs="Times New Roman"/>
        </w:rPr>
        <w:t xml:space="preserve"> H, Morris D, Lee R. A prospective evaluation of bass, </w:t>
      </w:r>
      <w:proofErr w:type="spellStart"/>
      <w:r w:rsidRPr="00E716D5">
        <w:rPr>
          <w:rFonts w:ascii="Times New Roman" w:hAnsi="Times New Roman" w:cs="Times New Roman"/>
        </w:rPr>
        <w:t>bionator</w:t>
      </w:r>
      <w:proofErr w:type="spellEnd"/>
      <w:r w:rsidRPr="00E716D5">
        <w:rPr>
          <w:rFonts w:ascii="Times New Roman" w:hAnsi="Times New Roman" w:cs="Times New Roman"/>
        </w:rPr>
        <w:t xml:space="preserve"> and twin block appliances. Part I—the hard tissues. </w:t>
      </w:r>
      <w:proofErr w:type="spellStart"/>
      <w:r w:rsidRPr="00E716D5">
        <w:rPr>
          <w:rFonts w:ascii="Times New Roman" w:hAnsi="Times New Roman" w:cs="Times New Roman"/>
        </w:rPr>
        <w:t>Eur</w:t>
      </w:r>
      <w:proofErr w:type="spellEnd"/>
      <w:r w:rsidRPr="00E716D5">
        <w:rPr>
          <w:rFonts w:ascii="Times New Roman" w:hAnsi="Times New Roman" w:cs="Times New Roman"/>
        </w:rPr>
        <w:t xml:space="preserve"> J </w:t>
      </w:r>
      <w:proofErr w:type="spellStart"/>
      <w:r w:rsidRPr="00E716D5">
        <w:rPr>
          <w:rFonts w:ascii="Times New Roman" w:hAnsi="Times New Roman" w:cs="Times New Roman"/>
        </w:rPr>
        <w:t>Orthod</w:t>
      </w:r>
      <w:proofErr w:type="spellEnd"/>
      <w:r w:rsidRPr="00E716D5">
        <w:rPr>
          <w:rFonts w:ascii="Times New Roman" w:hAnsi="Times New Roman" w:cs="Times New Roman"/>
        </w:rPr>
        <w:t xml:space="preserve"> 1998;20</w:t>
      </w:r>
      <w:r w:rsidR="00246787">
        <w:rPr>
          <w:rFonts w:ascii="Times New Roman" w:hAnsi="Times New Roman" w:cs="Times New Roman"/>
        </w:rPr>
        <w:t xml:space="preserve"> </w:t>
      </w:r>
      <w:r w:rsidRPr="00E716D5">
        <w:rPr>
          <w:rFonts w:ascii="Times New Roman" w:hAnsi="Times New Roman" w:cs="Times New Roman"/>
        </w:rPr>
        <w:t xml:space="preserve">:501-16. </w:t>
      </w:r>
    </w:p>
    <w:p w14:paraId="2B0D9CF2" w14:textId="12FDF515" w:rsidR="00E716D5" w:rsidRPr="00E716D5" w:rsidRDefault="00E716D5" w:rsidP="00246787">
      <w:pPr>
        <w:pStyle w:val="ListParagraph"/>
        <w:numPr>
          <w:ilvl w:val="0"/>
          <w:numId w:val="1"/>
        </w:numPr>
        <w:spacing w:before="100" w:beforeAutospacing="1" w:after="100" w:afterAutospacing="1" w:line="276" w:lineRule="auto"/>
        <w:jc w:val="both"/>
        <w:rPr>
          <w:rFonts w:ascii="Times New Roman" w:hAnsi="Times New Roman" w:cs="Times New Roman"/>
        </w:rPr>
      </w:pPr>
      <w:r w:rsidRPr="00E716D5">
        <w:rPr>
          <w:rFonts w:ascii="Times New Roman" w:hAnsi="Times New Roman" w:cs="Times New Roman"/>
        </w:rPr>
        <w:t xml:space="preserve">Tulloch JFC, Phillips C, </w:t>
      </w:r>
      <w:proofErr w:type="spellStart"/>
      <w:r w:rsidRPr="00E716D5">
        <w:rPr>
          <w:rFonts w:ascii="Times New Roman" w:hAnsi="Times New Roman" w:cs="Times New Roman"/>
        </w:rPr>
        <w:t>Proffit</w:t>
      </w:r>
      <w:proofErr w:type="spellEnd"/>
      <w:r w:rsidRPr="00E716D5">
        <w:rPr>
          <w:rFonts w:ascii="Times New Roman" w:hAnsi="Times New Roman" w:cs="Times New Roman"/>
        </w:rPr>
        <w:t xml:space="preserve"> WR. Benefit of early Class II treat- </w:t>
      </w:r>
      <w:proofErr w:type="spellStart"/>
      <w:r w:rsidRPr="00E716D5">
        <w:rPr>
          <w:rFonts w:ascii="Times New Roman" w:hAnsi="Times New Roman" w:cs="Times New Roman"/>
        </w:rPr>
        <w:t>ment</w:t>
      </w:r>
      <w:proofErr w:type="spellEnd"/>
      <w:r w:rsidRPr="00E716D5">
        <w:rPr>
          <w:rFonts w:ascii="Times New Roman" w:hAnsi="Times New Roman" w:cs="Times New Roman"/>
        </w:rPr>
        <w:t xml:space="preserve">: progress report of a two-phase randomized clinical trial. Am J </w:t>
      </w:r>
      <w:proofErr w:type="spellStart"/>
      <w:r w:rsidRPr="00E716D5">
        <w:rPr>
          <w:rFonts w:ascii="Times New Roman" w:hAnsi="Times New Roman" w:cs="Times New Roman"/>
        </w:rPr>
        <w:t>Orthod</w:t>
      </w:r>
      <w:proofErr w:type="spellEnd"/>
      <w:r w:rsidRPr="00E716D5">
        <w:rPr>
          <w:rFonts w:ascii="Times New Roman" w:hAnsi="Times New Roman" w:cs="Times New Roman"/>
        </w:rPr>
        <w:t xml:space="preserve"> Dentofacial Orthop1998;113</w:t>
      </w:r>
      <w:r w:rsidR="00246787">
        <w:rPr>
          <w:rFonts w:ascii="Times New Roman" w:hAnsi="Times New Roman" w:cs="Times New Roman"/>
        </w:rPr>
        <w:t xml:space="preserve"> </w:t>
      </w:r>
      <w:r w:rsidRPr="00E716D5">
        <w:rPr>
          <w:rFonts w:ascii="Times New Roman" w:hAnsi="Times New Roman" w:cs="Times New Roman"/>
        </w:rPr>
        <w:t xml:space="preserve">:62-72. </w:t>
      </w:r>
    </w:p>
    <w:p w14:paraId="444AADF4" w14:textId="77777777" w:rsidR="00AE0C9B" w:rsidRDefault="00AE0C9B" w:rsidP="00246787">
      <w:pPr>
        <w:pStyle w:val="ListParagraph"/>
        <w:numPr>
          <w:ilvl w:val="0"/>
          <w:numId w:val="1"/>
        </w:numPr>
        <w:spacing w:line="276" w:lineRule="auto"/>
        <w:jc w:val="both"/>
        <w:rPr>
          <w:rFonts w:ascii="Times New Roman" w:hAnsi="Times New Roman" w:cs="Times New Roman"/>
        </w:rPr>
      </w:pPr>
      <w:r>
        <w:rPr>
          <w:rFonts w:ascii="Times New Roman" w:hAnsi="Times New Roman" w:cs="Times New Roman"/>
        </w:rPr>
        <w:t xml:space="preserve">Garde JB, </w:t>
      </w:r>
      <w:proofErr w:type="spellStart"/>
      <w:r>
        <w:rPr>
          <w:rFonts w:ascii="Times New Roman" w:hAnsi="Times New Roman" w:cs="Times New Roman"/>
        </w:rPr>
        <w:t>Suryavanshi</w:t>
      </w:r>
      <w:proofErr w:type="spellEnd"/>
      <w:r>
        <w:rPr>
          <w:rFonts w:ascii="Times New Roman" w:hAnsi="Times New Roman" w:cs="Times New Roman"/>
        </w:rPr>
        <w:t xml:space="preserve"> RK, </w:t>
      </w:r>
      <w:proofErr w:type="spellStart"/>
      <w:r>
        <w:rPr>
          <w:rFonts w:ascii="Times New Roman" w:hAnsi="Times New Roman" w:cs="Times New Roman"/>
        </w:rPr>
        <w:t>Jawale</w:t>
      </w:r>
      <w:proofErr w:type="spellEnd"/>
      <w:r>
        <w:rPr>
          <w:rFonts w:ascii="Times New Roman" w:hAnsi="Times New Roman" w:cs="Times New Roman"/>
        </w:rPr>
        <w:t xml:space="preserve"> BA, Deshmukh, </w:t>
      </w:r>
      <w:proofErr w:type="spellStart"/>
      <w:r>
        <w:rPr>
          <w:rFonts w:ascii="Times New Roman" w:hAnsi="Times New Roman" w:cs="Times New Roman"/>
        </w:rPr>
        <w:t>Dadhe</w:t>
      </w:r>
      <w:proofErr w:type="spellEnd"/>
      <w:r>
        <w:rPr>
          <w:rFonts w:ascii="Times New Roman" w:hAnsi="Times New Roman" w:cs="Times New Roman"/>
        </w:rPr>
        <w:t xml:space="preserve"> DP, </w:t>
      </w:r>
      <w:proofErr w:type="spellStart"/>
      <w:r>
        <w:rPr>
          <w:rFonts w:ascii="Times New Roman" w:hAnsi="Times New Roman" w:cs="Times New Roman"/>
        </w:rPr>
        <w:t>Suryavanshi</w:t>
      </w:r>
      <w:proofErr w:type="spellEnd"/>
      <w:r>
        <w:rPr>
          <w:rFonts w:ascii="Times New Roman" w:hAnsi="Times New Roman" w:cs="Times New Roman"/>
        </w:rPr>
        <w:t xml:space="preserve"> MK. An epidemiological study to know the prevalence of deleterious oral habits among 6-12year old children. J Int Oral Health 2014; 6: 39-43.</w:t>
      </w:r>
    </w:p>
    <w:p w14:paraId="000052C5" w14:textId="77777777" w:rsidR="00AE0C9B" w:rsidRDefault="00AE0C9B" w:rsidP="00246787">
      <w:pPr>
        <w:pStyle w:val="ListParagraph"/>
        <w:numPr>
          <w:ilvl w:val="0"/>
          <w:numId w:val="1"/>
        </w:numPr>
        <w:spacing w:line="276" w:lineRule="auto"/>
        <w:jc w:val="both"/>
        <w:rPr>
          <w:rFonts w:ascii="Times New Roman" w:hAnsi="Times New Roman" w:cs="Times New Roman"/>
        </w:rPr>
      </w:pPr>
      <w:proofErr w:type="spellStart"/>
      <w:r>
        <w:rPr>
          <w:rFonts w:ascii="Times New Roman" w:hAnsi="Times New Roman" w:cs="Times New Roman"/>
        </w:rPr>
        <w:t>Urzal</w:t>
      </w:r>
      <w:proofErr w:type="spellEnd"/>
      <w:r>
        <w:rPr>
          <w:rFonts w:ascii="Times New Roman" w:hAnsi="Times New Roman" w:cs="Times New Roman"/>
        </w:rPr>
        <w:t xml:space="preserve"> V, Braga AC, Ferreira AP. Oral habits as risk factors for ante</w:t>
      </w:r>
      <w:r w:rsidR="006C6E4E">
        <w:rPr>
          <w:rFonts w:ascii="Times New Roman" w:hAnsi="Times New Roman" w:cs="Times New Roman"/>
        </w:rPr>
        <w:t xml:space="preserve">rior open bite in the deciduous and mixed dentition cross sectional study. </w:t>
      </w:r>
      <w:proofErr w:type="spellStart"/>
      <w:r w:rsidR="006C6E4E">
        <w:rPr>
          <w:rFonts w:ascii="Times New Roman" w:hAnsi="Times New Roman" w:cs="Times New Roman"/>
        </w:rPr>
        <w:t>Eur</w:t>
      </w:r>
      <w:proofErr w:type="spellEnd"/>
      <w:r w:rsidR="006C6E4E">
        <w:rPr>
          <w:rFonts w:ascii="Times New Roman" w:hAnsi="Times New Roman" w:cs="Times New Roman"/>
        </w:rPr>
        <w:t xml:space="preserve"> J </w:t>
      </w:r>
      <w:proofErr w:type="spellStart"/>
      <w:r w:rsidR="006C6E4E">
        <w:rPr>
          <w:rFonts w:ascii="Times New Roman" w:hAnsi="Times New Roman" w:cs="Times New Roman"/>
        </w:rPr>
        <w:t>Pediatr</w:t>
      </w:r>
      <w:proofErr w:type="spellEnd"/>
      <w:r w:rsidR="006C6E4E">
        <w:rPr>
          <w:rFonts w:ascii="Times New Roman" w:hAnsi="Times New Roman" w:cs="Times New Roman"/>
        </w:rPr>
        <w:t xml:space="preserve"> Dent 2013; 14: 299-302.</w:t>
      </w:r>
    </w:p>
    <w:p w14:paraId="2773FCFA" w14:textId="77777777" w:rsidR="006C6E4E" w:rsidRDefault="006C6E4E" w:rsidP="00246787">
      <w:pPr>
        <w:pStyle w:val="ListParagraph"/>
        <w:numPr>
          <w:ilvl w:val="0"/>
          <w:numId w:val="1"/>
        </w:numPr>
        <w:spacing w:line="276" w:lineRule="auto"/>
        <w:jc w:val="both"/>
        <w:rPr>
          <w:rFonts w:ascii="Times New Roman" w:hAnsi="Times New Roman" w:cs="Times New Roman"/>
        </w:rPr>
      </w:pPr>
      <w:proofErr w:type="spellStart"/>
      <w:r>
        <w:rPr>
          <w:rFonts w:ascii="Times New Roman" w:hAnsi="Times New Roman" w:cs="Times New Roman"/>
        </w:rPr>
        <w:t>Souki</w:t>
      </w:r>
      <w:proofErr w:type="spellEnd"/>
      <w:r>
        <w:rPr>
          <w:rFonts w:ascii="Times New Roman" w:hAnsi="Times New Roman" w:cs="Times New Roman"/>
        </w:rPr>
        <w:t xml:space="preserve"> BQ, </w:t>
      </w:r>
      <w:proofErr w:type="spellStart"/>
      <w:r>
        <w:rPr>
          <w:rFonts w:ascii="Times New Roman" w:hAnsi="Times New Roman" w:cs="Times New Roman"/>
        </w:rPr>
        <w:t>Pimenta</w:t>
      </w:r>
      <w:proofErr w:type="spellEnd"/>
      <w:r>
        <w:rPr>
          <w:rFonts w:ascii="Times New Roman" w:hAnsi="Times New Roman" w:cs="Times New Roman"/>
        </w:rPr>
        <w:t xml:space="preserve"> GB, </w:t>
      </w:r>
      <w:proofErr w:type="spellStart"/>
      <w:r>
        <w:rPr>
          <w:rFonts w:ascii="Times New Roman" w:hAnsi="Times New Roman" w:cs="Times New Roman"/>
        </w:rPr>
        <w:t>Souki</w:t>
      </w:r>
      <w:proofErr w:type="spellEnd"/>
      <w:r>
        <w:rPr>
          <w:rFonts w:ascii="Times New Roman" w:hAnsi="Times New Roman" w:cs="Times New Roman"/>
        </w:rPr>
        <w:t xml:space="preserve"> MQ, Franco LP, Becker HM, Pinto JA. Prevalence of malocclusion among mouth breathing children: do expectations meet reality? Int J </w:t>
      </w:r>
      <w:proofErr w:type="spellStart"/>
      <w:r>
        <w:rPr>
          <w:rFonts w:ascii="Times New Roman" w:hAnsi="Times New Roman" w:cs="Times New Roman"/>
        </w:rPr>
        <w:t>PediatrOtorhinolaryngol</w:t>
      </w:r>
      <w:proofErr w:type="spellEnd"/>
      <w:r>
        <w:rPr>
          <w:rFonts w:ascii="Times New Roman" w:hAnsi="Times New Roman" w:cs="Times New Roman"/>
        </w:rPr>
        <w:t xml:space="preserve"> 2009; </w:t>
      </w:r>
      <w:r w:rsidR="007F2B1F">
        <w:rPr>
          <w:rFonts w:ascii="Times New Roman" w:hAnsi="Times New Roman" w:cs="Times New Roman"/>
        </w:rPr>
        <w:t>73: 767-73.</w:t>
      </w:r>
    </w:p>
    <w:p w14:paraId="27BCB926" w14:textId="77777777" w:rsidR="007F2B1F" w:rsidRDefault="007F2B1F" w:rsidP="00246787">
      <w:pPr>
        <w:pStyle w:val="ListParagraph"/>
        <w:numPr>
          <w:ilvl w:val="0"/>
          <w:numId w:val="1"/>
        </w:numPr>
        <w:spacing w:line="276" w:lineRule="auto"/>
        <w:jc w:val="both"/>
        <w:rPr>
          <w:rFonts w:ascii="Times New Roman" w:hAnsi="Times New Roman" w:cs="Times New Roman"/>
        </w:rPr>
      </w:pPr>
      <w:r>
        <w:rPr>
          <w:rFonts w:ascii="Times New Roman" w:hAnsi="Times New Roman" w:cs="Times New Roman"/>
        </w:rPr>
        <w:t xml:space="preserve">Paul JL, Nanda RS. Effect of mouth breathing on dental occlusion. Angle </w:t>
      </w:r>
      <w:proofErr w:type="spellStart"/>
      <w:r>
        <w:rPr>
          <w:rFonts w:ascii="Times New Roman" w:hAnsi="Times New Roman" w:cs="Times New Roman"/>
        </w:rPr>
        <w:t>Orthod</w:t>
      </w:r>
      <w:proofErr w:type="spellEnd"/>
      <w:r>
        <w:rPr>
          <w:rFonts w:ascii="Times New Roman" w:hAnsi="Times New Roman" w:cs="Times New Roman"/>
        </w:rPr>
        <w:t xml:space="preserve"> 1973; 43: 201-6.</w:t>
      </w:r>
    </w:p>
    <w:p w14:paraId="0E179C28" w14:textId="77777777" w:rsidR="007F2B1F" w:rsidRDefault="007F2B1F" w:rsidP="00246787">
      <w:pPr>
        <w:pStyle w:val="ListParagraph"/>
        <w:numPr>
          <w:ilvl w:val="0"/>
          <w:numId w:val="1"/>
        </w:numPr>
        <w:spacing w:line="276" w:lineRule="auto"/>
        <w:jc w:val="both"/>
        <w:rPr>
          <w:rFonts w:ascii="Times New Roman" w:hAnsi="Times New Roman" w:cs="Times New Roman"/>
        </w:rPr>
      </w:pPr>
      <w:r>
        <w:rPr>
          <w:rFonts w:ascii="Times New Roman" w:hAnsi="Times New Roman" w:cs="Times New Roman"/>
        </w:rPr>
        <w:t xml:space="preserve">Smith RA. Etiology of Angle Class II Division 1 malocclusion. Angle </w:t>
      </w:r>
      <w:proofErr w:type="spellStart"/>
      <w:r>
        <w:rPr>
          <w:rFonts w:ascii="Times New Roman" w:hAnsi="Times New Roman" w:cs="Times New Roman"/>
        </w:rPr>
        <w:t>Orthod</w:t>
      </w:r>
      <w:proofErr w:type="spellEnd"/>
      <w:r>
        <w:rPr>
          <w:rFonts w:ascii="Times New Roman" w:hAnsi="Times New Roman" w:cs="Times New Roman"/>
        </w:rPr>
        <w:t xml:space="preserve"> 1939; 9: 15-9.</w:t>
      </w:r>
    </w:p>
    <w:p w14:paraId="3ACE6A98" w14:textId="77777777" w:rsidR="007F2B1F" w:rsidRDefault="007F2B1F" w:rsidP="00246787">
      <w:pPr>
        <w:pStyle w:val="ListParagraph"/>
        <w:numPr>
          <w:ilvl w:val="0"/>
          <w:numId w:val="1"/>
        </w:numPr>
        <w:spacing w:line="276" w:lineRule="auto"/>
        <w:jc w:val="both"/>
        <w:rPr>
          <w:rFonts w:ascii="Times New Roman" w:hAnsi="Times New Roman" w:cs="Times New Roman"/>
        </w:rPr>
      </w:pPr>
      <w:proofErr w:type="spellStart"/>
      <w:r>
        <w:rPr>
          <w:rFonts w:ascii="Times New Roman" w:hAnsi="Times New Roman" w:cs="Times New Roman"/>
        </w:rPr>
        <w:t>Cattoni</w:t>
      </w:r>
      <w:proofErr w:type="spellEnd"/>
      <w:r>
        <w:rPr>
          <w:rFonts w:ascii="Times New Roman" w:hAnsi="Times New Roman" w:cs="Times New Roman"/>
        </w:rPr>
        <w:t xml:space="preserve"> DM, Fernandes FD, Di Francesco RC, </w:t>
      </w:r>
      <w:proofErr w:type="spellStart"/>
      <w:r>
        <w:rPr>
          <w:rFonts w:ascii="Times New Roman" w:hAnsi="Times New Roman" w:cs="Times New Roman"/>
        </w:rPr>
        <w:t>LatorreMdo</w:t>
      </w:r>
      <w:proofErr w:type="spellEnd"/>
      <w:r w:rsidR="00830E45">
        <w:rPr>
          <w:rFonts w:ascii="Times New Roman" w:hAnsi="Times New Roman" w:cs="Times New Roman"/>
        </w:rPr>
        <w:t xml:space="preserve"> R. Characteristics of the stomatognathic system of mouth breathing children: </w:t>
      </w:r>
      <w:proofErr w:type="spellStart"/>
      <w:r w:rsidR="00830E45">
        <w:rPr>
          <w:rFonts w:ascii="Times New Roman" w:hAnsi="Times New Roman" w:cs="Times New Roman"/>
        </w:rPr>
        <w:t>anthroscopic</w:t>
      </w:r>
      <w:proofErr w:type="spellEnd"/>
      <w:r w:rsidR="00830E45">
        <w:rPr>
          <w:rFonts w:ascii="Times New Roman" w:hAnsi="Times New Roman" w:cs="Times New Roman"/>
        </w:rPr>
        <w:t xml:space="preserve"> approach. Pro </w:t>
      </w:r>
      <w:proofErr w:type="spellStart"/>
      <w:r w:rsidR="00830E45">
        <w:rPr>
          <w:rFonts w:ascii="Times New Roman" w:hAnsi="Times New Roman" w:cs="Times New Roman"/>
        </w:rPr>
        <w:t>Fono</w:t>
      </w:r>
      <w:proofErr w:type="spellEnd"/>
      <w:r w:rsidR="00830E45">
        <w:rPr>
          <w:rFonts w:ascii="Times New Roman" w:hAnsi="Times New Roman" w:cs="Times New Roman"/>
        </w:rPr>
        <w:t xml:space="preserve"> 2007; 19: 347-51.</w:t>
      </w:r>
    </w:p>
    <w:p w14:paraId="1BDC2EAD" w14:textId="77777777" w:rsidR="00830E45" w:rsidRDefault="00830E45" w:rsidP="00246787">
      <w:pPr>
        <w:pStyle w:val="ListParagraph"/>
        <w:numPr>
          <w:ilvl w:val="0"/>
          <w:numId w:val="1"/>
        </w:numPr>
        <w:spacing w:line="276" w:lineRule="auto"/>
        <w:jc w:val="both"/>
        <w:rPr>
          <w:rFonts w:ascii="Times New Roman" w:hAnsi="Times New Roman" w:cs="Times New Roman"/>
        </w:rPr>
      </w:pPr>
      <w:proofErr w:type="spellStart"/>
      <w:r>
        <w:rPr>
          <w:rFonts w:ascii="Times New Roman" w:hAnsi="Times New Roman" w:cs="Times New Roman"/>
        </w:rPr>
        <w:t>Bacor</w:t>
      </w:r>
      <w:proofErr w:type="spellEnd"/>
      <w:r>
        <w:rPr>
          <w:rFonts w:ascii="Times New Roman" w:hAnsi="Times New Roman" w:cs="Times New Roman"/>
        </w:rPr>
        <w:t xml:space="preserve"> SF, </w:t>
      </w:r>
      <w:proofErr w:type="spellStart"/>
      <w:r>
        <w:rPr>
          <w:rFonts w:ascii="Times New Roman" w:hAnsi="Times New Roman" w:cs="Times New Roman"/>
        </w:rPr>
        <w:t>Enlow</w:t>
      </w:r>
      <w:proofErr w:type="spellEnd"/>
      <w:r>
        <w:rPr>
          <w:rFonts w:ascii="Times New Roman" w:hAnsi="Times New Roman" w:cs="Times New Roman"/>
        </w:rPr>
        <w:t xml:space="preserve"> DH, Pontes P, De </w:t>
      </w:r>
      <w:proofErr w:type="spellStart"/>
      <w:r>
        <w:rPr>
          <w:rFonts w:ascii="Times New Roman" w:hAnsi="Times New Roman" w:cs="Times New Roman"/>
        </w:rPr>
        <w:t>Biase</w:t>
      </w:r>
      <w:proofErr w:type="spellEnd"/>
      <w:r>
        <w:rPr>
          <w:rFonts w:ascii="Times New Roman" w:hAnsi="Times New Roman" w:cs="Times New Roman"/>
        </w:rPr>
        <w:t xml:space="preserve"> NG. Craniofacial growth variations in nasal breathing, oral breathing and </w:t>
      </w:r>
      <w:proofErr w:type="spellStart"/>
      <w:r>
        <w:rPr>
          <w:rFonts w:ascii="Times New Roman" w:hAnsi="Times New Roman" w:cs="Times New Roman"/>
        </w:rPr>
        <w:t>tracheaotomized</w:t>
      </w:r>
      <w:proofErr w:type="spellEnd"/>
      <w:r>
        <w:rPr>
          <w:rFonts w:ascii="Times New Roman" w:hAnsi="Times New Roman" w:cs="Times New Roman"/>
        </w:rPr>
        <w:t xml:space="preserve"> children. Am </w:t>
      </w:r>
      <w:proofErr w:type="spellStart"/>
      <w:r>
        <w:rPr>
          <w:rFonts w:ascii="Times New Roman" w:hAnsi="Times New Roman" w:cs="Times New Roman"/>
        </w:rPr>
        <w:t>J</w:t>
      </w:r>
      <w:r w:rsidR="00D82B66">
        <w:rPr>
          <w:rFonts w:ascii="Times New Roman" w:hAnsi="Times New Roman" w:cs="Times New Roman"/>
        </w:rPr>
        <w:t>OrthodDentofacOrthop</w:t>
      </w:r>
      <w:proofErr w:type="spellEnd"/>
      <w:r w:rsidR="00D82B66">
        <w:rPr>
          <w:rFonts w:ascii="Times New Roman" w:hAnsi="Times New Roman" w:cs="Times New Roman"/>
        </w:rPr>
        <w:t xml:space="preserve"> 2011; 140: 486-92.</w:t>
      </w:r>
    </w:p>
    <w:p w14:paraId="68F75413" w14:textId="77777777" w:rsidR="00D82B66" w:rsidRDefault="00D82B66" w:rsidP="00246787">
      <w:pPr>
        <w:pStyle w:val="ListParagraph"/>
        <w:numPr>
          <w:ilvl w:val="0"/>
          <w:numId w:val="1"/>
        </w:numPr>
        <w:spacing w:line="276" w:lineRule="auto"/>
        <w:jc w:val="both"/>
        <w:rPr>
          <w:rFonts w:ascii="Times New Roman" w:hAnsi="Times New Roman" w:cs="Times New Roman"/>
        </w:rPr>
      </w:pPr>
      <w:proofErr w:type="spellStart"/>
      <w:r>
        <w:rPr>
          <w:rFonts w:ascii="Times New Roman" w:hAnsi="Times New Roman" w:cs="Times New Roman"/>
        </w:rPr>
        <w:t>Bresolin</w:t>
      </w:r>
      <w:proofErr w:type="spellEnd"/>
      <w:r>
        <w:rPr>
          <w:rFonts w:ascii="Times New Roman" w:hAnsi="Times New Roman" w:cs="Times New Roman"/>
        </w:rPr>
        <w:t xml:space="preserve"> D, Shapiro PA, Shapiro GG, </w:t>
      </w:r>
      <w:proofErr w:type="spellStart"/>
      <w:r>
        <w:rPr>
          <w:rFonts w:ascii="Times New Roman" w:hAnsi="Times New Roman" w:cs="Times New Roman"/>
        </w:rPr>
        <w:t>Chapko</w:t>
      </w:r>
      <w:proofErr w:type="spellEnd"/>
      <w:r>
        <w:rPr>
          <w:rFonts w:ascii="Times New Roman" w:hAnsi="Times New Roman" w:cs="Times New Roman"/>
        </w:rPr>
        <w:t xml:space="preserve"> MK, Dassel S. Mouth breathing in allergic children: its relationship to dentofacial development. Am J </w:t>
      </w:r>
      <w:proofErr w:type="spellStart"/>
      <w:r>
        <w:rPr>
          <w:rFonts w:ascii="Times New Roman" w:hAnsi="Times New Roman" w:cs="Times New Roman"/>
        </w:rPr>
        <w:t>Orthod</w:t>
      </w:r>
      <w:proofErr w:type="spellEnd"/>
      <w:r>
        <w:rPr>
          <w:rFonts w:ascii="Times New Roman" w:hAnsi="Times New Roman" w:cs="Times New Roman"/>
        </w:rPr>
        <w:t xml:space="preserve"> 1983; 83: 334-40.</w:t>
      </w:r>
    </w:p>
    <w:p w14:paraId="736143B3" w14:textId="77777777" w:rsidR="00D82B66" w:rsidRDefault="00D82B66" w:rsidP="00246787">
      <w:pPr>
        <w:pStyle w:val="ListParagraph"/>
        <w:numPr>
          <w:ilvl w:val="0"/>
          <w:numId w:val="1"/>
        </w:numPr>
        <w:spacing w:line="276" w:lineRule="auto"/>
        <w:jc w:val="both"/>
        <w:rPr>
          <w:rFonts w:ascii="Times New Roman" w:hAnsi="Times New Roman" w:cs="Times New Roman"/>
        </w:rPr>
      </w:pPr>
      <w:proofErr w:type="spellStart"/>
      <w:r>
        <w:rPr>
          <w:rFonts w:ascii="Times New Roman" w:hAnsi="Times New Roman" w:cs="Times New Roman"/>
        </w:rPr>
        <w:t>PetracconeCaixeta</w:t>
      </w:r>
      <w:proofErr w:type="spellEnd"/>
      <w:r>
        <w:rPr>
          <w:rFonts w:ascii="Times New Roman" w:hAnsi="Times New Roman" w:cs="Times New Roman"/>
        </w:rPr>
        <w:t xml:space="preserve"> AC, Andrade L Jr, Bahia </w:t>
      </w:r>
      <w:proofErr w:type="spellStart"/>
      <w:r>
        <w:rPr>
          <w:rFonts w:ascii="Times New Roman" w:hAnsi="Times New Roman" w:cs="Times New Roman"/>
        </w:rPr>
        <w:t>Junqueira</w:t>
      </w:r>
      <w:proofErr w:type="spellEnd"/>
      <w:r>
        <w:rPr>
          <w:rFonts w:ascii="Times New Roman" w:hAnsi="Times New Roman" w:cs="Times New Roman"/>
        </w:rPr>
        <w:t xml:space="preserve"> Pereira T, Franco LP, Becker HM, </w:t>
      </w:r>
      <w:proofErr w:type="spellStart"/>
      <w:r>
        <w:rPr>
          <w:rFonts w:ascii="Times New Roman" w:hAnsi="Times New Roman" w:cs="Times New Roman"/>
        </w:rPr>
        <w:t>Souki</w:t>
      </w:r>
      <w:proofErr w:type="spellEnd"/>
      <w:r>
        <w:rPr>
          <w:rFonts w:ascii="Times New Roman" w:hAnsi="Times New Roman" w:cs="Times New Roman"/>
        </w:rPr>
        <w:t xml:space="preserve"> BQ. Dental arch dimensional changes after adeno</w:t>
      </w:r>
      <w:r w:rsidR="007D248B">
        <w:rPr>
          <w:rFonts w:ascii="Times New Roman" w:hAnsi="Times New Roman" w:cs="Times New Roman"/>
        </w:rPr>
        <w:t xml:space="preserve">tonsillectomy in prepubertal children. Am J </w:t>
      </w:r>
      <w:proofErr w:type="spellStart"/>
      <w:r w:rsidR="007D248B">
        <w:rPr>
          <w:rFonts w:ascii="Times New Roman" w:hAnsi="Times New Roman" w:cs="Times New Roman"/>
        </w:rPr>
        <w:t>Orthod</w:t>
      </w:r>
      <w:proofErr w:type="spellEnd"/>
      <w:r w:rsidR="007D248B">
        <w:rPr>
          <w:rFonts w:ascii="Times New Roman" w:hAnsi="Times New Roman" w:cs="Times New Roman"/>
        </w:rPr>
        <w:t xml:space="preserve"> Dentofacial </w:t>
      </w:r>
      <w:proofErr w:type="spellStart"/>
      <w:r w:rsidR="007D248B">
        <w:rPr>
          <w:rFonts w:ascii="Times New Roman" w:hAnsi="Times New Roman" w:cs="Times New Roman"/>
        </w:rPr>
        <w:t>Orthop</w:t>
      </w:r>
      <w:proofErr w:type="spellEnd"/>
      <w:r w:rsidR="007D248B">
        <w:rPr>
          <w:rFonts w:ascii="Times New Roman" w:hAnsi="Times New Roman" w:cs="Times New Roman"/>
        </w:rPr>
        <w:t xml:space="preserve"> 2014; 145: 461-8.</w:t>
      </w:r>
    </w:p>
    <w:p w14:paraId="756F3252" w14:textId="28BF5173" w:rsidR="00025A67" w:rsidRPr="00025A67" w:rsidRDefault="00025A67" w:rsidP="00246787">
      <w:pPr>
        <w:pStyle w:val="ListParagraph"/>
        <w:numPr>
          <w:ilvl w:val="0"/>
          <w:numId w:val="1"/>
        </w:numPr>
        <w:spacing w:line="276" w:lineRule="auto"/>
        <w:jc w:val="both"/>
        <w:rPr>
          <w:rFonts w:ascii="Times New Roman" w:hAnsi="Times New Roman" w:cs="Times New Roman"/>
        </w:rPr>
      </w:pPr>
      <w:r w:rsidRPr="00025A67">
        <w:rPr>
          <w:rFonts w:ascii="Times New Roman" w:hAnsi="Times New Roman" w:cs="Times New Roman"/>
        </w:rPr>
        <w:t xml:space="preserve">Tulloch JFC, </w:t>
      </w:r>
      <w:proofErr w:type="spellStart"/>
      <w:r w:rsidRPr="00025A67">
        <w:rPr>
          <w:rFonts w:ascii="Times New Roman" w:hAnsi="Times New Roman" w:cs="Times New Roman"/>
        </w:rPr>
        <w:t>Medland</w:t>
      </w:r>
      <w:proofErr w:type="spellEnd"/>
      <w:r w:rsidRPr="00025A67">
        <w:rPr>
          <w:rFonts w:ascii="Times New Roman" w:hAnsi="Times New Roman" w:cs="Times New Roman"/>
        </w:rPr>
        <w:t xml:space="preserve"> W, </w:t>
      </w:r>
      <w:proofErr w:type="spellStart"/>
      <w:r w:rsidRPr="00025A67">
        <w:rPr>
          <w:rFonts w:ascii="Times New Roman" w:hAnsi="Times New Roman" w:cs="Times New Roman"/>
        </w:rPr>
        <w:t>Tuncay</w:t>
      </w:r>
      <w:proofErr w:type="spellEnd"/>
      <w:r w:rsidRPr="00025A67">
        <w:rPr>
          <w:rFonts w:ascii="Times New Roman" w:hAnsi="Times New Roman" w:cs="Times New Roman"/>
        </w:rPr>
        <w:t xml:space="preserve"> OC. Methods used to evaluate growth modification in Class I1 malocclusion. Am J </w:t>
      </w:r>
      <w:proofErr w:type="spellStart"/>
      <w:r w:rsidRPr="00025A67">
        <w:rPr>
          <w:rFonts w:ascii="Times New Roman" w:hAnsi="Times New Roman" w:cs="Times New Roman"/>
        </w:rPr>
        <w:t>OrthodDentofacOrthop</w:t>
      </w:r>
      <w:proofErr w:type="spellEnd"/>
      <w:r w:rsidRPr="00025A67">
        <w:rPr>
          <w:rFonts w:ascii="Times New Roman" w:hAnsi="Times New Roman" w:cs="Times New Roman"/>
        </w:rPr>
        <w:t xml:space="preserve"> 1990;98</w:t>
      </w:r>
      <w:r w:rsidR="00246787">
        <w:rPr>
          <w:rFonts w:ascii="Times New Roman" w:hAnsi="Times New Roman" w:cs="Times New Roman"/>
        </w:rPr>
        <w:t xml:space="preserve"> </w:t>
      </w:r>
      <w:r w:rsidRPr="00025A67">
        <w:rPr>
          <w:rFonts w:ascii="Times New Roman" w:hAnsi="Times New Roman" w:cs="Times New Roman"/>
        </w:rPr>
        <w:t>:340-7</w:t>
      </w:r>
      <w:r>
        <w:rPr>
          <w:rFonts w:ascii="Times New Roman" w:hAnsi="Times New Roman" w:cs="Times New Roman"/>
        </w:rPr>
        <w:t>.</w:t>
      </w:r>
    </w:p>
    <w:p w14:paraId="45EA5D37" w14:textId="7AD717F7" w:rsidR="00025A67" w:rsidRPr="00025A67" w:rsidRDefault="00025A67" w:rsidP="00246787">
      <w:pPr>
        <w:pStyle w:val="ListParagraph"/>
        <w:numPr>
          <w:ilvl w:val="0"/>
          <w:numId w:val="1"/>
        </w:numPr>
        <w:spacing w:line="276" w:lineRule="auto"/>
        <w:jc w:val="both"/>
        <w:rPr>
          <w:rFonts w:ascii="Times New Roman" w:hAnsi="Times New Roman" w:cs="Times New Roman"/>
        </w:rPr>
      </w:pPr>
      <w:proofErr w:type="spellStart"/>
      <w:r w:rsidRPr="00025A67">
        <w:rPr>
          <w:rFonts w:ascii="Times New Roman" w:hAnsi="Times New Roman" w:cs="Times New Roman"/>
        </w:rPr>
        <w:t>Schiavoni</w:t>
      </w:r>
      <w:proofErr w:type="spellEnd"/>
      <w:r w:rsidRPr="00025A67">
        <w:rPr>
          <w:rFonts w:ascii="Times New Roman" w:hAnsi="Times New Roman" w:cs="Times New Roman"/>
        </w:rPr>
        <w:t xml:space="preserve"> R, </w:t>
      </w:r>
      <w:proofErr w:type="spellStart"/>
      <w:r w:rsidRPr="00025A67">
        <w:rPr>
          <w:rFonts w:ascii="Times New Roman" w:hAnsi="Times New Roman" w:cs="Times New Roman"/>
        </w:rPr>
        <w:t>Grenga</w:t>
      </w:r>
      <w:proofErr w:type="spellEnd"/>
      <w:r w:rsidRPr="00025A67">
        <w:rPr>
          <w:rFonts w:ascii="Times New Roman" w:hAnsi="Times New Roman" w:cs="Times New Roman"/>
        </w:rPr>
        <w:t xml:space="preserve"> V, </w:t>
      </w:r>
      <w:proofErr w:type="spellStart"/>
      <w:r w:rsidRPr="00025A67">
        <w:rPr>
          <w:rFonts w:ascii="Times New Roman" w:hAnsi="Times New Roman" w:cs="Times New Roman"/>
        </w:rPr>
        <w:t>Macri</w:t>
      </w:r>
      <w:proofErr w:type="spellEnd"/>
      <w:r w:rsidRPr="00025A67">
        <w:rPr>
          <w:rFonts w:ascii="Times New Roman" w:hAnsi="Times New Roman" w:cs="Times New Roman"/>
        </w:rPr>
        <w:t xml:space="preserve"> V. Treatment of Class II high angle malocclusions with the Herbst appliance: a cephalometric investigation. Am J </w:t>
      </w:r>
      <w:proofErr w:type="spellStart"/>
      <w:r w:rsidRPr="00025A67">
        <w:rPr>
          <w:rFonts w:ascii="Times New Roman" w:hAnsi="Times New Roman" w:cs="Times New Roman"/>
        </w:rPr>
        <w:t>OrthodDentofacOrthop</w:t>
      </w:r>
      <w:proofErr w:type="spellEnd"/>
      <w:r w:rsidRPr="00025A67">
        <w:rPr>
          <w:rFonts w:ascii="Times New Roman" w:hAnsi="Times New Roman" w:cs="Times New Roman"/>
        </w:rPr>
        <w:t xml:space="preserve"> 1992;102</w:t>
      </w:r>
      <w:r w:rsidR="00246787">
        <w:rPr>
          <w:rFonts w:ascii="Times New Roman" w:hAnsi="Times New Roman" w:cs="Times New Roman"/>
        </w:rPr>
        <w:t xml:space="preserve"> </w:t>
      </w:r>
      <w:r w:rsidRPr="00025A67">
        <w:rPr>
          <w:rFonts w:ascii="Times New Roman" w:hAnsi="Times New Roman" w:cs="Times New Roman"/>
        </w:rPr>
        <w:t>:393-409</w:t>
      </w:r>
    </w:p>
    <w:p w14:paraId="4B06D056" w14:textId="518F204D" w:rsidR="00025A67" w:rsidRDefault="00025A67" w:rsidP="00246787">
      <w:pPr>
        <w:pStyle w:val="ListParagraph"/>
        <w:numPr>
          <w:ilvl w:val="0"/>
          <w:numId w:val="1"/>
        </w:numPr>
        <w:spacing w:line="276" w:lineRule="auto"/>
        <w:jc w:val="both"/>
        <w:rPr>
          <w:rFonts w:ascii="Times New Roman" w:hAnsi="Times New Roman" w:cs="Times New Roman"/>
        </w:rPr>
      </w:pPr>
      <w:proofErr w:type="spellStart"/>
      <w:r w:rsidRPr="00025A67">
        <w:rPr>
          <w:rFonts w:ascii="Times New Roman" w:hAnsi="Times New Roman" w:cs="Times New Roman"/>
        </w:rPr>
        <w:t>Firouz</w:t>
      </w:r>
      <w:proofErr w:type="spellEnd"/>
      <w:r w:rsidRPr="00025A67">
        <w:rPr>
          <w:rFonts w:ascii="Times New Roman" w:hAnsi="Times New Roman" w:cs="Times New Roman"/>
        </w:rPr>
        <w:t xml:space="preserve"> M, </w:t>
      </w:r>
      <w:proofErr w:type="spellStart"/>
      <w:r w:rsidRPr="00025A67">
        <w:rPr>
          <w:rFonts w:ascii="Times New Roman" w:hAnsi="Times New Roman" w:cs="Times New Roman"/>
        </w:rPr>
        <w:t>Zernik</w:t>
      </w:r>
      <w:proofErr w:type="spellEnd"/>
      <w:r w:rsidRPr="00025A67">
        <w:rPr>
          <w:rFonts w:ascii="Times New Roman" w:hAnsi="Times New Roman" w:cs="Times New Roman"/>
        </w:rPr>
        <w:t xml:space="preserve"> J, Nanda R. Dental and orthopedic effects of high-pull headgear in treatment of Class II, Division 1 malocclusion. Am J </w:t>
      </w:r>
      <w:proofErr w:type="spellStart"/>
      <w:r w:rsidRPr="00025A67">
        <w:rPr>
          <w:rFonts w:ascii="Times New Roman" w:hAnsi="Times New Roman" w:cs="Times New Roman"/>
        </w:rPr>
        <w:t>OrthodDentofacOrthop</w:t>
      </w:r>
      <w:proofErr w:type="spellEnd"/>
      <w:r w:rsidRPr="00025A67">
        <w:rPr>
          <w:rFonts w:ascii="Times New Roman" w:hAnsi="Times New Roman" w:cs="Times New Roman"/>
        </w:rPr>
        <w:t xml:space="preserve"> 1992;102</w:t>
      </w:r>
      <w:r w:rsidR="00246787">
        <w:rPr>
          <w:rFonts w:ascii="Times New Roman" w:hAnsi="Times New Roman" w:cs="Times New Roman"/>
        </w:rPr>
        <w:t xml:space="preserve"> </w:t>
      </w:r>
      <w:r w:rsidRPr="00025A67">
        <w:rPr>
          <w:rFonts w:ascii="Times New Roman" w:hAnsi="Times New Roman" w:cs="Times New Roman"/>
        </w:rPr>
        <w:t xml:space="preserve">:197-205.  </w:t>
      </w:r>
    </w:p>
    <w:p w14:paraId="5F734669" w14:textId="3D250DCC" w:rsidR="005F4113" w:rsidRDefault="00025A67" w:rsidP="00246787">
      <w:pPr>
        <w:pStyle w:val="ListParagraph"/>
        <w:numPr>
          <w:ilvl w:val="0"/>
          <w:numId w:val="1"/>
        </w:numPr>
        <w:spacing w:line="276" w:lineRule="auto"/>
        <w:jc w:val="both"/>
        <w:rPr>
          <w:rFonts w:ascii="Times New Roman" w:hAnsi="Times New Roman" w:cs="Times New Roman"/>
        </w:rPr>
      </w:pPr>
      <w:r w:rsidRPr="00025A67">
        <w:rPr>
          <w:rFonts w:ascii="Times New Roman" w:hAnsi="Times New Roman" w:cs="Times New Roman"/>
        </w:rPr>
        <w:lastRenderedPageBreak/>
        <w:t xml:space="preserve">Nelson C, Harkness M, </w:t>
      </w:r>
      <w:proofErr w:type="spellStart"/>
      <w:r w:rsidRPr="00025A67">
        <w:rPr>
          <w:rFonts w:ascii="Times New Roman" w:hAnsi="Times New Roman" w:cs="Times New Roman"/>
        </w:rPr>
        <w:t>Herbisson</w:t>
      </w:r>
      <w:proofErr w:type="spellEnd"/>
      <w:r w:rsidRPr="00025A67">
        <w:rPr>
          <w:rFonts w:ascii="Times New Roman" w:hAnsi="Times New Roman" w:cs="Times New Roman"/>
        </w:rPr>
        <w:t xml:space="preserve"> P. Mandibular changes during functional appliance treatment. Am J </w:t>
      </w:r>
      <w:proofErr w:type="spellStart"/>
      <w:r w:rsidRPr="00025A67">
        <w:rPr>
          <w:rFonts w:ascii="Times New Roman" w:hAnsi="Times New Roman" w:cs="Times New Roman"/>
        </w:rPr>
        <w:t>OrthodDentofa</w:t>
      </w:r>
      <w:r w:rsidR="00F0638F">
        <w:rPr>
          <w:rFonts w:ascii="Times New Roman" w:hAnsi="Times New Roman" w:cs="Times New Roman"/>
        </w:rPr>
        <w:t>c</w:t>
      </w:r>
      <w:r w:rsidRPr="00025A67">
        <w:rPr>
          <w:rFonts w:ascii="Times New Roman" w:hAnsi="Times New Roman" w:cs="Times New Roman"/>
        </w:rPr>
        <w:t>Orthop</w:t>
      </w:r>
      <w:proofErr w:type="spellEnd"/>
      <w:r w:rsidRPr="00025A67">
        <w:rPr>
          <w:rFonts w:ascii="Times New Roman" w:hAnsi="Times New Roman" w:cs="Times New Roman"/>
        </w:rPr>
        <w:t xml:space="preserve"> 1993;104</w:t>
      </w:r>
      <w:r w:rsidR="00246787">
        <w:rPr>
          <w:rFonts w:ascii="Times New Roman" w:hAnsi="Times New Roman" w:cs="Times New Roman"/>
        </w:rPr>
        <w:t xml:space="preserve"> </w:t>
      </w:r>
      <w:r w:rsidRPr="00025A67">
        <w:rPr>
          <w:rFonts w:ascii="Times New Roman" w:hAnsi="Times New Roman" w:cs="Times New Roman"/>
        </w:rPr>
        <w:t>:153-61.</w:t>
      </w:r>
    </w:p>
    <w:p w14:paraId="64611BCF" w14:textId="70E28569" w:rsidR="005F4113" w:rsidRPr="005F4113" w:rsidRDefault="00025A67" w:rsidP="00246787">
      <w:pPr>
        <w:pStyle w:val="ListParagraph"/>
        <w:numPr>
          <w:ilvl w:val="0"/>
          <w:numId w:val="1"/>
        </w:numPr>
        <w:spacing w:line="276" w:lineRule="auto"/>
        <w:jc w:val="both"/>
        <w:rPr>
          <w:rFonts w:ascii="Times New Roman" w:hAnsi="Times New Roman" w:cs="Times New Roman"/>
        </w:rPr>
      </w:pPr>
      <w:proofErr w:type="spellStart"/>
      <w:r w:rsidRPr="00025A67">
        <w:rPr>
          <w:rFonts w:ascii="Times New Roman" w:hAnsi="Times New Roman" w:cs="Times New Roman"/>
        </w:rPr>
        <w:t>Ghafari</w:t>
      </w:r>
      <w:proofErr w:type="spellEnd"/>
      <w:r w:rsidRPr="00025A67">
        <w:rPr>
          <w:rFonts w:ascii="Times New Roman" w:hAnsi="Times New Roman" w:cs="Times New Roman"/>
        </w:rPr>
        <w:t xml:space="preserve"> J, </w:t>
      </w:r>
      <w:proofErr w:type="spellStart"/>
      <w:r w:rsidRPr="00025A67">
        <w:rPr>
          <w:rFonts w:ascii="Times New Roman" w:hAnsi="Times New Roman" w:cs="Times New Roman"/>
        </w:rPr>
        <w:t>Jacobsson</w:t>
      </w:r>
      <w:proofErr w:type="spellEnd"/>
      <w:r w:rsidRPr="00025A67">
        <w:rPr>
          <w:rFonts w:ascii="Times New Roman" w:hAnsi="Times New Roman" w:cs="Times New Roman"/>
        </w:rPr>
        <w:t xml:space="preserve">-Hunt U, </w:t>
      </w:r>
      <w:proofErr w:type="spellStart"/>
      <w:r w:rsidRPr="00025A67">
        <w:rPr>
          <w:rFonts w:ascii="Times New Roman" w:hAnsi="Times New Roman" w:cs="Times New Roman"/>
        </w:rPr>
        <w:t>Shofer</w:t>
      </w:r>
      <w:proofErr w:type="spellEnd"/>
      <w:r w:rsidRPr="00025A67">
        <w:rPr>
          <w:rFonts w:ascii="Times New Roman" w:hAnsi="Times New Roman" w:cs="Times New Roman"/>
        </w:rPr>
        <w:t xml:space="preserve"> FS, Laster LL. Changes in arch width in </w:t>
      </w:r>
      <w:proofErr w:type="spellStart"/>
      <w:r w:rsidRPr="00025A67">
        <w:rPr>
          <w:rFonts w:ascii="Times New Roman" w:hAnsi="Times New Roman" w:cs="Times New Roman"/>
        </w:rPr>
        <w:t>early</w:t>
      </w:r>
      <w:r w:rsidR="005F4113">
        <w:t>treatment</w:t>
      </w:r>
      <w:proofErr w:type="spellEnd"/>
      <w:r w:rsidR="005F4113">
        <w:t xml:space="preserve"> of Class II, Division 1 malocclusions. Am J </w:t>
      </w:r>
      <w:proofErr w:type="spellStart"/>
      <w:r w:rsidR="005F4113">
        <w:t>OrthodDentofacOrthop</w:t>
      </w:r>
      <w:proofErr w:type="spellEnd"/>
      <w:r w:rsidR="005F4113">
        <w:t xml:space="preserve"> 1994;106:</w:t>
      </w:r>
      <w:r w:rsidR="00246787">
        <w:t xml:space="preserve"> </w:t>
      </w:r>
      <w:r w:rsidR="005F4113">
        <w:t>496-502</w:t>
      </w:r>
    </w:p>
    <w:p w14:paraId="7C74C317" w14:textId="77777777" w:rsidR="00025A67" w:rsidRPr="00025A67" w:rsidRDefault="00F649F3" w:rsidP="00246787">
      <w:pPr>
        <w:pStyle w:val="ListParagraph"/>
        <w:numPr>
          <w:ilvl w:val="0"/>
          <w:numId w:val="1"/>
        </w:numPr>
        <w:spacing w:line="276" w:lineRule="auto"/>
        <w:jc w:val="both"/>
        <w:rPr>
          <w:rFonts w:ascii="Times New Roman" w:hAnsi="Times New Roman" w:cs="Times New Roman"/>
        </w:rPr>
      </w:pPr>
      <w:r>
        <w:rPr>
          <w:rFonts w:ascii="Times New Roman" w:hAnsi="Times New Roman" w:cs="Times New Roman"/>
        </w:rPr>
        <w:t xml:space="preserve">McNamara </w:t>
      </w:r>
      <w:proofErr w:type="spellStart"/>
      <w:r>
        <w:rPr>
          <w:rFonts w:ascii="Times New Roman" w:hAnsi="Times New Roman" w:cs="Times New Roman"/>
        </w:rPr>
        <w:t>JAJr</w:t>
      </w:r>
      <w:proofErr w:type="spellEnd"/>
      <w:r>
        <w:rPr>
          <w:rFonts w:ascii="Times New Roman" w:hAnsi="Times New Roman" w:cs="Times New Roman"/>
        </w:rPr>
        <w:t xml:space="preserve">. Components of Class II Malocclusion in children 8-10 years of age. Angle </w:t>
      </w:r>
      <w:proofErr w:type="spellStart"/>
      <w:r>
        <w:rPr>
          <w:rFonts w:ascii="Times New Roman" w:hAnsi="Times New Roman" w:cs="Times New Roman"/>
        </w:rPr>
        <w:t>Orthod</w:t>
      </w:r>
      <w:proofErr w:type="spellEnd"/>
      <w:r>
        <w:rPr>
          <w:rFonts w:ascii="Times New Roman" w:hAnsi="Times New Roman" w:cs="Times New Roman"/>
        </w:rPr>
        <w:t xml:space="preserve"> 198; 51: </w:t>
      </w:r>
      <w:r w:rsidR="0047106B">
        <w:rPr>
          <w:rFonts w:ascii="Times New Roman" w:hAnsi="Times New Roman" w:cs="Times New Roman"/>
        </w:rPr>
        <w:t>177-202.</w:t>
      </w:r>
    </w:p>
    <w:p w14:paraId="266D42F7" w14:textId="77777777" w:rsidR="00B71EDF" w:rsidRPr="00B71EDF" w:rsidRDefault="00B71EDF" w:rsidP="00246787">
      <w:pPr>
        <w:pStyle w:val="ListParagraph"/>
        <w:numPr>
          <w:ilvl w:val="0"/>
          <w:numId w:val="1"/>
        </w:numPr>
        <w:spacing w:line="276" w:lineRule="auto"/>
        <w:jc w:val="both"/>
        <w:rPr>
          <w:rFonts w:ascii="Times New Roman" w:hAnsi="Times New Roman" w:cs="Times New Roman"/>
        </w:rPr>
      </w:pPr>
      <w:r w:rsidRPr="00B71EDF">
        <w:rPr>
          <w:rFonts w:ascii="Times New Roman" w:hAnsi="Times New Roman" w:cs="Times New Roman"/>
        </w:rPr>
        <w:t xml:space="preserve">Tulloch JF, </w:t>
      </w:r>
      <w:proofErr w:type="spellStart"/>
      <w:r w:rsidRPr="00B71EDF">
        <w:rPr>
          <w:rFonts w:ascii="Times New Roman" w:hAnsi="Times New Roman" w:cs="Times New Roman"/>
        </w:rPr>
        <w:t>Proffit</w:t>
      </w:r>
      <w:proofErr w:type="spellEnd"/>
      <w:r w:rsidRPr="00B71EDF">
        <w:rPr>
          <w:rFonts w:ascii="Times New Roman" w:hAnsi="Times New Roman" w:cs="Times New Roman"/>
        </w:rPr>
        <w:t xml:space="preserve"> WR, Phillips C. Outcomes in a 2-phase randomized clinical trial of early Class II treatment. Am J </w:t>
      </w:r>
      <w:proofErr w:type="spellStart"/>
      <w:r w:rsidRPr="00B71EDF">
        <w:rPr>
          <w:rFonts w:ascii="Times New Roman" w:hAnsi="Times New Roman" w:cs="Times New Roman"/>
        </w:rPr>
        <w:t>Orthod</w:t>
      </w:r>
      <w:proofErr w:type="spellEnd"/>
      <w:r w:rsidRPr="00B71EDF">
        <w:rPr>
          <w:rFonts w:ascii="Times New Roman" w:hAnsi="Times New Roman" w:cs="Times New Roman"/>
        </w:rPr>
        <w:t xml:space="preserve"> Dentofacial </w:t>
      </w:r>
      <w:proofErr w:type="spellStart"/>
      <w:r w:rsidRPr="00B71EDF">
        <w:rPr>
          <w:rFonts w:ascii="Times New Roman" w:hAnsi="Times New Roman" w:cs="Times New Roman"/>
        </w:rPr>
        <w:t>Orthop</w:t>
      </w:r>
      <w:proofErr w:type="spellEnd"/>
      <w:r w:rsidRPr="00B71EDF">
        <w:rPr>
          <w:rFonts w:ascii="Times New Roman" w:hAnsi="Times New Roman" w:cs="Times New Roman"/>
        </w:rPr>
        <w:t xml:space="preserve"> 2004;125: 657-67. </w:t>
      </w:r>
    </w:p>
    <w:p w14:paraId="48AED014" w14:textId="5BA55609" w:rsidR="00B71EDF" w:rsidRPr="00B71EDF" w:rsidRDefault="00B71EDF" w:rsidP="00246787">
      <w:pPr>
        <w:pStyle w:val="ListParagraph"/>
        <w:numPr>
          <w:ilvl w:val="0"/>
          <w:numId w:val="1"/>
        </w:numPr>
        <w:spacing w:line="276" w:lineRule="auto"/>
        <w:jc w:val="both"/>
        <w:rPr>
          <w:rFonts w:ascii="Times New Roman" w:hAnsi="Times New Roman" w:cs="Times New Roman"/>
        </w:rPr>
      </w:pPr>
      <w:r w:rsidRPr="00B71EDF">
        <w:rPr>
          <w:rFonts w:ascii="Times New Roman" w:hAnsi="Times New Roman" w:cs="Times New Roman"/>
        </w:rPr>
        <w:t xml:space="preserve">Dolce </w:t>
      </w:r>
      <w:proofErr w:type="spellStart"/>
      <w:proofErr w:type="gramStart"/>
      <w:r w:rsidRPr="00B71EDF">
        <w:rPr>
          <w:rFonts w:ascii="Times New Roman" w:hAnsi="Times New Roman" w:cs="Times New Roman"/>
        </w:rPr>
        <w:t>C,McGorray</w:t>
      </w:r>
      <w:proofErr w:type="spellEnd"/>
      <w:proofErr w:type="gramEnd"/>
      <w:r w:rsidRPr="00B71EDF">
        <w:rPr>
          <w:rFonts w:ascii="Times New Roman" w:hAnsi="Times New Roman" w:cs="Times New Roman"/>
        </w:rPr>
        <w:t xml:space="preserve"> SP, Brazeau L, King GJ, Wheeler TT. Timing of Class II treatment: skeletal changes comparing 1-phase and 2-phase treatment. Am J </w:t>
      </w:r>
      <w:proofErr w:type="spellStart"/>
      <w:r w:rsidRPr="00B71EDF">
        <w:rPr>
          <w:rFonts w:ascii="Times New Roman" w:hAnsi="Times New Roman" w:cs="Times New Roman"/>
        </w:rPr>
        <w:t>Orthod</w:t>
      </w:r>
      <w:proofErr w:type="spellEnd"/>
      <w:r w:rsidRPr="00B71EDF">
        <w:rPr>
          <w:rFonts w:ascii="Times New Roman" w:hAnsi="Times New Roman" w:cs="Times New Roman"/>
        </w:rPr>
        <w:t xml:space="preserve"> Dentofacial </w:t>
      </w:r>
      <w:proofErr w:type="spellStart"/>
      <w:r w:rsidRPr="00B71EDF">
        <w:rPr>
          <w:rFonts w:ascii="Times New Roman" w:hAnsi="Times New Roman" w:cs="Times New Roman"/>
        </w:rPr>
        <w:t>Orthop</w:t>
      </w:r>
      <w:proofErr w:type="spellEnd"/>
      <w:r w:rsidRPr="00B71EDF">
        <w:rPr>
          <w:rFonts w:ascii="Times New Roman" w:hAnsi="Times New Roman" w:cs="Times New Roman"/>
        </w:rPr>
        <w:t xml:space="preserve"> 2007;132</w:t>
      </w:r>
      <w:r w:rsidR="00246787">
        <w:rPr>
          <w:rFonts w:ascii="Times New Roman" w:hAnsi="Times New Roman" w:cs="Times New Roman"/>
        </w:rPr>
        <w:t xml:space="preserve"> </w:t>
      </w:r>
      <w:r w:rsidRPr="00B71EDF">
        <w:rPr>
          <w:rFonts w:ascii="Times New Roman" w:hAnsi="Times New Roman" w:cs="Times New Roman"/>
        </w:rPr>
        <w:t>:481-9.</w:t>
      </w:r>
    </w:p>
    <w:p w14:paraId="75715AA4" w14:textId="0559A897" w:rsidR="00EF6B1D" w:rsidRPr="00B71EDF" w:rsidRDefault="00B71EDF" w:rsidP="00246787">
      <w:pPr>
        <w:pStyle w:val="ListParagraph"/>
        <w:numPr>
          <w:ilvl w:val="0"/>
          <w:numId w:val="1"/>
        </w:numPr>
        <w:spacing w:line="276" w:lineRule="auto"/>
        <w:jc w:val="both"/>
        <w:rPr>
          <w:rFonts w:ascii="Times New Roman" w:hAnsi="Times New Roman" w:cs="Times New Roman"/>
        </w:rPr>
      </w:pPr>
      <w:r w:rsidRPr="00B71EDF">
        <w:rPr>
          <w:rFonts w:ascii="Times New Roman" w:hAnsi="Times New Roman" w:cs="Times New Roman"/>
        </w:rPr>
        <w:t xml:space="preserve">Luke LS, Atchison KA, White SC. Consistency of patient classification in orthodontic diagnosis and treatment planning. Angle </w:t>
      </w:r>
      <w:proofErr w:type="spellStart"/>
      <w:r w:rsidRPr="00B71EDF">
        <w:rPr>
          <w:rFonts w:ascii="Times New Roman" w:hAnsi="Times New Roman" w:cs="Times New Roman"/>
        </w:rPr>
        <w:t>Orthod</w:t>
      </w:r>
      <w:proofErr w:type="spellEnd"/>
      <w:r w:rsidRPr="00B71EDF">
        <w:rPr>
          <w:rFonts w:ascii="Times New Roman" w:hAnsi="Times New Roman" w:cs="Times New Roman"/>
        </w:rPr>
        <w:t xml:space="preserve"> 1998;68</w:t>
      </w:r>
      <w:r w:rsidR="00246787">
        <w:rPr>
          <w:rFonts w:ascii="Times New Roman" w:hAnsi="Times New Roman" w:cs="Times New Roman"/>
        </w:rPr>
        <w:t xml:space="preserve"> </w:t>
      </w:r>
      <w:r w:rsidRPr="00B71EDF">
        <w:rPr>
          <w:rFonts w:ascii="Times New Roman" w:hAnsi="Times New Roman" w:cs="Times New Roman"/>
        </w:rPr>
        <w:t>:513-20.</w:t>
      </w:r>
    </w:p>
    <w:p w14:paraId="18AF3B71" w14:textId="77777777" w:rsidR="00DC77C8" w:rsidRDefault="0047106B" w:rsidP="00246787">
      <w:pPr>
        <w:pStyle w:val="NormalWeb"/>
        <w:numPr>
          <w:ilvl w:val="0"/>
          <w:numId w:val="1"/>
        </w:numPr>
        <w:spacing w:line="276" w:lineRule="auto"/>
        <w:jc w:val="both"/>
        <w:rPr>
          <w:sz w:val="24"/>
          <w:szCs w:val="24"/>
        </w:rPr>
      </w:pPr>
      <w:r>
        <w:rPr>
          <w:sz w:val="24"/>
          <w:szCs w:val="24"/>
        </w:rPr>
        <w:t>Chen JY, Will LA, Niederman R. Analysis of efficacy of functional appliances on mandibular growth</w:t>
      </w:r>
      <w:r w:rsidR="008F1367">
        <w:rPr>
          <w:sz w:val="24"/>
          <w:szCs w:val="24"/>
        </w:rPr>
        <w:t xml:space="preserve">s. Am J </w:t>
      </w:r>
      <w:proofErr w:type="spellStart"/>
      <w:r w:rsidR="008F1367">
        <w:rPr>
          <w:sz w:val="24"/>
          <w:szCs w:val="24"/>
        </w:rPr>
        <w:t>Orthod</w:t>
      </w:r>
      <w:proofErr w:type="spellEnd"/>
      <w:r w:rsidR="008F1367">
        <w:rPr>
          <w:sz w:val="24"/>
          <w:szCs w:val="24"/>
        </w:rPr>
        <w:t xml:space="preserve"> Dentofacial </w:t>
      </w:r>
      <w:proofErr w:type="spellStart"/>
      <w:r w:rsidR="008F1367">
        <w:rPr>
          <w:sz w:val="24"/>
          <w:szCs w:val="24"/>
        </w:rPr>
        <w:t>Orthop</w:t>
      </w:r>
      <w:proofErr w:type="spellEnd"/>
      <w:r w:rsidR="008F1367">
        <w:rPr>
          <w:sz w:val="24"/>
          <w:szCs w:val="24"/>
        </w:rPr>
        <w:t xml:space="preserve"> 2002; 122: 470-6.</w:t>
      </w:r>
    </w:p>
    <w:p w14:paraId="15882D41" w14:textId="77777777" w:rsidR="008F1367" w:rsidRDefault="008F1367" w:rsidP="00246787">
      <w:pPr>
        <w:pStyle w:val="NormalWeb"/>
        <w:numPr>
          <w:ilvl w:val="0"/>
          <w:numId w:val="1"/>
        </w:numPr>
        <w:spacing w:line="276" w:lineRule="auto"/>
        <w:jc w:val="both"/>
        <w:rPr>
          <w:sz w:val="24"/>
          <w:szCs w:val="24"/>
        </w:rPr>
      </w:pPr>
      <w:r>
        <w:rPr>
          <w:sz w:val="24"/>
          <w:szCs w:val="24"/>
        </w:rPr>
        <w:t xml:space="preserve">Prateek S, </w:t>
      </w:r>
      <w:proofErr w:type="spellStart"/>
      <w:r>
        <w:rPr>
          <w:sz w:val="24"/>
          <w:szCs w:val="24"/>
        </w:rPr>
        <w:t>Sanddhya</w:t>
      </w:r>
      <w:proofErr w:type="spellEnd"/>
      <w:r>
        <w:rPr>
          <w:sz w:val="24"/>
          <w:szCs w:val="24"/>
        </w:rPr>
        <w:t xml:space="preserve"> J. Fixed </w:t>
      </w:r>
      <w:proofErr w:type="spellStart"/>
      <w:r>
        <w:rPr>
          <w:sz w:val="24"/>
          <w:szCs w:val="24"/>
        </w:rPr>
        <w:t>fuctional</w:t>
      </w:r>
      <w:proofErr w:type="spellEnd"/>
      <w:r>
        <w:rPr>
          <w:sz w:val="24"/>
          <w:szCs w:val="24"/>
        </w:rPr>
        <w:t xml:space="preserve"> appliances: an overview. Int J </w:t>
      </w:r>
      <w:proofErr w:type="spellStart"/>
      <w:r>
        <w:rPr>
          <w:sz w:val="24"/>
          <w:szCs w:val="24"/>
        </w:rPr>
        <w:t>Curr</w:t>
      </w:r>
      <w:proofErr w:type="spellEnd"/>
      <w:r>
        <w:rPr>
          <w:sz w:val="24"/>
          <w:szCs w:val="24"/>
        </w:rPr>
        <w:t xml:space="preserve"> Res 2017; 9: 470407-14.</w:t>
      </w:r>
    </w:p>
    <w:p w14:paraId="243CC9DE" w14:textId="77777777" w:rsidR="008F1367" w:rsidRDefault="008F1367" w:rsidP="00246787">
      <w:pPr>
        <w:pStyle w:val="NormalWeb"/>
        <w:numPr>
          <w:ilvl w:val="0"/>
          <w:numId w:val="1"/>
        </w:numPr>
        <w:spacing w:line="276" w:lineRule="auto"/>
        <w:jc w:val="both"/>
        <w:rPr>
          <w:sz w:val="24"/>
          <w:szCs w:val="24"/>
        </w:rPr>
      </w:pPr>
      <w:proofErr w:type="spellStart"/>
      <w:r>
        <w:rPr>
          <w:sz w:val="24"/>
          <w:szCs w:val="24"/>
        </w:rPr>
        <w:t>Ozbilek</w:t>
      </w:r>
      <w:proofErr w:type="spellEnd"/>
      <w:r>
        <w:rPr>
          <w:sz w:val="24"/>
          <w:szCs w:val="24"/>
        </w:rPr>
        <w:t xml:space="preserve"> S, </w:t>
      </w:r>
      <w:proofErr w:type="spellStart"/>
      <w:r>
        <w:rPr>
          <w:sz w:val="24"/>
          <w:szCs w:val="24"/>
        </w:rPr>
        <w:t>Gungor</w:t>
      </w:r>
      <w:proofErr w:type="spellEnd"/>
      <w:r>
        <w:rPr>
          <w:sz w:val="24"/>
          <w:szCs w:val="24"/>
        </w:rPr>
        <w:t xml:space="preserve"> AY, </w:t>
      </w:r>
      <w:proofErr w:type="spellStart"/>
      <w:r>
        <w:rPr>
          <w:sz w:val="24"/>
          <w:szCs w:val="24"/>
        </w:rPr>
        <w:t>Celik</w:t>
      </w:r>
      <w:proofErr w:type="spellEnd"/>
      <w:r>
        <w:rPr>
          <w:sz w:val="24"/>
          <w:szCs w:val="24"/>
        </w:rPr>
        <w:t xml:space="preserve"> S. Effects of skeletally anchored Class II elastic: a pilot study and new approach for treating Class II malocclusion. Angle </w:t>
      </w:r>
      <w:proofErr w:type="spellStart"/>
      <w:r>
        <w:rPr>
          <w:sz w:val="24"/>
          <w:szCs w:val="24"/>
        </w:rPr>
        <w:t>Orthod</w:t>
      </w:r>
      <w:proofErr w:type="spellEnd"/>
      <w:r>
        <w:rPr>
          <w:sz w:val="24"/>
          <w:szCs w:val="24"/>
        </w:rPr>
        <w:t xml:space="preserve"> 2017; </w:t>
      </w:r>
      <w:r w:rsidR="00A652DF">
        <w:rPr>
          <w:sz w:val="24"/>
          <w:szCs w:val="24"/>
        </w:rPr>
        <w:t>87; 505-12.</w:t>
      </w:r>
    </w:p>
    <w:p w14:paraId="4B19066A" w14:textId="77777777" w:rsidR="00054C39" w:rsidRDefault="00EB38D1" w:rsidP="00246787">
      <w:pPr>
        <w:pStyle w:val="NormalWeb"/>
        <w:numPr>
          <w:ilvl w:val="0"/>
          <w:numId w:val="1"/>
        </w:numPr>
        <w:spacing w:line="276" w:lineRule="auto"/>
        <w:jc w:val="both"/>
        <w:rPr>
          <w:sz w:val="24"/>
          <w:szCs w:val="24"/>
        </w:rPr>
      </w:pPr>
      <w:proofErr w:type="spellStart"/>
      <w:r>
        <w:rPr>
          <w:sz w:val="24"/>
          <w:szCs w:val="24"/>
        </w:rPr>
        <w:t>Ishizaki</w:t>
      </w:r>
      <w:proofErr w:type="spellEnd"/>
      <w:r>
        <w:rPr>
          <w:sz w:val="24"/>
          <w:szCs w:val="24"/>
        </w:rPr>
        <w:t xml:space="preserve"> K, Suzuki K, Mito T, Tanaka EM, Sato S. Morphologic, functional and occlusal characterization of mandibular lateral displacement malocclusion. Am J </w:t>
      </w:r>
      <w:proofErr w:type="spellStart"/>
      <w:r>
        <w:rPr>
          <w:sz w:val="24"/>
          <w:szCs w:val="24"/>
        </w:rPr>
        <w:t>Orthod</w:t>
      </w:r>
      <w:proofErr w:type="spellEnd"/>
      <w:r>
        <w:rPr>
          <w:sz w:val="24"/>
          <w:szCs w:val="24"/>
        </w:rPr>
        <w:t xml:space="preserve"> Dentofacial </w:t>
      </w:r>
      <w:proofErr w:type="spellStart"/>
      <w:r>
        <w:rPr>
          <w:sz w:val="24"/>
          <w:szCs w:val="24"/>
        </w:rPr>
        <w:t>Orthop</w:t>
      </w:r>
      <w:proofErr w:type="spellEnd"/>
      <w:r>
        <w:rPr>
          <w:sz w:val="24"/>
          <w:szCs w:val="24"/>
        </w:rPr>
        <w:t xml:space="preserve"> 2010; 137: 454-55.</w:t>
      </w:r>
    </w:p>
    <w:p w14:paraId="1A17F643" w14:textId="77777777" w:rsidR="00F64F07" w:rsidRPr="00DC77C8" w:rsidRDefault="00F64F07" w:rsidP="00246787">
      <w:pPr>
        <w:pStyle w:val="NormalWeb"/>
        <w:numPr>
          <w:ilvl w:val="0"/>
          <w:numId w:val="1"/>
        </w:numPr>
        <w:spacing w:line="276" w:lineRule="auto"/>
        <w:jc w:val="both"/>
        <w:rPr>
          <w:sz w:val="24"/>
          <w:szCs w:val="24"/>
        </w:rPr>
      </w:pPr>
      <w:proofErr w:type="spellStart"/>
      <w:r>
        <w:rPr>
          <w:sz w:val="24"/>
          <w:szCs w:val="24"/>
        </w:rPr>
        <w:t>Uzumez</w:t>
      </w:r>
      <w:proofErr w:type="spellEnd"/>
      <w:r>
        <w:rPr>
          <w:sz w:val="24"/>
          <w:szCs w:val="24"/>
        </w:rPr>
        <w:t xml:space="preserve"> S, </w:t>
      </w:r>
      <w:proofErr w:type="spellStart"/>
      <w:r>
        <w:rPr>
          <w:sz w:val="24"/>
          <w:szCs w:val="24"/>
        </w:rPr>
        <w:t>Uysal</w:t>
      </w:r>
      <w:proofErr w:type="spellEnd"/>
      <w:r>
        <w:rPr>
          <w:sz w:val="24"/>
          <w:szCs w:val="24"/>
        </w:rPr>
        <w:t xml:space="preserve"> T Sari Z, </w:t>
      </w:r>
      <w:proofErr w:type="spellStart"/>
      <w:r>
        <w:rPr>
          <w:sz w:val="24"/>
          <w:szCs w:val="24"/>
        </w:rPr>
        <w:t>Basciftci</w:t>
      </w:r>
      <w:proofErr w:type="spellEnd"/>
      <w:r>
        <w:rPr>
          <w:sz w:val="24"/>
          <w:szCs w:val="24"/>
        </w:rPr>
        <w:t xml:space="preserve"> FA, Karaan AL, </w:t>
      </w:r>
      <w:proofErr w:type="spellStart"/>
      <w:r>
        <w:rPr>
          <w:sz w:val="24"/>
          <w:szCs w:val="24"/>
        </w:rPr>
        <w:t>Guray</w:t>
      </w:r>
      <w:proofErr w:type="spellEnd"/>
      <w:r>
        <w:rPr>
          <w:sz w:val="24"/>
          <w:szCs w:val="24"/>
        </w:rPr>
        <w:t xml:space="preserve"> E. The effect of early </w:t>
      </w:r>
      <w:proofErr w:type="spellStart"/>
      <w:r>
        <w:rPr>
          <w:sz w:val="24"/>
          <w:szCs w:val="24"/>
        </w:rPr>
        <w:t>preorthodontic</w:t>
      </w:r>
      <w:proofErr w:type="spellEnd"/>
      <w:r>
        <w:rPr>
          <w:sz w:val="24"/>
          <w:szCs w:val="24"/>
        </w:rPr>
        <w:t xml:space="preserve"> trainer treatment on Class II division 1 patients. Angle </w:t>
      </w:r>
      <w:proofErr w:type="spellStart"/>
      <w:r>
        <w:rPr>
          <w:sz w:val="24"/>
          <w:szCs w:val="24"/>
        </w:rPr>
        <w:t>Orthod</w:t>
      </w:r>
      <w:proofErr w:type="spellEnd"/>
      <w:r>
        <w:rPr>
          <w:sz w:val="24"/>
          <w:szCs w:val="24"/>
        </w:rPr>
        <w:t xml:space="preserve"> 2004; 74: </w:t>
      </w:r>
      <w:r w:rsidR="00F13319">
        <w:rPr>
          <w:sz w:val="24"/>
          <w:szCs w:val="24"/>
        </w:rPr>
        <w:t>605-9.</w:t>
      </w:r>
    </w:p>
    <w:p w14:paraId="244F3571" w14:textId="77777777" w:rsidR="002420E4" w:rsidRDefault="002420E4" w:rsidP="002420E4">
      <w:pPr>
        <w:jc w:val="both"/>
      </w:pPr>
    </w:p>
    <w:p w14:paraId="0DC2065F" w14:textId="77777777" w:rsidR="00F0638F" w:rsidRDefault="00F0638F" w:rsidP="002420E4">
      <w:pPr>
        <w:jc w:val="both"/>
      </w:pPr>
    </w:p>
    <w:p w14:paraId="677B2794" w14:textId="77777777" w:rsidR="00F0638F" w:rsidRPr="00152A10" w:rsidRDefault="00F0638F" w:rsidP="00F0638F">
      <w:pPr>
        <w:jc w:val="both"/>
        <w:rPr>
          <w:rFonts w:eastAsiaTheme="minorEastAsia"/>
          <w:color w:val="000000" w:themeColor="text1"/>
          <w:lang w:eastAsia="ko-KR"/>
        </w:rPr>
      </w:pPr>
      <w:proofErr w:type="spellStart"/>
      <w:r w:rsidRPr="00152A10">
        <w:rPr>
          <w:color w:val="000000" w:themeColor="text1"/>
        </w:rPr>
        <w:t>Himawan</w:t>
      </w:r>
      <w:proofErr w:type="spellEnd"/>
      <w:r w:rsidRPr="00152A10">
        <w:rPr>
          <w:color w:val="000000" w:themeColor="text1"/>
        </w:rPr>
        <w:t xml:space="preserve"> Halim</w:t>
      </w:r>
      <w:r w:rsidRPr="00152A10">
        <w:rPr>
          <w:rFonts w:eastAsiaTheme="minorEastAsia"/>
          <w:color w:val="000000" w:themeColor="text1"/>
          <w:lang w:eastAsia="ko-KR"/>
        </w:rPr>
        <w:t>, DMD, MS, PhD</w:t>
      </w:r>
      <w:r>
        <w:rPr>
          <w:rFonts w:eastAsiaTheme="minorEastAsia"/>
          <w:color w:val="000000" w:themeColor="text1"/>
          <w:lang w:eastAsia="ko-KR"/>
        </w:rPr>
        <w:t>, FICD</w:t>
      </w:r>
    </w:p>
    <w:p w14:paraId="7AAA3406" w14:textId="77777777" w:rsidR="00F0638F" w:rsidRPr="00152A10" w:rsidRDefault="00F0638F" w:rsidP="00F0638F">
      <w:pPr>
        <w:jc w:val="both"/>
        <w:rPr>
          <w:color w:val="000000" w:themeColor="text1"/>
        </w:rPr>
      </w:pPr>
      <w:r w:rsidRPr="00152A10">
        <w:rPr>
          <w:rFonts w:eastAsiaTheme="minorEastAsia"/>
          <w:color w:val="000000" w:themeColor="text1"/>
          <w:vertAlign w:val="superscript"/>
          <w:lang w:eastAsia="ko-KR"/>
        </w:rPr>
        <w:t>1</w:t>
      </w:r>
      <w:r w:rsidRPr="00152A10">
        <w:rPr>
          <w:rFonts w:eastAsiaTheme="minorEastAsia"/>
          <w:color w:val="000000" w:themeColor="text1"/>
          <w:lang w:eastAsia="ko-KR"/>
        </w:rPr>
        <w:t xml:space="preserve">Faculty of Dentistry, </w:t>
      </w:r>
      <w:r w:rsidRPr="00152A10">
        <w:rPr>
          <w:color w:val="000000" w:themeColor="text1"/>
        </w:rPr>
        <w:t xml:space="preserve">Universitas </w:t>
      </w:r>
      <w:proofErr w:type="spellStart"/>
      <w:r w:rsidRPr="00152A10">
        <w:rPr>
          <w:color w:val="000000" w:themeColor="text1"/>
        </w:rPr>
        <w:t>Trisakti</w:t>
      </w:r>
      <w:proofErr w:type="spellEnd"/>
      <w:r w:rsidRPr="00152A10">
        <w:rPr>
          <w:color w:val="000000" w:themeColor="text1"/>
        </w:rPr>
        <w:t xml:space="preserve">, Jakarta, Indonesia. </w:t>
      </w:r>
    </w:p>
    <w:p w14:paraId="6E9AD385" w14:textId="77777777" w:rsidR="00F0638F" w:rsidRDefault="00F0638F" w:rsidP="00F0638F">
      <w:pPr>
        <w:jc w:val="both"/>
        <w:rPr>
          <w:color w:val="000000" w:themeColor="text1"/>
          <w:shd w:val="clear" w:color="auto" w:fill="FFFFFF"/>
        </w:rPr>
      </w:pPr>
      <w:r w:rsidRPr="00152A10">
        <w:rPr>
          <w:b/>
          <w:bCs/>
          <w:color w:val="000000" w:themeColor="text1"/>
        </w:rPr>
        <w:t xml:space="preserve">ORCID: </w:t>
      </w:r>
      <w:hyperlink r:id="rId35" w:history="1">
        <w:r w:rsidRPr="00EF7389">
          <w:rPr>
            <w:rStyle w:val="Hyperlink"/>
            <w:shd w:val="clear" w:color="auto" w:fill="FFFFFF"/>
          </w:rPr>
          <w:t>https://orcid.org/0000-0002-9941-2894</w:t>
        </w:r>
      </w:hyperlink>
    </w:p>
    <w:p w14:paraId="44B19392" w14:textId="77777777" w:rsidR="00F0638F" w:rsidRDefault="00F0638F" w:rsidP="00F0638F">
      <w:pPr>
        <w:jc w:val="both"/>
        <w:rPr>
          <w:color w:val="000000" w:themeColor="text1"/>
          <w:shd w:val="clear" w:color="auto" w:fill="FFFFFF"/>
        </w:rPr>
      </w:pPr>
      <w:r>
        <w:rPr>
          <w:color w:val="000000" w:themeColor="text1"/>
          <w:shd w:val="clear" w:color="auto" w:fill="FFFFFF"/>
        </w:rPr>
        <w:t xml:space="preserve">Email: </w:t>
      </w:r>
      <w:hyperlink r:id="rId36" w:history="1">
        <w:r w:rsidRPr="00EF7389">
          <w:rPr>
            <w:rStyle w:val="Hyperlink"/>
            <w:shd w:val="clear" w:color="auto" w:fill="FFFFFF"/>
          </w:rPr>
          <w:t>himawan@trisakti.ac.id</w:t>
        </w:r>
      </w:hyperlink>
    </w:p>
    <w:p w14:paraId="6B77246C" w14:textId="77777777" w:rsidR="00F0638F" w:rsidRPr="00152A10" w:rsidRDefault="00F0638F" w:rsidP="00F0638F">
      <w:pPr>
        <w:jc w:val="both"/>
        <w:rPr>
          <w:rFonts w:eastAsiaTheme="minorEastAsia"/>
          <w:b/>
          <w:bCs/>
          <w:color w:val="000000" w:themeColor="text1"/>
          <w:lang w:eastAsia="ko-KR"/>
        </w:rPr>
      </w:pPr>
    </w:p>
    <w:p w14:paraId="54BD4203" w14:textId="77777777" w:rsidR="00F0638F" w:rsidRPr="00152A10" w:rsidRDefault="00F0638F" w:rsidP="00F0638F">
      <w:pPr>
        <w:jc w:val="both"/>
        <w:rPr>
          <w:strike/>
          <w:color w:val="000000" w:themeColor="text1"/>
        </w:rPr>
      </w:pPr>
    </w:p>
    <w:p w14:paraId="7B9A53D0" w14:textId="77777777" w:rsidR="00F0638F" w:rsidRPr="00152A10" w:rsidRDefault="00F0638F" w:rsidP="00F0638F">
      <w:pPr>
        <w:jc w:val="both"/>
        <w:rPr>
          <w:color w:val="000000" w:themeColor="text1"/>
        </w:rPr>
      </w:pPr>
      <w:r w:rsidRPr="00152A10">
        <w:rPr>
          <w:color w:val="000000" w:themeColor="text1"/>
        </w:rPr>
        <w:t>Ivan A. Halim, DMD, MPH, MS</w:t>
      </w:r>
      <w:r>
        <w:rPr>
          <w:color w:val="000000" w:themeColor="text1"/>
        </w:rPr>
        <w:t>, FICD</w:t>
      </w:r>
    </w:p>
    <w:p w14:paraId="6A8E53E3" w14:textId="77777777" w:rsidR="00F0638F" w:rsidRPr="00152A10" w:rsidRDefault="00F0638F" w:rsidP="00F0638F">
      <w:pPr>
        <w:jc w:val="both"/>
        <w:rPr>
          <w:color w:val="000000" w:themeColor="text1"/>
        </w:rPr>
      </w:pPr>
      <w:r w:rsidRPr="00152A10">
        <w:rPr>
          <w:color w:val="000000" w:themeColor="text1"/>
          <w:vertAlign w:val="superscript"/>
        </w:rPr>
        <w:t>2</w:t>
      </w:r>
      <w:r>
        <w:rPr>
          <w:color w:val="000000" w:themeColor="text1"/>
        </w:rPr>
        <w:t>Researcher</w:t>
      </w:r>
      <w:r w:rsidRPr="00152A10">
        <w:rPr>
          <w:color w:val="000000" w:themeColor="text1"/>
        </w:rPr>
        <w:t xml:space="preserve">, Postgraduate Orthodontic Program, Arizona School of Dentistry </w:t>
      </w:r>
      <w:r w:rsidRPr="00152A10">
        <w:rPr>
          <w:rFonts w:eastAsiaTheme="minorEastAsia"/>
          <w:color w:val="000000" w:themeColor="text1"/>
          <w:lang w:eastAsia="ko-KR"/>
        </w:rPr>
        <w:t>&amp;</w:t>
      </w:r>
      <w:r w:rsidRPr="00152A10">
        <w:rPr>
          <w:color w:val="000000" w:themeColor="text1"/>
        </w:rPr>
        <w:t xml:space="preserve"> Oral Health, A.T. Still University, Mesa, Arizona</w:t>
      </w:r>
    </w:p>
    <w:p w14:paraId="713518EF" w14:textId="77777777" w:rsidR="00F0638F" w:rsidRPr="00152A10" w:rsidRDefault="00F0638F" w:rsidP="00F0638F">
      <w:pPr>
        <w:jc w:val="both"/>
        <w:rPr>
          <w:color w:val="000000" w:themeColor="text1"/>
        </w:rPr>
      </w:pPr>
      <w:r w:rsidRPr="00152A10">
        <w:rPr>
          <w:color w:val="000000" w:themeColor="text1"/>
          <w:vertAlign w:val="superscript"/>
        </w:rPr>
        <w:t>3</w:t>
      </w:r>
      <w:r w:rsidRPr="00152A10">
        <w:rPr>
          <w:color w:val="000000" w:themeColor="text1"/>
        </w:rPr>
        <w:t xml:space="preserve">PhD candidate, Faculty of Dentistry, Universitas </w:t>
      </w:r>
      <w:proofErr w:type="spellStart"/>
      <w:r w:rsidRPr="00152A10">
        <w:rPr>
          <w:color w:val="000000" w:themeColor="text1"/>
        </w:rPr>
        <w:t>Padjajaran</w:t>
      </w:r>
      <w:proofErr w:type="spellEnd"/>
      <w:r w:rsidRPr="00152A10">
        <w:rPr>
          <w:color w:val="000000" w:themeColor="text1"/>
        </w:rPr>
        <w:t>, Bandung, Indonesia</w:t>
      </w:r>
    </w:p>
    <w:p w14:paraId="1D0A7120" w14:textId="77777777" w:rsidR="00F0638F" w:rsidRPr="00152A10" w:rsidRDefault="00F0638F" w:rsidP="00F0638F">
      <w:pPr>
        <w:rPr>
          <w:color w:val="000000" w:themeColor="text1"/>
        </w:rPr>
      </w:pPr>
      <w:r w:rsidRPr="00152A10">
        <w:rPr>
          <w:b/>
          <w:bCs/>
          <w:color w:val="000000" w:themeColor="text1"/>
        </w:rPr>
        <w:t xml:space="preserve">ORCID: </w:t>
      </w:r>
      <w:r w:rsidRPr="00152A10">
        <w:rPr>
          <w:color w:val="000000" w:themeColor="text1"/>
          <w:shd w:val="clear" w:color="auto" w:fill="FFFFFF"/>
        </w:rPr>
        <w:t>https://orcid.org/0000-0002-9657-3377</w:t>
      </w:r>
    </w:p>
    <w:p w14:paraId="34A2AC79" w14:textId="77777777" w:rsidR="00F0638F" w:rsidRDefault="00F0638F" w:rsidP="00F0638F">
      <w:pPr>
        <w:jc w:val="both"/>
        <w:rPr>
          <w:lang w:val="en-US"/>
        </w:rPr>
      </w:pPr>
    </w:p>
    <w:p w14:paraId="5FBF5B3F" w14:textId="77777777" w:rsidR="00F0638F" w:rsidRPr="002420E4" w:rsidRDefault="00F0638F" w:rsidP="002420E4">
      <w:pPr>
        <w:jc w:val="both"/>
      </w:pPr>
    </w:p>
    <w:sectPr w:rsidR="00F0638F" w:rsidRPr="002420E4" w:rsidSect="00061570">
      <w:footerReference w:type="even" r:id="rId37"/>
      <w:footerReference w:type="default" r:id="rId38"/>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526D6B" w14:textId="77777777" w:rsidR="00061570" w:rsidRDefault="00061570" w:rsidP="005B5C07">
      <w:r>
        <w:separator/>
      </w:r>
    </w:p>
  </w:endnote>
  <w:endnote w:type="continuationSeparator" w:id="0">
    <w:p w14:paraId="23FBA278" w14:textId="77777777" w:rsidR="00061570" w:rsidRDefault="00061570" w:rsidP="005B5C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4445A" w14:textId="77777777" w:rsidR="005B5C07" w:rsidRDefault="0010011B" w:rsidP="005B5C07">
    <w:pPr>
      <w:pStyle w:val="Footer"/>
      <w:framePr w:wrap="around" w:vAnchor="text" w:hAnchor="margin" w:xAlign="right" w:y="1"/>
      <w:rPr>
        <w:rStyle w:val="PageNumber"/>
      </w:rPr>
    </w:pPr>
    <w:r>
      <w:rPr>
        <w:rStyle w:val="PageNumber"/>
      </w:rPr>
      <w:fldChar w:fldCharType="begin"/>
    </w:r>
    <w:r w:rsidR="005B5C07">
      <w:rPr>
        <w:rStyle w:val="PageNumber"/>
      </w:rPr>
      <w:instrText xml:space="preserve">PAGE  </w:instrText>
    </w:r>
    <w:r>
      <w:rPr>
        <w:rStyle w:val="PageNumber"/>
      </w:rPr>
      <w:fldChar w:fldCharType="end"/>
    </w:r>
  </w:p>
  <w:p w14:paraId="511F3A0A" w14:textId="77777777" w:rsidR="005B5C07" w:rsidRDefault="005B5C07" w:rsidP="005B5C0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715FF" w14:textId="77777777" w:rsidR="005B5C07" w:rsidRDefault="0010011B" w:rsidP="005B5C07">
    <w:pPr>
      <w:pStyle w:val="Footer"/>
      <w:framePr w:wrap="around" w:vAnchor="text" w:hAnchor="margin" w:xAlign="right" w:y="1"/>
      <w:rPr>
        <w:rStyle w:val="PageNumber"/>
      </w:rPr>
    </w:pPr>
    <w:r>
      <w:rPr>
        <w:rStyle w:val="PageNumber"/>
      </w:rPr>
      <w:fldChar w:fldCharType="begin"/>
    </w:r>
    <w:r w:rsidR="005B5C07">
      <w:rPr>
        <w:rStyle w:val="PageNumber"/>
      </w:rPr>
      <w:instrText xml:space="preserve">PAGE  </w:instrText>
    </w:r>
    <w:r>
      <w:rPr>
        <w:rStyle w:val="PageNumber"/>
      </w:rPr>
      <w:fldChar w:fldCharType="separate"/>
    </w:r>
    <w:r w:rsidR="00B05589">
      <w:rPr>
        <w:rStyle w:val="PageNumber"/>
        <w:noProof/>
      </w:rPr>
      <w:t>9</w:t>
    </w:r>
    <w:r>
      <w:rPr>
        <w:rStyle w:val="PageNumber"/>
      </w:rPr>
      <w:fldChar w:fldCharType="end"/>
    </w:r>
  </w:p>
  <w:p w14:paraId="603382B8" w14:textId="77777777" w:rsidR="005B5C07" w:rsidRDefault="005B5C07" w:rsidP="005B5C0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F5691F" w14:textId="77777777" w:rsidR="00061570" w:rsidRDefault="00061570" w:rsidP="005B5C07">
      <w:r>
        <w:separator/>
      </w:r>
    </w:p>
  </w:footnote>
  <w:footnote w:type="continuationSeparator" w:id="0">
    <w:p w14:paraId="36ABAB73" w14:textId="77777777" w:rsidR="00061570" w:rsidRDefault="00061570" w:rsidP="005B5C0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C905CBD"/>
    <w:multiLevelType w:val="hybridMultilevel"/>
    <w:tmpl w:val="F8A6BC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4531A90"/>
    <w:multiLevelType w:val="multilevel"/>
    <w:tmpl w:val="54F4689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777805FE"/>
    <w:multiLevelType w:val="multilevel"/>
    <w:tmpl w:val="284EAF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85372949">
    <w:abstractNumId w:val="0"/>
  </w:num>
  <w:num w:numId="2" w16cid:durableId="2113041963">
    <w:abstractNumId w:val="2"/>
  </w:num>
  <w:num w:numId="3" w16cid:durableId="103345865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7"/>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1F87"/>
    <w:rsid w:val="00016065"/>
    <w:rsid w:val="00025A67"/>
    <w:rsid w:val="00054C39"/>
    <w:rsid w:val="00061570"/>
    <w:rsid w:val="00073BB6"/>
    <w:rsid w:val="00080BE0"/>
    <w:rsid w:val="000967A9"/>
    <w:rsid w:val="000D2C7A"/>
    <w:rsid w:val="000F0E50"/>
    <w:rsid w:val="0010011B"/>
    <w:rsid w:val="00135E24"/>
    <w:rsid w:val="00136B5E"/>
    <w:rsid w:val="001604DC"/>
    <w:rsid w:val="001F4938"/>
    <w:rsid w:val="0022649F"/>
    <w:rsid w:val="002420E4"/>
    <w:rsid w:val="00246787"/>
    <w:rsid w:val="00265188"/>
    <w:rsid w:val="002814C9"/>
    <w:rsid w:val="00293D81"/>
    <w:rsid w:val="002B1CEC"/>
    <w:rsid w:val="002E0B06"/>
    <w:rsid w:val="00305FA7"/>
    <w:rsid w:val="003149EC"/>
    <w:rsid w:val="003336F8"/>
    <w:rsid w:val="003B1A54"/>
    <w:rsid w:val="003C1C26"/>
    <w:rsid w:val="003E263A"/>
    <w:rsid w:val="00422668"/>
    <w:rsid w:val="0047106B"/>
    <w:rsid w:val="00481F1D"/>
    <w:rsid w:val="004B6509"/>
    <w:rsid w:val="004E420B"/>
    <w:rsid w:val="004E568C"/>
    <w:rsid w:val="0050031B"/>
    <w:rsid w:val="00522C52"/>
    <w:rsid w:val="00570115"/>
    <w:rsid w:val="00591F85"/>
    <w:rsid w:val="00597D84"/>
    <w:rsid w:val="005B5C07"/>
    <w:rsid w:val="005C3864"/>
    <w:rsid w:val="005F4113"/>
    <w:rsid w:val="0061319A"/>
    <w:rsid w:val="00646DC1"/>
    <w:rsid w:val="00651E83"/>
    <w:rsid w:val="00656F93"/>
    <w:rsid w:val="006578A2"/>
    <w:rsid w:val="00664091"/>
    <w:rsid w:val="006C6E4E"/>
    <w:rsid w:val="006D2986"/>
    <w:rsid w:val="006D6370"/>
    <w:rsid w:val="006F7A8B"/>
    <w:rsid w:val="006F7CCA"/>
    <w:rsid w:val="00705464"/>
    <w:rsid w:val="00774C1D"/>
    <w:rsid w:val="007C0B08"/>
    <w:rsid w:val="007D248B"/>
    <w:rsid w:val="007E45AB"/>
    <w:rsid w:val="007F2B1F"/>
    <w:rsid w:val="00830E45"/>
    <w:rsid w:val="00842E8B"/>
    <w:rsid w:val="008447FC"/>
    <w:rsid w:val="00850BA8"/>
    <w:rsid w:val="008F1367"/>
    <w:rsid w:val="008F50ED"/>
    <w:rsid w:val="009131EC"/>
    <w:rsid w:val="009A4CFD"/>
    <w:rsid w:val="009B671D"/>
    <w:rsid w:val="009D3E6E"/>
    <w:rsid w:val="009E1241"/>
    <w:rsid w:val="00A529F7"/>
    <w:rsid w:val="00A57FE4"/>
    <w:rsid w:val="00A652DF"/>
    <w:rsid w:val="00A71803"/>
    <w:rsid w:val="00AE0C9B"/>
    <w:rsid w:val="00AF12E8"/>
    <w:rsid w:val="00B05589"/>
    <w:rsid w:val="00B31B43"/>
    <w:rsid w:val="00B40FC9"/>
    <w:rsid w:val="00B67274"/>
    <w:rsid w:val="00B71EDF"/>
    <w:rsid w:val="00B84639"/>
    <w:rsid w:val="00B927B0"/>
    <w:rsid w:val="00BB0198"/>
    <w:rsid w:val="00BB1090"/>
    <w:rsid w:val="00BE149B"/>
    <w:rsid w:val="00BE1AD7"/>
    <w:rsid w:val="00C01C49"/>
    <w:rsid w:val="00C1399A"/>
    <w:rsid w:val="00C25930"/>
    <w:rsid w:val="00C548A9"/>
    <w:rsid w:val="00C90F15"/>
    <w:rsid w:val="00C92296"/>
    <w:rsid w:val="00CD4DE6"/>
    <w:rsid w:val="00CE177F"/>
    <w:rsid w:val="00D220CB"/>
    <w:rsid w:val="00D26F6B"/>
    <w:rsid w:val="00D270C3"/>
    <w:rsid w:val="00D61F87"/>
    <w:rsid w:val="00D76C87"/>
    <w:rsid w:val="00D82B66"/>
    <w:rsid w:val="00DC77C8"/>
    <w:rsid w:val="00DF1839"/>
    <w:rsid w:val="00E17331"/>
    <w:rsid w:val="00E716D5"/>
    <w:rsid w:val="00EA33C1"/>
    <w:rsid w:val="00EA41CC"/>
    <w:rsid w:val="00EB38D1"/>
    <w:rsid w:val="00EE78A5"/>
    <w:rsid w:val="00EF6B1D"/>
    <w:rsid w:val="00F0638F"/>
    <w:rsid w:val="00F13319"/>
    <w:rsid w:val="00F3236A"/>
    <w:rsid w:val="00F35DB5"/>
    <w:rsid w:val="00F417B9"/>
    <w:rsid w:val="00F649F3"/>
    <w:rsid w:val="00F64F07"/>
    <w:rsid w:val="00F97CCC"/>
    <w:rsid w:val="00FA5209"/>
    <w:rsid w:val="00FD4DE8"/>
    <w:rsid w:val="00FF62D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B23530C"/>
  <w15:docId w15:val="{4B0F9E4C-CEC8-0E4E-8C74-7C641971B9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5A67"/>
    <w:rPr>
      <w:rFonts w:ascii="Times New Roman" w:eastAsia="Times New Roman" w:hAnsi="Times New Roman" w:cs="Times New Roman"/>
      <w:lang w:val="en-S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2420E4"/>
    <w:pPr>
      <w:spacing w:before="100" w:beforeAutospacing="1" w:after="100" w:afterAutospacing="1"/>
    </w:pPr>
    <w:rPr>
      <w:rFonts w:eastAsiaTheme="minorEastAsia"/>
      <w:sz w:val="20"/>
      <w:szCs w:val="20"/>
      <w:lang w:val="en-US" w:eastAsia="en-US"/>
    </w:rPr>
  </w:style>
  <w:style w:type="paragraph" w:styleId="BalloonText">
    <w:name w:val="Balloon Text"/>
    <w:basedOn w:val="Normal"/>
    <w:link w:val="BalloonTextChar"/>
    <w:uiPriority w:val="99"/>
    <w:semiHidden/>
    <w:unhideWhenUsed/>
    <w:rsid w:val="00B8463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84639"/>
    <w:rPr>
      <w:rFonts w:ascii="Lucida Grande" w:hAnsi="Lucida Grande" w:cs="Lucida Grande"/>
      <w:sz w:val="18"/>
      <w:szCs w:val="18"/>
    </w:rPr>
  </w:style>
  <w:style w:type="paragraph" w:styleId="ListParagraph">
    <w:name w:val="List Paragraph"/>
    <w:basedOn w:val="Normal"/>
    <w:uiPriority w:val="34"/>
    <w:qFormat/>
    <w:rsid w:val="00E716D5"/>
    <w:pPr>
      <w:ind w:left="720"/>
      <w:contextualSpacing/>
    </w:pPr>
    <w:rPr>
      <w:rFonts w:asciiTheme="minorHAnsi" w:eastAsiaTheme="minorEastAsia" w:hAnsiTheme="minorHAnsi" w:cstheme="minorBidi"/>
      <w:lang w:val="en-US" w:eastAsia="en-US"/>
    </w:rPr>
  </w:style>
  <w:style w:type="paragraph" w:styleId="Footer">
    <w:name w:val="footer"/>
    <w:basedOn w:val="Normal"/>
    <w:link w:val="FooterChar"/>
    <w:uiPriority w:val="99"/>
    <w:unhideWhenUsed/>
    <w:rsid w:val="005B5C07"/>
    <w:pPr>
      <w:tabs>
        <w:tab w:val="center" w:pos="4320"/>
        <w:tab w:val="right" w:pos="8640"/>
      </w:tabs>
    </w:pPr>
    <w:rPr>
      <w:rFonts w:asciiTheme="minorHAnsi" w:eastAsiaTheme="minorEastAsia" w:hAnsiTheme="minorHAnsi" w:cstheme="minorBidi"/>
      <w:lang w:val="en-US" w:eastAsia="en-US"/>
    </w:rPr>
  </w:style>
  <w:style w:type="character" w:customStyle="1" w:styleId="FooterChar">
    <w:name w:val="Footer Char"/>
    <w:basedOn w:val="DefaultParagraphFont"/>
    <w:link w:val="Footer"/>
    <w:uiPriority w:val="99"/>
    <w:rsid w:val="005B5C07"/>
  </w:style>
  <w:style w:type="character" w:styleId="PageNumber">
    <w:name w:val="page number"/>
    <w:basedOn w:val="DefaultParagraphFont"/>
    <w:uiPriority w:val="99"/>
    <w:semiHidden/>
    <w:unhideWhenUsed/>
    <w:rsid w:val="005B5C07"/>
  </w:style>
  <w:style w:type="character" w:styleId="Hyperlink">
    <w:name w:val="Hyperlink"/>
    <w:basedOn w:val="DefaultParagraphFont"/>
    <w:uiPriority w:val="99"/>
    <w:unhideWhenUsed/>
    <w:rsid w:val="00F0638F"/>
    <w:rPr>
      <w:color w:val="0000FF" w:themeColor="hyperlink"/>
      <w:u w:val="single"/>
    </w:rPr>
  </w:style>
  <w:style w:type="character" w:customStyle="1" w:styleId="UnresolvedMention1">
    <w:name w:val="Unresolved Mention1"/>
    <w:basedOn w:val="DefaultParagraphFont"/>
    <w:uiPriority w:val="99"/>
    <w:semiHidden/>
    <w:unhideWhenUsed/>
    <w:rsid w:val="00F0638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951077">
      <w:bodyDiv w:val="1"/>
      <w:marLeft w:val="0"/>
      <w:marRight w:val="0"/>
      <w:marTop w:val="0"/>
      <w:marBottom w:val="0"/>
      <w:divBdr>
        <w:top w:val="none" w:sz="0" w:space="0" w:color="auto"/>
        <w:left w:val="none" w:sz="0" w:space="0" w:color="auto"/>
        <w:bottom w:val="none" w:sz="0" w:space="0" w:color="auto"/>
        <w:right w:val="none" w:sz="0" w:space="0" w:color="auto"/>
      </w:divBdr>
      <w:divsChild>
        <w:div w:id="1270238540">
          <w:marLeft w:val="0"/>
          <w:marRight w:val="0"/>
          <w:marTop w:val="0"/>
          <w:marBottom w:val="0"/>
          <w:divBdr>
            <w:top w:val="none" w:sz="0" w:space="0" w:color="auto"/>
            <w:left w:val="none" w:sz="0" w:space="0" w:color="auto"/>
            <w:bottom w:val="none" w:sz="0" w:space="0" w:color="auto"/>
            <w:right w:val="none" w:sz="0" w:space="0" w:color="auto"/>
          </w:divBdr>
          <w:divsChild>
            <w:div w:id="1200774843">
              <w:marLeft w:val="0"/>
              <w:marRight w:val="0"/>
              <w:marTop w:val="0"/>
              <w:marBottom w:val="0"/>
              <w:divBdr>
                <w:top w:val="none" w:sz="0" w:space="0" w:color="auto"/>
                <w:left w:val="none" w:sz="0" w:space="0" w:color="auto"/>
                <w:bottom w:val="none" w:sz="0" w:space="0" w:color="auto"/>
                <w:right w:val="none" w:sz="0" w:space="0" w:color="auto"/>
              </w:divBdr>
              <w:divsChild>
                <w:div w:id="1593010675">
                  <w:marLeft w:val="0"/>
                  <w:marRight w:val="0"/>
                  <w:marTop w:val="0"/>
                  <w:marBottom w:val="0"/>
                  <w:divBdr>
                    <w:top w:val="none" w:sz="0" w:space="0" w:color="auto"/>
                    <w:left w:val="none" w:sz="0" w:space="0" w:color="auto"/>
                    <w:bottom w:val="none" w:sz="0" w:space="0" w:color="auto"/>
                    <w:right w:val="none" w:sz="0" w:space="0" w:color="auto"/>
                  </w:divBdr>
                  <w:divsChild>
                    <w:div w:id="706225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130363">
      <w:bodyDiv w:val="1"/>
      <w:marLeft w:val="0"/>
      <w:marRight w:val="0"/>
      <w:marTop w:val="0"/>
      <w:marBottom w:val="0"/>
      <w:divBdr>
        <w:top w:val="none" w:sz="0" w:space="0" w:color="auto"/>
        <w:left w:val="none" w:sz="0" w:space="0" w:color="auto"/>
        <w:bottom w:val="none" w:sz="0" w:space="0" w:color="auto"/>
        <w:right w:val="none" w:sz="0" w:space="0" w:color="auto"/>
      </w:divBdr>
      <w:divsChild>
        <w:div w:id="890001471">
          <w:marLeft w:val="0"/>
          <w:marRight w:val="0"/>
          <w:marTop w:val="0"/>
          <w:marBottom w:val="0"/>
          <w:divBdr>
            <w:top w:val="none" w:sz="0" w:space="0" w:color="auto"/>
            <w:left w:val="none" w:sz="0" w:space="0" w:color="auto"/>
            <w:bottom w:val="none" w:sz="0" w:space="0" w:color="auto"/>
            <w:right w:val="none" w:sz="0" w:space="0" w:color="auto"/>
          </w:divBdr>
          <w:divsChild>
            <w:div w:id="1161889760">
              <w:marLeft w:val="0"/>
              <w:marRight w:val="0"/>
              <w:marTop w:val="0"/>
              <w:marBottom w:val="0"/>
              <w:divBdr>
                <w:top w:val="none" w:sz="0" w:space="0" w:color="auto"/>
                <w:left w:val="none" w:sz="0" w:space="0" w:color="auto"/>
                <w:bottom w:val="none" w:sz="0" w:space="0" w:color="auto"/>
                <w:right w:val="none" w:sz="0" w:space="0" w:color="auto"/>
              </w:divBdr>
              <w:divsChild>
                <w:div w:id="1795175720">
                  <w:marLeft w:val="0"/>
                  <w:marRight w:val="0"/>
                  <w:marTop w:val="0"/>
                  <w:marBottom w:val="0"/>
                  <w:divBdr>
                    <w:top w:val="none" w:sz="0" w:space="0" w:color="auto"/>
                    <w:left w:val="none" w:sz="0" w:space="0" w:color="auto"/>
                    <w:bottom w:val="none" w:sz="0" w:space="0" w:color="auto"/>
                    <w:right w:val="none" w:sz="0" w:space="0" w:color="auto"/>
                  </w:divBdr>
                  <w:divsChild>
                    <w:div w:id="577399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476663">
      <w:bodyDiv w:val="1"/>
      <w:marLeft w:val="0"/>
      <w:marRight w:val="0"/>
      <w:marTop w:val="0"/>
      <w:marBottom w:val="0"/>
      <w:divBdr>
        <w:top w:val="none" w:sz="0" w:space="0" w:color="auto"/>
        <w:left w:val="none" w:sz="0" w:space="0" w:color="auto"/>
        <w:bottom w:val="none" w:sz="0" w:space="0" w:color="auto"/>
        <w:right w:val="none" w:sz="0" w:space="0" w:color="auto"/>
      </w:divBdr>
    </w:div>
    <w:div w:id="448208840">
      <w:bodyDiv w:val="1"/>
      <w:marLeft w:val="0"/>
      <w:marRight w:val="0"/>
      <w:marTop w:val="0"/>
      <w:marBottom w:val="0"/>
      <w:divBdr>
        <w:top w:val="none" w:sz="0" w:space="0" w:color="auto"/>
        <w:left w:val="none" w:sz="0" w:space="0" w:color="auto"/>
        <w:bottom w:val="none" w:sz="0" w:space="0" w:color="auto"/>
        <w:right w:val="none" w:sz="0" w:space="0" w:color="auto"/>
      </w:divBdr>
      <w:divsChild>
        <w:div w:id="1840120819">
          <w:marLeft w:val="0"/>
          <w:marRight w:val="0"/>
          <w:marTop w:val="0"/>
          <w:marBottom w:val="0"/>
          <w:divBdr>
            <w:top w:val="none" w:sz="0" w:space="0" w:color="auto"/>
            <w:left w:val="none" w:sz="0" w:space="0" w:color="auto"/>
            <w:bottom w:val="none" w:sz="0" w:space="0" w:color="auto"/>
            <w:right w:val="none" w:sz="0" w:space="0" w:color="auto"/>
          </w:divBdr>
          <w:divsChild>
            <w:div w:id="335040323">
              <w:marLeft w:val="0"/>
              <w:marRight w:val="0"/>
              <w:marTop w:val="0"/>
              <w:marBottom w:val="0"/>
              <w:divBdr>
                <w:top w:val="none" w:sz="0" w:space="0" w:color="auto"/>
                <w:left w:val="none" w:sz="0" w:space="0" w:color="auto"/>
                <w:bottom w:val="none" w:sz="0" w:space="0" w:color="auto"/>
                <w:right w:val="none" w:sz="0" w:space="0" w:color="auto"/>
              </w:divBdr>
              <w:divsChild>
                <w:div w:id="2028482384">
                  <w:marLeft w:val="0"/>
                  <w:marRight w:val="0"/>
                  <w:marTop w:val="0"/>
                  <w:marBottom w:val="0"/>
                  <w:divBdr>
                    <w:top w:val="none" w:sz="0" w:space="0" w:color="auto"/>
                    <w:left w:val="none" w:sz="0" w:space="0" w:color="auto"/>
                    <w:bottom w:val="none" w:sz="0" w:space="0" w:color="auto"/>
                    <w:right w:val="none" w:sz="0" w:space="0" w:color="auto"/>
                  </w:divBdr>
                  <w:divsChild>
                    <w:div w:id="663775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2233335">
      <w:bodyDiv w:val="1"/>
      <w:marLeft w:val="0"/>
      <w:marRight w:val="0"/>
      <w:marTop w:val="0"/>
      <w:marBottom w:val="0"/>
      <w:divBdr>
        <w:top w:val="none" w:sz="0" w:space="0" w:color="auto"/>
        <w:left w:val="none" w:sz="0" w:space="0" w:color="auto"/>
        <w:bottom w:val="none" w:sz="0" w:space="0" w:color="auto"/>
        <w:right w:val="none" w:sz="0" w:space="0" w:color="auto"/>
      </w:divBdr>
      <w:divsChild>
        <w:div w:id="1478303029">
          <w:marLeft w:val="0"/>
          <w:marRight w:val="0"/>
          <w:marTop w:val="0"/>
          <w:marBottom w:val="0"/>
          <w:divBdr>
            <w:top w:val="none" w:sz="0" w:space="0" w:color="auto"/>
            <w:left w:val="none" w:sz="0" w:space="0" w:color="auto"/>
            <w:bottom w:val="none" w:sz="0" w:space="0" w:color="auto"/>
            <w:right w:val="none" w:sz="0" w:space="0" w:color="auto"/>
          </w:divBdr>
          <w:divsChild>
            <w:div w:id="1441955257">
              <w:marLeft w:val="0"/>
              <w:marRight w:val="0"/>
              <w:marTop w:val="0"/>
              <w:marBottom w:val="0"/>
              <w:divBdr>
                <w:top w:val="none" w:sz="0" w:space="0" w:color="auto"/>
                <w:left w:val="none" w:sz="0" w:space="0" w:color="auto"/>
                <w:bottom w:val="none" w:sz="0" w:space="0" w:color="auto"/>
                <w:right w:val="none" w:sz="0" w:space="0" w:color="auto"/>
              </w:divBdr>
              <w:divsChild>
                <w:div w:id="1909799779">
                  <w:marLeft w:val="0"/>
                  <w:marRight w:val="0"/>
                  <w:marTop w:val="0"/>
                  <w:marBottom w:val="0"/>
                  <w:divBdr>
                    <w:top w:val="none" w:sz="0" w:space="0" w:color="auto"/>
                    <w:left w:val="none" w:sz="0" w:space="0" w:color="auto"/>
                    <w:bottom w:val="none" w:sz="0" w:space="0" w:color="auto"/>
                    <w:right w:val="none" w:sz="0" w:space="0" w:color="auto"/>
                  </w:divBdr>
                  <w:divsChild>
                    <w:div w:id="105394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4386012">
      <w:bodyDiv w:val="1"/>
      <w:marLeft w:val="0"/>
      <w:marRight w:val="0"/>
      <w:marTop w:val="0"/>
      <w:marBottom w:val="0"/>
      <w:divBdr>
        <w:top w:val="none" w:sz="0" w:space="0" w:color="auto"/>
        <w:left w:val="none" w:sz="0" w:space="0" w:color="auto"/>
        <w:bottom w:val="none" w:sz="0" w:space="0" w:color="auto"/>
        <w:right w:val="none" w:sz="0" w:space="0" w:color="auto"/>
      </w:divBdr>
    </w:div>
    <w:div w:id="600769340">
      <w:bodyDiv w:val="1"/>
      <w:marLeft w:val="0"/>
      <w:marRight w:val="0"/>
      <w:marTop w:val="0"/>
      <w:marBottom w:val="0"/>
      <w:divBdr>
        <w:top w:val="none" w:sz="0" w:space="0" w:color="auto"/>
        <w:left w:val="none" w:sz="0" w:space="0" w:color="auto"/>
        <w:bottom w:val="none" w:sz="0" w:space="0" w:color="auto"/>
        <w:right w:val="none" w:sz="0" w:space="0" w:color="auto"/>
      </w:divBdr>
      <w:divsChild>
        <w:div w:id="1294865460">
          <w:marLeft w:val="0"/>
          <w:marRight w:val="0"/>
          <w:marTop w:val="0"/>
          <w:marBottom w:val="0"/>
          <w:divBdr>
            <w:top w:val="none" w:sz="0" w:space="0" w:color="auto"/>
            <w:left w:val="none" w:sz="0" w:space="0" w:color="auto"/>
            <w:bottom w:val="none" w:sz="0" w:space="0" w:color="auto"/>
            <w:right w:val="none" w:sz="0" w:space="0" w:color="auto"/>
          </w:divBdr>
          <w:divsChild>
            <w:div w:id="1870028305">
              <w:marLeft w:val="0"/>
              <w:marRight w:val="0"/>
              <w:marTop w:val="0"/>
              <w:marBottom w:val="0"/>
              <w:divBdr>
                <w:top w:val="none" w:sz="0" w:space="0" w:color="auto"/>
                <w:left w:val="none" w:sz="0" w:space="0" w:color="auto"/>
                <w:bottom w:val="none" w:sz="0" w:space="0" w:color="auto"/>
                <w:right w:val="none" w:sz="0" w:space="0" w:color="auto"/>
              </w:divBdr>
              <w:divsChild>
                <w:div w:id="669218094">
                  <w:marLeft w:val="0"/>
                  <w:marRight w:val="0"/>
                  <w:marTop w:val="0"/>
                  <w:marBottom w:val="0"/>
                  <w:divBdr>
                    <w:top w:val="none" w:sz="0" w:space="0" w:color="auto"/>
                    <w:left w:val="none" w:sz="0" w:space="0" w:color="auto"/>
                    <w:bottom w:val="none" w:sz="0" w:space="0" w:color="auto"/>
                    <w:right w:val="none" w:sz="0" w:space="0" w:color="auto"/>
                  </w:divBdr>
                  <w:divsChild>
                    <w:div w:id="1949770472">
                      <w:marLeft w:val="0"/>
                      <w:marRight w:val="0"/>
                      <w:marTop w:val="0"/>
                      <w:marBottom w:val="0"/>
                      <w:divBdr>
                        <w:top w:val="none" w:sz="0" w:space="0" w:color="auto"/>
                        <w:left w:val="none" w:sz="0" w:space="0" w:color="auto"/>
                        <w:bottom w:val="none" w:sz="0" w:space="0" w:color="auto"/>
                        <w:right w:val="none" w:sz="0" w:space="0" w:color="auto"/>
                      </w:divBdr>
                    </w:div>
                  </w:divsChild>
                </w:div>
                <w:div w:id="1386102941">
                  <w:marLeft w:val="0"/>
                  <w:marRight w:val="0"/>
                  <w:marTop w:val="0"/>
                  <w:marBottom w:val="0"/>
                  <w:divBdr>
                    <w:top w:val="none" w:sz="0" w:space="0" w:color="auto"/>
                    <w:left w:val="none" w:sz="0" w:space="0" w:color="auto"/>
                    <w:bottom w:val="none" w:sz="0" w:space="0" w:color="auto"/>
                    <w:right w:val="none" w:sz="0" w:space="0" w:color="auto"/>
                  </w:divBdr>
                  <w:divsChild>
                    <w:div w:id="32709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933578">
      <w:bodyDiv w:val="1"/>
      <w:marLeft w:val="0"/>
      <w:marRight w:val="0"/>
      <w:marTop w:val="0"/>
      <w:marBottom w:val="0"/>
      <w:divBdr>
        <w:top w:val="none" w:sz="0" w:space="0" w:color="auto"/>
        <w:left w:val="none" w:sz="0" w:space="0" w:color="auto"/>
        <w:bottom w:val="none" w:sz="0" w:space="0" w:color="auto"/>
        <w:right w:val="none" w:sz="0" w:space="0" w:color="auto"/>
      </w:divBdr>
      <w:divsChild>
        <w:div w:id="1008602928">
          <w:marLeft w:val="0"/>
          <w:marRight w:val="0"/>
          <w:marTop w:val="0"/>
          <w:marBottom w:val="0"/>
          <w:divBdr>
            <w:top w:val="none" w:sz="0" w:space="0" w:color="auto"/>
            <w:left w:val="none" w:sz="0" w:space="0" w:color="auto"/>
            <w:bottom w:val="none" w:sz="0" w:space="0" w:color="auto"/>
            <w:right w:val="none" w:sz="0" w:space="0" w:color="auto"/>
          </w:divBdr>
          <w:divsChild>
            <w:div w:id="1846824296">
              <w:marLeft w:val="0"/>
              <w:marRight w:val="0"/>
              <w:marTop w:val="0"/>
              <w:marBottom w:val="0"/>
              <w:divBdr>
                <w:top w:val="none" w:sz="0" w:space="0" w:color="auto"/>
                <w:left w:val="none" w:sz="0" w:space="0" w:color="auto"/>
                <w:bottom w:val="none" w:sz="0" w:space="0" w:color="auto"/>
                <w:right w:val="none" w:sz="0" w:space="0" w:color="auto"/>
              </w:divBdr>
              <w:divsChild>
                <w:div w:id="2025786759">
                  <w:marLeft w:val="0"/>
                  <w:marRight w:val="0"/>
                  <w:marTop w:val="0"/>
                  <w:marBottom w:val="0"/>
                  <w:divBdr>
                    <w:top w:val="none" w:sz="0" w:space="0" w:color="auto"/>
                    <w:left w:val="none" w:sz="0" w:space="0" w:color="auto"/>
                    <w:bottom w:val="none" w:sz="0" w:space="0" w:color="auto"/>
                    <w:right w:val="none" w:sz="0" w:space="0" w:color="auto"/>
                  </w:divBdr>
                  <w:divsChild>
                    <w:div w:id="37704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3428520">
      <w:bodyDiv w:val="1"/>
      <w:marLeft w:val="0"/>
      <w:marRight w:val="0"/>
      <w:marTop w:val="0"/>
      <w:marBottom w:val="0"/>
      <w:divBdr>
        <w:top w:val="none" w:sz="0" w:space="0" w:color="auto"/>
        <w:left w:val="none" w:sz="0" w:space="0" w:color="auto"/>
        <w:bottom w:val="none" w:sz="0" w:space="0" w:color="auto"/>
        <w:right w:val="none" w:sz="0" w:space="0" w:color="auto"/>
      </w:divBdr>
      <w:divsChild>
        <w:div w:id="1047335505">
          <w:marLeft w:val="0"/>
          <w:marRight w:val="0"/>
          <w:marTop w:val="0"/>
          <w:marBottom w:val="0"/>
          <w:divBdr>
            <w:top w:val="none" w:sz="0" w:space="0" w:color="auto"/>
            <w:left w:val="none" w:sz="0" w:space="0" w:color="auto"/>
            <w:bottom w:val="none" w:sz="0" w:space="0" w:color="auto"/>
            <w:right w:val="none" w:sz="0" w:space="0" w:color="auto"/>
          </w:divBdr>
          <w:divsChild>
            <w:div w:id="1529756564">
              <w:marLeft w:val="0"/>
              <w:marRight w:val="0"/>
              <w:marTop w:val="0"/>
              <w:marBottom w:val="0"/>
              <w:divBdr>
                <w:top w:val="none" w:sz="0" w:space="0" w:color="auto"/>
                <w:left w:val="none" w:sz="0" w:space="0" w:color="auto"/>
                <w:bottom w:val="none" w:sz="0" w:space="0" w:color="auto"/>
                <w:right w:val="none" w:sz="0" w:space="0" w:color="auto"/>
              </w:divBdr>
              <w:divsChild>
                <w:div w:id="954752849">
                  <w:marLeft w:val="0"/>
                  <w:marRight w:val="0"/>
                  <w:marTop w:val="0"/>
                  <w:marBottom w:val="0"/>
                  <w:divBdr>
                    <w:top w:val="none" w:sz="0" w:space="0" w:color="auto"/>
                    <w:left w:val="none" w:sz="0" w:space="0" w:color="auto"/>
                    <w:bottom w:val="none" w:sz="0" w:space="0" w:color="auto"/>
                    <w:right w:val="none" w:sz="0" w:space="0" w:color="auto"/>
                  </w:divBdr>
                  <w:divsChild>
                    <w:div w:id="496849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3277230">
      <w:bodyDiv w:val="1"/>
      <w:marLeft w:val="0"/>
      <w:marRight w:val="0"/>
      <w:marTop w:val="0"/>
      <w:marBottom w:val="0"/>
      <w:divBdr>
        <w:top w:val="none" w:sz="0" w:space="0" w:color="auto"/>
        <w:left w:val="none" w:sz="0" w:space="0" w:color="auto"/>
        <w:bottom w:val="none" w:sz="0" w:space="0" w:color="auto"/>
        <w:right w:val="none" w:sz="0" w:space="0" w:color="auto"/>
      </w:divBdr>
    </w:div>
    <w:div w:id="828667641">
      <w:bodyDiv w:val="1"/>
      <w:marLeft w:val="0"/>
      <w:marRight w:val="0"/>
      <w:marTop w:val="0"/>
      <w:marBottom w:val="0"/>
      <w:divBdr>
        <w:top w:val="none" w:sz="0" w:space="0" w:color="auto"/>
        <w:left w:val="none" w:sz="0" w:space="0" w:color="auto"/>
        <w:bottom w:val="none" w:sz="0" w:space="0" w:color="auto"/>
        <w:right w:val="none" w:sz="0" w:space="0" w:color="auto"/>
      </w:divBdr>
      <w:divsChild>
        <w:div w:id="1492872321">
          <w:marLeft w:val="0"/>
          <w:marRight w:val="0"/>
          <w:marTop w:val="0"/>
          <w:marBottom w:val="0"/>
          <w:divBdr>
            <w:top w:val="none" w:sz="0" w:space="0" w:color="auto"/>
            <w:left w:val="none" w:sz="0" w:space="0" w:color="auto"/>
            <w:bottom w:val="none" w:sz="0" w:space="0" w:color="auto"/>
            <w:right w:val="none" w:sz="0" w:space="0" w:color="auto"/>
          </w:divBdr>
          <w:divsChild>
            <w:div w:id="1909683430">
              <w:marLeft w:val="0"/>
              <w:marRight w:val="0"/>
              <w:marTop w:val="0"/>
              <w:marBottom w:val="0"/>
              <w:divBdr>
                <w:top w:val="none" w:sz="0" w:space="0" w:color="auto"/>
                <w:left w:val="none" w:sz="0" w:space="0" w:color="auto"/>
                <w:bottom w:val="none" w:sz="0" w:space="0" w:color="auto"/>
                <w:right w:val="none" w:sz="0" w:space="0" w:color="auto"/>
              </w:divBdr>
              <w:divsChild>
                <w:div w:id="1408108631">
                  <w:marLeft w:val="0"/>
                  <w:marRight w:val="0"/>
                  <w:marTop w:val="0"/>
                  <w:marBottom w:val="0"/>
                  <w:divBdr>
                    <w:top w:val="none" w:sz="0" w:space="0" w:color="auto"/>
                    <w:left w:val="none" w:sz="0" w:space="0" w:color="auto"/>
                    <w:bottom w:val="none" w:sz="0" w:space="0" w:color="auto"/>
                    <w:right w:val="none" w:sz="0" w:space="0" w:color="auto"/>
                  </w:divBdr>
                  <w:divsChild>
                    <w:div w:id="1169296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0986151">
      <w:bodyDiv w:val="1"/>
      <w:marLeft w:val="0"/>
      <w:marRight w:val="0"/>
      <w:marTop w:val="0"/>
      <w:marBottom w:val="0"/>
      <w:divBdr>
        <w:top w:val="none" w:sz="0" w:space="0" w:color="auto"/>
        <w:left w:val="none" w:sz="0" w:space="0" w:color="auto"/>
        <w:bottom w:val="none" w:sz="0" w:space="0" w:color="auto"/>
        <w:right w:val="none" w:sz="0" w:space="0" w:color="auto"/>
      </w:divBdr>
      <w:divsChild>
        <w:div w:id="2060200371">
          <w:marLeft w:val="0"/>
          <w:marRight w:val="0"/>
          <w:marTop w:val="0"/>
          <w:marBottom w:val="0"/>
          <w:divBdr>
            <w:top w:val="none" w:sz="0" w:space="0" w:color="auto"/>
            <w:left w:val="none" w:sz="0" w:space="0" w:color="auto"/>
            <w:bottom w:val="none" w:sz="0" w:space="0" w:color="auto"/>
            <w:right w:val="none" w:sz="0" w:space="0" w:color="auto"/>
          </w:divBdr>
          <w:divsChild>
            <w:div w:id="415830998">
              <w:marLeft w:val="0"/>
              <w:marRight w:val="0"/>
              <w:marTop w:val="0"/>
              <w:marBottom w:val="0"/>
              <w:divBdr>
                <w:top w:val="none" w:sz="0" w:space="0" w:color="auto"/>
                <w:left w:val="none" w:sz="0" w:space="0" w:color="auto"/>
                <w:bottom w:val="none" w:sz="0" w:space="0" w:color="auto"/>
                <w:right w:val="none" w:sz="0" w:space="0" w:color="auto"/>
              </w:divBdr>
              <w:divsChild>
                <w:div w:id="519322952">
                  <w:marLeft w:val="0"/>
                  <w:marRight w:val="0"/>
                  <w:marTop w:val="0"/>
                  <w:marBottom w:val="0"/>
                  <w:divBdr>
                    <w:top w:val="none" w:sz="0" w:space="0" w:color="auto"/>
                    <w:left w:val="none" w:sz="0" w:space="0" w:color="auto"/>
                    <w:bottom w:val="none" w:sz="0" w:space="0" w:color="auto"/>
                    <w:right w:val="none" w:sz="0" w:space="0" w:color="auto"/>
                  </w:divBdr>
                  <w:divsChild>
                    <w:div w:id="579604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2266516">
      <w:bodyDiv w:val="1"/>
      <w:marLeft w:val="0"/>
      <w:marRight w:val="0"/>
      <w:marTop w:val="0"/>
      <w:marBottom w:val="0"/>
      <w:divBdr>
        <w:top w:val="none" w:sz="0" w:space="0" w:color="auto"/>
        <w:left w:val="none" w:sz="0" w:space="0" w:color="auto"/>
        <w:bottom w:val="none" w:sz="0" w:space="0" w:color="auto"/>
        <w:right w:val="none" w:sz="0" w:space="0" w:color="auto"/>
      </w:divBdr>
      <w:divsChild>
        <w:div w:id="1542016110">
          <w:marLeft w:val="0"/>
          <w:marRight w:val="0"/>
          <w:marTop w:val="0"/>
          <w:marBottom w:val="0"/>
          <w:divBdr>
            <w:top w:val="none" w:sz="0" w:space="0" w:color="auto"/>
            <w:left w:val="none" w:sz="0" w:space="0" w:color="auto"/>
            <w:bottom w:val="none" w:sz="0" w:space="0" w:color="auto"/>
            <w:right w:val="none" w:sz="0" w:space="0" w:color="auto"/>
          </w:divBdr>
          <w:divsChild>
            <w:div w:id="1728841157">
              <w:marLeft w:val="0"/>
              <w:marRight w:val="0"/>
              <w:marTop w:val="0"/>
              <w:marBottom w:val="0"/>
              <w:divBdr>
                <w:top w:val="none" w:sz="0" w:space="0" w:color="auto"/>
                <w:left w:val="none" w:sz="0" w:space="0" w:color="auto"/>
                <w:bottom w:val="none" w:sz="0" w:space="0" w:color="auto"/>
                <w:right w:val="none" w:sz="0" w:space="0" w:color="auto"/>
              </w:divBdr>
              <w:divsChild>
                <w:div w:id="89933261">
                  <w:marLeft w:val="0"/>
                  <w:marRight w:val="0"/>
                  <w:marTop w:val="0"/>
                  <w:marBottom w:val="0"/>
                  <w:divBdr>
                    <w:top w:val="none" w:sz="0" w:space="0" w:color="auto"/>
                    <w:left w:val="none" w:sz="0" w:space="0" w:color="auto"/>
                    <w:bottom w:val="none" w:sz="0" w:space="0" w:color="auto"/>
                    <w:right w:val="none" w:sz="0" w:space="0" w:color="auto"/>
                  </w:divBdr>
                  <w:divsChild>
                    <w:div w:id="340666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3329990">
      <w:bodyDiv w:val="1"/>
      <w:marLeft w:val="0"/>
      <w:marRight w:val="0"/>
      <w:marTop w:val="0"/>
      <w:marBottom w:val="0"/>
      <w:divBdr>
        <w:top w:val="none" w:sz="0" w:space="0" w:color="auto"/>
        <w:left w:val="none" w:sz="0" w:space="0" w:color="auto"/>
        <w:bottom w:val="none" w:sz="0" w:space="0" w:color="auto"/>
        <w:right w:val="none" w:sz="0" w:space="0" w:color="auto"/>
      </w:divBdr>
    </w:div>
    <w:div w:id="1157378835">
      <w:bodyDiv w:val="1"/>
      <w:marLeft w:val="0"/>
      <w:marRight w:val="0"/>
      <w:marTop w:val="0"/>
      <w:marBottom w:val="0"/>
      <w:divBdr>
        <w:top w:val="none" w:sz="0" w:space="0" w:color="auto"/>
        <w:left w:val="none" w:sz="0" w:space="0" w:color="auto"/>
        <w:bottom w:val="none" w:sz="0" w:space="0" w:color="auto"/>
        <w:right w:val="none" w:sz="0" w:space="0" w:color="auto"/>
      </w:divBdr>
    </w:div>
    <w:div w:id="1354645621">
      <w:bodyDiv w:val="1"/>
      <w:marLeft w:val="0"/>
      <w:marRight w:val="0"/>
      <w:marTop w:val="0"/>
      <w:marBottom w:val="0"/>
      <w:divBdr>
        <w:top w:val="none" w:sz="0" w:space="0" w:color="auto"/>
        <w:left w:val="none" w:sz="0" w:space="0" w:color="auto"/>
        <w:bottom w:val="none" w:sz="0" w:space="0" w:color="auto"/>
        <w:right w:val="none" w:sz="0" w:space="0" w:color="auto"/>
      </w:divBdr>
      <w:divsChild>
        <w:div w:id="978725386">
          <w:marLeft w:val="0"/>
          <w:marRight w:val="0"/>
          <w:marTop w:val="0"/>
          <w:marBottom w:val="0"/>
          <w:divBdr>
            <w:top w:val="none" w:sz="0" w:space="0" w:color="auto"/>
            <w:left w:val="none" w:sz="0" w:space="0" w:color="auto"/>
            <w:bottom w:val="none" w:sz="0" w:space="0" w:color="auto"/>
            <w:right w:val="none" w:sz="0" w:space="0" w:color="auto"/>
          </w:divBdr>
          <w:divsChild>
            <w:div w:id="1548494552">
              <w:marLeft w:val="0"/>
              <w:marRight w:val="0"/>
              <w:marTop w:val="0"/>
              <w:marBottom w:val="0"/>
              <w:divBdr>
                <w:top w:val="none" w:sz="0" w:space="0" w:color="auto"/>
                <w:left w:val="none" w:sz="0" w:space="0" w:color="auto"/>
                <w:bottom w:val="none" w:sz="0" w:space="0" w:color="auto"/>
                <w:right w:val="none" w:sz="0" w:space="0" w:color="auto"/>
              </w:divBdr>
              <w:divsChild>
                <w:div w:id="1368217041">
                  <w:marLeft w:val="0"/>
                  <w:marRight w:val="0"/>
                  <w:marTop w:val="0"/>
                  <w:marBottom w:val="0"/>
                  <w:divBdr>
                    <w:top w:val="none" w:sz="0" w:space="0" w:color="auto"/>
                    <w:left w:val="none" w:sz="0" w:space="0" w:color="auto"/>
                    <w:bottom w:val="none" w:sz="0" w:space="0" w:color="auto"/>
                    <w:right w:val="none" w:sz="0" w:space="0" w:color="auto"/>
                  </w:divBdr>
                  <w:divsChild>
                    <w:div w:id="198469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8550606">
      <w:bodyDiv w:val="1"/>
      <w:marLeft w:val="0"/>
      <w:marRight w:val="0"/>
      <w:marTop w:val="0"/>
      <w:marBottom w:val="0"/>
      <w:divBdr>
        <w:top w:val="none" w:sz="0" w:space="0" w:color="auto"/>
        <w:left w:val="none" w:sz="0" w:space="0" w:color="auto"/>
        <w:bottom w:val="none" w:sz="0" w:space="0" w:color="auto"/>
        <w:right w:val="none" w:sz="0" w:space="0" w:color="auto"/>
      </w:divBdr>
    </w:div>
    <w:div w:id="1447045907">
      <w:bodyDiv w:val="1"/>
      <w:marLeft w:val="0"/>
      <w:marRight w:val="0"/>
      <w:marTop w:val="0"/>
      <w:marBottom w:val="0"/>
      <w:divBdr>
        <w:top w:val="none" w:sz="0" w:space="0" w:color="auto"/>
        <w:left w:val="none" w:sz="0" w:space="0" w:color="auto"/>
        <w:bottom w:val="none" w:sz="0" w:space="0" w:color="auto"/>
        <w:right w:val="none" w:sz="0" w:space="0" w:color="auto"/>
      </w:divBdr>
      <w:divsChild>
        <w:div w:id="577134364">
          <w:marLeft w:val="0"/>
          <w:marRight w:val="0"/>
          <w:marTop w:val="0"/>
          <w:marBottom w:val="0"/>
          <w:divBdr>
            <w:top w:val="none" w:sz="0" w:space="0" w:color="auto"/>
            <w:left w:val="none" w:sz="0" w:space="0" w:color="auto"/>
            <w:bottom w:val="none" w:sz="0" w:space="0" w:color="auto"/>
            <w:right w:val="none" w:sz="0" w:space="0" w:color="auto"/>
          </w:divBdr>
          <w:divsChild>
            <w:div w:id="1546717405">
              <w:marLeft w:val="0"/>
              <w:marRight w:val="0"/>
              <w:marTop w:val="0"/>
              <w:marBottom w:val="0"/>
              <w:divBdr>
                <w:top w:val="none" w:sz="0" w:space="0" w:color="auto"/>
                <w:left w:val="none" w:sz="0" w:space="0" w:color="auto"/>
                <w:bottom w:val="none" w:sz="0" w:space="0" w:color="auto"/>
                <w:right w:val="none" w:sz="0" w:space="0" w:color="auto"/>
              </w:divBdr>
              <w:divsChild>
                <w:div w:id="1909148002">
                  <w:marLeft w:val="0"/>
                  <w:marRight w:val="0"/>
                  <w:marTop w:val="0"/>
                  <w:marBottom w:val="0"/>
                  <w:divBdr>
                    <w:top w:val="none" w:sz="0" w:space="0" w:color="auto"/>
                    <w:left w:val="none" w:sz="0" w:space="0" w:color="auto"/>
                    <w:bottom w:val="none" w:sz="0" w:space="0" w:color="auto"/>
                    <w:right w:val="none" w:sz="0" w:space="0" w:color="auto"/>
                  </w:divBdr>
                  <w:divsChild>
                    <w:div w:id="460539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6191447">
      <w:bodyDiv w:val="1"/>
      <w:marLeft w:val="0"/>
      <w:marRight w:val="0"/>
      <w:marTop w:val="0"/>
      <w:marBottom w:val="0"/>
      <w:divBdr>
        <w:top w:val="none" w:sz="0" w:space="0" w:color="auto"/>
        <w:left w:val="none" w:sz="0" w:space="0" w:color="auto"/>
        <w:bottom w:val="none" w:sz="0" w:space="0" w:color="auto"/>
        <w:right w:val="none" w:sz="0" w:space="0" w:color="auto"/>
      </w:divBdr>
    </w:div>
    <w:div w:id="1531646899">
      <w:bodyDiv w:val="1"/>
      <w:marLeft w:val="0"/>
      <w:marRight w:val="0"/>
      <w:marTop w:val="0"/>
      <w:marBottom w:val="0"/>
      <w:divBdr>
        <w:top w:val="none" w:sz="0" w:space="0" w:color="auto"/>
        <w:left w:val="none" w:sz="0" w:space="0" w:color="auto"/>
        <w:bottom w:val="none" w:sz="0" w:space="0" w:color="auto"/>
        <w:right w:val="none" w:sz="0" w:space="0" w:color="auto"/>
      </w:divBdr>
      <w:divsChild>
        <w:div w:id="379331025">
          <w:marLeft w:val="0"/>
          <w:marRight w:val="0"/>
          <w:marTop w:val="0"/>
          <w:marBottom w:val="0"/>
          <w:divBdr>
            <w:top w:val="none" w:sz="0" w:space="0" w:color="auto"/>
            <w:left w:val="none" w:sz="0" w:space="0" w:color="auto"/>
            <w:bottom w:val="none" w:sz="0" w:space="0" w:color="auto"/>
            <w:right w:val="none" w:sz="0" w:space="0" w:color="auto"/>
          </w:divBdr>
          <w:divsChild>
            <w:div w:id="316226188">
              <w:marLeft w:val="0"/>
              <w:marRight w:val="0"/>
              <w:marTop w:val="0"/>
              <w:marBottom w:val="0"/>
              <w:divBdr>
                <w:top w:val="none" w:sz="0" w:space="0" w:color="auto"/>
                <w:left w:val="none" w:sz="0" w:space="0" w:color="auto"/>
                <w:bottom w:val="none" w:sz="0" w:space="0" w:color="auto"/>
                <w:right w:val="none" w:sz="0" w:space="0" w:color="auto"/>
              </w:divBdr>
              <w:divsChild>
                <w:div w:id="1608465933">
                  <w:marLeft w:val="0"/>
                  <w:marRight w:val="0"/>
                  <w:marTop w:val="0"/>
                  <w:marBottom w:val="0"/>
                  <w:divBdr>
                    <w:top w:val="none" w:sz="0" w:space="0" w:color="auto"/>
                    <w:left w:val="none" w:sz="0" w:space="0" w:color="auto"/>
                    <w:bottom w:val="none" w:sz="0" w:space="0" w:color="auto"/>
                    <w:right w:val="none" w:sz="0" w:space="0" w:color="auto"/>
                  </w:divBdr>
                  <w:divsChild>
                    <w:div w:id="6468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3127321">
      <w:bodyDiv w:val="1"/>
      <w:marLeft w:val="0"/>
      <w:marRight w:val="0"/>
      <w:marTop w:val="0"/>
      <w:marBottom w:val="0"/>
      <w:divBdr>
        <w:top w:val="none" w:sz="0" w:space="0" w:color="auto"/>
        <w:left w:val="none" w:sz="0" w:space="0" w:color="auto"/>
        <w:bottom w:val="none" w:sz="0" w:space="0" w:color="auto"/>
        <w:right w:val="none" w:sz="0" w:space="0" w:color="auto"/>
      </w:divBdr>
    </w:div>
    <w:div w:id="1798840328">
      <w:bodyDiv w:val="1"/>
      <w:marLeft w:val="0"/>
      <w:marRight w:val="0"/>
      <w:marTop w:val="0"/>
      <w:marBottom w:val="0"/>
      <w:divBdr>
        <w:top w:val="none" w:sz="0" w:space="0" w:color="auto"/>
        <w:left w:val="none" w:sz="0" w:space="0" w:color="auto"/>
        <w:bottom w:val="none" w:sz="0" w:space="0" w:color="auto"/>
        <w:right w:val="none" w:sz="0" w:space="0" w:color="auto"/>
      </w:divBdr>
      <w:divsChild>
        <w:div w:id="1931618159">
          <w:marLeft w:val="0"/>
          <w:marRight w:val="0"/>
          <w:marTop w:val="0"/>
          <w:marBottom w:val="0"/>
          <w:divBdr>
            <w:top w:val="none" w:sz="0" w:space="0" w:color="auto"/>
            <w:left w:val="none" w:sz="0" w:space="0" w:color="auto"/>
            <w:bottom w:val="none" w:sz="0" w:space="0" w:color="auto"/>
            <w:right w:val="none" w:sz="0" w:space="0" w:color="auto"/>
          </w:divBdr>
          <w:divsChild>
            <w:div w:id="1544513850">
              <w:marLeft w:val="0"/>
              <w:marRight w:val="0"/>
              <w:marTop w:val="0"/>
              <w:marBottom w:val="0"/>
              <w:divBdr>
                <w:top w:val="none" w:sz="0" w:space="0" w:color="auto"/>
                <w:left w:val="none" w:sz="0" w:space="0" w:color="auto"/>
                <w:bottom w:val="none" w:sz="0" w:space="0" w:color="auto"/>
                <w:right w:val="none" w:sz="0" w:space="0" w:color="auto"/>
              </w:divBdr>
              <w:divsChild>
                <w:div w:id="795686137">
                  <w:marLeft w:val="0"/>
                  <w:marRight w:val="0"/>
                  <w:marTop w:val="0"/>
                  <w:marBottom w:val="0"/>
                  <w:divBdr>
                    <w:top w:val="none" w:sz="0" w:space="0" w:color="auto"/>
                    <w:left w:val="none" w:sz="0" w:space="0" w:color="auto"/>
                    <w:bottom w:val="none" w:sz="0" w:space="0" w:color="auto"/>
                    <w:right w:val="none" w:sz="0" w:space="0" w:color="auto"/>
                  </w:divBdr>
                  <w:divsChild>
                    <w:div w:id="61502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8454406">
      <w:bodyDiv w:val="1"/>
      <w:marLeft w:val="0"/>
      <w:marRight w:val="0"/>
      <w:marTop w:val="0"/>
      <w:marBottom w:val="0"/>
      <w:divBdr>
        <w:top w:val="none" w:sz="0" w:space="0" w:color="auto"/>
        <w:left w:val="none" w:sz="0" w:space="0" w:color="auto"/>
        <w:bottom w:val="none" w:sz="0" w:space="0" w:color="auto"/>
        <w:right w:val="none" w:sz="0" w:space="0" w:color="auto"/>
      </w:divBdr>
    </w:div>
    <w:div w:id="1832208029">
      <w:bodyDiv w:val="1"/>
      <w:marLeft w:val="0"/>
      <w:marRight w:val="0"/>
      <w:marTop w:val="0"/>
      <w:marBottom w:val="0"/>
      <w:divBdr>
        <w:top w:val="none" w:sz="0" w:space="0" w:color="auto"/>
        <w:left w:val="none" w:sz="0" w:space="0" w:color="auto"/>
        <w:bottom w:val="none" w:sz="0" w:space="0" w:color="auto"/>
        <w:right w:val="none" w:sz="0" w:space="0" w:color="auto"/>
      </w:divBdr>
    </w:div>
    <w:div w:id="1885100170">
      <w:bodyDiv w:val="1"/>
      <w:marLeft w:val="0"/>
      <w:marRight w:val="0"/>
      <w:marTop w:val="0"/>
      <w:marBottom w:val="0"/>
      <w:divBdr>
        <w:top w:val="none" w:sz="0" w:space="0" w:color="auto"/>
        <w:left w:val="none" w:sz="0" w:space="0" w:color="auto"/>
        <w:bottom w:val="none" w:sz="0" w:space="0" w:color="auto"/>
        <w:right w:val="none" w:sz="0" w:space="0" w:color="auto"/>
      </w:divBdr>
      <w:divsChild>
        <w:div w:id="611863423">
          <w:marLeft w:val="0"/>
          <w:marRight w:val="0"/>
          <w:marTop w:val="0"/>
          <w:marBottom w:val="0"/>
          <w:divBdr>
            <w:top w:val="none" w:sz="0" w:space="0" w:color="auto"/>
            <w:left w:val="none" w:sz="0" w:space="0" w:color="auto"/>
            <w:bottom w:val="none" w:sz="0" w:space="0" w:color="auto"/>
            <w:right w:val="none" w:sz="0" w:space="0" w:color="auto"/>
          </w:divBdr>
          <w:divsChild>
            <w:div w:id="803668139">
              <w:marLeft w:val="0"/>
              <w:marRight w:val="0"/>
              <w:marTop w:val="0"/>
              <w:marBottom w:val="0"/>
              <w:divBdr>
                <w:top w:val="none" w:sz="0" w:space="0" w:color="auto"/>
                <w:left w:val="none" w:sz="0" w:space="0" w:color="auto"/>
                <w:bottom w:val="none" w:sz="0" w:space="0" w:color="auto"/>
                <w:right w:val="none" w:sz="0" w:space="0" w:color="auto"/>
              </w:divBdr>
              <w:divsChild>
                <w:div w:id="423113025">
                  <w:marLeft w:val="0"/>
                  <w:marRight w:val="0"/>
                  <w:marTop w:val="0"/>
                  <w:marBottom w:val="0"/>
                  <w:divBdr>
                    <w:top w:val="none" w:sz="0" w:space="0" w:color="auto"/>
                    <w:left w:val="none" w:sz="0" w:space="0" w:color="auto"/>
                    <w:bottom w:val="none" w:sz="0" w:space="0" w:color="auto"/>
                    <w:right w:val="none" w:sz="0" w:space="0" w:color="auto"/>
                  </w:divBdr>
                  <w:divsChild>
                    <w:div w:id="1242523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3242367">
      <w:bodyDiv w:val="1"/>
      <w:marLeft w:val="0"/>
      <w:marRight w:val="0"/>
      <w:marTop w:val="0"/>
      <w:marBottom w:val="0"/>
      <w:divBdr>
        <w:top w:val="none" w:sz="0" w:space="0" w:color="auto"/>
        <w:left w:val="none" w:sz="0" w:space="0" w:color="auto"/>
        <w:bottom w:val="none" w:sz="0" w:space="0" w:color="auto"/>
        <w:right w:val="none" w:sz="0" w:space="0" w:color="auto"/>
      </w:divBdr>
    </w:div>
    <w:div w:id="2044403616">
      <w:bodyDiv w:val="1"/>
      <w:marLeft w:val="0"/>
      <w:marRight w:val="0"/>
      <w:marTop w:val="0"/>
      <w:marBottom w:val="0"/>
      <w:divBdr>
        <w:top w:val="none" w:sz="0" w:space="0" w:color="auto"/>
        <w:left w:val="none" w:sz="0" w:space="0" w:color="auto"/>
        <w:bottom w:val="none" w:sz="0" w:space="0" w:color="auto"/>
        <w:right w:val="none" w:sz="0" w:space="0" w:color="auto"/>
      </w:divBdr>
    </w:div>
    <w:div w:id="2047290178">
      <w:bodyDiv w:val="1"/>
      <w:marLeft w:val="0"/>
      <w:marRight w:val="0"/>
      <w:marTop w:val="0"/>
      <w:marBottom w:val="0"/>
      <w:divBdr>
        <w:top w:val="none" w:sz="0" w:space="0" w:color="auto"/>
        <w:left w:val="none" w:sz="0" w:space="0" w:color="auto"/>
        <w:bottom w:val="none" w:sz="0" w:space="0" w:color="auto"/>
        <w:right w:val="none" w:sz="0" w:space="0" w:color="auto"/>
      </w:divBdr>
    </w:div>
    <w:div w:id="209743159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png"/><Relationship Id="rId26" Type="http://schemas.openxmlformats.org/officeDocument/2006/relationships/image" Target="media/image16.jpeg"/><Relationship Id="rId39" Type="http://schemas.openxmlformats.org/officeDocument/2006/relationships/fontTable" Target="fontTable.xml"/><Relationship Id="rId21" Type="http://schemas.microsoft.com/office/2007/relationships/hdphoto" Target="media/hdphoto3.wdp"/><Relationship Id="rId34" Type="http://schemas.openxmlformats.org/officeDocument/2006/relationships/image" Target="media/image24.jpeg"/><Relationship Id="rId7" Type="http://schemas.openxmlformats.org/officeDocument/2006/relationships/endnotes" Target="endnotes.xml"/><Relationship Id="rId12" Type="http://schemas.openxmlformats.org/officeDocument/2006/relationships/image" Target="media/image5.jpeg"/><Relationship Id="rId17" Type="http://schemas.microsoft.com/office/2007/relationships/hdphoto" Target="media/hdphoto1.wd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1.png"/><Relationship Id="rId29"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3.jpeg"/><Relationship Id="rId28" Type="http://schemas.openxmlformats.org/officeDocument/2006/relationships/image" Target="media/image18.JPG"/><Relationship Id="rId36" Type="http://schemas.openxmlformats.org/officeDocument/2006/relationships/hyperlink" Target="mailto:himawan@trisakti.ac.id" TargetMode="External"/><Relationship Id="rId10" Type="http://schemas.openxmlformats.org/officeDocument/2006/relationships/image" Target="media/image3.JPG"/><Relationship Id="rId19" Type="http://schemas.microsoft.com/office/2007/relationships/hdphoto" Target="media/hdphoto2.wdp"/><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2.jpeg"/><Relationship Id="rId27" Type="http://schemas.openxmlformats.org/officeDocument/2006/relationships/image" Target="media/image17.JPG"/><Relationship Id="rId30" Type="http://schemas.openxmlformats.org/officeDocument/2006/relationships/image" Target="media/image20.jpeg"/><Relationship Id="rId35" Type="http://schemas.openxmlformats.org/officeDocument/2006/relationships/hyperlink" Target="https://orcid.org/0000-0002-9941-2894" TargetMode="External"/><Relationship Id="rId8" Type="http://schemas.openxmlformats.org/officeDocument/2006/relationships/image" Target="media/image1.JP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8FB310-5224-9A44-BAE1-7ACE5103E9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12</Pages>
  <Words>2386</Words>
  <Characters>13606</Characters>
  <Application>Microsoft Office Word</Application>
  <DocSecurity>0</DocSecurity>
  <Lines>113</Lines>
  <Paragraphs>31</Paragraphs>
  <ScaleCrop>false</ScaleCrop>
  <HeadingPairs>
    <vt:vector size="2" baseType="variant">
      <vt:variant>
        <vt:lpstr>Title</vt:lpstr>
      </vt:variant>
      <vt:variant>
        <vt:i4>1</vt:i4>
      </vt:variant>
    </vt:vector>
  </HeadingPairs>
  <TitlesOfParts>
    <vt:vector size="1" baseType="lpstr">
      <vt:lpstr/>
    </vt:vector>
  </TitlesOfParts>
  <Company>himdmd@yahoo.com</Company>
  <LinksUpToDate>false</LinksUpToDate>
  <CharactersWithSpaces>15961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HIMAWAN HALIM</dc:creator>
  <cp:lastModifiedBy>himmicrosoft@gmail.com</cp:lastModifiedBy>
  <cp:revision>3</cp:revision>
  <dcterms:created xsi:type="dcterms:W3CDTF">2024-02-05T15:05:00Z</dcterms:created>
  <dcterms:modified xsi:type="dcterms:W3CDTF">2024-02-13T02:26:00Z</dcterms:modified>
</cp:coreProperties>
</file>